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6FF" w:rsidRDefault="00A71389" w:rsidP="00BB5671">
      <w:pPr>
        <w:pStyle w:val="NumberedHeading1"/>
        <w:sectPr w:rsidR="00EA56FF" w:rsidSect="00EA56FF">
          <w:headerReference w:type="default" r:id="rId9"/>
          <w:pgSz w:w="11906" w:h="16838"/>
          <w:pgMar w:top="0" w:right="0" w:bottom="0" w:left="0" w:header="709" w:footer="709" w:gutter="0"/>
          <w:cols w:space="708"/>
          <w:docGrid w:linePitch="360"/>
        </w:sectPr>
      </w:pPr>
      <w:r>
        <w:rPr>
          <w:lang w:eastAsia="en-NZ"/>
        </w:rPr>
        <w:drawing>
          <wp:anchor distT="0" distB="0" distL="114300" distR="114300" simplePos="0" relativeHeight="251658240" behindDoc="0" locked="0" layoutInCell="1" allowOverlap="1" wp14:anchorId="3930AC72" wp14:editId="1B545800">
            <wp:simplePos x="0" y="0"/>
            <wp:positionH relativeFrom="column">
              <wp:posOffset>0</wp:posOffset>
            </wp:positionH>
            <wp:positionV relativeFrom="paragraph">
              <wp:posOffset>1270</wp:posOffset>
            </wp:positionV>
            <wp:extent cx="7559040" cy="10698480"/>
            <wp:effectExtent l="0" t="0" r="3810" b="7620"/>
            <wp:wrapSquare wrapText="bothSides"/>
            <wp:docPr id="7" name="Picture 7" descr="\\wd.govt.nz\dfs\personal\homedrive\wni5\McKeogC\Desktop\DC web content\Word Cover page Response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d.govt.nz\dfs\personal\homedrive\wni5\McKeogC\Desktop\DC web content\Word Cover page Response Templa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04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6FF" w:rsidRDefault="00A71389" w:rsidP="00BB5671">
      <w:pPr>
        <w:pStyle w:val="NumberedHeading1"/>
        <w:sectPr w:rsidR="00EA56FF" w:rsidSect="00A71389">
          <w:pgSz w:w="11907" w:h="16839" w:code="9"/>
          <w:pgMar w:top="0" w:right="0" w:bottom="0" w:left="0" w:header="0" w:footer="0" w:gutter="0"/>
          <w:cols w:space="708"/>
          <w:docGrid w:linePitch="360"/>
        </w:sectPr>
      </w:pPr>
      <w:r>
        <w:rPr>
          <w:lang w:eastAsia="en-NZ"/>
        </w:rPr>
        <w:lastRenderedPageBreak/>
        <w:drawing>
          <wp:anchor distT="0" distB="0" distL="114300" distR="114300" simplePos="0" relativeHeight="251659264" behindDoc="0" locked="0" layoutInCell="1" allowOverlap="1" wp14:anchorId="20DFFE68" wp14:editId="4C2F921B">
            <wp:simplePos x="0" y="0"/>
            <wp:positionH relativeFrom="column">
              <wp:posOffset>0</wp:posOffset>
            </wp:positionH>
            <wp:positionV relativeFrom="paragraph">
              <wp:posOffset>-5715</wp:posOffset>
            </wp:positionV>
            <wp:extent cx="7559040" cy="10698480"/>
            <wp:effectExtent l="0" t="0" r="3810" b="7620"/>
            <wp:wrapSquare wrapText="bothSides"/>
            <wp:docPr id="8" name="Picture 8" descr="\\wd.govt.nz\dfs\personal\homedrive\wni5\McKeogC\Desktop\DC web content\Inside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d.govt.nz\dfs\personal\homedrive\wni5\McKeogC\Desktop\DC web content\Inside Cov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04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DD5" w:rsidRDefault="006E2F4B" w:rsidP="00BB5671">
      <w:pPr>
        <w:pStyle w:val="NumberedHeading1"/>
      </w:pPr>
      <w:r>
        <w:lastRenderedPageBreak/>
        <w:t>Submission f</w:t>
      </w:r>
      <w:r w:rsidR="00391DD5">
        <w:t>orm</w:t>
      </w:r>
    </w:p>
    <w:p w:rsidR="00391DD5" w:rsidRPr="00593A4F" w:rsidRDefault="00391DD5" w:rsidP="00593A4F">
      <w:pPr>
        <w:pStyle w:val="NumberedHeading2"/>
      </w:pPr>
      <w:r w:rsidRPr="00593A4F">
        <w:t>How to provide us with feedback</w:t>
      </w:r>
    </w:p>
    <w:p w:rsidR="00391DD5" w:rsidRDefault="00391DD5" w:rsidP="00391DD5">
      <w:r w:rsidRPr="00921EFC">
        <w:t xml:space="preserve">The Ministry of Business, Innovation and Employment </w:t>
      </w:r>
      <w:r w:rsidR="001265ED">
        <w:t xml:space="preserve">(MBIE) </w:t>
      </w:r>
      <w:r w:rsidRPr="00921EFC">
        <w:t xml:space="preserve">is collecting written submissions to gather a range of views on </w:t>
      </w:r>
      <w:r>
        <w:t>improving the rights and protections of contractors in New Zealand.</w:t>
      </w:r>
    </w:p>
    <w:p w:rsidR="00391DD5" w:rsidRDefault="00391DD5" w:rsidP="00391DD5">
      <w:r>
        <w:t xml:space="preserve">We </w:t>
      </w:r>
      <w:r w:rsidRPr="00C75EBF">
        <w:t xml:space="preserve">need to hear what you think about the </w:t>
      </w:r>
      <w:r>
        <w:t xml:space="preserve">options for </w:t>
      </w:r>
      <w:r w:rsidR="00DD570A">
        <w:t>strengthening legal protections for vulnerable contractors</w:t>
      </w:r>
      <w:r w:rsidRPr="00C75EBF">
        <w:t xml:space="preserve"> by </w:t>
      </w:r>
      <w:r w:rsidR="00157F99">
        <w:rPr>
          <w:b/>
          <w:u w:val="single"/>
        </w:rPr>
        <w:t>14 February</w:t>
      </w:r>
      <w:r w:rsidRPr="00C75EBF">
        <w:rPr>
          <w:b/>
          <w:u w:val="single"/>
        </w:rPr>
        <w:t xml:space="preserve"> 2019</w:t>
      </w:r>
      <w:r w:rsidRPr="00C75EBF">
        <w:rPr>
          <w:b/>
        </w:rPr>
        <w:t>.</w:t>
      </w:r>
    </w:p>
    <w:p w:rsidR="00391DD5" w:rsidRDefault="00391DD5" w:rsidP="00391DD5">
      <w:r>
        <w:t xml:space="preserve">This submission form brings together all the questions asked throughout the discussion document, </w:t>
      </w:r>
      <w:r w:rsidRPr="00D620F9">
        <w:t>with page references</w:t>
      </w:r>
      <w:r>
        <w:t>, so you can go back and look at the relevant topic as necessary.</w:t>
      </w:r>
    </w:p>
    <w:p w:rsidR="00391DD5" w:rsidRDefault="00391DD5" w:rsidP="00391DD5">
      <w:r>
        <w:t>We know there are a lot of questions, but you don’t have to answer them all if you don’t want</w:t>
      </w:r>
      <w:r w:rsidR="00D620F9">
        <w:t xml:space="preserve"> to</w:t>
      </w:r>
      <w:r>
        <w:t>. You can choose to respond to as many or as few areas of the consultation as you want to, or feel are relevant to you.</w:t>
      </w:r>
    </w:p>
    <w:p w:rsidR="00391DD5" w:rsidRPr="00AC6529" w:rsidRDefault="00391DD5" w:rsidP="00391DD5">
      <w:pPr>
        <w:rPr>
          <w:color w:val="9BBB59" w:themeColor="accent3"/>
        </w:rPr>
      </w:pPr>
      <w:r>
        <w:t xml:space="preserve">When you’re </w:t>
      </w:r>
      <w:r w:rsidR="00522B76">
        <w:t>done</w:t>
      </w:r>
      <w:r>
        <w:t xml:space="preserve">, email </w:t>
      </w:r>
      <w:r w:rsidR="00522B76">
        <w:t>your submission</w:t>
      </w:r>
      <w:r>
        <w:t xml:space="preserve"> to</w:t>
      </w:r>
      <w:r w:rsidR="00522B76">
        <w:rPr>
          <w:color w:val="9BBB59" w:themeColor="accent3"/>
        </w:rPr>
        <w:t xml:space="preserve"> </w:t>
      </w:r>
      <w:hyperlink r:id="rId12" w:history="1">
        <w:r w:rsidR="00522B76" w:rsidRPr="001013F6">
          <w:rPr>
            <w:rStyle w:val="Hyperlink"/>
            <w:b/>
          </w:rPr>
          <w:t>ContractorsConsultation@mbie.govt.nz</w:t>
        </w:r>
      </w:hyperlink>
      <w:r w:rsidR="001265ED" w:rsidRPr="001265ED">
        <w:t>.</w:t>
      </w:r>
    </w:p>
    <w:p w:rsidR="00391DD5" w:rsidRDefault="00391DD5" w:rsidP="00391DD5">
      <w:r>
        <w:t xml:space="preserve">If you can’t email </w:t>
      </w:r>
      <w:r w:rsidR="00522B76">
        <w:t>your submission</w:t>
      </w:r>
      <w:r>
        <w:t>, you can post it to:</w:t>
      </w:r>
    </w:p>
    <w:p w:rsidR="008C192F" w:rsidRDefault="008C192F" w:rsidP="008C192F">
      <w:pPr>
        <w:ind w:left="720"/>
      </w:pPr>
      <w:r w:rsidRPr="008C192F">
        <w:rPr>
          <w:b/>
        </w:rPr>
        <w:t>Employment Standards Policy</w:t>
      </w:r>
      <w:r w:rsidRPr="00697294">
        <w:br/>
        <w:t>Labour and Immigration Policy</w:t>
      </w:r>
      <w:r w:rsidRPr="00697294">
        <w:br/>
        <w:t>Ministry of Business, Innovation &amp; Employment</w:t>
      </w:r>
      <w:r w:rsidRPr="00697294">
        <w:br/>
        <w:t>PO Box 1473</w:t>
      </w:r>
      <w:r>
        <w:br/>
      </w:r>
      <w:r w:rsidRPr="00697294">
        <w:t>Wellington 6140</w:t>
      </w:r>
    </w:p>
    <w:p w:rsidR="00391DD5" w:rsidRDefault="00391DD5" w:rsidP="00391DD5">
      <w:r>
        <w:t>If you email us your submission, there is no need to post a hard copy as well.</w:t>
      </w:r>
    </w:p>
    <w:p w:rsidR="00391DD5" w:rsidRPr="0048069A" w:rsidRDefault="00391DD5" w:rsidP="00593A4F">
      <w:pPr>
        <w:pStyle w:val="NumberedHeading2"/>
      </w:pPr>
      <w:r>
        <w:t>Use of information</w:t>
      </w:r>
    </w:p>
    <w:p w:rsidR="00391DD5" w:rsidRDefault="00391DD5" w:rsidP="00391DD5">
      <w:r w:rsidRPr="00490B50">
        <w:t xml:space="preserve">Your </w:t>
      </w:r>
      <w:r w:rsidR="00D620F9">
        <w:t>submission will be used to inform MBIE’s policy development process, including advice to the Minister for Workplace Relations and Safety on final options for change.</w:t>
      </w:r>
      <w:r w:rsidRPr="00490B50">
        <w:t xml:space="preserve"> </w:t>
      </w:r>
    </w:p>
    <w:p w:rsidR="00EA43E0" w:rsidRDefault="00EA43E0" w:rsidP="00391DD5">
      <w:r>
        <w:t>When making a submission, you can do so anonymously and choose not to provide contact details. We may contact submitters (people who make submissions) directly if we require clarification of any matters in submissions or would like further information from them.</w:t>
      </w:r>
    </w:p>
    <w:p w:rsidR="00EA43E0" w:rsidRDefault="00EA43E0" w:rsidP="00EA43E0">
      <w:pPr>
        <w:pStyle w:val="NumberedHeading2"/>
      </w:pPr>
      <w:r>
        <w:t>Release of information</w:t>
      </w:r>
    </w:p>
    <w:p w:rsidR="00EA43E0" w:rsidRDefault="00EA43E0" w:rsidP="00391DD5">
      <w:r>
        <w:t xml:space="preserve">Submissions we receive may be published on our website at </w:t>
      </w:r>
      <w:hyperlink r:id="rId13" w:history="1">
        <w:r w:rsidRPr="001013F6">
          <w:rPr>
            <w:rStyle w:val="Hyperlink"/>
          </w:rPr>
          <w:t>www.mbie.govt.nz</w:t>
        </w:r>
      </w:hyperlink>
      <w:r>
        <w:t xml:space="preserve">. When you make a submission, MBIE will consider that you have consented to it being published on the MBIE website unless you clearly state otherwise. </w:t>
      </w:r>
      <w:r w:rsidR="00522B76">
        <w:t>Any summary of submissions we create may also mention your submission. If you do not want all or part of your submission to be published or included in summary of submissions, please tell us which parts and the reasons why.</w:t>
      </w:r>
      <w:r w:rsidR="00522B76" w:rsidRPr="00522B76">
        <w:t xml:space="preserve"> </w:t>
      </w:r>
      <w:r w:rsidR="00522B76">
        <w:t>For example, you may not want members of the public knowing something that happened to you personally.</w:t>
      </w:r>
    </w:p>
    <w:p w:rsidR="00EA43E0" w:rsidRDefault="00EA43E0" w:rsidP="00391DD5">
      <w:r>
        <w:t>Submissions we receive may be requested under the Official Information Act 1982. MBIE will consult with submitters when responding to any such requests. If you object to the release of information in your submission, MBIE will take that into account.</w:t>
      </w:r>
    </w:p>
    <w:p w:rsidR="00EA43E0" w:rsidRDefault="00EA43E0" w:rsidP="00391DD5">
      <w:r>
        <w:lastRenderedPageBreak/>
        <w:t>The Privacy Act 1993 governs how we collect, hold, use and disclose personal information provided in your submission. You have the right to access and correct this personal information.</w:t>
      </w:r>
    </w:p>
    <w:p w:rsidR="00391DD5" w:rsidRDefault="00EA43E0" w:rsidP="00391DD5">
      <w:pPr>
        <w:sectPr w:rsidR="00391DD5" w:rsidSect="00391DD5">
          <w:pgSz w:w="11906" w:h="16838"/>
          <w:pgMar w:top="1418" w:right="1418" w:bottom="851" w:left="1418" w:header="709" w:footer="709" w:gutter="0"/>
          <w:cols w:space="708"/>
          <w:docGrid w:linePitch="360"/>
        </w:sectPr>
      </w:pPr>
      <w:r>
        <w:t>Any personal information you supply to MBIE in the course of making a submission will only be known by the project team and used for developing policy advice relating to this project. Please clearly indicate if you do not wish your name, or any other personal information, to be included in any summary of sub</w:t>
      </w:r>
      <w:r w:rsidR="00522B76">
        <w:t>missions that MBIE may publish.</w:t>
      </w:r>
      <w:r w:rsidR="00391DD5">
        <w:br w:type="page"/>
      </w:r>
    </w:p>
    <w:p w:rsidR="00391DD5" w:rsidRPr="00630B67" w:rsidRDefault="00391DD5" w:rsidP="00BB5671">
      <w:pPr>
        <w:pStyle w:val="NumberedHeading1"/>
      </w:pPr>
      <w:r w:rsidRPr="00630B67">
        <w:lastRenderedPageBreak/>
        <w:t xml:space="preserve">Submitter information </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34"/>
      </w:tblGrid>
      <w:tr w:rsidR="00391DD5" w:rsidRPr="001624F2" w:rsidTr="00217F91">
        <w:tc>
          <w:tcPr>
            <w:tcW w:w="9134" w:type="dxa"/>
            <w:shd w:val="clear" w:color="auto" w:fill="D9D9D9" w:themeFill="background1" w:themeFillShade="D9"/>
          </w:tcPr>
          <w:p w:rsidR="00391DD5" w:rsidRPr="008C06ED" w:rsidRDefault="00391DD5" w:rsidP="00BB5671">
            <w:pPr>
              <w:pStyle w:val="Consultationquestion"/>
              <w:numPr>
                <w:ilvl w:val="0"/>
                <w:numId w:val="0"/>
              </w:numPr>
              <w:rPr>
                <w:i w:val="0"/>
              </w:rPr>
            </w:pPr>
            <w:r>
              <w:rPr>
                <w:b/>
                <w:i w:val="0"/>
              </w:rPr>
              <w:t>What is the name of the person completing this submission?</w:t>
            </w:r>
          </w:p>
        </w:tc>
      </w:tr>
      <w:tr w:rsidR="00391DD5" w:rsidTr="00217F91">
        <w:trPr>
          <w:trHeight w:val="284"/>
        </w:trPr>
        <w:tc>
          <w:tcPr>
            <w:tcW w:w="9134" w:type="dxa"/>
          </w:tcPr>
          <w:p w:rsidR="00391DD5" w:rsidRDefault="00391DD5" w:rsidP="00BB5671">
            <w:pPr>
              <w:spacing w:before="60" w:after="60"/>
            </w:pPr>
          </w:p>
        </w:tc>
      </w:tr>
      <w:tr w:rsidR="00391DD5" w:rsidRPr="00153C8F" w:rsidTr="00217F91">
        <w:tc>
          <w:tcPr>
            <w:tcW w:w="9134" w:type="dxa"/>
            <w:shd w:val="clear" w:color="auto" w:fill="D9D9D9" w:themeFill="background1" w:themeFillShade="D9"/>
          </w:tcPr>
          <w:p w:rsidR="00391DD5" w:rsidRPr="00153C8F" w:rsidRDefault="00391DD5" w:rsidP="00BB5671">
            <w:pPr>
              <w:pStyle w:val="Consultationquestion"/>
              <w:numPr>
                <w:ilvl w:val="0"/>
                <w:numId w:val="0"/>
              </w:numPr>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391DD5" w:rsidRPr="00153C8F" w:rsidTr="00217F91">
        <w:trPr>
          <w:trHeight w:val="183"/>
        </w:trPr>
        <w:tc>
          <w:tcPr>
            <w:tcW w:w="9134" w:type="dxa"/>
          </w:tcPr>
          <w:p w:rsidR="00391DD5" w:rsidRPr="001265ED" w:rsidRDefault="00391DD5" w:rsidP="00BB5671">
            <w:pPr>
              <w:spacing w:before="60" w:after="60"/>
            </w:pPr>
          </w:p>
        </w:tc>
      </w:tr>
      <w:tr w:rsidR="00391DD5" w:rsidRPr="00153C8F" w:rsidTr="00217F91">
        <w:trPr>
          <w:trHeight w:val="608"/>
        </w:trPr>
        <w:tc>
          <w:tcPr>
            <w:tcW w:w="9134" w:type="dxa"/>
            <w:shd w:val="clear" w:color="auto" w:fill="D9D9D9" w:themeFill="background1" w:themeFillShade="D9"/>
          </w:tcPr>
          <w:p w:rsidR="00391DD5" w:rsidRDefault="008C192F" w:rsidP="00BB5671">
            <w:pPr>
              <w:spacing w:before="60" w:after="60"/>
              <w:rPr>
                <w:rFonts w:asciiTheme="minorBidi" w:hAnsiTheme="minorBidi"/>
              </w:rPr>
            </w:pPr>
            <w:r>
              <w:rPr>
                <w:b/>
                <w:noProof/>
              </w:rPr>
              <w:t>Is it okay for</w:t>
            </w:r>
            <w:r w:rsidR="00391DD5" w:rsidRPr="008C06ED">
              <w:rPr>
                <w:b/>
                <w:noProof/>
              </w:rPr>
              <w:t xml:space="preserve"> your name and/or organisation details to </w:t>
            </w:r>
            <w:r>
              <w:rPr>
                <w:b/>
                <w:noProof/>
              </w:rPr>
              <w:t>be published</w:t>
            </w:r>
            <w:r w:rsidR="00391DD5" w:rsidRPr="008C06ED">
              <w:rPr>
                <w:b/>
                <w:noProof/>
              </w:rPr>
              <w:t xml:space="preserve"> if we publish your submission</w:t>
            </w:r>
            <w:r w:rsidR="00391DD5">
              <w:rPr>
                <w:b/>
                <w:noProof/>
              </w:rPr>
              <w:t xml:space="preserve"> or a summary of submissions</w:t>
            </w:r>
            <w:r>
              <w:rPr>
                <w:b/>
                <w:noProof/>
              </w:rPr>
              <w:t>?</w:t>
            </w:r>
          </w:p>
        </w:tc>
      </w:tr>
      <w:tr w:rsidR="00391DD5" w:rsidRPr="00153C8F" w:rsidTr="00217F91">
        <w:trPr>
          <w:trHeight w:val="616"/>
        </w:trPr>
        <w:tc>
          <w:tcPr>
            <w:tcW w:w="9134" w:type="dxa"/>
          </w:tcPr>
          <w:p w:rsidR="00391DD5" w:rsidRPr="008C06ED" w:rsidRDefault="004F223E" w:rsidP="00BB5671">
            <w:pPr>
              <w:spacing w:before="60" w:after="60"/>
            </w:pPr>
            <w:sdt>
              <w:sdtPr>
                <w:rPr>
                  <w:rFonts w:asciiTheme="minorBidi" w:hAnsiTheme="minorBidi"/>
                </w:rPr>
                <w:id w:val="1730963615"/>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8C06ED">
              <w:t>Yes,</w:t>
            </w:r>
            <w:r w:rsidR="008C192F">
              <w:t xml:space="preserve"> you can </w:t>
            </w:r>
            <w:r w:rsidR="008C192F" w:rsidRPr="008C06ED">
              <w:t xml:space="preserve">publish my name </w:t>
            </w:r>
            <w:r w:rsidR="008C192F">
              <w:t xml:space="preserve">and organisation details </w:t>
            </w:r>
            <w:r w:rsidR="008C192F" w:rsidRPr="008C06ED">
              <w:t>with my</w:t>
            </w:r>
            <w:r w:rsidR="008C192F">
              <w:t xml:space="preserve"> submission</w:t>
            </w:r>
            <w:r w:rsidR="00391DD5" w:rsidRPr="008C06ED">
              <w:t>.</w:t>
            </w:r>
          </w:p>
          <w:p w:rsidR="00391DD5" w:rsidRDefault="004F223E" w:rsidP="00BB5671">
            <w:pPr>
              <w:spacing w:before="60" w:after="60"/>
              <w:rPr>
                <w:rFonts w:asciiTheme="minorBidi" w:hAnsiTheme="minorBidi"/>
              </w:rPr>
            </w:pPr>
            <w:sdt>
              <w:sdtPr>
                <w:id w:val="-273859255"/>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No, </w:t>
            </w:r>
            <w:r w:rsidR="008C192F">
              <w:t>keep my name and organisation details confidential</w:t>
            </w:r>
            <w:r w:rsidR="00391DD5" w:rsidRPr="008C06ED">
              <w:t>.</w:t>
            </w:r>
          </w:p>
        </w:tc>
      </w:tr>
      <w:tr w:rsidR="00391DD5" w:rsidRPr="00153C8F" w:rsidTr="00217F91">
        <w:trPr>
          <w:trHeight w:val="674"/>
        </w:trPr>
        <w:tc>
          <w:tcPr>
            <w:tcW w:w="9134" w:type="dxa"/>
            <w:shd w:val="clear" w:color="auto" w:fill="D9D9D9" w:themeFill="background1" w:themeFillShade="D9"/>
          </w:tcPr>
          <w:p w:rsidR="00391DD5" w:rsidRPr="008C06ED" w:rsidRDefault="00391DD5" w:rsidP="00BB5671">
            <w:pPr>
              <w:spacing w:before="60" w:after="60"/>
              <w:rPr>
                <w:rFonts w:asciiTheme="minorBidi" w:hAnsiTheme="minorBidi"/>
                <w:b/>
              </w:rPr>
            </w:pPr>
            <w:r w:rsidRPr="008C06ED">
              <w:rPr>
                <w:rStyle w:val="user-generated"/>
                <w:b/>
                <w:lang w:val="en"/>
              </w:rPr>
              <w:t>Please provide us with at least one method of contacting you, in case we need to discuss your submission further.</w:t>
            </w:r>
          </w:p>
        </w:tc>
      </w:tr>
      <w:tr w:rsidR="00391DD5" w:rsidRPr="00153C8F" w:rsidTr="00217F91">
        <w:trPr>
          <w:trHeight w:val="993"/>
        </w:trPr>
        <w:tc>
          <w:tcPr>
            <w:tcW w:w="9134"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391DD5" w:rsidTr="00986787">
              <w:tc>
                <w:tcPr>
                  <w:tcW w:w="1588" w:type="dxa"/>
                  <w:tcBorders>
                    <w:top w:val="nil"/>
                    <w:left w:val="nil"/>
                    <w:bottom w:val="nil"/>
                  </w:tcBorders>
                  <w:vAlign w:val="center"/>
                </w:tcPr>
                <w:p w:rsidR="00391DD5" w:rsidRDefault="00391DD5" w:rsidP="00BB5671">
                  <w:pPr>
                    <w:spacing w:before="60" w:after="60"/>
                  </w:pPr>
                  <w:r w:rsidRPr="008C06ED">
                    <w:t>Email</w:t>
                  </w:r>
                </w:p>
              </w:tc>
              <w:tc>
                <w:tcPr>
                  <w:tcW w:w="7376" w:type="dxa"/>
                  <w:tcBorders>
                    <w:right w:val="nil"/>
                  </w:tcBorders>
                </w:tcPr>
                <w:p w:rsidR="00391DD5" w:rsidRDefault="00391DD5" w:rsidP="00BB5671">
                  <w:pPr>
                    <w:spacing w:before="60" w:after="60"/>
                  </w:pPr>
                </w:p>
              </w:tc>
            </w:tr>
            <w:tr w:rsidR="00391DD5" w:rsidTr="00986787">
              <w:tc>
                <w:tcPr>
                  <w:tcW w:w="1588" w:type="dxa"/>
                  <w:tcBorders>
                    <w:top w:val="nil"/>
                    <w:left w:val="nil"/>
                    <w:bottom w:val="nil"/>
                  </w:tcBorders>
                  <w:vAlign w:val="center"/>
                </w:tcPr>
                <w:p w:rsidR="00391DD5" w:rsidRDefault="00391DD5" w:rsidP="00BB5671">
                  <w:pPr>
                    <w:spacing w:before="60" w:after="60"/>
                  </w:pPr>
                  <w:r>
                    <w:t>Phone</w:t>
                  </w:r>
                </w:p>
              </w:tc>
              <w:tc>
                <w:tcPr>
                  <w:tcW w:w="7376" w:type="dxa"/>
                  <w:tcBorders>
                    <w:right w:val="nil"/>
                  </w:tcBorders>
                </w:tcPr>
                <w:p w:rsidR="00391DD5" w:rsidRDefault="00391DD5" w:rsidP="00BB5671">
                  <w:pPr>
                    <w:spacing w:before="60" w:after="60"/>
                  </w:pPr>
                </w:p>
              </w:tc>
            </w:tr>
            <w:tr w:rsidR="00391DD5" w:rsidTr="00986787">
              <w:tc>
                <w:tcPr>
                  <w:tcW w:w="1588" w:type="dxa"/>
                  <w:tcBorders>
                    <w:top w:val="nil"/>
                    <w:left w:val="nil"/>
                    <w:bottom w:val="nil"/>
                  </w:tcBorders>
                  <w:vAlign w:val="center"/>
                </w:tcPr>
                <w:p w:rsidR="00391DD5" w:rsidRDefault="00391DD5" w:rsidP="00BB5671">
                  <w:pPr>
                    <w:spacing w:before="60" w:after="60"/>
                  </w:pPr>
                  <w:r>
                    <w:t>Postal address</w:t>
                  </w:r>
                </w:p>
              </w:tc>
              <w:tc>
                <w:tcPr>
                  <w:tcW w:w="7376" w:type="dxa"/>
                  <w:tcBorders>
                    <w:right w:val="nil"/>
                  </w:tcBorders>
                </w:tcPr>
                <w:p w:rsidR="00391DD5" w:rsidRDefault="00391DD5" w:rsidP="00BB5671">
                  <w:pPr>
                    <w:spacing w:before="60" w:after="60"/>
                  </w:pPr>
                </w:p>
              </w:tc>
            </w:tr>
            <w:tr w:rsidR="00391DD5" w:rsidTr="00986787">
              <w:trPr>
                <w:trHeight w:val="259"/>
              </w:trPr>
              <w:tc>
                <w:tcPr>
                  <w:tcW w:w="1588" w:type="dxa"/>
                  <w:tcBorders>
                    <w:top w:val="nil"/>
                    <w:left w:val="nil"/>
                    <w:bottom w:val="nil"/>
                  </w:tcBorders>
                  <w:vAlign w:val="center"/>
                </w:tcPr>
                <w:p w:rsidR="00391DD5" w:rsidRDefault="00391DD5" w:rsidP="00BB5671">
                  <w:pPr>
                    <w:spacing w:before="60" w:after="60"/>
                  </w:pPr>
                  <w:r>
                    <w:t>Alternative</w:t>
                  </w:r>
                </w:p>
              </w:tc>
              <w:tc>
                <w:tcPr>
                  <w:tcW w:w="7376" w:type="dxa"/>
                  <w:tcBorders>
                    <w:right w:val="nil"/>
                  </w:tcBorders>
                </w:tcPr>
                <w:p w:rsidR="00391DD5" w:rsidRDefault="00391DD5" w:rsidP="00BB5671">
                  <w:pPr>
                    <w:spacing w:before="60" w:after="60"/>
                  </w:pPr>
                </w:p>
              </w:tc>
            </w:tr>
          </w:tbl>
          <w:p w:rsidR="00391DD5" w:rsidRPr="008C06ED" w:rsidRDefault="00391DD5" w:rsidP="00BB5671">
            <w:pPr>
              <w:spacing w:before="60" w:after="60"/>
            </w:pPr>
          </w:p>
        </w:tc>
      </w:tr>
      <w:tr w:rsidR="00391DD5" w:rsidRPr="00153C8F" w:rsidTr="00217F91">
        <w:trPr>
          <w:trHeight w:val="509"/>
        </w:trPr>
        <w:tc>
          <w:tcPr>
            <w:tcW w:w="9134" w:type="dxa"/>
            <w:shd w:val="clear" w:color="auto" w:fill="D9D9D9" w:themeFill="background1" w:themeFillShade="D9"/>
          </w:tcPr>
          <w:p w:rsidR="001265ED" w:rsidRDefault="00391DD5" w:rsidP="00BB5671">
            <w:pPr>
              <w:spacing w:before="60" w:after="60"/>
              <w:rPr>
                <w:rStyle w:val="user-generated"/>
                <w:b/>
                <w:lang w:val="en"/>
              </w:rPr>
            </w:pPr>
            <w:r w:rsidRPr="008C06ED">
              <w:rPr>
                <w:rStyle w:val="user-generated"/>
                <w:b/>
                <w:lang w:val="en"/>
              </w:rPr>
              <w:t>What sector(s) does your su</w:t>
            </w:r>
            <w:r>
              <w:rPr>
                <w:rStyle w:val="user-generated"/>
                <w:b/>
                <w:lang w:val="en"/>
              </w:rPr>
              <w:t xml:space="preserve">bmission most closely relate to, if applicable? </w:t>
            </w:r>
          </w:p>
          <w:p w:rsidR="00391DD5" w:rsidRDefault="001265ED" w:rsidP="00BB5671">
            <w:pPr>
              <w:spacing w:before="60" w:after="60"/>
              <w:rPr>
                <w:rFonts w:asciiTheme="minorBidi" w:hAnsiTheme="minorBidi"/>
              </w:rPr>
            </w:pPr>
            <w:r>
              <w:rPr>
                <w:rStyle w:val="user-generated"/>
                <w:lang w:val="en"/>
              </w:rPr>
              <w:t>F</w:t>
            </w:r>
            <w:r w:rsidR="00391DD5" w:rsidRPr="00606320">
              <w:rPr>
                <w:rStyle w:val="user-generated"/>
                <w:lang w:val="en"/>
              </w:rPr>
              <w:t xml:space="preserve">or example, </w:t>
            </w:r>
            <w:r w:rsidR="00986787">
              <w:rPr>
                <w:rStyle w:val="user-generated"/>
                <w:lang w:val="en"/>
              </w:rPr>
              <w:t>the</w:t>
            </w:r>
            <w:r w:rsidR="00391DD5" w:rsidRPr="00606320">
              <w:rPr>
                <w:rStyle w:val="user-generated"/>
                <w:lang w:val="en"/>
              </w:rPr>
              <w:t xml:space="preserve"> sector you may work, op</w:t>
            </w:r>
            <w:r>
              <w:rPr>
                <w:rStyle w:val="user-generated"/>
                <w:lang w:val="en"/>
              </w:rPr>
              <w:t>erate or be a representative in.</w:t>
            </w:r>
          </w:p>
        </w:tc>
      </w:tr>
      <w:tr w:rsidR="00391DD5" w:rsidRPr="00153C8F" w:rsidTr="00217F91">
        <w:trPr>
          <w:trHeight w:val="509"/>
        </w:trPr>
        <w:tc>
          <w:tcPr>
            <w:tcW w:w="9134" w:type="dxa"/>
            <w:shd w:val="clear" w:color="auto" w:fill="FFFFFF" w:themeFill="background1"/>
          </w:tcPr>
          <w:p w:rsidR="00391DD5" w:rsidRPr="008C06ED" w:rsidRDefault="004F223E" w:rsidP="00BB5671">
            <w:pPr>
              <w:tabs>
                <w:tab w:val="left" w:pos="4287"/>
              </w:tabs>
              <w:spacing w:before="60" w:after="60"/>
            </w:pPr>
            <w:sdt>
              <w:sdtPr>
                <w:rPr>
                  <w:rFonts w:asciiTheme="minorBidi" w:hAnsiTheme="minorBidi"/>
                </w:rPr>
                <w:id w:val="1789624048"/>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t>Agriculture, forestry and fishing</w:t>
            </w:r>
            <w:r w:rsidR="00391DD5">
              <w:tab/>
            </w:r>
            <w:sdt>
              <w:sdtPr>
                <w:rPr>
                  <w:rFonts w:asciiTheme="minorBidi" w:hAnsiTheme="minorBidi"/>
                </w:rPr>
                <w:id w:val="-1320183305"/>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250609">
              <w:t xml:space="preserve">Information media </w:t>
            </w:r>
            <w:r w:rsidR="00391DD5">
              <w:t>and telecommunications</w:t>
            </w:r>
          </w:p>
          <w:p w:rsidR="00391DD5" w:rsidRDefault="004F223E" w:rsidP="00BB5671">
            <w:pPr>
              <w:tabs>
                <w:tab w:val="left" w:pos="4287"/>
              </w:tabs>
              <w:spacing w:before="60" w:after="60"/>
            </w:pPr>
            <w:sdt>
              <w:sdtPr>
                <w:id w:val="121513971"/>
                <w14:checkbox>
                  <w14:checked w14:val="0"/>
                  <w14:checkedState w14:val="2612" w14:font="MS Gothic"/>
                  <w14:uncheckedState w14:val="2610" w14:font="MS Gothic"/>
                </w14:checkbox>
              </w:sdtPr>
              <w:sdtContent>
                <w:r w:rsidR="00391DD5" w:rsidRPr="00250609">
                  <w:rPr>
                    <w:rFonts w:hint="eastAsia"/>
                  </w:rPr>
                  <w:t>☐</w:t>
                </w:r>
              </w:sdtContent>
            </w:sdt>
            <w:r w:rsidR="00391DD5" w:rsidRPr="008C06ED">
              <w:t xml:space="preserve"> </w:t>
            </w:r>
            <w:r w:rsidR="00391DD5">
              <w:t>Mining</w:t>
            </w:r>
            <w:r w:rsidR="00391DD5">
              <w:tab/>
            </w:r>
            <w:sdt>
              <w:sdtPr>
                <w:rPr>
                  <w:rFonts w:asciiTheme="minorBidi" w:hAnsiTheme="minorBidi"/>
                </w:rPr>
                <w:id w:val="-116610311"/>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250609">
              <w:t>Financial and insurance services</w:t>
            </w:r>
          </w:p>
          <w:p w:rsidR="00391DD5" w:rsidRDefault="004F223E" w:rsidP="00BB5671">
            <w:pPr>
              <w:tabs>
                <w:tab w:val="left" w:pos="4287"/>
              </w:tabs>
              <w:spacing w:before="60" w:after="60"/>
            </w:pPr>
            <w:sdt>
              <w:sdtPr>
                <w:rPr>
                  <w:rFonts w:asciiTheme="minorBidi" w:hAnsiTheme="minorBidi"/>
                </w:rPr>
                <w:id w:val="1675453817"/>
                <w14:checkbox>
                  <w14:checked w14:val="0"/>
                  <w14:checkedState w14:val="2612" w14:font="MS Gothic"/>
                  <w14:uncheckedState w14:val="2610" w14:font="MS Gothic"/>
                </w14:checkbox>
              </w:sdtPr>
              <w:sdtContent>
                <w:r w:rsidR="00217F91">
                  <w:rPr>
                    <w:rFonts w:ascii="MS Gothic" w:eastAsia="MS Gothic" w:hAnsi="MS Gothic" w:hint="eastAsia"/>
                  </w:rPr>
                  <w:t>☐</w:t>
                </w:r>
              </w:sdtContent>
            </w:sdt>
            <w:r w:rsidR="00391DD5">
              <w:rPr>
                <w:rFonts w:asciiTheme="minorBidi" w:hAnsiTheme="minorBidi"/>
              </w:rPr>
              <w:t xml:space="preserve"> </w:t>
            </w:r>
            <w:r w:rsidR="00391DD5">
              <w:t>Manufacturing</w:t>
            </w:r>
            <w:r w:rsidR="00391DD5">
              <w:tab/>
            </w:r>
            <w:sdt>
              <w:sdtPr>
                <w:rPr>
                  <w:rFonts w:asciiTheme="minorBidi" w:hAnsiTheme="minorBidi"/>
                </w:rPr>
                <w:id w:val="-1078588830"/>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250609">
              <w:t>Rental, hiring and real estate</w:t>
            </w:r>
          </w:p>
          <w:p w:rsidR="00391DD5" w:rsidRDefault="004F223E" w:rsidP="00BB5671">
            <w:pPr>
              <w:tabs>
                <w:tab w:val="left" w:pos="4287"/>
              </w:tabs>
              <w:spacing w:before="60" w:after="60"/>
            </w:pPr>
            <w:sdt>
              <w:sdtPr>
                <w:id w:val="1020820323"/>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391DD5">
              <w:t>Electricity, gas, water and waste services</w:t>
            </w:r>
            <w:r w:rsidR="00391DD5">
              <w:tab/>
            </w:r>
            <w:sdt>
              <w:sdtPr>
                <w:rPr>
                  <w:rFonts w:asciiTheme="minorBidi" w:hAnsiTheme="minorBidi"/>
                </w:rPr>
                <w:id w:val="-384414376"/>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C814A3">
              <w:t>Professional, scientific and technical services</w:t>
            </w:r>
          </w:p>
          <w:p w:rsidR="00391DD5" w:rsidRDefault="004F223E" w:rsidP="00BB5671">
            <w:pPr>
              <w:tabs>
                <w:tab w:val="left" w:pos="4287"/>
              </w:tabs>
              <w:spacing w:before="60" w:after="60"/>
            </w:pPr>
            <w:sdt>
              <w:sdtPr>
                <w:rPr>
                  <w:rFonts w:asciiTheme="minorBidi" w:hAnsiTheme="minorBidi"/>
                </w:rPr>
                <w:id w:val="1753393802"/>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5029E4">
              <w:t xml:space="preserve"> </w:t>
            </w:r>
            <w:r w:rsidR="00391DD5">
              <w:t>Construction</w:t>
            </w:r>
            <w:r w:rsidR="00391DD5">
              <w:tab/>
            </w:r>
            <w:sdt>
              <w:sdtPr>
                <w:rPr>
                  <w:rFonts w:asciiTheme="minorBidi" w:hAnsiTheme="minorBidi"/>
                </w:rPr>
                <w:id w:val="-152846561"/>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t>Administrative and support services</w:t>
            </w:r>
          </w:p>
          <w:p w:rsidR="00391DD5" w:rsidRDefault="004F223E" w:rsidP="00BB5671">
            <w:pPr>
              <w:tabs>
                <w:tab w:val="left" w:pos="4287"/>
              </w:tabs>
              <w:spacing w:before="60" w:after="60"/>
            </w:pPr>
            <w:sdt>
              <w:sdtPr>
                <w:id w:val="-767229058"/>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Wholesale trade</w:t>
            </w:r>
            <w:r w:rsidR="00391DD5">
              <w:tab/>
            </w:r>
            <w:sdt>
              <w:sdtPr>
                <w:id w:val="502947909"/>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Public administration and safety</w:t>
            </w:r>
          </w:p>
          <w:p w:rsidR="00391DD5" w:rsidRDefault="004F223E" w:rsidP="00BB5671">
            <w:pPr>
              <w:tabs>
                <w:tab w:val="left" w:pos="4287"/>
              </w:tabs>
              <w:spacing w:before="60" w:after="60"/>
            </w:pPr>
            <w:sdt>
              <w:sdtPr>
                <w:id w:val="-1842383876"/>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Retail trade</w:t>
            </w:r>
            <w:r w:rsidR="00391DD5">
              <w:tab/>
            </w:r>
            <w:sdt>
              <w:sdtPr>
                <w:id w:val="2029824939"/>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Education and training</w:t>
            </w:r>
          </w:p>
          <w:p w:rsidR="00391DD5" w:rsidRDefault="004F223E" w:rsidP="00BB5671">
            <w:pPr>
              <w:tabs>
                <w:tab w:val="left" w:pos="4287"/>
              </w:tabs>
              <w:spacing w:before="60" w:after="60"/>
            </w:pPr>
            <w:sdt>
              <w:sdtPr>
                <w:id w:val="1625196252"/>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Accommodation and food services</w:t>
            </w:r>
            <w:r w:rsidR="00391DD5">
              <w:tab/>
            </w:r>
            <w:sdt>
              <w:sdtPr>
                <w:id w:val="-121302718"/>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Health care and social assistance</w:t>
            </w:r>
          </w:p>
          <w:p w:rsidR="00391DD5" w:rsidRDefault="004F223E" w:rsidP="00BB5671">
            <w:pPr>
              <w:tabs>
                <w:tab w:val="left" w:pos="4287"/>
              </w:tabs>
              <w:spacing w:before="60" w:after="60"/>
            </w:pPr>
            <w:sdt>
              <w:sdtPr>
                <w:id w:val="928768076"/>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Transport</w:t>
            </w:r>
            <w:r w:rsidR="00391DD5">
              <w:tab/>
            </w:r>
            <w:sdt>
              <w:sdtPr>
                <w:id w:val="695044487"/>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Arts and recreation services</w:t>
            </w:r>
          </w:p>
          <w:p w:rsidR="00391DD5" w:rsidRDefault="004F223E" w:rsidP="00BB5671">
            <w:pPr>
              <w:tabs>
                <w:tab w:val="left" w:leader="underscore" w:pos="7405"/>
              </w:tabs>
              <w:spacing w:before="60" w:after="60"/>
            </w:pPr>
            <w:sdt>
              <w:sdtPr>
                <w:id w:val="2036841549"/>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Other </w:t>
            </w:r>
            <w:r w:rsidR="00391DD5">
              <w:tab/>
              <w:t xml:space="preserve"> (</w:t>
            </w:r>
            <w:r w:rsidR="00391DD5" w:rsidRPr="007465DC">
              <w:rPr>
                <w:i/>
              </w:rPr>
              <w:t xml:space="preserve">please </w:t>
            </w:r>
            <w:r w:rsidR="00391DD5">
              <w:rPr>
                <w:i/>
              </w:rPr>
              <w:t>specify</w:t>
            </w:r>
            <w:r w:rsidR="00391DD5">
              <w:t>)</w:t>
            </w:r>
          </w:p>
          <w:p w:rsidR="00391DD5" w:rsidRPr="008C06ED" w:rsidRDefault="004F223E" w:rsidP="00BB5671">
            <w:pPr>
              <w:tabs>
                <w:tab w:val="left" w:leader="underscore" w:pos="4287"/>
              </w:tabs>
              <w:spacing w:before="60" w:after="60"/>
              <w:rPr>
                <w:rStyle w:val="user-generated"/>
                <w:b/>
                <w:lang w:val="en"/>
              </w:rPr>
            </w:pPr>
            <w:sdt>
              <w:sdtPr>
                <w:id w:val="-789280416"/>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N/A</w:t>
            </w:r>
          </w:p>
        </w:tc>
      </w:tr>
      <w:tr w:rsidR="00391DD5" w:rsidRPr="00153C8F" w:rsidTr="00217F91">
        <w:trPr>
          <w:trHeight w:val="371"/>
        </w:trPr>
        <w:tc>
          <w:tcPr>
            <w:tcW w:w="9134" w:type="dxa"/>
            <w:shd w:val="clear" w:color="auto" w:fill="D9D9D9" w:themeFill="background1" w:themeFillShade="D9"/>
          </w:tcPr>
          <w:p w:rsidR="00391DD5" w:rsidRPr="005029E4" w:rsidRDefault="00391DD5" w:rsidP="00BB5671">
            <w:pPr>
              <w:spacing w:before="60" w:after="60"/>
              <w:rPr>
                <w:rFonts w:eastAsia="MS Gothic"/>
                <w:b/>
              </w:rPr>
            </w:pPr>
            <w:r w:rsidRPr="005029E4">
              <w:rPr>
                <w:rFonts w:eastAsia="MS Gothic"/>
                <w:b/>
              </w:rPr>
              <w:t>Which of the following most closely describes your perspective as a submitter?</w:t>
            </w:r>
          </w:p>
        </w:tc>
      </w:tr>
      <w:tr w:rsidR="00391DD5" w:rsidRPr="00153C8F" w:rsidTr="00217F91">
        <w:trPr>
          <w:trHeight w:val="1206"/>
        </w:trPr>
        <w:tc>
          <w:tcPr>
            <w:tcW w:w="9134" w:type="dxa"/>
            <w:shd w:val="clear" w:color="auto" w:fill="FFFFFF" w:themeFill="background1"/>
          </w:tcPr>
          <w:p w:rsidR="00E00E75" w:rsidRDefault="004F223E" w:rsidP="00E00E75">
            <w:pPr>
              <w:tabs>
                <w:tab w:val="left" w:pos="4287"/>
              </w:tabs>
              <w:spacing w:before="60" w:after="60"/>
            </w:pPr>
            <w:sdt>
              <w:sdtPr>
                <w:rPr>
                  <w:rFonts w:asciiTheme="minorBidi" w:hAnsiTheme="minorBidi"/>
                </w:rPr>
                <w:id w:val="-2014364018"/>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Pr>
                <w:rFonts w:asciiTheme="minorBidi" w:hAnsiTheme="minorBidi"/>
              </w:rPr>
              <w:t xml:space="preserve"> </w:t>
            </w:r>
            <w:r w:rsidR="00E00E75">
              <w:t>Central government</w:t>
            </w:r>
            <w:r w:rsidR="00E00E75">
              <w:tab/>
            </w:r>
            <w:sdt>
              <w:sdtPr>
                <w:id w:val="641072156"/>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sidRPr="008C06ED">
              <w:t xml:space="preserve"> </w:t>
            </w:r>
            <w:r w:rsidR="00E00E75">
              <w:t>Local government</w:t>
            </w:r>
          </w:p>
          <w:p w:rsidR="00E00E75" w:rsidRDefault="004F223E" w:rsidP="00E00E75">
            <w:pPr>
              <w:tabs>
                <w:tab w:val="left" w:pos="4287"/>
              </w:tabs>
              <w:spacing w:before="60" w:after="60"/>
            </w:pPr>
            <w:sdt>
              <w:sdtPr>
                <w:rPr>
                  <w:rFonts w:asciiTheme="minorBidi" w:hAnsiTheme="minorBidi"/>
                </w:rPr>
                <w:id w:val="801510356"/>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Pr>
                <w:rFonts w:asciiTheme="minorBidi" w:hAnsiTheme="minorBidi"/>
              </w:rPr>
              <w:t xml:space="preserve"> </w:t>
            </w:r>
            <w:r w:rsidR="00E00E75">
              <w:t>Non-governmental organisation (NGO)</w:t>
            </w:r>
            <w:r w:rsidR="00E00E75">
              <w:tab/>
            </w:r>
            <w:sdt>
              <w:sdtPr>
                <w:id w:val="-353658624"/>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sidRPr="008C06ED">
              <w:t xml:space="preserve"> </w:t>
            </w:r>
            <w:r w:rsidR="00E00E75">
              <w:t>Iwi, hapū or Māori organisation</w:t>
            </w:r>
          </w:p>
          <w:p w:rsidR="00E00E75" w:rsidRDefault="004F223E" w:rsidP="00E00E75">
            <w:pPr>
              <w:tabs>
                <w:tab w:val="left" w:pos="4287"/>
              </w:tabs>
              <w:spacing w:before="60" w:after="60"/>
            </w:pPr>
            <w:sdt>
              <w:sdtPr>
                <w:rPr>
                  <w:rFonts w:asciiTheme="minorBidi" w:hAnsiTheme="minorBidi"/>
                </w:rPr>
                <w:id w:val="-282654343"/>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sidRPr="005029E4">
              <w:t xml:space="preserve"> </w:t>
            </w:r>
            <w:r w:rsidR="00E00E75">
              <w:t>Employer</w:t>
            </w:r>
            <w:r w:rsidR="00E00E75">
              <w:tab/>
            </w:r>
            <w:sdt>
              <w:sdtPr>
                <w:id w:val="-1205487427"/>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E00E75" w:rsidRPr="008C06ED">
              <w:t xml:space="preserve"> </w:t>
            </w:r>
            <w:r w:rsidR="00E00E75">
              <w:t>Employer representative body</w:t>
            </w:r>
          </w:p>
          <w:p w:rsidR="00391DD5" w:rsidRDefault="004F223E" w:rsidP="00BB5671">
            <w:pPr>
              <w:tabs>
                <w:tab w:val="left" w:pos="4287"/>
              </w:tabs>
              <w:spacing w:before="60" w:after="60"/>
            </w:pPr>
            <w:sdt>
              <w:sdtPr>
                <w:rPr>
                  <w:rFonts w:asciiTheme="minorBidi" w:hAnsiTheme="minorBidi"/>
                </w:rPr>
                <w:id w:val="-967431879"/>
                <w14:checkbox>
                  <w14:checked w14:val="0"/>
                  <w14:checkedState w14:val="2612" w14:font="MS Gothic"/>
                  <w14:uncheckedState w14:val="2610" w14:font="MS Gothic"/>
                </w14:checkbox>
              </w:sdtPr>
              <w:sdtContent>
                <w:r w:rsidR="00E00E75">
                  <w:rPr>
                    <w:rFonts w:ascii="MS Gothic" w:eastAsia="MS Gothic" w:hAnsi="MS Gothic" w:hint="eastAsia"/>
                  </w:rPr>
                  <w:t>☐</w:t>
                </w:r>
              </w:sdtContent>
            </w:sdt>
            <w:r w:rsidR="00391DD5">
              <w:rPr>
                <w:rFonts w:asciiTheme="minorBidi" w:hAnsiTheme="minorBidi"/>
              </w:rPr>
              <w:t xml:space="preserve"> </w:t>
            </w:r>
            <w:r w:rsidR="00E00E75">
              <w:t>Worker representative body (eg union)</w:t>
            </w:r>
            <w:r w:rsidR="00391DD5">
              <w:tab/>
            </w:r>
            <w:sdt>
              <w:sdtPr>
                <w:id w:val="-1155982284"/>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E00E75">
              <w:t>Law firm and/or legal expert</w:t>
            </w:r>
          </w:p>
          <w:p w:rsidR="00391DD5" w:rsidRDefault="004F223E" w:rsidP="00BB5671">
            <w:pPr>
              <w:tabs>
                <w:tab w:val="left" w:pos="4287"/>
              </w:tabs>
              <w:spacing w:before="60" w:after="60"/>
            </w:pPr>
            <w:sdt>
              <w:sdtPr>
                <w:rPr>
                  <w:rFonts w:asciiTheme="minorBidi" w:hAnsiTheme="minorBidi"/>
                </w:rPr>
                <w:id w:val="1418217845"/>
                <w14:checkbox>
                  <w14:checked w14:val="0"/>
                  <w14:checkedState w14:val="2612" w14:font="MS Gothic"/>
                  <w14:uncheckedState w14:val="2610" w14:font="MS Gothic"/>
                </w14:checkbox>
              </w:sdtPr>
              <w:sdtContent>
                <w:r w:rsidR="009024AD">
                  <w:rPr>
                    <w:rFonts w:ascii="MS Gothic" w:eastAsia="MS Gothic" w:hAnsi="MS Gothic" w:hint="eastAsia"/>
                  </w:rPr>
                  <w:t>☐</w:t>
                </w:r>
              </w:sdtContent>
            </w:sdt>
            <w:r w:rsidR="00391DD5">
              <w:rPr>
                <w:rFonts w:asciiTheme="minorBidi" w:hAnsiTheme="minorBidi"/>
              </w:rPr>
              <w:t xml:space="preserve"> </w:t>
            </w:r>
            <w:r w:rsidR="00E00E75">
              <w:t>Academic</w:t>
            </w:r>
            <w:r w:rsidR="00391DD5">
              <w:tab/>
            </w:r>
            <w:sdt>
              <w:sdtPr>
                <w:id w:val="1863863655"/>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E00E75">
              <w:t>Media</w:t>
            </w:r>
          </w:p>
          <w:p w:rsidR="00391DD5" w:rsidRPr="00E00E75" w:rsidRDefault="004F223E" w:rsidP="00E00E75">
            <w:pPr>
              <w:tabs>
                <w:tab w:val="left" w:pos="4287"/>
              </w:tabs>
              <w:spacing w:before="60" w:after="60"/>
            </w:pPr>
            <w:sdt>
              <w:sdtPr>
                <w:rPr>
                  <w:rFonts w:asciiTheme="minorBidi" w:hAnsiTheme="minorBidi"/>
                </w:rPr>
                <w:id w:val="-1146971298"/>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5029E4">
              <w:t xml:space="preserve"> </w:t>
            </w:r>
            <w:r w:rsidR="00E00E75">
              <w:t>Individual</w:t>
            </w:r>
            <w:r w:rsidR="00391DD5">
              <w:tab/>
            </w:r>
            <w:sdt>
              <w:sdtPr>
                <w:id w:val="-1208025887"/>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E00E75">
              <w:t>Other _____________________ (</w:t>
            </w:r>
            <w:r w:rsidR="00E00E75">
              <w:rPr>
                <w:i/>
              </w:rPr>
              <w:t>please specify</w:t>
            </w:r>
            <w:r w:rsidR="00E00E75">
              <w:t>)</w:t>
            </w:r>
          </w:p>
        </w:tc>
      </w:tr>
      <w:tr w:rsidR="00391DD5" w:rsidRPr="00153C8F" w:rsidTr="00217F91">
        <w:trPr>
          <w:trHeight w:val="337"/>
        </w:trPr>
        <w:tc>
          <w:tcPr>
            <w:tcW w:w="9134" w:type="dxa"/>
            <w:shd w:val="clear" w:color="auto" w:fill="D9D9D9" w:themeFill="background1" w:themeFillShade="D9"/>
          </w:tcPr>
          <w:p w:rsidR="00391DD5" w:rsidRPr="00B72639" w:rsidRDefault="00391DD5" w:rsidP="00BB5671">
            <w:pPr>
              <w:spacing w:before="60" w:after="60"/>
              <w:rPr>
                <w:rFonts w:asciiTheme="minorBidi" w:hAnsiTheme="minorBidi"/>
              </w:rPr>
            </w:pPr>
            <w:r>
              <w:rPr>
                <w:rFonts w:eastAsia="MS Gothic"/>
                <w:b/>
              </w:rPr>
              <w:t xml:space="preserve">We want to ensure we are hearing views from a range of stakeholders. If you or your organisation identifies with an ethnicity, you can choose to indicate this below. </w:t>
            </w:r>
          </w:p>
        </w:tc>
      </w:tr>
      <w:tr w:rsidR="00391DD5" w:rsidRPr="00153C8F" w:rsidTr="00217F91">
        <w:trPr>
          <w:trHeight w:val="509"/>
        </w:trPr>
        <w:tc>
          <w:tcPr>
            <w:tcW w:w="9134" w:type="dxa"/>
            <w:shd w:val="clear" w:color="auto" w:fill="FFFFFF" w:themeFill="background1"/>
          </w:tcPr>
          <w:p w:rsidR="00391DD5" w:rsidRDefault="004F223E" w:rsidP="00BB5671">
            <w:pPr>
              <w:tabs>
                <w:tab w:val="left" w:pos="4287"/>
              </w:tabs>
              <w:spacing w:before="60" w:after="60"/>
            </w:pPr>
            <w:sdt>
              <w:sdtPr>
                <w:rPr>
                  <w:rFonts w:asciiTheme="minorBidi" w:hAnsiTheme="minorBidi"/>
                </w:rPr>
                <w:id w:val="1103298176"/>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t>Māori</w:t>
            </w:r>
            <w:r w:rsidR="00391DD5">
              <w:tab/>
            </w:r>
            <w:sdt>
              <w:sdtPr>
                <w:id w:val="-158069518"/>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391DD5">
              <w:t>New Zealand European</w:t>
            </w:r>
          </w:p>
          <w:p w:rsidR="00391DD5" w:rsidRDefault="004F223E" w:rsidP="00BB5671">
            <w:pPr>
              <w:tabs>
                <w:tab w:val="left" w:pos="398"/>
                <w:tab w:val="left" w:pos="4287"/>
              </w:tabs>
              <w:spacing w:before="60" w:after="60"/>
            </w:pPr>
            <w:sdt>
              <w:sdtPr>
                <w:rPr>
                  <w:rFonts w:asciiTheme="minorBidi" w:hAnsiTheme="minorBidi"/>
                </w:rPr>
                <w:id w:val="-389729354"/>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BF1FEB">
              <w:t>Samoan</w:t>
            </w:r>
            <w:r w:rsidR="00391DD5">
              <w:tab/>
            </w:r>
            <w:sdt>
              <w:sdtPr>
                <w:id w:val="736599634"/>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391DD5">
              <w:t>Cook Island Māori</w:t>
            </w:r>
          </w:p>
          <w:p w:rsidR="00391DD5" w:rsidRDefault="004F223E" w:rsidP="00BB5671">
            <w:pPr>
              <w:tabs>
                <w:tab w:val="left" w:pos="741"/>
                <w:tab w:val="left" w:pos="1042"/>
                <w:tab w:val="left" w:pos="4287"/>
              </w:tabs>
              <w:spacing w:before="60" w:after="60"/>
            </w:pPr>
            <w:sdt>
              <w:sdtPr>
                <w:rPr>
                  <w:rFonts w:asciiTheme="minorBidi" w:hAnsiTheme="minorBidi"/>
                </w:rPr>
                <w:id w:val="228895272"/>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rsidRPr="00B54647">
              <w:t>Tongan</w:t>
            </w:r>
            <w:r w:rsidR="00391DD5">
              <w:tab/>
            </w:r>
            <w:r w:rsidR="00391DD5">
              <w:tab/>
            </w:r>
            <w:sdt>
              <w:sdtPr>
                <w:id w:val="628757562"/>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391DD5">
              <w:t>Niuean</w:t>
            </w:r>
          </w:p>
          <w:p w:rsidR="00391DD5" w:rsidRDefault="004F223E" w:rsidP="00BB5671">
            <w:pPr>
              <w:tabs>
                <w:tab w:val="left" w:pos="741"/>
                <w:tab w:val="left" w:pos="1042"/>
                <w:tab w:val="left" w:pos="4287"/>
              </w:tabs>
              <w:spacing w:before="60" w:after="60"/>
            </w:pPr>
            <w:sdt>
              <w:sdtPr>
                <w:rPr>
                  <w:rFonts w:asciiTheme="minorBidi" w:hAnsiTheme="minorBidi"/>
                </w:rPr>
                <w:id w:val="763729847"/>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Pr>
                <w:rFonts w:asciiTheme="minorBidi" w:hAnsiTheme="minorBidi"/>
              </w:rPr>
              <w:t xml:space="preserve"> </w:t>
            </w:r>
            <w:r w:rsidR="00391DD5">
              <w:t>Chinese</w:t>
            </w:r>
            <w:r w:rsidR="00391DD5">
              <w:tab/>
            </w:r>
            <w:r w:rsidR="00391DD5">
              <w:tab/>
            </w:r>
            <w:sdt>
              <w:sdtPr>
                <w:id w:val="-1501272015"/>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rsidRPr="008C06ED">
              <w:t xml:space="preserve"> </w:t>
            </w:r>
            <w:r w:rsidR="00391DD5">
              <w:t>Indian</w:t>
            </w:r>
          </w:p>
          <w:p w:rsidR="00391DD5" w:rsidRPr="004F65BB" w:rsidRDefault="004F223E" w:rsidP="00BB5671">
            <w:pPr>
              <w:tabs>
                <w:tab w:val="left" w:leader="underscore" w:pos="7405"/>
              </w:tabs>
              <w:spacing w:before="60" w:after="60"/>
            </w:pPr>
            <w:sdt>
              <w:sdtPr>
                <w:id w:val="-921095587"/>
                <w14:checkbox>
                  <w14:checked w14:val="0"/>
                  <w14:checkedState w14:val="2612" w14:font="MS Gothic"/>
                  <w14:uncheckedState w14:val="2610" w14:font="MS Gothic"/>
                </w14:checkbox>
              </w:sdtPr>
              <w:sdtContent>
                <w:r w:rsidR="00391DD5">
                  <w:rPr>
                    <w:rFonts w:ascii="MS Gothic" w:eastAsia="MS Gothic" w:hAnsi="MS Gothic" w:hint="eastAsia"/>
                  </w:rPr>
                  <w:t>☐</w:t>
                </w:r>
              </w:sdtContent>
            </w:sdt>
            <w:r w:rsidR="00391DD5">
              <w:t xml:space="preserve"> Other </w:t>
            </w:r>
            <w:r w:rsidR="00391DD5">
              <w:tab/>
              <w:t xml:space="preserve"> (</w:t>
            </w:r>
            <w:r w:rsidR="00391DD5" w:rsidRPr="007465DC">
              <w:rPr>
                <w:i/>
              </w:rPr>
              <w:t xml:space="preserve">please </w:t>
            </w:r>
            <w:r w:rsidR="00391DD5">
              <w:rPr>
                <w:i/>
              </w:rPr>
              <w:t>specify</w:t>
            </w:r>
            <w:r w:rsidR="00391DD5">
              <w:t>)</w:t>
            </w:r>
          </w:p>
        </w:tc>
      </w:tr>
    </w:tbl>
    <w:p w:rsidR="008C192F" w:rsidRDefault="008C192F">
      <w:pPr>
        <w:sectPr w:rsidR="008C192F" w:rsidSect="00522B76">
          <w:pgSz w:w="11906" w:h="16838"/>
          <w:pgMar w:top="1440" w:right="1440" w:bottom="851" w:left="1440" w:header="708" w:footer="708" w:gutter="0"/>
          <w:cols w:space="708"/>
          <w:docGrid w:linePitch="360"/>
        </w:sectPr>
      </w:pPr>
    </w:p>
    <w:p w:rsidR="00D40650" w:rsidRPr="00D40650" w:rsidRDefault="00157F99" w:rsidP="00BB5671">
      <w:pPr>
        <w:pStyle w:val="NumberedHeading1"/>
      </w:pPr>
      <w:r>
        <w:lastRenderedPageBreak/>
        <w:t>Objectives</w:t>
      </w:r>
      <w:r w:rsidR="00D40650">
        <w:t>, issues and challenges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D40650" w:rsidTr="00217F91">
        <w:tc>
          <w:tcPr>
            <w:tcW w:w="9781" w:type="dxa"/>
            <w:gridSpan w:val="2"/>
            <w:shd w:val="clear" w:color="auto" w:fill="808080" w:themeFill="background1" w:themeFillShade="80"/>
          </w:tcPr>
          <w:p w:rsidR="00D40650" w:rsidRPr="006E2F4B" w:rsidRDefault="00611E8B" w:rsidP="00D620F9">
            <w:pPr>
              <w:pStyle w:val="Consultationquestion"/>
              <w:numPr>
                <w:ilvl w:val="0"/>
                <w:numId w:val="0"/>
              </w:numPr>
              <w:rPr>
                <w:b/>
                <w:i w:val="0"/>
                <w:color w:val="FFFFFF" w:themeColor="background1"/>
              </w:rPr>
            </w:pPr>
            <w:r>
              <w:rPr>
                <w:b/>
                <w:i w:val="0"/>
                <w:color w:val="FFFFFF" w:themeColor="background1"/>
              </w:rPr>
              <w:t>What do we want to achieve?</w:t>
            </w:r>
            <w:r w:rsidR="003822AC">
              <w:rPr>
                <w:b/>
                <w:i w:val="0"/>
                <w:color w:val="FFFFFF" w:themeColor="background1"/>
              </w:rPr>
              <w:t xml:space="preserve"> (</w:t>
            </w:r>
            <w:r w:rsidR="00D620F9">
              <w:rPr>
                <w:b/>
                <w:i w:val="0"/>
                <w:color w:val="FFFFFF" w:themeColor="background1"/>
              </w:rPr>
              <w:t>See p</w:t>
            </w:r>
            <w:r w:rsidR="003822AC">
              <w:rPr>
                <w:b/>
                <w:i w:val="0"/>
                <w:color w:val="FFFFFF" w:themeColor="background1"/>
              </w:rPr>
              <w:t>age 15 of discussion document)</w:t>
            </w:r>
          </w:p>
        </w:tc>
      </w:tr>
      <w:tr w:rsidR="00192DE5" w:rsidTr="00217F91">
        <w:tc>
          <w:tcPr>
            <w:tcW w:w="567" w:type="dxa"/>
            <w:shd w:val="clear" w:color="auto" w:fill="D9D9D9" w:themeFill="background1" w:themeFillShade="D9"/>
          </w:tcPr>
          <w:p w:rsidR="00192DE5" w:rsidRPr="00192DE5" w:rsidRDefault="00192DE5" w:rsidP="00192DE5">
            <w:pPr>
              <w:tabs>
                <w:tab w:val="left" w:pos="87"/>
              </w:tabs>
              <w:spacing w:before="60" w:after="60"/>
              <w:ind w:left="360" w:hanging="360"/>
              <w:jc w:val="center"/>
            </w:pPr>
            <w:r>
              <w:t>1</w:t>
            </w:r>
          </w:p>
        </w:tc>
        <w:tc>
          <w:tcPr>
            <w:tcW w:w="9214" w:type="dxa"/>
            <w:shd w:val="clear" w:color="auto" w:fill="D9D9D9" w:themeFill="background1" w:themeFillShade="D9"/>
          </w:tcPr>
          <w:p w:rsidR="00192DE5" w:rsidRPr="00192DE5" w:rsidRDefault="00192DE5" w:rsidP="00986787">
            <w:pPr>
              <w:spacing w:before="60" w:after="60"/>
            </w:pPr>
            <w:r w:rsidRPr="00192DE5">
              <w:t>Do you agree with the objectives and risks outlined in this section? Please provide a reason for your answer.</w:t>
            </w:r>
          </w:p>
        </w:tc>
      </w:tr>
      <w:tr w:rsidR="00192DE5" w:rsidTr="00217F91">
        <w:tc>
          <w:tcPr>
            <w:tcW w:w="9781" w:type="dxa"/>
            <w:gridSpan w:val="2"/>
          </w:tcPr>
          <w:p w:rsidR="00611E8B" w:rsidRPr="00986787" w:rsidRDefault="00611E8B" w:rsidP="00611E8B">
            <w:pPr>
              <w:spacing w:before="60" w:after="60"/>
            </w:pPr>
          </w:p>
        </w:tc>
      </w:tr>
      <w:tr w:rsidR="00611E8B" w:rsidTr="00217F91">
        <w:tc>
          <w:tcPr>
            <w:tcW w:w="567" w:type="dxa"/>
            <w:shd w:val="clear" w:color="auto" w:fill="D9D9D9" w:themeFill="background1" w:themeFillShade="D9"/>
          </w:tcPr>
          <w:p w:rsidR="00611E8B" w:rsidRPr="00153C8F" w:rsidRDefault="00611E8B" w:rsidP="00611E8B">
            <w:pPr>
              <w:tabs>
                <w:tab w:val="left" w:pos="87"/>
              </w:tabs>
              <w:spacing w:before="60" w:after="60"/>
              <w:ind w:left="360" w:hanging="360"/>
              <w:jc w:val="center"/>
            </w:pPr>
            <w:r>
              <w:t>2</w:t>
            </w:r>
          </w:p>
        </w:tc>
        <w:tc>
          <w:tcPr>
            <w:tcW w:w="9214" w:type="dxa"/>
            <w:shd w:val="clear" w:color="auto" w:fill="D9D9D9" w:themeFill="background1" w:themeFillShade="D9"/>
          </w:tcPr>
          <w:p w:rsidR="00611E8B" w:rsidRPr="00611E8B" w:rsidRDefault="00611E8B" w:rsidP="00986787">
            <w:pPr>
              <w:spacing w:before="60" w:after="60"/>
            </w:pPr>
            <w:r w:rsidRPr="00611E8B">
              <w:t>Do you have any other ideas for defining what we should aim to achieve through this work? If yes, please provide details.</w:t>
            </w:r>
          </w:p>
        </w:tc>
      </w:tr>
      <w:tr w:rsidR="00611E8B" w:rsidTr="00217F91">
        <w:tc>
          <w:tcPr>
            <w:tcW w:w="9781" w:type="dxa"/>
            <w:gridSpan w:val="2"/>
            <w:shd w:val="clear" w:color="auto" w:fill="FFFFFF" w:themeFill="background1"/>
          </w:tcPr>
          <w:p w:rsidR="00611E8B" w:rsidRPr="00611E8B" w:rsidRDefault="00611E8B" w:rsidP="00986787">
            <w:pPr>
              <w:spacing w:before="60" w:after="60"/>
            </w:pPr>
          </w:p>
        </w:tc>
      </w:tr>
      <w:tr w:rsidR="00D40650" w:rsidTr="00217F91">
        <w:tc>
          <w:tcPr>
            <w:tcW w:w="9781" w:type="dxa"/>
            <w:gridSpan w:val="2"/>
            <w:shd w:val="clear" w:color="auto" w:fill="808080" w:themeFill="background1" w:themeFillShade="80"/>
          </w:tcPr>
          <w:p w:rsidR="00D40650" w:rsidRPr="006E2F4B" w:rsidRDefault="003822AC" w:rsidP="00D620F9">
            <w:pPr>
              <w:pStyle w:val="Consultationquestion"/>
              <w:numPr>
                <w:ilvl w:val="0"/>
                <w:numId w:val="0"/>
              </w:numPr>
              <w:rPr>
                <w:b/>
                <w:i w:val="0"/>
                <w:color w:val="FFFFFF" w:themeColor="background1"/>
              </w:rPr>
            </w:pPr>
            <w:r>
              <w:rPr>
                <w:b/>
                <w:i w:val="0"/>
                <w:color w:val="FFFFFF" w:themeColor="background1"/>
              </w:rPr>
              <w:t>Potential</w:t>
            </w:r>
            <w:r w:rsidR="00663E73" w:rsidRPr="006E2F4B">
              <w:rPr>
                <w:b/>
                <w:i w:val="0"/>
                <w:color w:val="FFFFFF" w:themeColor="background1"/>
              </w:rPr>
              <w:t xml:space="preserve"> issues and challenges</w:t>
            </w:r>
            <w:r w:rsidR="00D40650" w:rsidRPr="006E2F4B">
              <w:rPr>
                <w:b/>
                <w:i w:val="0"/>
                <w:color w:val="FFFFFF" w:themeColor="background1"/>
              </w:rPr>
              <w:t xml:space="preserve"> </w:t>
            </w:r>
            <w:r>
              <w:rPr>
                <w:b/>
                <w:i w:val="0"/>
                <w:color w:val="FFFFFF" w:themeColor="background1"/>
              </w:rPr>
              <w:t xml:space="preserve"> (page 17)</w:t>
            </w:r>
          </w:p>
        </w:tc>
      </w:tr>
      <w:tr w:rsidR="00611E8B" w:rsidTr="00217F91">
        <w:tc>
          <w:tcPr>
            <w:tcW w:w="567" w:type="dxa"/>
            <w:shd w:val="clear" w:color="auto" w:fill="D9D9D9" w:themeFill="background1" w:themeFillShade="D9"/>
          </w:tcPr>
          <w:p w:rsidR="00611E8B" w:rsidRPr="00153C8F" w:rsidRDefault="00611E8B" w:rsidP="00611E8B">
            <w:pPr>
              <w:spacing w:before="60" w:after="60"/>
              <w:ind w:left="360" w:hanging="360"/>
              <w:jc w:val="center"/>
            </w:pPr>
            <w:r>
              <w:t>3</w:t>
            </w:r>
          </w:p>
        </w:tc>
        <w:tc>
          <w:tcPr>
            <w:tcW w:w="9214" w:type="dxa"/>
            <w:shd w:val="clear" w:color="auto" w:fill="D9D9D9" w:themeFill="background1" w:themeFillShade="D9"/>
          </w:tcPr>
          <w:p w:rsidR="00611E8B" w:rsidRPr="00611E8B" w:rsidRDefault="00611E8B" w:rsidP="004F223E">
            <w:pPr>
              <w:spacing w:before="60" w:after="60"/>
              <w:ind w:left="34"/>
            </w:pPr>
            <w:r w:rsidRPr="00611E8B">
              <w:t xml:space="preserve">Do you </w:t>
            </w:r>
            <w:r w:rsidR="004F223E">
              <w:t>agree with the characterisation of the key issues</w:t>
            </w:r>
            <w:r w:rsidRPr="00611E8B">
              <w:t xml:space="preserve">? If yes, </w:t>
            </w:r>
            <w:r w:rsidR="004F223E">
              <w:t>do you think both of the issues identified are of equal importance?</w:t>
            </w:r>
            <w:r w:rsidRPr="00611E8B">
              <w:t xml:space="preserve"> If no, what other issues and challenges should be considered?</w:t>
            </w:r>
          </w:p>
        </w:tc>
      </w:tr>
      <w:tr w:rsidR="00611E8B" w:rsidTr="00217F91">
        <w:tc>
          <w:tcPr>
            <w:tcW w:w="9781" w:type="dxa"/>
            <w:gridSpan w:val="2"/>
            <w:shd w:val="clear" w:color="auto" w:fill="auto"/>
          </w:tcPr>
          <w:p w:rsidR="00611E8B" w:rsidRPr="00611E8B" w:rsidRDefault="00611E8B" w:rsidP="00986787">
            <w:pPr>
              <w:spacing w:before="60" w:after="60"/>
              <w:ind w:left="34"/>
            </w:pPr>
          </w:p>
        </w:tc>
      </w:tr>
      <w:tr w:rsidR="00611E8B" w:rsidTr="00217F91">
        <w:tc>
          <w:tcPr>
            <w:tcW w:w="567" w:type="dxa"/>
            <w:shd w:val="clear" w:color="auto" w:fill="D9D9D9" w:themeFill="background1" w:themeFillShade="D9"/>
          </w:tcPr>
          <w:p w:rsidR="00611E8B" w:rsidRPr="00153C8F" w:rsidRDefault="00611E8B" w:rsidP="00611E8B">
            <w:pPr>
              <w:spacing w:before="60" w:after="60"/>
              <w:ind w:left="360" w:hanging="360"/>
              <w:jc w:val="center"/>
            </w:pPr>
            <w:r>
              <w:t>4</w:t>
            </w:r>
          </w:p>
        </w:tc>
        <w:tc>
          <w:tcPr>
            <w:tcW w:w="9214" w:type="dxa"/>
            <w:shd w:val="clear" w:color="auto" w:fill="D9D9D9" w:themeFill="background1" w:themeFillShade="D9"/>
          </w:tcPr>
          <w:p w:rsidR="00611E8B" w:rsidRPr="00611E8B" w:rsidRDefault="00611E8B" w:rsidP="00986787">
            <w:pPr>
              <w:spacing w:before="60" w:after="60"/>
              <w:ind w:left="34"/>
            </w:pPr>
            <w:r w:rsidRPr="00611E8B">
              <w:t>From your perspective, what makes dependent contractors vulnerable to exploitation? What situations should we be most concerned about?</w:t>
            </w:r>
          </w:p>
        </w:tc>
      </w:tr>
      <w:tr w:rsidR="00611E8B" w:rsidTr="00217F91">
        <w:tc>
          <w:tcPr>
            <w:tcW w:w="9781" w:type="dxa"/>
            <w:gridSpan w:val="2"/>
            <w:shd w:val="clear" w:color="auto" w:fill="auto"/>
          </w:tcPr>
          <w:p w:rsidR="00611E8B" w:rsidRPr="00611E8B" w:rsidRDefault="00611E8B" w:rsidP="00986787">
            <w:pPr>
              <w:spacing w:before="60" w:after="60"/>
              <w:ind w:left="34"/>
            </w:pPr>
          </w:p>
        </w:tc>
      </w:tr>
      <w:tr w:rsidR="00611E8B" w:rsidTr="00217F91">
        <w:tc>
          <w:tcPr>
            <w:tcW w:w="567" w:type="dxa"/>
            <w:shd w:val="clear" w:color="auto" w:fill="D9D9D9" w:themeFill="background1" w:themeFillShade="D9"/>
          </w:tcPr>
          <w:p w:rsidR="00611E8B" w:rsidRPr="00153C8F" w:rsidRDefault="00611E8B" w:rsidP="00611E8B">
            <w:pPr>
              <w:spacing w:before="60" w:after="60"/>
              <w:ind w:left="360" w:hanging="360"/>
              <w:jc w:val="center"/>
            </w:pPr>
            <w:r>
              <w:t>5</w:t>
            </w:r>
          </w:p>
        </w:tc>
        <w:tc>
          <w:tcPr>
            <w:tcW w:w="9214" w:type="dxa"/>
            <w:shd w:val="clear" w:color="auto" w:fill="D9D9D9" w:themeFill="background1" w:themeFillShade="D9"/>
          </w:tcPr>
          <w:p w:rsidR="00611E8B" w:rsidRPr="00611E8B" w:rsidRDefault="00611E8B" w:rsidP="00986787">
            <w:pPr>
              <w:spacing w:before="60" w:after="60"/>
              <w:ind w:left="34"/>
            </w:pPr>
            <w:r w:rsidRPr="00611E8B">
              <w:t>How could these problems (either as outlined in this document or in your answer to questions 3 and 4) affect different groups of people in New Zealand?</w:t>
            </w:r>
          </w:p>
        </w:tc>
      </w:tr>
      <w:tr w:rsidR="00611E8B" w:rsidTr="00217F91">
        <w:tc>
          <w:tcPr>
            <w:tcW w:w="9781" w:type="dxa"/>
            <w:gridSpan w:val="2"/>
            <w:shd w:val="clear" w:color="auto" w:fill="auto"/>
          </w:tcPr>
          <w:p w:rsidR="00611E8B" w:rsidRPr="00611E8B" w:rsidRDefault="00611E8B" w:rsidP="00986787">
            <w:pPr>
              <w:spacing w:before="60" w:after="60"/>
              <w:ind w:left="34"/>
            </w:pPr>
          </w:p>
        </w:tc>
      </w:tr>
      <w:tr w:rsidR="00611E8B" w:rsidTr="00217F91">
        <w:tc>
          <w:tcPr>
            <w:tcW w:w="567" w:type="dxa"/>
            <w:shd w:val="clear" w:color="auto" w:fill="D9D9D9" w:themeFill="background1" w:themeFillShade="D9"/>
          </w:tcPr>
          <w:p w:rsidR="00611E8B" w:rsidRPr="00153C8F" w:rsidRDefault="00611E8B" w:rsidP="00611E8B">
            <w:pPr>
              <w:spacing w:before="60" w:after="60"/>
              <w:ind w:left="360" w:hanging="360"/>
              <w:jc w:val="center"/>
            </w:pPr>
            <w:r>
              <w:t>6</w:t>
            </w:r>
          </w:p>
        </w:tc>
        <w:tc>
          <w:tcPr>
            <w:tcW w:w="9214" w:type="dxa"/>
            <w:shd w:val="clear" w:color="auto" w:fill="D9D9D9" w:themeFill="background1" w:themeFillShade="D9"/>
          </w:tcPr>
          <w:p w:rsidR="00611E8B" w:rsidRPr="00611E8B" w:rsidRDefault="00611E8B" w:rsidP="00986787">
            <w:pPr>
              <w:spacing w:before="60" w:after="60"/>
              <w:ind w:left="34"/>
            </w:pPr>
            <w:r w:rsidRPr="00611E8B">
              <w:t>In your view, which sectors or occupations are most affected? Where possible, please provide evidence or information to support your view.</w:t>
            </w:r>
          </w:p>
        </w:tc>
      </w:tr>
      <w:tr w:rsidR="00611E8B" w:rsidTr="00217F91">
        <w:tc>
          <w:tcPr>
            <w:tcW w:w="9781" w:type="dxa"/>
            <w:gridSpan w:val="2"/>
            <w:shd w:val="clear" w:color="auto" w:fill="auto"/>
          </w:tcPr>
          <w:p w:rsidR="00611E8B" w:rsidRPr="00611E8B" w:rsidRDefault="00611E8B" w:rsidP="00986787">
            <w:pPr>
              <w:spacing w:before="60" w:after="60"/>
              <w:ind w:left="34"/>
            </w:pPr>
          </w:p>
        </w:tc>
      </w:tr>
      <w:tr w:rsidR="00611E8B" w:rsidTr="00217F91">
        <w:tc>
          <w:tcPr>
            <w:tcW w:w="567" w:type="dxa"/>
            <w:shd w:val="clear" w:color="auto" w:fill="D9D9D9" w:themeFill="background1" w:themeFillShade="D9"/>
          </w:tcPr>
          <w:p w:rsidR="00611E8B" w:rsidRPr="00153C8F" w:rsidRDefault="00611E8B" w:rsidP="00611E8B">
            <w:pPr>
              <w:spacing w:before="60" w:after="60"/>
              <w:ind w:left="360" w:hanging="360"/>
              <w:jc w:val="center"/>
            </w:pPr>
            <w:r>
              <w:t>7</w:t>
            </w:r>
          </w:p>
        </w:tc>
        <w:tc>
          <w:tcPr>
            <w:tcW w:w="9214" w:type="dxa"/>
            <w:shd w:val="clear" w:color="auto" w:fill="D9D9D9" w:themeFill="background1" w:themeFillShade="D9"/>
          </w:tcPr>
          <w:p w:rsidR="00611E8B" w:rsidRPr="00611E8B" w:rsidRDefault="00611E8B" w:rsidP="00986787">
            <w:pPr>
              <w:spacing w:before="60" w:after="60"/>
              <w:ind w:left="34"/>
            </w:pPr>
            <w:r w:rsidRPr="00611E8B">
              <w:t>How urgent is the need for change?</w:t>
            </w:r>
          </w:p>
        </w:tc>
      </w:tr>
      <w:tr w:rsidR="00611E8B" w:rsidTr="00217F91">
        <w:tc>
          <w:tcPr>
            <w:tcW w:w="9781" w:type="dxa"/>
            <w:gridSpan w:val="2"/>
            <w:shd w:val="clear" w:color="auto" w:fill="auto"/>
          </w:tcPr>
          <w:p w:rsidR="00611E8B" w:rsidRPr="00663E73" w:rsidRDefault="00611E8B" w:rsidP="00986787">
            <w:pPr>
              <w:spacing w:before="60" w:after="60"/>
              <w:ind w:left="34"/>
              <w:rPr>
                <w:b/>
              </w:rPr>
            </w:pPr>
          </w:p>
        </w:tc>
      </w:tr>
      <w:tr w:rsidR="00663E73" w:rsidTr="00217F91">
        <w:trPr>
          <w:trHeight w:val="131"/>
        </w:trPr>
        <w:tc>
          <w:tcPr>
            <w:tcW w:w="9781" w:type="dxa"/>
            <w:gridSpan w:val="2"/>
            <w:shd w:val="clear" w:color="auto" w:fill="808080" w:themeFill="background1" w:themeFillShade="80"/>
          </w:tcPr>
          <w:p w:rsidR="00663E73" w:rsidRPr="006E2F4B" w:rsidRDefault="00663E73" w:rsidP="00D620F9">
            <w:pPr>
              <w:pStyle w:val="Consultationquestion"/>
              <w:numPr>
                <w:ilvl w:val="0"/>
                <w:numId w:val="0"/>
              </w:numPr>
              <w:rPr>
                <w:b/>
                <w:i w:val="0"/>
                <w:color w:val="FFFFFF" w:themeColor="background1"/>
              </w:rPr>
            </w:pPr>
            <w:r w:rsidRPr="006E2F4B">
              <w:rPr>
                <w:b/>
                <w:i w:val="0"/>
                <w:color w:val="FFFFFF" w:themeColor="background1"/>
              </w:rPr>
              <w:t>What can we achieve through information and guidance?</w:t>
            </w:r>
            <w:r w:rsidR="00D620F9">
              <w:rPr>
                <w:b/>
                <w:i w:val="0"/>
                <w:color w:val="FFFFFF" w:themeColor="background1"/>
              </w:rPr>
              <w:t xml:space="preserve"> (P</w:t>
            </w:r>
            <w:r w:rsidR="003822AC">
              <w:rPr>
                <w:b/>
                <w:i w:val="0"/>
                <w:color w:val="FFFFFF" w:themeColor="background1"/>
              </w:rPr>
              <w:t>age 25)</w:t>
            </w: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8</w:t>
            </w:r>
          </w:p>
        </w:tc>
        <w:tc>
          <w:tcPr>
            <w:tcW w:w="9214" w:type="dxa"/>
            <w:shd w:val="clear" w:color="auto" w:fill="D9D9D9" w:themeFill="background1" w:themeFillShade="D9"/>
          </w:tcPr>
          <w:p w:rsidR="00992FF2" w:rsidRPr="00992FF2" w:rsidRDefault="00992FF2" w:rsidP="00986787">
            <w:pPr>
              <w:spacing w:before="60" w:after="60"/>
              <w:ind w:left="34"/>
            </w:pPr>
            <w:r w:rsidRPr="00992FF2">
              <w:t>Is there enough information available about the difference between employment and contracting arrangements, and how to hire workers using the appropriate relationship? If yes, how helpful is it? If no, what other information or guidance would be helpful?</w:t>
            </w:r>
          </w:p>
        </w:tc>
      </w:tr>
      <w:tr w:rsidR="00992FF2" w:rsidTr="00217F91">
        <w:tc>
          <w:tcPr>
            <w:tcW w:w="9781" w:type="dxa"/>
            <w:gridSpan w:val="2"/>
          </w:tcPr>
          <w:p w:rsidR="00992FF2" w:rsidRPr="00992FF2" w:rsidRDefault="00992FF2" w:rsidP="00986787">
            <w:pPr>
              <w:spacing w:before="60" w:after="60"/>
              <w:ind w:left="34"/>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9</w:t>
            </w:r>
          </w:p>
        </w:tc>
        <w:tc>
          <w:tcPr>
            <w:tcW w:w="9214" w:type="dxa"/>
            <w:shd w:val="clear" w:color="auto" w:fill="D9D9D9" w:themeFill="background1" w:themeFillShade="D9"/>
          </w:tcPr>
          <w:p w:rsidR="00992FF2" w:rsidRPr="00992FF2" w:rsidRDefault="00992FF2" w:rsidP="00986787">
            <w:pPr>
              <w:spacing w:before="60" w:after="60"/>
              <w:ind w:left="34"/>
            </w:pPr>
            <w:r w:rsidRPr="00992FF2">
              <w:t>Other than guidance, what other non-legislative tools could we use to prevent misclassification and improve protections for vulnerable contractors?</w:t>
            </w:r>
          </w:p>
        </w:tc>
      </w:tr>
      <w:tr w:rsidR="00992FF2" w:rsidTr="00217F91">
        <w:tc>
          <w:tcPr>
            <w:tcW w:w="9781" w:type="dxa"/>
            <w:gridSpan w:val="2"/>
          </w:tcPr>
          <w:p w:rsidR="00992FF2" w:rsidRPr="00992FF2" w:rsidRDefault="00992FF2" w:rsidP="00986787">
            <w:pPr>
              <w:spacing w:before="60" w:after="60"/>
              <w:ind w:left="34"/>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10</w:t>
            </w:r>
          </w:p>
        </w:tc>
        <w:tc>
          <w:tcPr>
            <w:tcW w:w="9214" w:type="dxa"/>
            <w:shd w:val="clear" w:color="auto" w:fill="D9D9D9" w:themeFill="background1" w:themeFillShade="D9"/>
          </w:tcPr>
          <w:p w:rsidR="00992FF2" w:rsidRPr="00992FF2" w:rsidRDefault="00992FF2" w:rsidP="00986787">
            <w:pPr>
              <w:spacing w:before="60" w:after="60"/>
              <w:ind w:left="34"/>
            </w:pPr>
            <w:r w:rsidRPr="00992FF2">
              <w:t>How effective do you think non-legislative tools could be (either guidance as outlined above, or other things in your answer to the previous question)?</w:t>
            </w:r>
          </w:p>
        </w:tc>
      </w:tr>
      <w:tr w:rsidR="00992FF2" w:rsidTr="00217F91">
        <w:tc>
          <w:tcPr>
            <w:tcW w:w="9781" w:type="dxa"/>
            <w:gridSpan w:val="2"/>
          </w:tcPr>
          <w:p w:rsidR="00992FF2" w:rsidRDefault="00992FF2" w:rsidP="00986787">
            <w:pPr>
              <w:spacing w:before="60" w:after="60"/>
              <w:ind w:left="34"/>
            </w:pPr>
          </w:p>
          <w:p w:rsidR="004F223E" w:rsidRDefault="004F223E" w:rsidP="00986787">
            <w:pPr>
              <w:spacing w:before="60" w:after="60"/>
              <w:ind w:left="34"/>
            </w:pPr>
          </w:p>
          <w:p w:rsidR="004F223E" w:rsidRPr="00992FF2" w:rsidRDefault="004F223E" w:rsidP="00986787">
            <w:pPr>
              <w:spacing w:before="60" w:after="60"/>
              <w:ind w:left="34"/>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lastRenderedPageBreak/>
              <w:t>11</w:t>
            </w:r>
          </w:p>
        </w:tc>
        <w:tc>
          <w:tcPr>
            <w:tcW w:w="9214" w:type="dxa"/>
            <w:shd w:val="clear" w:color="auto" w:fill="D9D9D9" w:themeFill="background1" w:themeFillShade="D9"/>
          </w:tcPr>
          <w:p w:rsidR="00992FF2" w:rsidRPr="00992FF2" w:rsidRDefault="00992FF2" w:rsidP="00986787">
            <w:pPr>
              <w:spacing w:before="60" w:after="60"/>
              <w:ind w:left="34"/>
            </w:pPr>
            <w:r w:rsidRPr="00992FF2">
              <w:t>Do you think we need to change the law? Why, or why not?</w:t>
            </w:r>
          </w:p>
        </w:tc>
      </w:tr>
      <w:tr w:rsidR="00992FF2" w:rsidTr="00217F91">
        <w:tc>
          <w:tcPr>
            <w:tcW w:w="9781" w:type="dxa"/>
            <w:gridSpan w:val="2"/>
          </w:tcPr>
          <w:p w:rsidR="00992FF2" w:rsidRPr="00992FF2" w:rsidRDefault="00992FF2" w:rsidP="00986787">
            <w:pPr>
              <w:spacing w:before="60" w:after="60"/>
              <w:ind w:left="34"/>
            </w:pPr>
          </w:p>
        </w:tc>
      </w:tr>
    </w:tbl>
    <w:p w:rsidR="00663E73" w:rsidRDefault="00663E73">
      <w:pPr>
        <w:sectPr w:rsidR="00663E73" w:rsidSect="00522B76">
          <w:headerReference w:type="default" r:id="rId14"/>
          <w:pgSz w:w="11906" w:h="16838"/>
          <w:pgMar w:top="1440" w:right="1080" w:bottom="851" w:left="1080" w:header="708" w:footer="708" w:gutter="0"/>
          <w:cols w:space="708"/>
          <w:docGrid w:linePitch="360"/>
        </w:sectPr>
      </w:pPr>
    </w:p>
    <w:p w:rsidR="00144A9E" w:rsidRPr="00D40650" w:rsidRDefault="00BB5671" w:rsidP="00BB5671">
      <w:pPr>
        <w:pStyle w:val="NumberedHeading1"/>
      </w:pPr>
      <w:r>
        <w:lastRenderedPageBreak/>
        <w:t>Options to deter</w:t>
      </w:r>
      <w:r w:rsidR="00144A9E">
        <w:t xml:space="preserve"> misclassification</w:t>
      </w:r>
      <w:r w:rsidR="00077ADF">
        <w:t xml:space="preserve"> of employees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144A9E" w:rsidTr="00120093">
        <w:trPr>
          <w:trHeight w:val="136"/>
        </w:trPr>
        <w:tc>
          <w:tcPr>
            <w:tcW w:w="9781" w:type="dxa"/>
            <w:gridSpan w:val="2"/>
            <w:shd w:val="clear" w:color="auto" w:fill="CBE19B"/>
          </w:tcPr>
          <w:p w:rsidR="00144A9E" w:rsidRPr="00144A9E" w:rsidRDefault="00144A9E" w:rsidP="0006394A">
            <w:pPr>
              <w:pStyle w:val="Consultationquestion"/>
              <w:numPr>
                <w:ilvl w:val="0"/>
                <w:numId w:val="0"/>
              </w:numPr>
              <w:rPr>
                <w:b/>
                <w:i w:val="0"/>
              </w:rPr>
            </w:pPr>
            <w:r w:rsidRPr="00144A9E">
              <w:rPr>
                <w:b/>
                <w:i w:val="0"/>
              </w:rPr>
              <w:t>Your views on deterring misclassification of employees as contractors</w:t>
            </w:r>
            <w:r w:rsidR="00D620F9">
              <w:rPr>
                <w:b/>
                <w:i w:val="0"/>
              </w:rPr>
              <w:t xml:space="preserve"> (page 28)</w:t>
            </w:r>
          </w:p>
        </w:tc>
      </w:tr>
      <w:tr w:rsidR="00992FF2" w:rsidTr="00217F91">
        <w:tc>
          <w:tcPr>
            <w:tcW w:w="567" w:type="dxa"/>
            <w:shd w:val="clear" w:color="auto" w:fill="D9D9D9" w:themeFill="background1" w:themeFillShade="D9"/>
          </w:tcPr>
          <w:p w:rsidR="00992FF2" w:rsidRPr="00992FF2" w:rsidRDefault="00992FF2" w:rsidP="00992FF2">
            <w:pPr>
              <w:spacing w:before="60" w:after="60"/>
              <w:ind w:left="360" w:hanging="360"/>
              <w:jc w:val="center"/>
            </w:pPr>
            <w:r>
              <w:t>12</w:t>
            </w:r>
          </w:p>
        </w:tc>
        <w:tc>
          <w:tcPr>
            <w:tcW w:w="9214" w:type="dxa"/>
            <w:shd w:val="clear" w:color="auto" w:fill="D9D9D9" w:themeFill="background1" w:themeFillShade="D9"/>
          </w:tcPr>
          <w:p w:rsidR="00992FF2" w:rsidRPr="00992FF2" w:rsidRDefault="00992FF2" w:rsidP="00992FF2">
            <w:pPr>
              <w:spacing w:before="60" w:after="60"/>
            </w:pPr>
            <w:r w:rsidRPr="00992FF2">
              <w:t>From your perspective, what do you think causes or contributes to misclassification of employees as contractors?</w:t>
            </w:r>
          </w:p>
        </w:tc>
      </w:tr>
      <w:tr w:rsidR="00992FF2" w:rsidTr="00217F91">
        <w:tc>
          <w:tcPr>
            <w:tcW w:w="9781" w:type="dxa"/>
            <w:gridSpan w:val="2"/>
            <w:shd w:val="clear" w:color="auto" w:fill="auto"/>
          </w:tcPr>
          <w:p w:rsidR="00992FF2" w:rsidRPr="00992FF2" w:rsidRDefault="00992FF2" w:rsidP="00992FF2">
            <w:pPr>
              <w:spacing w:before="60" w:after="60"/>
            </w:pPr>
          </w:p>
        </w:tc>
      </w:tr>
      <w:tr w:rsidR="00992FF2" w:rsidTr="00217F91">
        <w:tc>
          <w:tcPr>
            <w:tcW w:w="567" w:type="dxa"/>
            <w:shd w:val="clear" w:color="auto" w:fill="D9D9D9" w:themeFill="background1" w:themeFillShade="D9"/>
          </w:tcPr>
          <w:p w:rsidR="00992FF2" w:rsidRPr="00992FF2" w:rsidRDefault="00992FF2" w:rsidP="00992FF2">
            <w:pPr>
              <w:spacing w:before="60" w:after="60"/>
              <w:ind w:left="360" w:hanging="360"/>
              <w:jc w:val="center"/>
            </w:pPr>
            <w:r>
              <w:t>13</w:t>
            </w:r>
          </w:p>
        </w:tc>
        <w:tc>
          <w:tcPr>
            <w:tcW w:w="9214" w:type="dxa"/>
            <w:shd w:val="clear" w:color="auto" w:fill="D9D9D9" w:themeFill="background1" w:themeFillShade="D9"/>
          </w:tcPr>
          <w:p w:rsidR="00992FF2" w:rsidRPr="00992FF2" w:rsidRDefault="00992FF2" w:rsidP="00992FF2">
            <w:pPr>
              <w:spacing w:before="60" w:after="60"/>
            </w:pPr>
            <w:r w:rsidRPr="00992FF2">
              <w:t xml:space="preserve">Should we respond differently depending on whether misclassification is accidental or intentional? What if misclassification doesn’t result in exploitation, and is knowingly accepted by all parties?  </w:t>
            </w:r>
          </w:p>
        </w:tc>
      </w:tr>
      <w:tr w:rsidR="00992FF2" w:rsidTr="00217F91">
        <w:tc>
          <w:tcPr>
            <w:tcW w:w="9781" w:type="dxa"/>
            <w:gridSpan w:val="2"/>
            <w:shd w:val="clear" w:color="auto" w:fill="auto"/>
          </w:tcPr>
          <w:p w:rsidR="00992FF2" w:rsidRPr="00992FF2" w:rsidRDefault="00992FF2" w:rsidP="00992FF2">
            <w:pPr>
              <w:spacing w:before="60" w:after="60"/>
            </w:pPr>
          </w:p>
        </w:tc>
      </w:tr>
      <w:tr w:rsidR="00992FF2" w:rsidTr="00217F91">
        <w:tc>
          <w:tcPr>
            <w:tcW w:w="567" w:type="dxa"/>
            <w:shd w:val="clear" w:color="auto" w:fill="D9D9D9" w:themeFill="background1" w:themeFillShade="D9"/>
          </w:tcPr>
          <w:p w:rsidR="00992FF2" w:rsidRPr="00992FF2" w:rsidRDefault="00992FF2" w:rsidP="00992FF2">
            <w:pPr>
              <w:spacing w:before="60" w:after="60"/>
              <w:ind w:left="360" w:hanging="360"/>
              <w:jc w:val="center"/>
            </w:pPr>
            <w:r>
              <w:t>14</w:t>
            </w:r>
          </w:p>
        </w:tc>
        <w:tc>
          <w:tcPr>
            <w:tcW w:w="9214" w:type="dxa"/>
            <w:shd w:val="clear" w:color="auto" w:fill="D9D9D9" w:themeFill="background1" w:themeFillShade="D9"/>
          </w:tcPr>
          <w:p w:rsidR="00992FF2" w:rsidRPr="00992FF2" w:rsidRDefault="00992FF2" w:rsidP="00992FF2">
            <w:pPr>
              <w:spacing w:before="60" w:after="60"/>
            </w:pPr>
            <w:r w:rsidRPr="00992FF2">
              <w:t>Are there any other options we should consider to prevent and resolve misclassification?</w:t>
            </w:r>
          </w:p>
        </w:tc>
      </w:tr>
      <w:tr w:rsidR="00992FF2" w:rsidTr="00217F91">
        <w:tc>
          <w:tcPr>
            <w:tcW w:w="9781" w:type="dxa"/>
            <w:gridSpan w:val="2"/>
            <w:shd w:val="clear" w:color="auto" w:fill="auto"/>
          </w:tcPr>
          <w:p w:rsidR="00992FF2" w:rsidRPr="00992FF2" w:rsidRDefault="00992FF2" w:rsidP="00992FF2">
            <w:pPr>
              <w:spacing w:before="60" w:after="60"/>
            </w:pPr>
          </w:p>
        </w:tc>
      </w:tr>
      <w:tr w:rsidR="00144A9E" w:rsidTr="00120093">
        <w:tc>
          <w:tcPr>
            <w:tcW w:w="9781" w:type="dxa"/>
            <w:gridSpan w:val="2"/>
            <w:shd w:val="clear" w:color="auto" w:fill="CBE19B"/>
          </w:tcPr>
          <w:p w:rsidR="00144A9E" w:rsidRPr="00144A9E" w:rsidRDefault="00144A9E" w:rsidP="0006394A">
            <w:pPr>
              <w:pStyle w:val="Consultationquestion"/>
              <w:numPr>
                <w:ilvl w:val="0"/>
                <w:numId w:val="0"/>
              </w:numPr>
              <w:rPr>
                <w:b/>
                <w:i w:val="0"/>
              </w:rPr>
            </w:pPr>
            <w:r w:rsidRPr="00144A9E">
              <w:rPr>
                <w:b/>
                <w:i w:val="0"/>
              </w:rPr>
              <w:t>Option 1: Increase proactive targeting by Labour Inspectors to detect non-compliance</w:t>
            </w:r>
            <w:r w:rsidR="00D620F9">
              <w:rPr>
                <w:b/>
                <w:i w:val="0"/>
              </w:rPr>
              <w:t xml:space="preserve"> (page 29)</w:t>
            </w: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15</w:t>
            </w:r>
          </w:p>
        </w:tc>
        <w:tc>
          <w:tcPr>
            <w:tcW w:w="9214" w:type="dxa"/>
            <w:shd w:val="clear" w:color="auto" w:fill="D9D9D9" w:themeFill="background1" w:themeFillShade="D9"/>
          </w:tcPr>
          <w:p w:rsidR="00992FF2" w:rsidRPr="00992FF2" w:rsidRDefault="00992FF2" w:rsidP="0006394A">
            <w:pPr>
              <w:spacing w:before="60" w:after="60"/>
            </w:pPr>
            <w:r w:rsidRPr="00992FF2">
              <w:t>What do you see as the main benefits, costs and risks of this option?</w:t>
            </w:r>
          </w:p>
        </w:tc>
      </w:tr>
      <w:tr w:rsidR="00992FF2" w:rsidTr="00217F91">
        <w:tc>
          <w:tcPr>
            <w:tcW w:w="9781" w:type="dxa"/>
            <w:gridSpan w:val="2"/>
            <w:shd w:val="clear" w:color="auto" w:fill="auto"/>
          </w:tcPr>
          <w:p w:rsidR="00992FF2" w:rsidRPr="00992FF2" w:rsidRDefault="00992FF2" w:rsidP="0006394A">
            <w:pPr>
              <w:spacing w:before="60" w:after="60"/>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16</w:t>
            </w:r>
          </w:p>
        </w:tc>
        <w:tc>
          <w:tcPr>
            <w:tcW w:w="9214" w:type="dxa"/>
            <w:shd w:val="clear" w:color="auto" w:fill="D9D9D9" w:themeFill="background1" w:themeFillShade="D9"/>
          </w:tcPr>
          <w:p w:rsidR="00992FF2" w:rsidRPr="00992FF2" w:rsidRDefault="00992FF2" w:rsidP="0006394A">
            <w:pPr>
              <w:spacing w:before="60" w:after="60"/>
            </w:pPr>
            <w:r w:rsidRPr="00992FF2">
              <w:t>What changes could be made to improve the effectiveness of this option?</w:t>
            </w:r>
          </w:p>
        </w:tc>
      </w:tr>
      <w:tr w:rsidR="00992FF2" w:rsidTr="00217F91">
        <w:tc>
          <w:tcPr>
            <w:tcW w:w="9781" w:type="dxa"/>
            <w:gridSpan w:val="2"/>
            <w:shd w:val="clear" w:color="auto" w:fill="auto"/>
          </w:tcPr>
          <w:p w:rsidR="00992FF2" w:rsidRPr="00992FF2" w:rsidRDefault="00992FF2" w:rsidP="0006394A">
            <w:pPr>
              <w:spacing w:before="60" w:after="60"/>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17</w:t>
            </w:r>
          </w:p>
        </w:tc>
        <w:tc>
          <w:tcPr>
            <w:tcW w:w="9214" w:type="dxa"/>
            <w:shd w:val="clear" w:color="auto" w:fill="D9D9D9" w:themeFill="background1" w:themeFillShade="D9"/>
          </w:tcPr>
          <w:p w:rsidR="00992FF2" w:rsidRPr="00992FF2" w:rsidRDefault="00992FF2" w:rsidP="0006394A">
            <w:pPr>
              <w:spacing w:before="60" w:after="60"/>
            </w:pPr>
            <w:r w:rsidRPr="00992FF2">
              <w:t xml:space="preserve">Should misclassification be a priority for investigation by Labour Inspectors? Or should misclassification only be prioritised where there is an element of exploitation (eg employees being treated as contractors </w:t>
            </w:r>
            <w:r w:rsidRPr="00992FF2">
              <w:rPr>
                <w:u w:val="single"/>
              </w:rPr>
              <w:t>and</w:t>
            </w:r>
            <w:r w:rsidRPr="00992FF2">
              <w:t xml:space="preserve"> being paid less than the minimum wage)?</w:t>
            </w:r>
          </w:p>
        </w:tc>
      </w:tr>
      <w:tr w:rsidR="00992FF2" w:rsidTr="00217F91">
        <w:tc>
          <w:tcPr>
            <w:tcW w:w="9781" w:type="dxa"/>
            <w:gridSpan w:val="2"/>
            <w:shd w:val="clear" w:color="auto" w:fill="auto"/>
          </w:tcPr>
          <w:p w:rsidR="00992FF2" w:rsidRPr="00992FF2" w:rsidRDefault="00992FF2" w:rsidP="0006394A">
            <w:pPr>
              <w:spacing w:before="60" w:after="60"/>
            </w:pPr>
          </w:p>
        </w:tc>
      </w:tr>
      <w:tr w:rsidR="00992FF2" w:rsidTr="00217F91">
        <w:tc>
          <w:tcPr>
            <w:tcW w:w="567" w:type="dxa"/>
            <w:shd w:val="clear" w:color="auto" w:fill="D9D9D9" w:themeFill="background1" w:themeFillShade="D9"/>
          </w:tcPr>
          <w:p w:rsidR="00992FF2" w:rsidRPr="00153C8F" w:rsidRDefault="00992FF2" w:rsidP="00992FF2">
            <w:pPr>
              <w:spacing w:before="60" w:after="60"/>
              <w:ind w:left="360" w:hanging="360"/>
              <w:jc w:val="center"/>
            </w:pPr>
            <w:r>
              <w:t>18</w:t>
            </w:r>
          </w:p>
        </w:tc>
        <w:tc>
          <w:tcPr>
            <w:tcW w:w="9214" w:type="dxa"/>
            <w:shd w:val="clear" w:color="auto" w:fill="D9D9D9" w:themeFill="background1" w:themeFillShade="D9"/>
          </w:tcPr>
          <w:p w:rsidR="00992FF2" w:rsidRPr="00992FF2" w:rsidRDefault="00992FF2" w:rsidP="0006394A">
            <w:pPr>
              <w:spacing w:before="60" w:after="60"/>
            </w:pPr>
            <w:r w:rsidRPr="00992FF2">
              <w:t>Should Labour Inspectors be able to challenge how a firm has hired its workforce, even if individual workers do not want to make a complaint themselves?</w:t>
            </w:r>
          </w:p>
        </w:tc>
      </w:tr>
      <w:tr w:rsidR="00992FF2" w:rsidTr="00217F91">
        <w:tc>
          <w:tcPr>
            <w:tcW w:w="9781" w:type="dxa"/>
            <w:gridSpan w:val="2"/>
            <w:shd w:val="clear" w:color="auto" w:fill="auto"/>
          </w:tcPr>
          <w:p w:rsidR="00992FF2" w:rsidRPr="00992FF2" w:rsidRDefault="00992FF2" w:rsidP="0006394A">
            <w:pPr>
              <w:spacing w:before="60" w:after="60"/>
            </w:pPr>
          </w:p>
        </w:tc>
      </w:tr>
      <w:tr w:rsidR="00144A9E" w:rsidTr="00120093">
        <w:trPr>
          <w:trHeight w:val="70"/>
        </w:trPr>
        <w:tc>
          <w:tcPr>
            <w:tcW w:w="9781" w:type="dxa"/>
            <w:gridSpan w:val="2"/>
            <w:shd w:val="clear" w:color="auto" w:fill="CBE19B"/>
          </w:tcPr>
          <w:p w:rsidR="00144A9E" w:rsidRPr="00505C5D" w:rsidRDefault="00505C5D" w:rsidP="0006394A">
            <w:pPr>
              <w:pStyle w:val="Consultationquestion"/>
              <w:numPr>
                <w:ilvl w:val="0"/>
                <w:numId w:val="0"/>
              </w:numPr>
              <w:rPr>
                <w:b/>
                <w:i w:val="0"/>
              </w:rPr>
            </w:pPr>
            <w:r w:rsidRPr="00505C5D">
              <w:rPr>
                <w:b/>
                <w:i w:val="0"/>
              </w:rPr>
              <w:t>Option 2: Give Labour Inspectors the ability to decide workers’ employment status</w:t>
            </w:r>
            <w:r w:rsidR="00D620F9">
              <w:rPr>
                <w:b/>
                <w:i w:val="0"/>
              </w:rPr>
              <w:t xml:space="preserve"> (page 30)</w:t>
            </w:r>
          </w:p>
        </w:tc>
      </w:tr>
      <w:tr w:rsidR="001D1F2A" w:rsidTr="00217F91">
        <w:tc>
          <w:tcPr>
            <w:tcW w:w="567" w:type="dxa"/>
            <w:shd w:val="clear" w:color="auto" w:fill="D9D9D9" w:themeFill="background1" w:themeFillShade="D9"/>
          </w:tcPr>
          <w:p w:rsidR="001D1F2A" w:rsidRPr="00153C8F" w:rsidRDefault="001D1F2A" w:rsidP="00992FF2">
            <w:pPr>
              <w:spacing w:before="60" w:after="60"/>
              <w:ind w:left="360" w:hanging="360"/>
              <w:jc w:val="center"/>
            </w:pPr>
            <w:r>
              <w:t>19</w:t>
            </w:r>
          </w:p>
        </w:tc>
        <w:tc>
          <w:tcPr>
            <w:tcW w:w="9214" w:type="dxa"/>
            <w:shd w:val="clear" w:color="auto" w:fill="D9D9D9" w:themeFill="background1" w:themeFillShade="D9"/>
          </w:tcPr>
          <w:p w:rsidR="001D1F2A" w:rsidRPr="00992FF2" w:rsidRDefault="001D1F2A" w:rsidP="0006394A">
            <w:pPr>
              <w:spacing w:before="60" w:after="60"/>
              <w:ind w:left="34"/>
            </w:pPr>
            <w:r w:rsidRPr="00992FF2">
              <w:t>What do you see as the main benefits, costs and risks of this option?</w:t>
            </w:r>
          </w:p>
        </w:tc>
      </w:tr>
      <w:tr w:rsidR="001D1F2A" w:rsidTr="00217F91">
        <w:tc>
          <w:tcPr>
            <w:tcW w:w="9781" w:type="dxa"/>
            <w:gridSpan w:val="2"/>
          </w:tcPr>
          <w:p w:rsidR="001D1F2A" w:rsidRPr="00992FF2"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992FF2">
            <w:pPr>
              <w:spacing w:before="60" w:after="60"/>
              <w:ind w:left="360" w:hanging="360"/>
              <w:jc w:val="center"/>
            </w:pPr>
            <w:r>
              <w:t>20</w:t>
            </w:r>
          </w:p>
        </w:tc>
        <w:tc>
          <w:tcPr>
            <w:tcW w:w="9214" w:type="dxa"/>
            <w:shd w:val="clear" w:color="auto" w:fill="D9D9D9" w:themeFill="background1" w:themeFillShade="D9"/>
          </w:tcPr>
          <w:p w:rsidR="001D1F2A" w:rsidRPr="00992FF2" w:rsidRDefault="001D1F2A" w:rsidP="0006394A">
            <w:pPr>
              <w:spacing w:before="60" w:after="60"/>
              <w:ind w:left="34"/>
            </w:pPr>
            <w:r w:rsidRPr="00992FF2">
              <w:t>What changes could be made to improve the effectiveness of this option?</w:t>
            </w:r>
          </w:p>
        </w:tc>
      </w:tr>
      <w:tr w:rsidR="001D1F2A" w:rsidTr="00217F91">
        <w:tc>
          <w:tcPr>
            <w:tcW w:w="9781" w:type="dxa"/>
            <w:gridSpan w:val="2"/>
          </w:tcPr>
          <w:p w:rsidR="001D1F2A" w:rsidRPr="00992FF2"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992FF2">
            <w:pPr>
              <w:spacing w:before="60" w:after="60"/>
              <w:ind w:left="360" w:hanging="360"/>
              <w:jc w:val="center"/>
            </w:pPr>
            <w:r>
              <w:t>21</w:t>
            </w:r>
          </w:p>
        </w:tc>
        <w:tc>
          <w:tcPr>
            <w:tcW w:w="9214" w:type="dxa"/>
            <w:shd w:val="clear" w:color="auto" w:fill="D9D9D9" w:themeFill="background1" w:themeFillShade="D9"/>
          </w:tcPr>
          <w:p w:rsidR="001D1F2A" w:rsidRPr="00992FF2" w:rsidRDefault="001D1F2A" w:rsidP="0006394A">
            <w:pPr>
              <w:spacing w:before="60" w:after="60"/>
              <w:ind w:left="34"/>
            </w:pPr>
            <w:r w:rsidRPr="001D1F2A">
              <w:t>Should Labour Inspectors be able to make decisions about workers’ employment status?</w:t>
            </w:r>
          </w:p>
        </w:tc>
      </w:tr>
      <w:tr w:rsidR="001D1F2A" w:rsidTr="00217F91">
        <w:tc>
          <w:tcPr>
            <w:tcW w:w="9781" w:type="dxa"/>
            <w:gridSpan w:val="2"/>
          </w:tcPr>
          <w:p w:rsidR="001D1F2A" w:rsidRPr="00992FF2"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992FF2">
            <w:pPr>
              <w:spacing w:before="60" w:after="60"/>
              <w:ind w:left="360" w:hanging="360"/>
              <w:jc w:val="center"/>
            </w:pPr>
            <w:r>
              <w:t>22</w:t>
            </w:r>
          </w:p>
        </w:tc>
        <w:tc>
          <w:tcPr>
            <w:tcW w:w="9214" w:type="dxa"/>
            <w:shd w:val="clear" w:color="auto" w:fill="D9D9D9" w:themeFill="background1" w:themeFillShade="D9"/>
          </w:tcPr>
          <w:p w:rsidR="001D1F2A" w:rsidRPr="00992FF2" w:rsidRDefault="001D1F2A" w:rsidP="0006394A">
            <w:pPr>
              <w:spacing w:before="60" w:after="60"/>
              <w:ind w:left="34"/>
            </w:pPr>
            <w:r w:rsidRPr="001D1F2A">
              <w:t>Should Labour Inspectors need the consent of at least one of the parties to a work relationship (eg a worker or their firm) before making employment status decisions? Or is there sufficient public interest in the issue of misclassification that they should they be able to make employment status decisions without either party’s consent?</w:t>
            </w:r>
          </w:p>
        </w:tc>
      </w:tr>
      <w:tr w:rsidR="001D1F2A" w:rsidTr="00217F91">
        <w:tc>
          <w:tcPr>
            <w:tcW w:w="9781" w:type="dxa"/>
            <w:gridSpan w:val="2"/>
          </w:tcPr>
          <w:p w:rsidR="001D1F2A" w:rsidRPr="00992FF2"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992FF2">
            <w:pPr>
              <w:spacing w:before="60" w:after="60"/>
              <w:ind w:left="360" w:hanging="360"/>
              <w:jc w:val="center"/>
            </w:pPr>
            <w:r>
              <w:t>23</w:t>
            </w:r>
          </w:p>
        </w:tc>
        <w:tc>
          <w:tcPr>
            <w:tcW w:w="9214" w:type="dxa"/>
            <w:shd w:val="clear" w:color="auto" w:fill="D9D9D9" w:themeFill="background1" w:themeFillShade="D9"/>
          </w:tcPr>
          <w:p w:rsidR="001D1F2A" w:rsidRPr="00992FF2" w:rsidRDefault="001D1F2A" w:rsidP="0006394A">
            <w:pPr>
              <w:spacing w:before="60" w:after="60"/>
              <w:ind w:left="34"/>
            </w:pPr>
            <w:r w:rsidRPr="001D1F2A">
              <w:t xml:space="preserve">If Labour Inspectors are given the power to make employment status determinations, what should </w:t>
            </w:r>
            <w:r w:rsidRPr="001D1F2A">
              <w:lastRenderedPageBreak/>
              <w:t>the legal effect of these determinations be?</w:t>
            </w:r>
          </w:p>
        </w:tc>
      </w:tr>
      <w:tr w:rsidR="001D1F2A" w:rsidTr="00217F91">
        <w:tc>
          <w:tcPr>
            <w:tcW w:w="9781" w:type="dxa"/>
            <w:gridSpan w:val="2"/>
          </w:tcPr>
          <w:p w:rsidR="001D1F2A" w:rsidRPr="00992FF2" w:rsidRDefault="001D1F2A" w:rsidP="0006394A">
            <w:pPr>
              <w:spacing w:before="60" w:after="60"/>
              <w:ind w:left="34"/>
            </w:pPr>
          </w:p>
        </w:tc>
      </w:tr>
      <w:tr w:rsidR="00E22670" w:rsidTr="00120093">
        <w:tc>
          <w:tcPr>
            <w:tcW w:w="9781" w:type="dxa"/>
            <w:gridSpan w:val="2"/>
            <w:shd w:val="clear" w:color="auto" w:fill="CBE19B"/>
          </w:tcPr>
          <w:p w:rsidR="00E22670" w:rsidRPr="00E22670" w:rsidRDefault="00E22670" w:rsidP="0006394A">
            <w:pPr>
              <w:pStyle w:val="Consultationquestion"/>
              <w:numPr>
                <w:ilvl w:val="0"/>
                <w:numId w:val="0"/>
              </w:numPr>
              <w:rPr>
                <w:b/>
              </w:rPr>
            </w:pPr>
            <w:r w:rsidRPr="008C7223">
              <w:rPr>
                <w:b/>
                <w:i w:val="0"/>
              </w:rPr>
              <w:t xml:space="preserve">Option 3: </w:t>
            </w:r>
            <w:r w:rsidR="00591135" w:rsidRPr="008C7223">
              <w:rPr>
                <w:b/>
                <w:i w:val="0"/>
              </w:rPr>
              <w:t>Introduce penalties for misrepresenting an employment rel</w:t>
            </w:r>
            <w:r w:rsidR="008C7223" w:rsidRPr="008C7223">
              <w:rPr>
                <w:b/>
                <w:i w:val="0"/>
              </w:rPr>
              <w:t>ationship as a contracting arrangement</w:t>
            </w:r>
            <w:r w:rsidR="00D620F9">
              <w:rPr>
                <w:b/>
                <w:i w:val="0"/>
              </w:rPr>
              <w:t xml:space="preserve"> (page 32)</w:t>
            </w:r>
          </w:p>
        </w:tc>
      </w:tr>
      <w:tr w:rsidR="001D1F2A" w:rsidTr="00217F91">
        <w:tc>
          <w:tcPr>
            <w:tcW w:w="567" w:type="dxa"/>
            <w:shd w:val="clear" w:color="auto" w:fill="D9D9D9" w:themeFill="background1" w:themeFillShade="D9"/>
          </w:tcPr>
          <w:p w:rsidR="001D1F2A" w:rsidRPr="00153C8F" w:rsidRDefault="001D1F2A" w:rsidP="001D1F2A">
            <w:pPr>
              <w:spacing w:before="60" w:after="60"/>
              <w:ind w:left="360" w:hanging="360"/>
              <w:jc w:val="center"/>
            </w:pPr>
            <w:r>
              <w:t>24</w:t>
            </w:r>
          </w:p>
        </w:tc>
        <w:tc>
          <w:tcPr>
            <w:tcW w:w="9214" w:type="dxa"/>
            <w:shd w:val="clear" w:color="auto" w:fill="D9D9D9" w:themeFill="background1" w:themeFillShade="D9"/>
          </w:tcPr>
          <w:p w:rsidR="001D1F2A" w:rsidRPr="001D1F2A" w:rsidRDefault="001D1F2A" w:rsidP="0006394A">
            <w:pPr>
              <w:spacing w:before="60" w:after="60"/>
              <w:ind w:left="34"/>
            </w:pPr>
            <w:r w:rsidRPr="001D1F2A">
              <w:t>What do you see as the main benefits, costs and risks of this option?</w:t>
            </w:r>
          </w:p>
        </w:tc>
      </w:tr>
      <w:tr w:rsidR="001D1F2A" w:rsidTr="00217F91">
        <w:tc>
          <w:tcPr>
            <w:tcW w:w="9781" w:type="dxa"/>
            <w:gridSpan w:val="2"/>
          </w:tcPr>
          <w:p w:rsidR="001D1F2A" w:rsidRPr="001D1F2A"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1D1F2A">
            <w:pPr>
              <w:spacing w:before="60" w:after="60"/>
              <w:ind w:left="360" w:hanging="360"/>
              <w:jc w:val="center"/>
            </w:pPr>
            <w:r>
              <w:t>25</w:t>
            </w:r>
          </w:p>
        </w:tc>
        <w:tc>
          <w:tcPr>
            <w:tcW w:w="9214" w:type="dxa"/>
            <w:shd w:val="clear" w:color="auto" w:fill="D9D9D9" w:themeFill="background1" w:themeFillShade="D9"/>
          </w:tcPr>
          <w:p w:rsidR="001D1F2A" w:rsidRPr="001D1F2A" w:rsidRDefault="001D1F2A" w:rsidP="0006394A">
            <w:pPr>
              <w:spacing w:before="60" w:after="60"/>
              <w:ind w:left="34"/>
            </w:pPr>
            <w:r w:rsidRPr="001D1F2A">
              <w:t>What changes could be made to improve the effectiveness of this option?</w:t>
            </w:r>
          </w:p>
        </w:tc>
      </w:tr>
      <w:tr w:rsidR="001D1F2A" w:rsidTr="00217F91">
        <w:tc>
          <w:tcPr>
            <w:tcW w:w="9781" w:type="dxa"/>
            <w:gridSpan w:val="2"/>
          </w:tcPr>
          <w:p w:rsidR="001D1F2A" w:rsidRPr="001D1F2A"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1D1F2A">
            <w:pPr>
              <w:spacing w:before="60" w:after="60"/>
              <w:ind w:left="360" w:hanging="360"/>
              <w:jc w:val="center"/>
            </w:pPr>
            <w:r>
              <w:t>26</w:t>
            </w:r>
          </w:p>
        </w:tc>
        <w:tc>
          <w:tcPr>
            <w:tcW w:w="9214" w:type="dxa"/>
            <w:shd w:val="clear" w:color="auto" w:fill="D9D9D9" w:themeFill="background1" w:themeFillShade="D9"/>
          </w:tcPr>
          <w:p w:rsidR="001D1F2A" w:rsidRPr="001D1F2A" w:rsidRDefault="001D1F2A" w:rsidP="0006394A">
            <w:pPr>
              <w:spacing w:before="60" w:after="60"/>
              <w:ind w:left="34"/>
            </w:pPr>
            <w:r w:rsidRPr="001D1F2A">
              <w:t>Even if this option doesn’t increase our ability to detect misclassification, is it worth pursuing? What other changes could this option be combined with?</w:t>
            </w:r>
          </w:p>
        </w:tc>
      </w:tr>
      <w:tr w:rsidR="001D1F2A" w:rsidTr="00217F91">
        <w:tc>
          <w:tcPr>
            <w:tcW w:w="9781" w:type="dxa"/>
            <w:gridSpan w:val="2"/>
          </w:tcPr>
          <w:p w:rsidR="001D1F2A" w:rsidRPr="001D1F2A" w:rsidRDefault="001D1F2A" w:rsidP="0006394A">
            <w:pPr>
              <w:spacing w:before="60" w:after="60"/>
              <w:ind w:left="34"/>
            </w:pPr>
          </w:p>
        </w:tc>
      </w:tr>
      <w:tr w:rsidR="001D1F2A" w:rsidTr="00217F91">
        <w:tc>
          <w:tcPr>
            <w:tcW w:w="567" w:type="dxa"/>
            <w:shd w:val="clear" w:color="auto" w:fill="D9D9D9" w:themeFill="background1" w:themeFillShade="D9"/>
          </w:tcPr>
          <w:p w:rsidR="001D1F2A" w:rsidRPr="00153C8F" w:rsidRDefault="001D1F2A" w:rsidP="001D1F2A">
            <w:pPr>
              <w:spacing w:before="60" w:after="60"/>
              <w:ind w:left="360" w:hanging="360"/>
              <w:jc w:val="center"/>
            </w:pPr>
            <w:r>
              <w:t>27</w:t>
            </w:r>
          </w:p>
        </w:tc>
        <w:tc>
          <w:tcPr>
            <w:tcW w:w="9214" w:type="dxa"/>
            <w:shd w:val="clear" w:color="auto" w:fill="D9D9D9" w:themeFill="background1" w:themeFillShade="D9"/>
          </w:tcPr>
          <w:p w:rsidR="001D1F2A" w:rsidRPr="001D1F2A" w:rsidRDefault="001D1F2A" w:rsidP="001D1F2A">
            <w:pPr>
              <w:spacing w:before="60" w:after="60"/>
            </w:pPr>
            <w:r w:rsidRPr="001D1F2A">
              <w:t>In what circumstances should the penalty apply? For example:</w:t>
            </w:r>
          </w:p>
          <w:p w:rsidR="001D1F2A" w:rsidRPr="001D1F2A" w:rsidRDefault="001D1F2A" w:rsidP="001D1F2A">
            <w:pPr>
              <w:numPr>
                <w:ilvl w:val="1"/>
                <w:numId w:val="4"/>
              </w:numPr>
              <w:spacing w:before="60" w:after="60"/>
              <w:ind w:left="459"/>
            </w:pPr>
            <w:r w:rsidRPr="001D1F2A">
              <w:t>Should there be a penalty even if both parties genuinely wanted a contracting arrangement? If yes, should both firms and workers be liable for the penalty?</w:t>
            </w:r>
          </w:p>
          <w:p w:rsidR="001D1F2A" w:rsidRDefault="001D1F2A" w:rsidP="001D1F2A">
            <w:pPr>
              <w:numPr>
                <w:ilvl w:val="1"/>
                <w:numId w:val="4"/>
              </w:numPr>
              <w:spacing w:before="60" w:after="60"/>
              <w:ind w:left="459"/>
            </w:pPr>
            <w:r w:rsidRPr="001D1F2A">
              <w:t>Should there be a penalty if firms claim that the misclassification is a mistake, or a result of confusion on their part? If so, how could this be proven?</w:t>
            </w:r>
          </w:p>
          <w:p w:rsidR="001D1F2A" w:rsidRPr="001D1F2A" w:rsidRDefault="001D1F2A" w:rsidP="001D1F2A">
            <w:pPr>
              <w:numPr>
                <w:ilvl w:val="1"/>
                <w:numId w:val="4"/>
              </w:numPr>
              <w:spacing w:before="60" w:after="60"/>
              <w:ind w:left="459"/>
            </w:pPr>
            <w:r w:rsidRPr="001D1F2A">
              <w:t>Should there be a penalty for parties with significant control or influence over an employer that misclassifies an employee and breaches minimum employment standards?</w:t>
            </w:r>
          </w:p>
        </w:tc>
      </w:tr>
      <w:tr w:rsidR="001D1F2A" w:rsidTr="00217F91">
        <w:tc>
          <w:tcPr>
            <w:tcW w:w="9781" w:type="dxa"/>
            <w:gridSpan w:val="2"/>
          </w:tcPr>
          <w:p w:rsidR="001D1F2A" w:rsidRPr="001D1F2A" w:rsidRDefault="001D1F2A" w:rsidP="0006394A">
            <w:pPr>
              <w:spacing w:before="60" w:after="60"/>
              <w:ind w:left="34"/>
            </w:pPr>
          </w:p>
        </w:tc>
      </w:tr>
    </w:tbl>
    <w:p w:rsidR="00BD74F5" w:rsidRDefault="00BD74F5">
      <w:pPr>
        <w:sectPr w:rsidR="00BD74F5" w:rsidSect="00522B76">
          <w:headerReference w:type="default" r:id="rId15"/>
          <w:pgSz w:w="11906" w:h="16838"/>
          <w:pgMar w:top="1440" w:right="1080" w:bottom="851" w:left="1080" w:header="708" w:footer="708" w:gutter="0"/>
          <w:cols w:space="708"/>
          <w:docGrid w:linePitch="360"/>
        </w:sectPr>
      </w:pPr>
    </w:p>
    <w:p w:rsidR="00BD74F5" w:rsidRPr="00D40650" w:rsidRDefault="00BB5671" w:rsidP="00BB5671">
      <w:pPr>
        <w:pStyle w:val="NumberedHeading1"/>
      </w:pPr>
      <w:r>
        <w:lastRenderedPageBreak/>
        <w:t>Options to make it easier for workers to</w:t>
      </w:r>
      <w:r w:rsidR="00BD74F5">
        <w:t xml:space="preserve"> access a</w:t>
      </w:r>
      <w:r w:rsidR="001D1F2A">
        <w:t xml:space="preserve"> determination of their employment status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BD74F5" w:rsidTr="00120093">
        <w:tc>
          <w:tcPr>
            <w:tcW w:w="9781" w:type="dxa"/>
            <w:gridSpan w:val="2"/>
            <w:shd w:val="clear" w:color="auto" w:fill="9DD5EF"/>
          </w:tcPr>
          <w:p w:rsidR="00BD74F5" w:rsidRPr="00144A9E" w:rsidRDefault="00BD74F5" w:rsidP="0006394A">
            <w:pPr>
              <w:pStyle w:val="Consultationquestion"/>
              <w:numPr>
                <w:ilvl w:val="0"/>
                <w:numId w:val="0"/>
              </w:numPr>
              <w:rPr>
                <w:b/>
                <w:i w:val="0"/>
              </w:rPr>
            </w:pPr>
            <w:r w:rsidRPr="00120093">
              <w:rPr>
                <w:b/>
                <w:i w:val="0"/>
              </w:rPr>
              <w:t>Your views on making it easier for workers to access a determination of their employment status</w:t>
            </w:r>
            <w:r w:rsidR="00D620F9" w:rsidRPr="00120093">
              <w:rPr>
                <w:b/>
                <w:i w:val="0"/>
              </w:rPr>
              <w:t xml:space="preserve"> </w:t>
            </w:r>
            <w:r w:rsidR="00D620F9" w:rsidRPr="00120093">
              <w:rPr>
                <w:b/>
                <w:i w:val="0"/>
              </w:rPr>
              <w:br/>
              <w:t>(page 34)</w:t>
            </w:r>
          </w:p>
        </w:tc>
      </w:tr>
      <w:tr w:rsidR="001D1F2A" w:rsidTr="00217F91">
        <w:tc>
          <w:tcPr>
            <w:tcW w:w="567" w:type="dxa"/>
            <w:shd w:val="clear" w:color="auto" w:fill="D9D9D9" w:themeFill="background1" w:themeFillShade="D9"/>
          </w:tcPr>
          <w:p w:rsidR="001D1F2A" w:rsidRPr="00776387" w:rsidRDefault="001D1F2A" w:rsidP="001D1F2A">
            <w:pPr>
              <w:spacing w:before="60" w:after="60"/>
              <w:ind w:left="360" w:hanging="360"/>
              <w:jc w:val="center"/>
            </w:pPr>
            <w:r>
              <w:t>28</w:t>
            </w:r>
          </w:p>
        </w:tc>
        <w:tc>
          <w:tcPr>
            <w:tcW w:w="9214" w:type="dxa"/>
            <w:shd w:val="clear" w:color="auto" w:fill="D9D9D9" w:themeFill="background1" w:themeFillShade="D9"/>
          </w:tcPr>
          <w:p w:rsidR="001D1F2A" w:rsidRPr="001D1F2A" w:rsidRDefault="001D1F2A" w:rsidP="0006394A">
            <w:pPr>
              <w:spacing w:before="60" w:after="60"/>
            </w:pPr>
            <w:r w:rsidRPr="001D1F2A">
              <w:t>From your perspective, what do you think hinders or stops workers from challenging their employment status?</w:t>
            </w:r>
          </w:p>
        </w:tc>
      </w:tr>
      <w:tr w:rsidR="001D1F2A" w:rsidTr="00217F91">
        <w:tc>
          <w:tcPr>
            <w:tcW w:w="9781" w:type="dxa"/>
            <w:gridSpan w:val="2"/>
          </w:tcPr>
          <w:p w:rsidR="001D1F2A" w:rsidRPr="001D1F2A" w:rsidRDefault="001D1F2A" w:rsidP="0006394A">
            <w:pPr>
              <w:spacing w:before="60" w:after="60"/>
            </w:pPr>
          </w:p>
        </w:tc>
      </w:tr>
      <w:tr w:rsidR="001D1F2A" w:rsidTr="00217F91">
        <w:tc>
          <w:tcPr>
            <w:tcW w:w="567" w:type="dxa"/>
            <w:shd w:val="clear" w:color="auto" w:fill="D9D9D9" w:themeFill="background1" w:themeFillShade="D9"/>
          </w:tcPr>
          <w:p w:rsidR="001D1F2A" w:rsidRPr="00776387" w:rsidRDefault="001D1F2A" w:rsidP="001D1F2A">
            <w:pPr>
              <w:spacing w:before="60" w:after="60"/>
              <w:ind w:left="360" w:hanging="360"/>
              <w:jc w:val="center"/>
            </w:pPr>
            <w:r>
              <w:t>29</w:t>
            </w:r>
          </w:p>
        </w:tc>
        <w:tc>
          <w:tcPr>
            <w:tcW w:w="9214" w:type="dxa"/>
            <w:shd w:val="clear" w:color="auto" w:fill="D9D9D9" w:themeFill="background1" w:themeFillShade="D9"/>
          </w:tcPr>
          <w:p w:rsidR="001D1F2A" w:rsidRPr="001D1F2A" w:rsidRDefault="001D1F2A" w:rsidP="0006394A">
            <w:pPr>
              <w:spacing w:before="60" w:after="60"/>
            </w:pPr>
            <w:r w:rsidRPr="001D1F2A">
              <w:t>Which options are likely to make the biggest difference for workers, in terms of encouraging them to come forward when they may have been misclassified as contractors?</w:t>
            </w:r>
          </w:p>
        </w:tc>
      </w:tr>
      <w:tr w:rsidR="001D1F2A" w:rsidTr="00217F91">
        <w:tc>
          <w:tcPr>
            <w:tcW w:w="9781" w:type="dxa"/>
            <w:gridSpan w:val="2"/>
          </w:tcPr>
          <w:p w:rsidR="001D1F2A" w:rsidRPr="001D1F2A" w:rsidRDefault="001D1F2A" w:rsidP="0006394A">
            <w:pPr>
              <w:spacing w:before="60" w:after="60"/>
            </w:pPr>
          </w:p>
        </w:tc>
      </w:tr>
      <w:tr w:rsidR="001D1F2A" w:rsidTr="00217F91">
        <w:tc>
          <w:tcPr>
            <w:tcW w:w="567" w:type="dxa"/>
            <w:shd w:val="clear" w:color="auto" w:fill="D9D9D9" w:themeFill="background1" w:themeFillShade="D9"/>
          </w:tcPr>
          <w:p w:rsidR="001D1F2A" w:rsidRPr="00776387" w:rsidRDefault="001D1F2A" w:rsidP="001D1F2A">
            <w:pPr>
              <w:spacing w:before="60" w:after="60"/>
              <w:ind w:left="360" w:hanging="360"/>
              <w:jc w:val="center"/>
            </w:pPr>
            <w:r>
              <w:t>30</w:t>
            </w:r>
          </w:p>
        </w:tc>
        <w:tc>
          <w:tcPr>
            <w:tcW w:w="9214" w:type="dxa"/>
            <w:shd w:val="clear" w:color="auto" w:fill="D9D9D9" w:themeFill="background1" w:themeFillShade="D9"/>
          </w:tcPr>
          <w:p w:rsidR="001D1F2A" w:rsidRPr="001D1F2A" w:rsidRDefault="001D1F2A" w:rsidP="0006394A">
            <w:pPr>
              <w:spacing w:before="60" w:after="60"/>
            </w:pPr>
            <w:r w:rsidRPr="001D1F2A">
              <w:t>Are there any other options we should consider to make it easier for workers to challenge their employment status?</w:t>
            </w:r>
          </w:p>
        </w:tc>
      </w:tr>
      <w:tr w:rsidR="001D1F2A" w:rsidTr="00217F91">
        <w:tc>
          <w:tcPr>
            <w:tcW w:w="9781" w:type="dxa"/>
            <w:gridSpan w:val="2"/>
          </w:tcPr>
          <w:p w:rsidR="001D1F2A" w:rsidRPr="001D1F2A" w:rsidRDefault="001D1F2A" w:rsidP="0006394A">
            <w:pPr>
              <w:spacing w:before="60" w:after="60"/>
            </w:pPr>
          </w:p>
        </w:tc>
      </w:tr>
      <w:tr w:rsidR="00BD74F5" w:rsidTr="00120093">
        <w:tc>
          <w:tcPr>
            <w:tcW w:w="9781" w:type="dxa"/>
            <w:gridSpan w:val="2"/>
            <w:shd w:val="clear" w:color="auto" w:fill="9DD5EF"/>
          </w:tcPr>
          <w:p w:rsidR="00BD74F5" w:rsidRPr="00120093" w:rsidRDefault="00BD74F5" w:rsidP="0006394A">
            <w:pPr>
              <w:pStyle w:val="Consultationquestion"/>
              <w:numPr>
                <w:ilvl w:val="0"/>
                <w:numId w:val="0"/>
              </w:numPr>
              <w:rPr>
                <w:b/>
                <w:i w:val="0"/>
              </w:rPr>
            </w:pPr>
            <w:r w:rsidRPr="00120093">
              <w:rPr>
                <w:b/>
                <w:i w:val="0"/>
              </w:rPr>
              <w:t>Option 4: Introduce disclosure requirements for firms when hiring contractors</w:t>
            </w:r>
            <w:r w:rsidR="00D620F9" w:rsidRPr="00120093">
              <w:rPr>
                <w:b/>
                <w:i w:val="0"/>
              </w:rPr>
              <w:t xml:space="preserve"> (page 35)</w:t>
            </w: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31</w:t>
            </w:r>
          </w:p>
        </w:tc>
        <w:tc>
          <w:tcPr>
            <w:tcW w:w="9214" w:type="dxa"/>
            <w:shd w:val="clear" w:color="auto" w:fill="D9D9D9" w:themeFill="background1" w:themeFillShade="D9"/>
          </w:tcPr>
          <w:p w:rsidR="00536F26" w:rsidRPr="00536F26" w:rsidRDefault="00536F26" w:rsidP="0006394A">
            <w:pPr>
              <w:spacing w:before="60" w:after="60"/>
            </w:pPr>
            <w:r w:rsidRPr="00536F26">
              <w:t>What do you see as the main benefits, costs and risks of this option?</w:t>
            </w:r>
          </w:p>
        </w:tc>
      </w:tr>
      <w:tr w:rsidR="00536F26" w:rsidTr="00217F91">
        <w:tc>
          <w:tcPr>
            <w:tcW w:w="9781" w:type="dxa"/>
            <w:gridSpan w:val="2"/>
          </w:tcPr>
          <w:p w:rsidR="00536F26" w:rsidRPr="00536F26" w:rsidRDefault="00536F26" w:rsidP="0006394A">
            <w:pPr>
              <w:spacing w:before="60" w:after="60"/>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32</w:t>
            </w:r>
          </w:p>
        </w:tc>
        <w:tc>
          <w:tcPr>
            <w:tcW w:w="9214" w:type="dxa"/>
            <w:shd w:val="clear" w:color="auto" w:fill="D9D9D9" w:themeFill="background1" w:themeFillShade="D9"/>
          </w:tcPr>
          <w:p w:rsidR="00536F26" w:rsidRPr="00536F26" w:rsidRDefault="00536F26" w:rsidP="0006394A">
            <w:pPr>
              <w:spacing w:before="60" w:after="60"/>
            </w:pPr>
            <w:r w:rsidRPr="00536F26">
              <w:t>What changes could be made to improve the effectiveness of this option?</w:t>
            </w:r>
          </w:p>
        </w:tc>
      </w:tr>
      <w:tr w:rsidR="00536F26" w:rsidTr="00217F91">
        <w:tc>
          <w:tcPr>
            <w:tcW w:w="9781" w:type="dxa"/>
            <w:gridSpan w:val="2"/>
          </w:tcPr>
          <w:p w:rsidR="00536F26" w:rsidRPr="00536F26" w:rsidRDefault="00536F26" w:rsidP="0006394A">
            <w:pPr>
              <w:spacing w:before="60" w:after="60"/>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33</w:t>
            </w:r>
          </w:p>
        </w:tc>
        <w:tc>
          <w:tcPr>
            <w:tcW w:w="9214" w:type="dxa"/>
            <w:shd w:val="clear" w:color="auto" w:fill="D9D9D9" w:themeFill="background1" w:themeFillShade="D9"/>
          </w:tcPr>
          <w:p w:rsidR="00536F26" w:rsidRPr="00536F26" w:rsidRDefault="00536F26" w:rsidP="0006394A">
            <w:pPr>
              <w:spacing w:before="60" w:after="60"/>
            </w:pPr>
            <w:r w:rsidRPr="00536F26">
              <w:t>In what sorts of contracting arrangements should firms have to disclose information about the arrangement to contractors?</w:t>
            </w:r>
          </w:p>
        </w:tc>
      </w:tr>
      <w:tr w:rsidR="00536F26" w:rsidTr="00217F91">
        <w:tc>
          <w:tcPr>
            <w:tcW w:w="9781" w:type="dxa"/>
            <w:gridSpan w:val="2"/>
          </w:tcPr>
          <w:p w:rsidR="00536F26" w:rsidRPr="00536F26" w:rsidRDefault="00536F26" w:rsidP="0006394A">
            <w:pPr>
              <w:spacing w:before="60" w:after="60"/>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34</w:t>
            </w:r>
          </w:p>
        </w:tc>
        <w:tc>
          <w:tcPr>
            <w:tcW w:w="9214" w:type="dxa"/>
            <w:shd w:val="clear" w:color="auto" w:fill="D9D9D9" w:themeFill="background1" w:themeFillShade="D9"/>
          </w:tcPr>
          <w:p w:rsidR="00536F26" w:rsidRPr="00536F26" w:rsidRDefault="00536F26" w:rsidP="0006394A">
            <w:pPr>
              <w:spacing w:before="60" w:after="60"/>
            </w:pPr>
            <w:r w:rsidRPr="00536F26">
              <w:t>What information should contractors receive before agreeing to a contract?</w:t>
            </w:r>
          </w:p>
        </w:tc>
      </w:tr>
      <w:tr w:rsidR="00536F26" w:rsidTr="00217F91">
        <w:tc>
          <w:tcPr>
            <w:tcW w:w="9781" w:type="dxa"/>
            <w:gridSpan w:val="2"/>
          </w:tcPr>
          <w:p w:rsidR="00536F26" w:rsidRPr="00536F26" w:rsidRDefault="00536F26" w:rsidP="0006394A">
            <w:pPr>
              <w:spacing w:before="60" w:after="60"/>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35</w:t>
            </w:r>
          </w:p>
        </w:tc>
        <w:tc>
          <w:tcPr>
            <w:tcW w:w="9214" w:type="dxa"/>
            <w:shd w:val="clear" w:color="auto" w:fill="D9D9D9" w:themeFill="background1" w:themeFillShade="D9"/>
          </w:tcPr>
          <w:p w:rsidR="00536F26" w:rsidRPr="00536F26" w:rsidRDefault="00536F26" w:rsidP="0006394A">
            <w:pPr>
              <w:spacing w:before="60" w:after="60"/>
            </w:pPr>
            <w:r w:rsidRPr="00536F26">
              <w:t>Should this requirement to disclose information also be extended to existing contractors?</w:t>
            </w:r>
          </w:p>
        </w:tc>
      </w:tr>
      <w:tr w:rsidR="00536F26" w:rsidTr="00217F91">
        <w:tc>
          <w:tcPr>
            <w:tcW w:w="9781" w:type="dxa"/>
            <w:gridSpan w:val="2"/>
          </w:tcPr>
          <w:p w:rsidR="00536F26" w:rsidRPr="00536F26" w:rsidRDefault="00536F26" w:rsidP="0006394A">
            <w:pPr>
              <w:spacing w:before="60" w:after="60"/>
            </w:pPr>
          </w:p>
        </w:tc>
      </w:tr>
      <w:tr w:rsidR="00BD74F5" w:rsidTr="00120093">
        <w:trPr>
          <w:trHeight w:val="95"/>
        </w:trPr>
        <w:tc>
          <w:tcPr>
            <w:tcW w:w="9781" w:type="dxa"/>
            <w:gridSpan w:val="2"/>
            <w:shd w:val="clear" w:color="auto" w:fill="9DD5EF"/>
          </w:tcPr>
          <w:p w:rsidR="00BD74F5" w:rsidRPr="006E2F4B" w:rsidRDefault="00BD74F5" w:rsidP="0006394A">
            <w:pPr>
              <w:pStyle w:val="Consultationquestion"/>
              <w:numPr>
                <w:ilvl w:val="0"/>
                <w:numId w:val="0"/>
              </w:numPr>
              <w:rPr>
                <w:b/>
                <w:i w:val="0"/>
                <w:color w:val="FFFFFF" w:themeColor="background1"/>
              </w:rPr>
            </w:pPr>
            <w:r w:rsidRPr="00120093">
              <w:rPr>
                <w:b/>
                <w:i w:val="0"/>
              </w:rPr>
              <w:t xml:space="preserve">Option </w:t>
            </w:r>
            <w:bookmarkStart w:id="0" w:name="_Toc18588591"/>
            <w:r w:rsidR="003C41FD" w:rsidRPr="00120093">
              <w:rPr>
                <w:b/>
                <w:i w:val="0"/>
              </w:rPr>
              <w:t>5: Reduce costs for workers seeking employment status determinations</w:t>
            </w:r>
            <w:bookmarkEnd w:id="0"/>
            <w:r w:rsidR="00D620F9" w:rsidRPr="00120093">
              <w:rPr>
                <w:b/>
                <w:i w:val="0"/>
              </w:rPr>
              <w:t xml:space="preserve"> (page 37)</w:t>
            </w: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36</w:t>
            </w:r>
          </w:p>
        </w:tc>
        <w:tc>
          <w:tcPr>
            <w:tcW w:w="9214" w:type="dxa"/>
            <w:shd w:val="clear" w:color="auto" w:fill="D9D9D9" w:themeFill="background1" w:themeFillShade="D9"/>
          </w:tcPr>
          <w:p w:rsidR="00536F26" w:rsidRPr="00536F26" w:rsidRDefault="00536F26" w:rsidP="0006394A">
            <w:pPr>
              <w:spacing w:before="60" w:after="60"/>
              <w:ind w:left="34"/>
            </w:pPr>
            <w:r w:rsidRPr="00536F26">
              <w:t>What do you see as the main benefits, costs and risks of this option?</w:t>
            </w:r>
          </w:p>
        </w:tc>
      </w:tr>
      <w:tr w:rsidR="00536F26" w:rsidTr="00217F91">
        <w:tc>
          <w:tcPr>
            <w:tcW w:w="9781" w:type="dxa"/>
            <w:gridSpan w:val="2"/>
          </w:tcPr>
          <w:p w:rsidR="00536F26" w:rsidRPr="00536F26" w:rsidRDefault="00536F26" w:rsidP="0006394A">
            <w:pPr>
              <w:spacing w:before="60" w:after="60"/>
              <w:ind w:left="34"/>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37</w:t>
            </w:r>
          </w:p>
        </w:tc>
        <w:tc>
          <w:tcPr>
            <w:tcW w:w="9214" w:type="dxa"/>
            <w:shd w:val="clear" w:color="auto" w:fill="D9D9D9" w:themeFill="background1" w:themeFillShade="D9"/>
          </w:tcPr>
          <w:p w:rsidR="00536F26" w:rsidRPr="00536F26" w:rsidRDefault="00536F26" w:rsidP="0006394A">
            <w:pPr>
              <w:spacing w:before="60" w:after="60"/>
              <w:ind w:left="34"/>
            </w:pPr>
            <w:r w:rsidRPr="00536F26">
              <w:t>What changes could be made to improve the effectiveness of this option?</w:t>
            </w:r>
          </w:p>
        </w:tc>
      </w:tr>
      <w:tr w:rsidR="00536F26" w:rsidTr="00217F91">
        <w:tc>
          <w:tcPr>
            <w:tcW w:w="9781" w:type="dxa"/>
            <w:gridSpan w:val="2"/>
          </w:tcPr>
          <w:p w:rsidR="00536F26" w:rsidRPr="00536F26" w:rsidRDefault="00536F26" w:rsidP="0006394A">
            <w:pPr>
              <w:spacing w:before="60" w:after="60"/>
              <w:ind w:left="34"/>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38</w:t>
            </w:r>
          </w:p>
        </w:tc>
        <w:tc>
          <w:tcPr>
            <w:tcW w:w="9214" w:type="dxa"/>
            <w:shd w:val="clear" w:color="auto" w:fill="D9D9D9" w:themeFill="background1" w:themeFillShade="D9"/>
          </w:tcPr>
          <w:p w:rsidR="00536F26" w:rsidRPr="00536F26" w:rsidRDefault="00536F26" w:rsidP="0006394A">
            <w:pPr>
              <w:spacing w:before="60" w:after="60"/>
              <w:ind w:left="34"/>
            </w:pPr>
            <w:r w:rsidRPr="00536F26">
              <w:t>What are the different types of costs involved in taking legal action?</w:t>
            </w:r>
          </w:p>
        </w:tc>
      </w:tr>
      <w:tr w:rsidR="00536F26" w:rsidTr="00217F91">
        <w:tc>
          <w:tcPr>
            <w:tcW w:w="9781" w:type="dxa"/>
            <w:gridSpan w:val="2"/>
          </w:tcPr>
          <w:p w:rsidR="00536F26" w:rsidRPr="00536F26" w:rsidRDefault="00536F26" w:rsidP="0006394A">
            <w:pPr>
              <w:spacing w:before="60" w:after="60"/>
              <w:ind w:left="34"/>
            </w:pPr>
          </w:p>
        </w:tc>
      </w:tr>
      <w:tr w:rsidR="00536F26"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39</w:t>
            </w:r>
          </w:p>
        </w:tc>
        <w:tc>
          <w:tcPr>
            <w:tcW w:w="9214" w:type="dxa"/>
            <w:shd w:val="clear" w:color="auto" w:fill="D9D9D9" w:themeFill="background1" w:themeFillShade="D9"/>
          </w:tcPr>
          <w:p w:rsidR="00536F26" w:rsidRPr="00536F26" w:rsidRDefault="00536F26" w:rsidP="0006394A">
            <w:pPr>
              <w:spacing w:before="60" w:after="60"/>
              <w:ind w:left="34"/>
            </w:pPr>
            <w:r w:rsidRPr="00536F26">
              <w:t>Which costs present the biggest barriers, and how could these be reduced?</w:t>
            </w:r>
          </w:p>
        </w:tc>
      </w:tr>
      <w:tr w:rsidR="00536F26" w:rsidTr="00217F91">
        <w:tc>
          <w:tcPr>
            <w:tcW w:w="9781" w:type="dxa"/>
            <w:gridSpan w:val="2"/>
          </w:tcPr>
          <w:p w:rsidR="00536F26" w:rsidRPr="00536F26" w:rsidRDefault="00536F26" w:rsidP="0006394A">
            <w:pPr>
              <w:spacing w:before="60" w:after="60"/>
              <w:ind w:left="34"/>
            </w:pPr>
          </w:p>
        </w:tc>
      </w:tr>
      <w:tr w:rsidR="003C41FD" w:rsidRPr="00144A9E" w:rsidTr="00120093">
        <w:tc>
          <w:tcPr>
            <w:tcW w:w="9781" w:type="dxa"/>
            <w:gridSpan w:val="2"/>
            <w:shd w:val="clear" w:color="auto" w:fill="9DD5EF"/>
          </w:tcPr>
          <w:p w:rsidR="003C41FD" w:rsidRPr="00120093" w:rsidRDefault="003C41FD" w:rsidP="0006394A">
            <w:pPr>
              <w:pStyle w:val="Consultationquestion"/>
              <w:numPr>
                <w:ilvl w:val="0"/>
                <w:numId w:val="0"/>
              </w:numPr>
              <w:rPr>
                <w:b/>
                <w:i w:val="0"/>
              </w:rPr>
            </w:pPr>
            <w:r w:rsidRPr="00120093">
              <w:rPr>
                <w:b/>
                <w:i w:val="0"/>
              </w:rPr>
              <w:t>Option 6: Put the burden of proving a worker is a contractor on firms</w:t>
            </w:r>
            <w:r w:rsidR="00D620F9" w:rsidRPr="00120093">
              <w:rPr>
                <w:b/>
                <w:i w:val="0"/>
              </w:rPr>
              <w:t xml:space="preserve"> (page 38)</w:t>
            </w:r>
          </w:p>
        </w:tc>
      </w:tr>
      <w:tr w:rsidR="00536F26" w:rsidRPr="00505C5D"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40</w:t>
            </w:r>
          </w:p>
        </w:tc>
        <w:tc>
          <w:tcPr>
            <w:tcW w:w="9214" w:type="dxa"/>
            <w:shd w:val="clear" w:color="auto" w:fill="D9D9D9" w:themeFill="background1" w:themeFillShade="D9"/>
          </w:tcPr>
          <w:p w:rsidR="00536F26" w:rsidRPr="00120093" w:rsidRDefault="00536F26" w:rsidP="0006394A">
            <w:pPr>
              <w:spacing w:before="60" w:after="60"/>
            </w:pPr>
            <w:r w:rsidRPr="00120093">
              <w:t>What do you see as the main benefits, costs and risks of this option?</w:t>
            </w:r>
          </w:p>
        </w:tc>
      </w:tr>
      <w:tr w:rsidR="00536F26" w:rsidRPr="00505C5D" w:rsidTr="00217F91">
        <w:tc>
          <w:tcPr>
            <w:tcW w:w="9781" w:type="dxa"/>
            <w:gridSpan w:val="2"/>
          </w:tcPr>
          <w:p w:rsidR="00536F26" w:rsidRPr="00536F26" w:rsidRDefault="00536F26" w:rsidP="0006394A">
            <w:pPr>
              <w:spacing w:before="60" w:after="60"/>
            </w:pPr>
          </w:p>
        </w:tc>
      </w:tr>
      <w:tr w:rsidR="00536F26" w:rsidRPr="00505C5D"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41</w:t>
            </w:r>
          </w:p>
        </w:tc>
        <w:tc>
          <w:tcPr>
            <w:tcW w:w="9214" w:type="dxa"/>
            <w:shd w:val="clear" w:color="auto" w:fill="D9D9D9" w:themeFill="background1" w:themeFillShade="D9"/>
          </w:tcPr>
          <w:p w:rsidR="00536F26" w:rsidRPr="00536F26" w:rsidRDefault="00536F26" w:rsidP="0006394A">
            <w:pPr>
              <w:spacing w:before="60" w:after="60"/>
            </w:pPr>
            <w:r w:rsidRPr="00536F26">
              <w:t>What changes could be made to improve the effectiveness of this option?</w:t>
            </w:r>
          </w:p>
        </w:tc>
      </w:tr>
      <w:tr w:rsidR="00536F26" w:rsidRPr="00505C5D" w:rsidTr="00217F91">
        <w:tc>
          <w:tcPr>
            <w:tcW w:w="9781" w:type="dxa"/>
            <w:gridSpan w:val="2"/>
          </w:tcPr>
          <w:p w:rsidR="00536F26" w:rsidRPr="00536F26" w:rsidRDefault="00536F26" w:rsidP="0006394A">
            <w:pPr>
              <w:spacing w:before="60" w:after="60"/>
            </w:pPr>
          </w:p>
        </w:tc>
      </w:tr>
      <w:tr w:rsidR="00536F26" w:rsidRPr="00505C5D"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42</w:t>
            </w:r>
          </w:p>
        </w:tc>
        <w:tc>
          <w:tcPr>
            <w:tcW w:w="9214" w:type="dxa"/>
            <w:shd w:val="clear" w:color="auto" w:fill="D9D9D9" w:themeFill="background1" w:themeFillShade="D9"/>
          </w:tcPr>
          <w:p w:rsidR="00536F26" w:rsidRPr="00536F26" w:rsidRDefault="00536F26" w:rsidP="0006394A">
            <w:pPr>
              <w:spacing w:before="60" w:after="60"/>
            </w:pPr>
            <w:r w:rsidRPr="00536F26">
              <w:t>Is it fair to put the onus on firms to prove a relationship is one of contract rather than employment?</w:t>
            </w:r>
          </w:p>
        </w:tc>
      </w:tr>
      <w:tr w:rsidR="00536F26" w:rsidRPr="00505C5D" w:rsidTr="00217F91">
        <w:tc>
          <w:tcPr>
            <w:tcW w:w="9781" w:type="dxa"/>
            <w:gridSpan w:val="2"/>
          </w:tcPr>
          <w:p w:rsidR="00536F26" w:rsidRPr="00536F26" w:rsidRDefault="00536F26" w:rsidP="0006394A">
            <w:pPr>
              <w:spacing w:before="60" w:after="60"/>
            </w:pPr>
          </w:p>
        </w:tc>
      </w:tr>
      <w:tr w:rsidR="00536F26" w:rsidRPr="00505C5D" w:rsidTr="00217F91">
        <w:tc>
          <w:tcPr>
            <w:tcW w:w="567" w:type="dxa"/>
            <w:shd w:val="clear" w:color="auto" w:fill="D9D9D9" w:themeFill="background1" w:themeFillShade="D9"/>
          </w:tcPr>
          <w:p w:rsidR="00536F26" w:rsidRPr="00153C8F" w:rsidRDefault="00536F26" w:rsidP="00536F26">
            <w:pPr>
              <w:spacing w:before="60" w:after="60"/>
              <w:ind w:left="360" w:hanging="360"/>
              <w:jc w:val="center"/>
            </w:pPr>
            <w:r>
              <w:t>43</w:t>
            </w:r>
          </w:p>
        </w:tc>
        <w:tc>
          <w:tcPr>
            <w:tcW w:w="9214" w:type="dxa"/>
            <w:shd w:val="clear" w:color="auto" w:fill="D9D9D9" w:themeFill="background1" w:themeFillShade="D9"/>
          </w:tcPr>
          <w:p w:rsidR="00536F26" w:rsidRPr="00536F26" w:rsidRDefault="00536F26" w:rsidP="0006394A">
            <w:pPr>
              <w:spacing w:before="60" w:after="60"/>
            </w:pPr>
            <w:r w:rsidRPr="00536F26">
              <w:t>Is it realistic to expect firms to have the information needed to prove a relationship is a contracting arrangement rather than one of employment? If yes, what records should firms be required to keep in relation to contractors?</w:t>
            </w:r>
          </w:p>
        </w:tc>
      </w:tr>
      <w:tr w:rsidR="00536F26" w:rsidRPr="00505C5D" w:rsidTr="00217F91">
        <w:tc>
          <w:tcPr>
            <w:tcW w:w="9781" w:type="dxa"/>
            <w:gridSpan w:val="2"/>
          </w:tcPr>
          <w:p w:rsidR="00536F26" w:rsidRPr="00536F26" w:rsidRDefault="00536F26" w:rsidP="0006394A">
            <w:pPr>
              <w:spacing w:before="60" w:after="60"/>
            </w:pPr>
          </w:p>
        </w:tc>
      </w:tr>
      <w:tr w:rsidR="003C41FD" w:rsidRPr="003C41FD" w:rsidTr="00120093">
        <w:trPr>
          <w:trHeight w:val="547"/>
        </w:trPr>
        <w:tc>
          <w:tcPr>
            <w:tcW w:w="9781" w:type="dxa"/>
            <w:gridSpan w:val="2"/>
            <w:shd w:val="clear" w:color="auto" w:fill="9DD5EF"/>
          </w:tcPr>
          <w:p w:rsidR="003C41FD" w:rsidRPr="006E2F4B" w:rsidRDefault="00D4435A" w:rsidP="0006394A">
            <w:pPr>
              <w:pStyle w:val="Consultationquestion"/>
              <w:numPr>
                <w:ilvl w:val="0"/>
                <w:numId w:val="0"/>
              </w:numPr>
              <w:rPr>
                <w:b/>
                <w:i w:val="0"/>
                <w:color w:val="FFFFFF" w:themeColor="background1"/>
              </w:rPr>
            </w:pPr>
            <w:r w:rsidRPr="00120093">
              <w:rPr>
                <w:b/>
                <w:i w:val="0"/>
              </w:rPr>
              <w:t>Option 7: Extend the application of employment status determinations to workers in fundamentally similar circumstances</w:t>
            </w:r>
            <w:r w:rsidR="00D620F9" w:rsidRPr="00120093">
              <w:rPr>
                <w:b/>
                <w:i w:val="0"/>
              </w:rPr>
              <w:t xml:space="preserve"> (page 40)</w:t>
            </w:r>
          </w:p>
        </w:tc>
      </w:tr>
      <w:tr w:rsidR="000303FA" w:rsidRPr="00663E73" w:rsidTr="00217F91">
        <w:tc>
          <w:tcPr>
            <w:tcW w:w="567" w:type="dxa"/>
            <w:shd w:val="clear" w:color="auto" w:fill="D9D9D9" w:themeFill="background1" w:themeFillShade="D9"/>
          </w:tcPr>
          <w:p w:rsidR="000303FA" w:rsidRPr="00153C8F" w:rsidRDefault="000303FA" w:rsidP="000303FA">
            <w:pPr>
              <w:spacing w:before="60" w:after="60"/>
              <w:ind w:left="360" w:hanging="360"/>
              <w:jc w:val="center"/>
            </w:pPr>
            <w:r>
              <w:t>44</w:t>
            </w:r>
          </w:p>
        </w:tc>
        <w:tc>
          <w:tcPr>
            <w:tcW w:w="9214" w:type="dxa"/>
            <w:shd w:val="clear" w:color="auto" w:fill="D9D9D9" w:themeFill="background1" w:themeFillShade="D9"/>
          </w:tcPr>
          <w:p w:rsidR="000303FA" w:rsidRPr="000303FA" w:rsidRDefault="000303FA" w:rsidP="0006394A">
            <w:pPr>
              <w:spacing w:before="60" w:after="60"/>
              <w:ind w:left="34"/>
            </w:pPr>
            <w:r w:rsidRPr="000303FA">
              <w:t>What do you see as the main benefits, costs and risks of this option?</w:t>
            </w:r>
          </w:p>
        </w:tc>
      </w:tr>
      <w:tr w:rsidR="000303FA" w:rsidRPr="00663E73" w:rsidTr="00217F91">
        <w:tc>
          <w:tcPr>
            <w:tcW w:w="9781" w:type="dxa"/>
            <w:gridSpan w:val="2"/>
          </w:tcPr>
          <w:p w:rsidR="000303FA" w:rsidRPr="000303FA" w:rsidRDefault="000303FA" w:rsidP="0006394A">
            <w:pPr>
              <w:spacing w:before="60" w:after="60"/>
              <w:ind w:left="34"/>
            </w:pPr>
          </w:p>
        </w:tc>
      </w:tr>
      <w:tr w:rsidR="000303FA" w:rsidRPr="00663E73" w:rsidTr="00217F91">
        <w:tc>
          <w:tcPr>
            <w:tcW w:w="567" w:type="dxa"/>
            <w:shd w:val="clear" w:color="auto" w:fill="D9D9D9" w:themeFill="background1" w:themeFillShade="D9"/>
          </w:tcPr>
          <w:p w:rsidR="000303FA" w:rsidRPr="00153C8F" w:rsidRDefault="000303FA" w:rsidP="000303FA">
            <w:pPr>
              <w:spacing w:before="60" w:after="60"/>
              <w:ind w:left="360" w:hanging="360"/>
              <w:jc w:val="center"/>
            </w:pPr>
            <w:r>
              <w:t>45</w:t>
            </w:r>
          </w:p>
        </w:tc>
        <w:tc>
          <w:tcPr>
            <w:tcW w:w="9214" w:type="dxa"/>
            <w:shd w:val="clear" w:color="auto" w:fill="D9D9D9" w:themeFill="background1" w:themeFillShade="D9"/>
          </w:tcPr>
          <w:p w:rsidR="000303FA" w:rsidRPr="000303FA" w:rsidRDefault="000303FA" w:rsidP="0006394A">
            <w:pPr>
              <w:spacing w:before="60" w:after="60"/>
              <w:ind w:left="34"/>
            </w:pPr>
            <w:r w:rsidRPr="000303FA">
              <w:t>What changes could be made to improve the effectiveness of this option?</w:t>
            </w:r>
          </w:p>
        </w:tc>
      </w:tr>
      <w:tr w:rsidR="000303FA" w:rsidRPr="00663E73" w:rsidTr="00217F91">
        <w:tc>
          <w:tcPr>
            <w:tcW w:w="9781" w:type="dxa"/>
            <w:gridSpan w:val="2"/>
          </w:tcPr>
          <w:p w:rsidR="000303FA" w:rsidRPr="000303FA" w:rsidRDefault="000303FA" w:rsidP="0006394A">
            <w:pPr>
              <w:spacing w:before="60" w:after="60"/>
              <w:ind w:left="34"/>
            </w:pPr>
          </w:p>
        </w:tc>
      </w:tr>
      <w:tr w:rsidR="000303FA" w:rsidRPr="00663E73" w:rsidTr="00217F91">
        <w:tc>
          <w:tcPr>
            <w:tcW w:w="567" w:type="dxa"/>
            <w:shd w:val="clear" w:color="auto" w:fill="D9D9D9" w:themeFill="background1" w:themeFillShade="D9"/>
          </w:tcPr>
          <w:p w:rsidR="000303FA" w:rsidRPr="00153C8F" w:rsidRDefault="000303FA" w:rsidP="000303FA">
            <w:pPr>
              <w:spacing w:before="60" w:after="60"/>
              <w:ind w:left="360" w:hanging="360"/>
              <w:jc w:val="center"/>
            </w:pPr>
            <w:r>
              <w:t>46</w:t>
            </w:r>
          </w:p>
        </w:tc>
        <w:tc>
          <w:tcPr>
            <w:tcW w:w="9214" w:type="dxa"/>
            <w:shd w:val="clear" w:color="auto" w:fill="D9D9D9" w:themeFill="background1" w:themeFillShade="D9"/>
          </w:tcPr>
          <w:p w:rsidR="000303FA" w:rsidRPr="000303FA" w:rsidRDefault="000303FA" w:rsidP="0006394A">
            <w:pPr>
              <w:spacing w:before="60" w:after="60"/>
              <w:ind w:left="34"/>
            </w:pPr>
            <w:r w:rsidRPr="000303FA">
              <w:t>What degree of similarity should be needed between workers before a decision about employment status is extended?</w:t>
            </w:r>
          </w:p>
        </w:tc>
      </w:tr>
      <w:tr w:rsidR="000303FA" w:rsidRPr="00663E73" w:rsidTr="00217F91">
        <w:tc>
          <w:tcPr>
            <w:tcW w:w="9781" w:type="dxa"/>
            <w:gridSpan w:val="2"/>
          </w:tcPr>
          <w:p w:rsidR="000303FA" w:rsidRPr="000303FA" w:rsidRDefault="000303FA" w:rsidP="0006394A">
            <w:pPr>
              <w:spacing w:before="60" w:after="60"/>
              <w:ind w:left="34"/>
            </w:pPr>
          </w:p>
        </w:tc>
      </w:tr>
      <w:tr w:rsidR="000303FA" w:rsidRPr="00663E73" w:rsidTr="00217F91">
        <w:tc>
          <w:tcPr>
            <w:tcW w:w="567" w:type="dxa"/>
            <w:shd w:val="clear" w:color="auto" w:fill="D9D9D9" w:themeFill="background1" w:themeFillShade="D9"/>
          </w:tcPr>
          <w:p w:rsidR="000303FA" w:rsidRPr="00153C8F" w:rsidRDefault="000303FA" w:rsidP="000303FA">
            <w:pPr>
              <w:spacing w:before="60" w:after="60"/>
              <w:ind w:left="360" w:hanging="360"/>
              <w:jc w:val="center"/>
            </w:pPr>
            <w:r>
              <w:t>47</w:t>
            </w:r>
          </w:p>
        </w:tc>
        <w:tc>
          <w:tcPr>
            <w:tcW w:w="9214" w:type="dxa"/>
            <w:shd w:val="clear" w:color="auto" w:fill="D9D9D9" w:themeFill="background1" w:themeFillShade="D9"/>
          </w:tcPr>
          <w:p w:rsidR="000303FA" w:rsidRPr="000303FA" w:rsidRDefault="000303FA" w:rsidP="0006394A">
            <w:pPr>
              <w:spacing w:before="60" w:after="60"/>
              <w:ind w:left="34"/>
            </w:pPr>
            <w:r w:rsidRPr="000303FA">
              <w:t>Should any limits be set on how far an Authority or court decision can be extended? If so, what should those limits be?</w:t>
            </w:r>
          </w:p>
        </w:tc>
      </w:tr>
      <w:tr w:rsidR="000303FA" w:rsidRPr="00663E73" w:rsidTr="00217F91">
        <w:tc>
          <w:tcPr>
            <w:tcW w:w="9781" w:type="dxa"/>
            <w:gridSpan w:val="2"/>
          </w:tcPr>
          <w:p w:rsidR="000303FA" w:rsidRPr="000303FA" w:rsidRDefault="000303FA" w:rsidP="0006394A">
            <w:pPr>
              <w:spacing w:before="60" w:after="60"/>
              <w:ind w:left="34"/>
            </w:pPr>
          </w:p>
        </w:tc>
      </w:tr>
    </w:tbl>
    <w:p w:rsidR="00D4435A" w:rsidRDefault="00D4435A">
      <w:pPr>
        <w:sectPr w:rsidR="00D4435A" w:rsidSect="00522B76">
          <w:headerReference w:type="default" r:id="rId16"/>
          <w:pgSz w:w="11906" w:h="16838"/>
          <w:pgMar w:top="1440" w:right="1080" w:bottom="851" w:left="1080" w:header="708" w:footer="708" w:gutter="0"/>
          <w:cols w:space="708"/>
          <w:docGrid w:linePitch="360"/>
        </w:sectPr>
      </w:pPr>
    </w:p>
    <w:p w:rsidR="00D4435A" w:rsidRPr="00D40650" w:rsidRDefault="00BB5671" w:rsidP="00217F91">
      <w:pPr>
        <w:pStyle w:val="NumberedHeading1"/>
        <w:keepNext/>
        <w:keepLines/>
      </w:pPr>
      <w:r>
        <w:lastRenderedPageBreak/>
        <w:t>Options to change</w:t>
      </w:r>
      <w:r w:rsidR="00D4435A">
        <w:t xml:space="preserve"> who is an employee under New Zealand law</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D4435A" w:rsidTr="00120093">
        <w:tc>
          <w:tcPr>
            <w:tcW w:w="9781" w:type="dxa"/>
            <w:gridSpan w:val="2"/>
            <w:shd w:val="clear" w:color="auto" w:fill="EA9CC4"/>
          </w:tcPr>
          <w:p w:rsidR="00D4435A" w:rsidRPr="00CF1E95" w:rsidRDefault="00D4435A" w:rsidP="0006394A">
            <w:pPr>
              <w:pStyle w:val="Consultationquestion"/>
              <w:numPr>
                <w:ilvl w:val="0"/>
                <w:numId w:val="0"/>
              </w:numPr>
              <w:rPr>
                <w:b/>
                <w:i w:val="0"/>
                <w:color w:val="FFFFFF" w:themeColor="background1"/>
              </w:rPr>
            </w:pPr>
            <w:r w:rsidRPr="00120093">
              <w:rPr>
                <w:b/>
                <w:i w:val="0"/>
              </w:rPr>
              <w:t>Your views on changing who is an employee under New Zealand law</w:t>
            </w:r>
            <w:r w:rsidR="00D620F9" w:rsidRPr="00120093">
              <w:rPr>
                <w:b/>
                <w:i w:val="0"/>
              </w:rPr>
              <w:t xml:space="preserve"> (page 41)</w:t>
            </w:r>
          </w:p>
        </w:tc>
      </w:tr>
      <w:tr w:rsidR="005837D3" w:rsidTr="00217F91">
        <w:tc>
          <w:tcPr>
            <w:tcW w:w="567" w:type="dxa"/>
            <w:shd w:val="clear" w:color="auto" w:fill="D9D9D9" w:themeFill="background1" w:themeFillShade="D9"/>
          </w:tcPr>
          <w:p w:rsidR="005837D3" w:rsidRPr="00776387" w:rsidRDefault="005837D3" w:rsidP="005837D3">
            <w:pPr>
              <w:spacing w:before="60" w:after="60"/>
              <w:ind w:left="360" w:hanging="360"/>
              <w:jc w:val="center"/>
            </w:pPr>
            <w:r>
              <w:t>48</w:t>
            </w:r>
          </w:p>
        </w:tc>
        <w:tc>
          <w:tcPr>
            <w:tcW w:w="9214" w:type="dxa"/>
            <w:shd w:val="clear" w:color="auto" w:fill="D9D9D9" w:themeFill="background1" w:themeFillShade="D9"/>
          </w:tcPr>
          <w:p w:rsidR="005837D3" w:rsidRPr="005837D3" w:rsidRDefault="005837D3" w:rsidP="0006394A">
            <w:pPr>
              <w:spacing w:before="60" w:after="60"/>
            </w:pPr>
            <w:r w:rsidRPr="005837D3">
              <w:t>Do you agree that we should treat vulnerable contractors (who are a subset of dependent contractors) as employees? Why or why not?</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776387" w:rsidRDefault="005837D3" w:rsidP="005837D3">
            <w:pPr>
              <w:spacing w:before="60" w:after="60"/>
              <w:ind w:left="360" w:hanging="360"/>
              <w:jc w:val="center"/>
            </w:pPr>
            <w:r>
              <w:t>49</w:t>
            </w:r>
          </w:p>
        </w:tc>
        <w:tc>
          <w:tcPr>
            <w:tcW w:w="9214" w:type="dxa"/>
            <w:shd w:val="clear" w:color="auto" w:fill="D9D9D9" w:themeFill="background1" w:themeFillShade="D9"/>
          </w:tcPr>
          <w:p w:rsidR="005837D3" w:rsidRPr="005837D3" w:rsidRDefault="005837D3" w:rsidP="0006394A">
            <w:pPr>
              <w:spacing w:before="60" w:after="60"/>
            </w:pPr>
            <w:r w:rsidRPr="005837D3">
              <w:t>If either of these options is pursued, should affected vulnerable contractors be allowed to keep working as contractors if they want to?</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776387" w:rsidRDefault="005837D3" w:rsidP="005837D3">
            <w:pPr>
              <w:spacing w:before="60" w:after="60"/>
              <w:ind w:left="360" w:hanging="360"/>
              <w:jc w:val="center"/>
            </w:pPr>
            <w:r>
              <w:t>50</w:t>
            </w:r>
          </w:p>
        </w:tc>
        <w:tc>
          <w:tcPr>
            <w:tcW w:w="9214" w:type="dxa"/>
            <w:shd w:val="clear" w:color="auto" w:fill="D9D9D9" w:themeFill="background1" w:themeFillShade="D9"/>
          </w:tcPr>
          <w:p w:rsidR="005837D3" w:rsidRPr="005837D3" w:rsidRDefault="005837D3" w:rsidP="0006394A">
            <w:pPr>
              <w:spacing w:before="60" w:after="60"/>
            </w:pPr>
            <w:r w:rsidRPr="005837D3">
              <w:t>Is there some other way to provide protections to vulnerable contractors, without treating them as employees?</w:t>
            </w:r>
          </w:p>
        </w:tc>
      </w:tr>
      <w:tr w:rsidR="005837D3" w:rsidTr="00217F91">
        <w:tc>
          <w:tcPr>
            <w:tcW w:w="9781" w:type="dxa"/>
            <w:gridSpan w:val="2"/>
          </w:tcPr>
          <w:p w:rsidR="005837D3" w:rsidRPr="005837D3" w:rsidRDefault="005837D3" w:rsidP="0006394A">
            <w:pPr>
              <w:spacing w:before="60" w:after="60"/>
            </w:pPr>
          </w:p>
        </w:tc>
      </w:tr>
      <w:tr w:rsidR="00D4435A" w:rsidTr="00120093">
        <w:tc>
          <w:tcPr>
            <w:tcW w:w="9781" w:type="dxa"/>
            <w:gridSpan w:val="2"/>
            <w:shd w:val="clear" w:color="auto" w:fill="EA9CC4"/>
          </w:tcPr>
          <w:p w:rsidR="00D4435A" w:rsidRPr="00CF1E95" w:rsidRDefault="00D4435A" w:rsidP="00D620F9">
            <w:pPr>
              <w:pStyle w:val="Consultationquestion"/>
              <w:numPr>
                <w:ilvl w:val="0"/>
                <w:numId w:val="0"/>
              </w:numPr>
              <w:rPr>
                <w:b/>
                <w:i w:val="0"/>
                <w:color w:val="FFFFFF" w:themeColor="background1"/>
              </w:rPr>
            </w:pPr>
            <w:r w:rsidRPr="00120093">
              <w:rPr>
                <w:b/>
                <w:i w:val="0"/>
              </w:rPr>
              <w:t>Option 8: Define some occupations of workers as employees</w:t>
            </w:r>
            <w:r w:rsidR="00D620F9" w:rsidRPr="00120093">
              <w:rPr>
                <w:b/>
                <w:i w:val="0"/>
              </w:rPr>
              <w:t xml:space="preserve"> (page 43)</w:t>
            </w: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51</w:t>
            </w:r>
          </w:p>
        </w:tc>
        <w:tc>
          <w:tcPr>
            <w:tcW w:w="9214" w:type="dxa"/>
            <w:shd w:val="clear" w:color="auto" w:fill="D9D9D9" w:themeFill="background1" w:themeFillShade="D9"/>
          </w:tcPr>
          <w:p w:rsidR="005837D3" w:rsidRPr="005837D3" w:rsidRDefault="005837D3" w:rsidP="0006394A">
            <w:pPr>
              <w:spacing w:before="60" w:after="60"/>
            </w:pPr>
            <w:r w:rsidRPr="005837D3">
              <w:t>What do you see as the main benefits, costs and risks of this option?</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52</w:t>
            </w:r>
          </w:p>
        </w:tc>
        <w:tc>
          <w:tcPr>
            <w:tcW w:w="9214" w:type="dxa"/>
            <w:shd w:val="clear" w:color="auto" w:fill="D9D9D9" w:themeFill="background1" w:themeFillShade="D9"/>
          </w:tcPr>
          <w:p w:rsidR="005837D3" w:rsidRPr="005837D3" w:rsidRDefault="005837D3" w:rsidP="0006394A">
            <w:pPr>
              <w:spacing w:before="60" w:after="60"/>
            </w:pPr>
            <w:r w:rsidRPr="005837D3">
              <w:t>What changes could be made to improve the effectiveness of this option?</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53</w:t>
            </w:r>
          </w:p>
        </w:tc>
        <w:tc>
          <w:tcPr>
            <w:tcW w:w="9214" w:type="dxa"/>
            <w:shd w:val="clear" w:color="auto" w:fill="D9D9D9" w:themeFill="background1" w:themeFillShade="D9"/>
          </w:tcPr>
          <w:p w:rsidR="005837D3" w:rsidRPr="005837D3" w:rsidRDefault="005837D3" w:rsidP="0006394A">
            <w:pPr>
              <w:spacing w:before="60" w:after="60"/>
            </w:pPr>
            <w:r w:rsidRPr="005837D3">
              <w:t>How should occupations be chosen for inclusion in the legal definition of an employee? Are there particular characteristics or conditions to look for?</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54</w:t>
            </w:r>
          </w:p>
        </w:tc>
        <w:tc>
          <w:tcPr>
            <w:tcW w:w="9214" w:type="dxa"/>
            <w:shd w:val="clear" w:color="auto" w:fill="D9D9D9" w:themeFill="background1" w:themeFillShade="D9"/>
          </w:tcPr>
          <w:p w:rsidR="005837D3" w:rsidRPr="005837D3" w:rsidRDefault="005837D3" w:rsidP="0006394A">
            <w:pPr>
              <w:spacing w:before="60" w:after="60"/>
            </w:pPr>
            <w:r w:rsidRPr="005837D3">
              <w:t>In what situations should workers be allowed to opt-out (ie continue as contractors) if their occupation is included in the legal definition of an employee?</w:t>
            </w:r>
          </w:p>
        </w:tc>
      </w:tr>
      <w:tr w:rsidR="005837D3" w:rsidTr="00217F91">
        <w:tc>
          <w:tcPr>
            <w:tcW w:w="9781" w:type="dxa"/>
            <w:gridSpan w:val="2"/>
          </w:tcPr>
          <w:p w:rsidR="005837D3" w:rsidRPr="005837D3" w:rsidRDefault="005837D3" w:rsidP="0006394A">
            <w:pPr>
              <w:spacing w:before="60" w:after="60"/>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55</w:t>
            </w:r>
          </w:p>
        </w:tc>
        <w:tc>
          <w:tcPr>
            <w:tcW w:w="9214" w:type="dxa"/>
            <w:shd w:val="clear" w:color="auto" w:fill="D9D9D9" w:themeFill="background1" w:themeFillShade="D9"/>
          </w:tcPr>
          <w:p w:rsidR="005837D3" w:rsidRPr="005837D3" w:rsidRDefault="005837D3" w:rsidP="0006394A">
            <w:pPr>
              <w:spacing w:before="60" w:after="60"/>
            </w:pPr>
            <w:r w:rsidRPr="005837D3">
              <w:t>How can we manage the risk of undermining workforce flexibility for firms, and limiting parties’ freedom of contract?</w:t>
            </w:r>
          </w:p>
        </w:tc>
      </w:tr>
      <w:tr w:rsidR="005837D3" w:rsidTr="00217F91">
        <w:tc>
          <w:tcPr>
            <w:tcW w:w="9781" w:type="dxa"/>
            <w:gridSpan w:val="2"/>
          </w:tcPr>
          <w:p w:rsidR="005837D3" w:rsidRPr="005837D3" w:rsidRDefault="005837D3" w:rsidP="0006394A">
            <w:pPr>
              <w:spacing w:before="60" w:after="60"/>
            </w:pPr>
          </w:p>
        </w:tc>
      </w:tr>
      <w:tr w:rsidR="00D4435A" w:rsidTr="00120093">
        <w:trPr>
          <w:trHeight w:val="547"/>
        </w:trPr>
        <w:tc>
          <w:tcPr>
            <w:tcW w:w="9781" w:type="dxa"/>
            <w:gridSpan w:val="2"/>
            <w:shd w:val="clear" w:color="auto" w:fill="EA9CC4"/>
          </w:tcPr>
          <w:p w:rsidR="00D4435A" w:rsidRPr="00CF1E95" w:rsidRDefault="00D4435A" w:rsidP="0006394A">
            <w:pPr>
              <w:pStyle w:val="Consultationquestion"/>
              <w:numPr>
                <w:ilvl w:val="0"/>
                <w:numId w:val="0"/>
              </w:numPr>
              <w:rPr>
                <w:b/>
                <w:i w:val="0"/>
                <w:color w:val="FFFFFF" w:themeColor="background1"/>
              </w:rPr>
            </w:pPr>
            <w:bookmarkStart w:id="1" w:name="_Toc18588612"/>
            <w:r w:rsidRPr="00120093">
              <w:rPr>
                <w:b/>
                <w:i w:val="0"/>
              </w:rPr>
              <w:t>Option 9: Change the tests used by courts to determine employment status to include a wider group of workers</w:t>
            </w:r>
            <w:bookmarkEnd w:id="1"/>
            <w:r w:rsidR="00D620F9" w:rsidRPr="00120093">
              <w:rPr>
                <w:b/>
                <w:i w:val="0"/>
              </w:rPr>
              <w:t xml:space="preserve"> (page 45)</w:t>
            </w: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56</w:t>
            </w:r>
          </w:p>
        </w:tc>
        <w:tc>
          <w:tcPr>
            <w:tcW w:w="9214" w:type="dxa"/>
            <w:shd w:val="clear" w:color="auto" w:fill="D9D9D9" w:themeFill="background1" w:themeFillShade="D9"/>
          </w:tcPr>
          <w:p w:rsidR="005837D3" w:rsidRPr="005837D3" w:rsidRDefault="005837D3" w:rsidP="0006394A">
            <w:pPr>
              <w:spacing w:before="60" w:after="60"/>
              <w:ind w:left="34"/>
            </w:pPr>
            <w:r w:rsidRPr="005837D3">
              <w:t>What do you see as the main benefits, costs and risks of this option?</w:t>
            </w:r>
          </w:p>
        </w:tc>
      </w:tr>
      <w:tr w:rsidR="005837D3" w:rsidTr="00217F91">
        <w:tc>
          <w:tcPr>
            <w:tcW w:w="9781" w:type="dxa"/>
            <w:gridSpan w:val="2"/>
          </w:tcPr>
          <w:p w:rsidR="005837D3" w:rsidRPr="005837D3" w:rsidRDefault="005837D3" w:rsidP="0006394A">
            <w:pPr>
              <w:spacing w:before="60" w:after="60"/>
              <w:ind w:left="34"/>
            </w:pPr>
          </w:p>
        </w:tc>
        <w:bookmarkStart w:id="2" w:name="_GoBack"/>
        <w:bookmarkEnd w:id="2"/>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57</w:t>
            </w:r>
          </w:p>
        </w:tc>
        <w:tc>
          <w:tcPr>
            <w:tcW w:w="9214" w:type="dxa"/>
            <w:shd w:val="clear" w:color="auto" w:fill="D9D9D9" w:themeFill="background1" w:themeFillShade="D9"/>
          </w:tcPr>
          <w:p w:rsidR="005837D3" w:rsidRPr="005837D3" w:rsidRDefault="005837D3" w:rsidP="0006394A">
            <w:pPr>
              <w:spacing w:before="60" w:after="60"/>
              <w:ind w:left="34"/>
            </w:pPr>
            <w:r w:rsidRPr="005837D3">
              <w:t>What changes could be made to improve the effectiveness of this option?</w:t>
            </w:r>
          </w:p>
        </w:tc>
      </w:tr>
      <w:tr w:rsidR="005837D3" w:rsidTr="00217F91">
        <w:tc>
          <w:tcPr>
            <w:tcW w:w="9781" w:type="dxa"/>
            <w:gridSpan w:val="2"/>
          </w:tcPr>
          <w:p w:rsidR="005837D3" w:rsidRPr="005837D3" w:rsidRDefault="005837D3" w:rsidP="0006394A">
            <w:pPr>
              <w:spacing w:before="60" w:after="60"/>
              <w:ind w:left="34"/>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58</w:t>
            </w:r>
          </w:p>
        </w:tc>
        <w:tc>
          <w:tcPr>
            <w:tcW w:w="9214" w:type="dxa"/>
            <w:shd w:val="clear" w:color="auto" w:fill="D9D9D9" w:themeFill="background1" w:themeFillShade="D9"/>
          </w:tcPr>
          <w:p w:rsidR="005837D3" w:rsidRPr="005837D3" w:rsidRDefault="005837D3" w:rsidP="0006394A">
            <w:pPr>
              <w:spacing w:before="60" w:after="60"/>
              <w:ind w:left="34"/>
            </w:pPr>
            <w:r w:rsidRPr="005837D3">
              <w:t>Should we codify the existing common law tests for determining employment status? Would this be beneficial even if the tests weren’t changed? Why or why not?</w:t>
            </w:r>
          </w:p>
        </w:tc>
      </w:tr>
      <w:tr w:rsidR="005837D3" w:rsidTr="00217F91">
        <w:tc>
          <w:tcPr>
            <w:tcW w:w="9781" w:type="dxa"/>
            <w:gridSpan w:val="2"/>
          </w:tcPr>
          <w:p w:rsidR="005837D3" w:rsidRPr="005837D3" w:rsidRDefault="005837D3" w:rsidP="0006394A">
            <w:pPr>
              <w:spacing w:before="60" w:after="60"/>
              <w:ind w:left="34"/>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59</w:t>
            </w:r>
          </w:p>
        </w:tc>
        <w:tc>
          <w:tcPr>
            <w:tcW w:w="9214" w:type="dxa"/>
            <w:shd w:val="clear" w:color="auto" w:fill="D9D9D9" w:themeFill="background1" w:themeFillShade="D9"/>
          </w:tcPr>
          <w:p w:rsidR="005837D3" w:rsidRPr="005837D3" w:rsidRDefault="005837D3" w:rsidP="0006394A">
            <w:pPr>
              <w:spacing w:before="60" w:after="60"/>
              <w:ind w:left="34"/>
            </w:pPr>
            <w:r w:rsidRPr="005837D3">
              <w:t>Should new tests be added to the existing common law tests for determining whether a worker is an employee or a contractor? If yes, what indicators of vulnerability should be included?</w:t>
            </w:r>
          </w:p>
        </w:tc>
      </w:tr>
      <w:tr w:rsidR="005837D3" w:rsidTr="00217F91">
        <w:tc>
          <w:tcPr>
            <w:tcW w:w="9781" w:type="dxa"/>
            <w:gridSpan w:val="2"/>
          </w:tcPr>
          <w:p w:rsidR="005837D3" w:rsidRPr="005837D3" w:rsidRDefault="005837D3" w:rsidP="0006394A">
            <w:pPr>
              <w:spacing w:before="60" w:after="60"/>
              <w:ind w:left="34"/>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60</w:t>
            </w:r>
          </w:p>
        </w:tc>
        <w:tc>
          <w:tcPr>
            <w:tcW w:w="9214" w:type="dxa"/>
            <w:shd w:val="clear" w:color="auto" w:fill="D9D9D9" w:themeFill="background1" w:themeFillShade="D9"/>
          </w:tcPr>
          <w:p w:rsidR="005837D3" w:rsidRPr="005837D3" w:rsidRDefault="005837D3" w:rsidP="0006394A">
            <w:pPr>
              <w:spacing w:before="60" w:after="60"/>
              <w:ind w:left="34"/>
            </w:pPr>
            <w:r w:rsidRPr="005837D3">
              <w:t>How should these tests be assessed? For example, what are good indicators of dependence; the amount of risk passed on to a contractor; or bargaining power imbalance?</w:t>
            </w:r>
          </w:p>
        </w:tc>
      </w:tr>
      <w:tr w:rsidR="005837D3" w:rsidTr="00217F91">
        <w:tc>
          <w:tcPr>
            <w:tcW w:w="9781" w:type="dxa"/>
            <w:gridSpan w:val="2"/>
          </w:tcPr>
          <w:p w:rsidR="005837D3" w:rsidRPr="005837D3" w:rsidRDefault="005837D3" w:rsidP="0006394A">
            <w:pPr>
              <w:spacing w:before="60" w:after="60"/>
              <w:ind w:left="34"/>
            </w:pPr>
          </w:p>
        </w:tc>
      </w:tr>
      <w:tr w:rsidR="005837D3" w:rsidTr="00217F91">
        <w:tc>
          <w:tcPr>
            <w:tcW w:w="567" w:type="dxa"/>
            <w:shd w:val="clear" w:color="auto" w:fill="D9D9D9" w:themeFill="background1" w:themeFillShade="D9"/>
          </w:tcPr>
          <w:p w:rsidR="005837D3" w:rsidRPr="00153C8F" w:rsidRDefault="005837D3" w:rsidP="005837D3">
            <w:pPr>
              <w:spacing w:before="60" w:after="60"/>
              <w:ind w:left="360" w:hanging="360"/>
              <w:jc w:val="center"/>
            </w:pPr>
            <w:r>
              <w:t>61</w:t>
            </w:r>
          </w:p>
        </w:tc>
        <w:tc>
          <w:tcPr>
            <w:tcW w:w="9214" w:type="dxa"/>
            <w:shd w:val="clear" w:color="auto" w:fill="D9D9D9" w:themeFill="background1" w:themeFillShade="D9"/>
          </w:tcPr>
          <w:p w:rsidR="005837D3" w:rsidRPr="005837D3" w:rsidRDefault="005837D3" w:rsidP="0006394A">
            <w:pPr>
              <w:spacing w:before="60" w:after="60"/>
              <w:ind w:left="34"/>
            </w:pPr>
            <w:r w:rsidRPr="005837D3">
              <w:t>Should the tests for employment status be weighted? If so, is there a particular test that is more or less important than the rest when determining employment status?</w:t>
            </w:r>
          </w:p>
        </w:tc>
      </w:tr>
      <w:tr w:rsidR="005837D3" w:rsidTr="00217F91">
        <w:tc>
          <w:tcPr>
            <w:tcW w:w="9781" w:type="dxa"/>
            <w:gridSpan w:val="2"/>
          </w:tcPr>
          <w:p w:rsidR="005837D3" w:rsidRPr="005837D3" w:rsidRDefault="005837D3" w:rsidP="0006394A">
            <w:pPr>
              <w:spacing w:before="60" w:after="60"/>
              <w:ind w:left="34"/>
            </w:pPr>
          </w:p>
        </w:tc>
      </w:tr>
    </w:tbl>
    <w:p w:rsidR="005E4912" w:rsidRDefault="005E4912">
      <w:pPr>
        <w:sectPr w:rsidR="005E4912" w:rsidSect="00522B76">
          <w:headerReference w:type="default" r:id="rId17"/>
          <w:pgSz w:w="11906" w:h="16838"/>
          <w:pgMar w:top="1440" w:right="1080" w:bottom="851" w:left="1080" w:header="708" w:footer="708" w:gutter="0"/>
          <w:cols w:space="708"/>
          <w:docGrid w:linePitch="360"/>
        </w:sectPr>
      </w:pPr>
    </w:p>
    <w:p w:rsidR="005E4912" w:rsidRPr="00D40650" w:rsidRDefault="00BB5671" w:rsidP="00BB5671">
      <w:pPr>
        <w:pStyle w:val="NumberedHeading1"/>
      </w:pPr>
      <w:r>
        <w:lastRenderedPageBreak/>
        <w:t xml:space="preserve">Options to enhance </w:t>
      </w:r>
      <w:r w:rsidR="005E4912">
        <w:t>protections for contractors without making them employees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5E4912" w:rsidTr="00120093">
        <w:tc>
          <w:tcPr>
            <w:tcW w:w="9781" w:type="dxa"/>
            <w:gridSpan w:val="2"/>
            <w:shd w:val="clear" w:color="auto" w:fill="FAB082"/>
          </w:tcPr>
          <w:p w:rsidR="005E4912" w:rsidRPr="00120093" w:rsidRDefault="005E4912" w:rsidP="0006394A">
            <w:pPr>
              <w:pStyle w:val="Consultationquestion"/>
              <w:numPr>
                <w:ilvl w:val="0"/>
                <w:numId w:val="0"/>
              </w:numPr>
              <w:rPr>
                <w:b/>
                <w:i w:val="0"/>
              </w:rPr>
            </w:pPr>
            <w:r w:rsidRPr="00120093">
              <w:rPr>
                <w:b/>
                <w:i w:val="0"/>
              </w:rPr>
              <w:t>Your views on enhancing protections for contractors without making them employees</w:t>
            </w:r>
            <w:r w:rsidR="00D620F9" w:rsidRPr="00120093">
              <w:rPr>
                <w:b/>
                <w:i w:val="0"/>
              </w:rPr>
              <w:t xml:space="preserve"> (page 47)</w:t>
            </w:r>
          </w:p>
        </w:tc>
      </w:tr>
      <w:tr w:rsidR="00413A1A" w:rsidTr="00217F91">
        <w:tc>
          <w:tcPr>
            <w:tcW w:w="567" w:type="dxa"/>
            <w:shd w:val="clear" w:color="auto" w:fill="D9D9D9" w:themeFill="background1" w:themeFillShade="D9"/>
          </w:tcPr>
          <w:p w:rsidR="00413A1A" w:rsidRPr="00776387" w:rsidRDefault="00413A1A" w:rsidP="00413A1A">
            <w:pPr>
              <w:spacing w:before="60" w:after="60"/>
              <w:ind w:left="360" w:hanging="360"/>
              <w:jc w:val="center"/>
            </w:pPr>
            <w:r>
              <w:t>62</w:t>
            </w:r>
          </w:p>
        </w:tc>
        <w:tc>
          <w:tcPr>
            <w:tcW w:w="9214" w:type="dxa"/>
            <w:shd w:val="clear" w:color="auto" w:fill="D9D9D9" w:themeFill="background1" w:themeFillShade="D9"/>
          </w:tcPr>
          <w:p w:rsidR="00413A1A" w:rsidRPr="00413A1A" w:rsidRDefault="00413A1A" w:rsidP="0006394A">
            <w:pPr>
              <w:spacing w:before="60" w:after="60"/>
            </w:pPr>
            <w:r w:rsidRPr="00413A1A">
              <w:t>What rights and protections are appropriate to extend to contractors in the ‘grey zone’ without changing their employment status?</w:t>
            </w:r>
          </w:p>
        </w:tc>
      </w:tr>
      <w:tr w:rsidR="00413A1A" w:rsidTr="00217F91">
        <w:tc>
          <w:tcPr>
            <w:tcW w:w="9781" w:type="dxa"/>
            <w:gridSpan w:val="2"/>
          </w:tcPr>
          <w:p w:rsidR="00413A1A" w:rsidRPr="00413A1A" w:rsidRDefault="00413A1A" w:rsidP="0006394A">
            <w:pPr>
              <w:spacing w:before="60" w:after="60"/>
            </w:pPr>
          </w:p>
        </w:tc>
      </w:tr>
      <w:tr w:rsidR="00413A1A" w:rsidTr="00217F91">
        <w:tc>
          <w:tcPr>
            <w:tcW w:w="567" w:type="dxa"/>
            <w:shd w:val="clear" w:color="auto" w:fill="D9D9D9" w:themeFill="background1" w:themeFillShade="D9"/>
          </w:tcPr>
          <w:p w:rsidR="00413A1A" w:rsidRPr="00776387" w:rsidRDefault="00413A1A" w:rsidP="00413A1A">
            <w:pPr>
              <w:spacing w:before="60" w:after="60"/>
              <w:ind w:left="360" w:hanging="360"/>
              <w:jc w:val="center"/>
            </w:pPr>
            <w:r>
              <w:t>63</w:t>
            </w:r>
          </w:p>
        </w:tc>
        <w:tc>
          <w:tcPr>
            <w:tcW w:w="9214" w:type="dxa"/>
            <w:shd w:val="clear" w:color="auto" w:fill="D9D9D9" w:themeFill="background1" w:themeFillShade="D9"/>
          </w:tcPr>
          <w:p w:rsidR="00413A1A" w:rsidRPr="00413A1A" w:rsidRDefault="00413A1A" w:rsidP="0006394A">
            <w:pPr>
              <w:spacing w:before="60" w:after="60"/>
            </w:pPr>
            <w:r w:rsidRPr="00413A1A">
              <w:t>Are there any other ways to protect vulnerable contractors, without making them employees, which we have not considered?</w:t>
            </w:r>
          </w:p>
        </w:tc>
      </w:tr>
      <w:tr w:rsidR="00413A1A" w:rsidTr="00217F91">
        <w:tc>
          <w:tcPr>
            <w:tcW w:w="9781" w:type="dxa"/>
            <w:gridSpan w:val="2"/>
          </w:tcPr>
          <w:p w:rsidR="00413A1A" w:rsidRPr="00413A1A" w:rsidRDefault="00413A1A" w:rsidP="0006394A">
            <w:pPr>
              <w:spacing w:before="60" w:after="60"/>
            </w:pPr>
          </w:p>
        </w:tc>
      </w:tr>
      <w:tr w:rsidR="005E4912" w:rsidTr="00120093">
        <w:tc>
          <w:tcPr>
            <w:tcW w:w="9781" w:type="dxa"/>
            <w:gridSpan w:val="2"/>
            <w:shd w:val="clear" w:color="auto" w:fill="FAB082"/>
          </w:tcPr>
          <w:p w:rsidR="005E4912" w:rsidRPr="00CF1E95" w:rsidRDefault="005E4912" w:rsidP="0006394A">
            <w:pPr>
              <w:pStyle w:val="Consultationquestion"/>
              <w:numPr>
                <w:ilvl w:val="0"/>
                <w:numId w:val="0"/>
              </w:numPr>
              <w:rPr>
                <w:b/>
                <w:i w:val="0"/>
                <w:color w:val="FFFFFF" w:themeColor="background1"/>
              </w:rPr>
            </w:pPr>
            <w:r w:rsidRPr="00120093">
              <w:rPr>
                <w:b/>
                <w:i w:val="0"/>
              </w:rPr>
              <w:t xml:space="preserve">Option </w:t>
            </w:r>
            <w:r w:rsidR="0031481E" w:rsidRPr="00120093">
              <w:rPr>
                <w:b/>
                <w:i w:val="0"/>
              </w:rPr>
              <w:t>10: Extend the right to bargain collectively to some contractors</w:t>
            </w:r>
            <w:r w:rsidR="00D620F9" w:rsidRPr="00120093">
              <w:rPr>
                <w:b/>
                <w:i w:val="0"/>
              </w:rPr>
              <w:t xml:space="preserve"> (page 48)</w:t>
            </w: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64</w:t>
            </w:r>
          </w:p>
        </w:tc>
        <w:tc>
          <w:tcPr>
            <w:tcW w:w="9214" w:type="dxa"/>
            <w:shd w:val="clear" w:color="auto" w:fill="D9D9D9" w:themeFill="background1" w:themeFillShade="D9"/>
          </w:tcPr>
          <w:p w:rsidR="009C2AB6" w:rsidRPr="009C2AB6" w:rsidRDefault="009C2AB6" w:rsidP="0006394A">
            <w:pPr>
              <w:spacing w:before="60" w:after="60"/>
            </w:pPr>
            <w:r w:rsidRPr="009C2AB6">
              <w:t>What do you see as the main benefits, costs and risks of this option?</w:t>
            </w:r>
          </w:p>
        </w:tc>
      </w:tr>
      <w:tr w:rsidR="009C2AB6" w:rsidTr="00217F91">
        <w:tc>
          <w:tcPr>
            <w:tcW w:w="9781" w:type="dxa"/>
            <w:gridSpan w:val="2"/>
          </w:tcPr>
          <w:p w:rsidR="009C2AB6" w:rsidRPr="009C2AB6" w:rsidRDefault="009C2AB6" w:rsidP="0006394A">
            <w:pPr>
              <w:spacing w:before="60" w:after="60"/>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65</w:t>
            </w:r>
          </w:p>
        </w:tc>
        <w:tc>
          <w:tcPr>
            <w:tcW w:w="9214" w:type="dxa"/>
            <w:shd w:val="clear" w:color="auto" w:fill="D9D9D9" w:themeFill="background1" w:themeFillShade="D9"/>
          </w:tcPr>
          <w:p w:rsidR="009C2AB6" w:rsidRPr="009C2AB6" w:rsidRDefault="009C2AB6" w:rsidP="0006394A">
            <w:pPr>
              <w:spacing w:before="60" w:after="60"/>
            </w:pPr>
            <w:r w:rsidRPr="009C2AB6">
              <w:t>What changes could be made to improve the effectiveness of this option?</w:t>
            </w:r>
          </w:p>
        </w:tc>
      </w:tr>
      <w:tr w:rsidR="009C2AB6" w:rsidTr="00217F91">
        <w:tc>
          <w:tcPr>
            <w:tcW w:w="9781" w:type="dxa"/>
            <w:gridSpan w:val="2"/>
          </w:tcPr>
          <w:p w:rsidR="009C2AB6" w:rsidRPr="009C2AB6" w:rsidRDefault="009C2AB6" w:rsidP="0006394A">
            <w:pPr>
              <w:spacing w:before="60" w:after="60"/>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66</w:t>
            </w:r>
          </w:p>
        </w:tc>
        <w:tc>
          <w:tcPr>
            <w:tcW w:w="9214" w:type="dxa"/>
            <w:shd w:val="clear" w:color="auto" w:fill="D9D9D9" w:themeFill="background1" w:themeFillShade="D9"/>
          </w:tcPr>
          <w:p w:rsidR="009C2AB6" w:rsidRPr="009C2AB6" w:rsidRDefault="009C2AB6" w:rsidP="0006394A">
            <w:pPr>
              <w:spacing w:before="60" w:after="60"/>
            </w:pPr>
            <w:r w:rsidRPr="009C2AB6">
              <w:t>Should contractors be allowed to bargain collectively?</w:t>
            </w:r>
          </w:p>
        </w:tc>
      </w:tr>
      <w:tr w:rsidR="009C2AB6" w:rsidTr="00217F91">
        <w:tc>
          <w:tcPr>
            <w:tcW w:w="9781" w:type="dxa"/>
            <w:gridSpan w:val="2"/>
          </w:tcPr>
          <w:p w:rsidR="009C2AB6" w:rsidRPr="009C2AB6" w:rsidRDefault="009C2AB6" w:rsidP="0006394A">
            <w:pPr>
              <w:spacing w:before="60" w:after="60"/>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67</w:t>
            </w:r>
          </w:p>
        </w:tc>
        <w:tc>
          <w:tcPr>
            <w:tcW w:w="9214" w:type="dxa"/>
            <w:shd w:val="clear" w:color="auto" w:fill="D9D9D9" w:themeFill="background1" w:themeFillShade="D9"/>
          </w:tcPr>
          <w:p w:rsidR="009C2AB6" w:rsidRPr="009C2AB6" w:rsidRDefault="009C2AB6" w:rsidP="0006394A">
            <w:pPr>
              <w:spacing w:before="60" w:after="60"/>
            </w:pPr>
            <w:r w:rsidRPr="009C2AB6">
              <w:t>If a Fair Pay Agreement (FPA) system is introduced for employees, should that be extended to contractors? If so, which contractors?</w:t>
            </w:r>
          </w:p>
        </w:tc>
      </w:tr>
      <w:tr w:rsidR="009C2AB6" w:rsidTr="00217F91">
        <w:tc>
          <w:tcPr>
            <w:tcW w:w="9781" w:type="dxa"/>
            <w:gridSpan w:val="2"/>
          </w:tcPr>
          <w:p w:rsidR="009C2AB6" w:rsidRPr="009C2AB6" w:rsidRDefault="009C2AB6" w:rsidP="0006394A">
            <w:pPr>
              <w:spacing w:before="60" w:after="60"/>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68</w:t>
            </w:r>
          </w:p>
        </w:tc>
        <w:tc>
          <w:tcPr>
            <w:tcW w:w="9214" w:type="dxa"/>
            <w:shd w:val="clear" w:color="auto" w:fill="D9D9D9" w:themeFill="background1" w:themeFillShade="D9"/>
          </w:tcPr>
          <w:p w:rsidR="009C2AB6" w:rsidRPr="009C2AB6" w:rsidRDefault="009C2AB6" w:rsidP="0006394A">
            <w:pPr>
              <w:spacing w:before="60" w:after="60"/>
            </w:pPr>
            <w:r w:rsidRPr="009C2AB6">
              <w:t>Other than an FPA system, is there any other framework or process we should consider to support collective bargaining by contractors?</w:t>
            </w:r>
          </w:p>
        </w:tc>
      </w:tr>
      <w:tr w:rsidR="009C2AB6" w:rsidTr="00217F91">
        <w:tc>
          <w:tcPr>
            <w:tcW w:w="9781" w:type="dxa"/>
            <w:gridSpan w:val="2"/>
          </w:tcPr>
          <w:p w:rsidR="009C2AB6" w:rsidRPr="009C2AB6" w:rsidRDefault="009C2AB6" w:rsidP="0006394A">
            <w:pPr>
              <w:spacing w:before="60" w:after="60"/>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69</w:t>
            </w:r>
          </w:p>
        </w:tc>
        <w:tc>
          <w:tcPr>
            <w:tcW w:w="9214" w:type="dxa"/>
            <w:shd w:val="clear" w:color="auto" w:fill="D9D9D9" w:themeFill="background1" w:themeFillShade="D9"/>
          </w:tcPr>
          <w:p w:rsidR="009C2AB6" w:rsidRPr="009C2AB6" w:rsidRDefault="009C2AB6" w:rsidP="0006394A">
            <w:pPr>
              <w:spacing w:before="60" w:after="60"/>
            </w:pPr>
            <w:r w:rsidRPr="009C2AB6">
              <w:t>Are there some contractors in particular who would benefit from collective bargaining, or who should be covered by collective agreements?</w:t>
            </w:r>
          </w:p>
        </w:tc>
      </w:tr>
      <w:tr w:rsidR="009C2AB6" w:rsidTr="00217F91">
        <w:tc>
          <w:tcPr>
            <w:tcW w:w="9781" w:type="dxa"/>
            <w:gridSpan w:val="2"/>
          </w:tcPr>
          <w:p w:rsidR="009C2AB6" w:rsidRPr="009C2AB6" w:rsidRDefault="009C2AB6" w:rsidP="0006394A">
            <w:pPr>
              <w:spacing w:before="60" w:after="60"/>
            </w:pPr>
          </w:p>
        </w:tc>
      </w:tr>
      <w:tr w:rsidR="005E4912" w:rsidTr="00120093">
        <w:trPr>
          <w:trHeight w:val="175"/>
        </w:trPr>
        <w:tc>
          <w:tcPr>
            <w:tcW w:w="9781" w:type="dxa"/>
            <w:gridSpan w:val="2"/>
            <w:shd w:val="clear" w:color="auto" w:fill="FAB082"/>
          </w:tcPr>
          <w:p w:rsidR="005E4912" w:rsidRPr="00CF1E95" w:rsidRDefault="005E4912" w:rsidP="0006394A">
            <w:pPr>
              <w:pStyle w:val="Consultationquestion"/>
              <w:numPr>
                <w:ilvl w:val="0"/>
                <w:numId w:val="0"/>
              </w:numPr>
              <w:rPr>
                <w:b/>
                <w:i w:val="0"/>
                <w:color w:val="FFFFFF" w:themeColor="background1"/>
              </w:rPr>
            </w:pPr>
            <w:r w:rsidRPr="00120093">
              <w:rPr>
                <w:b/>
                <w:i w:val="0"/>
              </w:rPr>
              <w:t xml:space="preserve">Option </w:t>
            </w:r>
            <w:r w:rsidR="0031481E" w:rsidRPr="00120093">
              <w:rPr>
                <w:b/>
                <w:i w:val="0"/>
              </w:rPr>
              <w:t>11: Create a new category of workers with some employment rights and protections</w:t>
            </w:r>
            <w:r w:rsidR="00D620F9" w:rsidRPr="00120093">
              <w:rPr>
                <w:b/>
                <w:i w:val="0"/>
              </w:rPr>
              <w:t xml:space="preserve"> (page 50)</w:t>
            </w: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70</w:t>
            </w:r>
          </w:p>
        </w:tc>
        <w:tc>
          <w:tcPr>
            <w:tcW w:w="9214" w:type="dxa"/>
            <w:shd w:val="clear" w:color="auto" w:fill="D9D9D9" w:themeFill="background1" w:themeFillShade="D9"/>
          </w:tcPr>
          <w:p w:rsidR="009C2AB6" w:rsidRPr="009C2AB6" w:rsidRDefault="009C2AB6" w:rsidP="0006394A">
            <w:pPr>
              <w:spacing w:before="60" w:after="60"/>
              <w:ind w:left="34"/>
            </w:pPr>
            <w:r w:rsidRPr="009C2AB6">
              <w:t>What do you see as the main benefits, costs and risks of this option?</w:t>
            </w:r>
          </w:p>
        </w:tc>
      </w:tr>
      <w:tr w:rsidR="009C2AB6" w:rsidTr="00217F91">
        <w:tc>
          <w:tcPr>
            <w:tcW w:w="9781" w:type="dxa"/>
            <w:gridSpan w:val="2"/>
          </w:tcPr>
          <w:p w:rsidR="009C2AB6" w:rsidRPr="009C2AB6" w:rsidRDefault="009C2AB6" w:rsidP="0006394A">
            <w:pPr>
              <w:spacing w:before="60" w:after="60"/>
              <w:ind w:left="34"/>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71</w:t>
            </w:r>
          </w:p>
        </w:tc>
        <w:tc>
          <w:tcPr>
            <w:tcW w:w="9214" w:type="dxa"/>
            <w:shd w:val="clear" w:color="auto" w:fill="D9D9D9" w:themeFill="background1" w:themeFillShade="D9"/>
          </w:tcPr>
          <w:p w:rsidR="009C2AB6" w:rsidRPr="009C2AB6" w:rsidRDefault="009C2AB6" w:rsidP="0006394A">
            <w:pPr>
              <w:spacing w:before="60" w:after="60"/>
              <w:ind w:left="34"/>
            </w:pPr>
            <w:r w:rsidRPr="009C2AB6">
              <w:t>What changes could be made to improve the effectiveness of this option?</w:t>
            </w:r>
          </w:p>
        </w:tc>
      </w:tr>
      <w:tr w:rsidR="009C2AB6" w:rsidTr="00217F91">
        <w:tc>
          <w:tcPr>
            <w:tcW w:w="9781" w:type="dxa"/>
            <w:gridSpan w:val="2"/>
          </w:tcPr>
          <w:p w:rsidR="009C2AB6" w:rsidRPr="009C2AB6" w:rsidRDefault="009C2AB6" w:rsidP="0006394A">
            <w:pPr>
              <w:spacing w:before="60" w:after="60"/>
              <w:ind w:left="34"/>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72</w:t>
            </w:r>
          </w:p>
        </w:tc>
        <w:tc>
          <w:tcPr>
            <w:tcW w:w="9214" w:type="dxa"/>
            <w:shd w:val="clear" w:color="auto" w:fill="D9D9D9" w:themeFill="background1" w:themeFillShade="D9"/>
          </w:tcPr>
          <w:p w:rsidR="009C2AB6" w:rsidRPr="009C2AB6" w:rsidRDefault="009C2AB6" w:rsidP="0006394A">
            <w:pPr>
              <w:spacing w:before="60" w:after="60"/>
              <w:ind w:left="34"/>
            </w:pPr>
            <w:r w:rsidRPr="009C2AB6">
              <w:t>What employment rights and protections would make the most difference to vulnerable contractors?</w:t>
            </w:r>
          </w:p>
        </w:tc>
      </w:tr>
      <w:tr w:rsidR="009C2AB6" w:rsidTr="00217F91">
        <w:tc>
          <w:tcPr>
            <w:tcW w:w="9781" w:type="dxa"/>
            <w:gridSpan w:val="2"/>
          </w:tcPr>
          <w:p w:rsidR="009C2AB6" w:rsidRPr="009C2AB6" w:rsidRDefault="009C2AB6" w:rsidP="0006394A">
            <w:pPr>
              <w:spacing w:before="60" w:after="60"/>
              <w:ind w:left="34"/>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lastRenderedPageBreak/>
              <w:t>73</w:t>
            </w:r>
          </w:p>
        </w:tc>
        <w:tc>
          <w:tcPr>
            <w:tcW w:w="9214" w:type="dxa"/>
            <w:shd w:val="clear" w:color="auto" w:fill="D9D9D9" w:themeFill="background1" w:themeFillShade="D9"/>
          </w:tcPr>
          <w:p w:rsidR="009C2AB6" w:rsidRPr="009C2AB6" w:rsidRDefault="009C2AB6" w:rsidP="0006394A">
            <w:pPr>
              <w:spacing w:before="60" w:after="60"/>
              <w:ind w:left="34"/>
            </w:pPr>
            <w:r w:rsidRPr="009C2AB6">
              <w:t>Which contractors would benefit from a third category being introduced? What are their working conditions and experiences?</w:t>
            </w:r>
          </w:p>
        </w:tc>
      </w:tr>
      <w:tr w:rsidR="009C2AB6" w:rsidTr="00217F91">
        <w:tc>
          <w:tcPr>
            <w:tcW w:w="9781" w:type="dxa"/>
            <w:gridSpan w:val="2"/>
          </w:tcPr>
          <w:p w:rsidR="009C2AB6" w:rsidRPr="009C2AB6" w:rsidRDefault="009C2AB6" w:rsidP="0006394A">
            <w:pPr>
              <w:spacing w:before="60" w:after="60"/>
              <w:ind w:left="34"/>
            </w:pPr>
          </w:p>
        </w:tc>
      </w:tr>
      <w:tr w:rsidR="009C2AB6" w:rsidTr="00217F91">
        <w:tc>
          <w:tcPr>
            <w:tcW w:w="567" w:type="dxa"/>
            <w:shd w:val="clear" w:color="auto" w:fill="D9D9D9" w:themeFill="background1" w:themeFillShade="D9"/>
          </w:tcPr>
          <w:p w:rsidR="009C2AB6" w:rsidRPr="00153C8F" w:rsidRDefault="009C2AB6" w:rsidP="009C2AB6">
            <w:pPr>
              <w:spacing w:before="60" w:after="60"/>
              <w:ind w:left="360" w:hanging="360"/>
              <w:jc w:val="center"/>
            </w:pPr>
            <w:r>
              <w:t>74</w:t>
            </w:r>
          </w:p>
        </w:tc>
        <w:tc>
          <w:tcPr>
            <w:tcW w:w="9214" w:type="dxa"/>
            <w:shd w:val="clear" w:color="auto" w:fill="D9D9D9" w:themeFill="background1" w:themeFillShade="D9"/>
          </w:tcPr>
          <w:p w:rsidR="009C2AB6" w:rsidRPr="009C2AB6" w:rsidRDefault="009C2AB6" w:rsidP="0006394A">
            <w:pPr>
              <w:spacing w:before="60" w:after="60"/>
              <w:ind w:left="34"/>
            </w:pPr>
            <w:r w:rsidRPr="009C2AB6">
              <w:t>Is there any way of introducing a third category without increasing the risks of ‘gaming the system’ (ie arbitrage, where people capitalise on loopholes to move people who would otherwise be employees into a new third category)?</w:t>
            </w:r>
          </w:p>
        </w:tc>
      </w:tr>
      <w:tr w:rsidR="009C2AB6" w:rsidTr="00217F91">
        <w:tc>
          <w:tcPr>
            <w:tcW w:w="9781" w:type="dxa"/>
            <w:gridSpan w:val="2"/>
          </w:tcPr>
          <w:p w:rsidR="009C2AB6" w:rsidRPr="009C2AB6" w:rsidRDefault="009C2AB6" w:rsidP="0006394A">
            <w:pPr>
              <w:spacing w:before="60" w:after="60"/>
              <w:ind w:left="34"/>
            </w:pPr>
          </w:p>
        </w:tc>
      </w:tr>
    </w:tbl>
    <w:p w:rsidR="009F3DBB" w:rsidRDefault="009F3DBB">
      <w:pPr>
        <w:sectPr w:rsidR="009F3DBB" w:rsidSect="00522B76">
          <w:headerReference w:type="default" r:id="rId18"/>
          <w:pgSz w:w="11906" w:h="16838"/>
          <w:pgMar w:top="1440" w:right="1080" w:bottom="709" w:left="1080" w:header="708" w:footer="708" w:gutter="0"/>
          <w:cols w:space="708"/>
          <w:docGrid w:linePitch="360"/>
        </w:sectPr>
      </w:pPr>
    </w:p>
    <w:p w:rsidR="009F3DBB" w:rsidRPr="00D40650" w:rsidRDefault="009F3DBB" w:rsidP="002E64FC">
      <w:pPr>
        <w:pStyle w:val="NumberedHeading1"/>
      </w:pPr>
      <w:r>
        <w:lastRenderedPageBreak/>
        <w:t>Summary of options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9F3DBB" w:rsidTr="00217F91">
        <w:tc>
          <w:tcPr>
            <w:tcW w:w="9781" w:type="dxa"/>
            <w:gridSpan w:val="2"/>
            <w:shd w:val="clear" w:color="auto" w:fill="808080" w:themeFill="background1" w:themeFillShade="80"/>
          </w:tcPr>
          <w:p w:rsidR="009F3DBB" w:rsidRPr="00CF1E95" w:rsidRDefault="009F3DBB" w:rsidP="0006394A">
            <w:pPr>
              <w:pStyle w:val="Consultationquestion"/>
              <w:numPr>
                <w:ilvl w:val="0"/>
                <w:numId w:val="0"/>
              </w:numPr>
              <w:rPr>
                <w:b/>
                <w:i w:val="0"/>
                <w:color w:val="FFFFFF" w:themeColor="background1"/>
              </w:rPr>
            </w:pPr>
            <w:r w:rsidRPr="00CF1E95">
              <w:rPr>
                <w:b/>
                <w:i w:val="0"/>
                <w:color w:val="FFFFFF" w:themeColor="background1"/>
              </w:rPr>
              <w:t>Your views on the eleven options</w:t>
            </w:r>
            <w:r w:rsidR="00D620F9">
              <w:rPr>
                <w:b/>
                <w:i w:val="0"/>
                <w:color w:val="FFFFFF" w:themeColor="background1"/>
              </w:rPr>
              <w:t xml:space="preserve"> (page 52)</w:t>
            </w:r>
          </w:p>
        </w:tc>
      </w:tr>
      <w:tr w:rsidR="003822AC" w:rsidTr="00217F91">
        <w:tc>
          <w:tcPr>
            <w:tcW w:w="567" w:type="dxa"/>
            <w:shd w:val="clear" w:color="auto" w:fill="D9D9D9" w:themeFill="background1" w:themeFillShade="D9"/>
          </w:tcPr>
          <w:p w:rsidR="003822AC" w:rsidRPr="00776387" w:rsidRDefault="003822AC" w:rsidP="003822AC">
            <w:pPr>
              <w:spacing w:before="60" w:after="60"/>
              <w:ind w:left="360" w:hanging="360"/>
              <w:jc w:val="center"/>
            </w:pPr>
            <w:r>
              <w:t>75</w:t>
            </w:r>
          </w:p>
        </w:tc>
        <w:tc>
          <w:tcPr>
            <w:tcW w:w="9214" w:type="dxa"/>
            <w:shd w:val="clear" w:color="auto" w:fill="D9D9D9" w:themeFill="background1" w:themeFillShade="D9"/>
          </w:tcPr>
          <w:p w:rsidR="003822AC" w:rsidRPr="003822AC" w:rsidRDefault="003822AC" w:rsidP="0006394A">
            <w:pPr>
              <w:spacing w:before="60" w:after="60"/>
              <w:ind w:left="34"/>
            </w:pPr>
            <w:r w:rsidRPr="003822AC">
              <w:t>In your view, what option (or combination of options) should we pursue? Why?</w:t>
            </w:r>
          </w:p>
        </w:tc>
      </w:tr>
      <w:tr w:rsidR="003822AC" w:rsidTr="00217F91">
        <w:tc>
          <w:tcPr>
            <w:tcW w:w="9781" w:type="dxa"/>
            <w:gridSpan w:val="2"/>
          </w:tcPr>
          <w:p w:rsidR="003822AC" w:rsidRPr="003822AC" w:rsidRDefault="003822AC" w:rsidP="0006394A">
            <w:pPr>
              <w:spacing w:before="60" w:after="60"/>
              <w:ind w:left="34"/>
            </w:pPr>
          </w:p>
        </w:tc>
      </w:tr>
      <w:tr w:rsidR="003822AC" w:rsidTr="00217F91">
        <w:tc>
          <w:tcPr>
            <w:tcW w:w="567" w:type="dxa"/>
            <w:shd w:val="clear" w:color="auto" w:fill="D9D9D9" w:themeFill="background1" w:themeFillShade="D9"/>
          </w:tcPr>
          <w:p w:rsidR="003822AC" w:rsidRPr="00776387" w:rsidRDefault="003822AC" w:rsidP="003822AC">
            <w:pPr>
              <w:spacing w:before="60" w:after="60"/>
              <w:ind w:left="360" w:hanging="360"/>
              <w:jc w:val="center"/>
            </w:pPr>
            <w:r>
              <w:t>76</w:t>
            </w:r>
          </w:p>
        </w:tc>
        <w:tc>
          <w:tcPr>
            <w:tcW w:w="9214" w:type="dxa"/>
            <w:shd w:val="clear" w:color="auto" w:fill="D9D9D9" w:themeFill="background1" w:themeFillShade="D9"/>
          </w:tcPr>
          <w:p w:rsidR="003822AC" w:rsidRPr="003822AC" w:rsidRDefault="003822AC" w:rsidP="0006394A">
            <w:pPr>
              <w:spacing w:before="60" w:after="60"/>
              <w:ind w:left="34"/>
            </w:pPr>
            <w:r w:rsidRPr="003822AC">
              <w:t>Are there any other ideas you think we should consider to address the problems faced by vulnerable contractors? If so, please provide details.</w:t>
            </w:r>
          </w:p>
        </w:tc>
      </w:tr>
      <w:tr w:rsidR="003822AC" w:rsidTr="00217F91">
        <w:tc>
          <w:tcPr>
            <w:tcW w:w="9781" w:type="dxa"/>
            <w:gridSpan w:val="2"/>
          </w:tcPr>
          <w:p w:rsidR="003822AC" w:rsidRPr="003822AC" w:rsidRDefault="003822AC" w:rsidP="0006394A">
            <w:pPr>
              <w:spacing w:before="60" w:after="60"/>
              <w:ind w:left="34"/>
            </w:pPr>
          </w:p>
        </w:tc>
      </w:tr>
      <w:tr w:rsidR="003822AC" w:rsidTr="00217F91">
        <w:tc>
          <w:tcPr>
            <w:tcW w:w="567" w:type="dxa"/>
            <w:shd w:val="clear" w:color="auto" w:fill="D9D9D9" w:themeFill="background1" w:themeFillShade="D9"/>
          </w:tcPr>
          <w:p w:rsidR="003822AC" w:rsidRPr="00776387" w:rsidRDefault="003822AC" w:rsidP="003822AC">
            <w:pPr>
              <w:spacing w:before="60" w:after="60"/>
              <w:ind w:left="360" w:hanging="360"/>
              <w:jc w:val="center"/>
            </w:pPr>
            <w:r>
              <w:t>77</w:t>
            </w:r>
          </w:p>
        </w:tc>
        <w:tc>
          <w:tcPr>
            <w:tcW w:w="9214" w:type="dxa"/>
            <w:shd w:val="clear" w:color="auto" w:fill="D9D9D9" w:themeFill="background1" w:themeFillShade="D9"/>
          </w:tcPr>
          <w:p w:rsidR="003822AC" w:rsidRPr="003822AC" w:rsidRDefault="003822AC" w:rsidP="0006394A">
            <w:pPr>
              <w:spacing w:before="60" w:after="60"/>
              <w:ind w:left="34"/>
            </w:pPr>
            <w:r w:rsidRPr="003822AC">
              <w:t>Which contractors would be most helped by your preferred options?</w:t>
            </w:r>
          </w:p>
        </w:tc>
      </w:tr>
      <w:tr w:rsidR="003822AC" w:rsidTr="00217F91">
        <w:tc>
          <w:tcPr>
            <w:tcW w:w="9781" w:type="dxa"/>
            <w:gridSpan w:val="2"/>
          </w:tcPr>
          <w:p w:rsidR="003822AC" w:rsidRPr="003822AC" w:rsidRDefault="003822AC" w:rsidP="0006394A">
            <w:pPr>
              <w:spacing w:before="60" w:after="60"/>
              <w:ind w:left="34"/>
            </w:pPr>
          </w:p>
        </w:tc>
      </w:tr>
      <w:tr w:rsidR="003822AC" w:rsidTr="00217F91">
        <w:tc>
          <w:tcPr>
            <w:tcW w:w="567" w:type="dxa"/>
            <w:shd w:val="clear" w:color="auto" w:fill="D9D9D9" w:themeFill="background1" w:themeFillShade="D9"/>
          </w:tcPr>
          <w:p w:rsidR="003822AC" w:rsidRPr="00776387" w:rsidRDefault="003822AC" w:rsidP="003822AC">
            <w:pPr>
              <w:spacing w:before="60" w:after="60"/>
              <w:ind w:left="360" w:hanging="360"/>
              <w:jc w:val="center"/>
            </w:pPr>
            <w:r>
              <w:t>78</w:t>
            </w:r>
          </w:p>
        </w:tc>
        <w:tc>
          <w:tcPr>
            <w:tcW w:w="9214" w:type="dxa"/>
            <w:shd w:val="clear" w:color="auto" w:fill="D9D9D9" w:themeFill="background1" w:themeFillShade="D9"/>
          </w:tcPr>
          <w:p w:rsidR="003822AC" w:rsidRPr="003822AC" w:rsidRDefault="003822AC" w:rsidP="0006394A">
            <w:pPr>
              <w:spacing w:before="60" w:after="60"/>
              <w:ind w:left="34"/>
            </w:pPr>
            <w:r w:rsidRPr="003822AC">
              <w:t>Do you think there are any options we should not pursue? Why?</w:t>
            </w:r>
          </w:p>
        </w:tc>
      </w:tr>
      <w:tr w:rsidR="003822AC" w:rsidTr="00217F91">
        <w:tc>
          <w:tcPr>
            <w:tcW w:w="9781" w:type="dxa"/>
            <w:gridSpan w:val="2"/>
          </w:tcPr>
          <w:p w:rsidR="003822AC" w:rsidRPr="003822AC" w:rsidRDefault="003822AC" w:rsidP="0006394A">
            <w:pPr>
              <w:spacing w:before="60" w:after="60"/>
              <w:ind w:left="34"/>
            </w:pPr>
          </w:p>
        </w:tc>
      </w:tr>
      <w:tr w:rsidR="003822AC" w:rsidTr="00217F91">
        <w:tc>
          <w:tcPr>
            <w:tcW w:w="567" w:type="dxa"/>
            <w:shd w:val="clear" w:color="auto" w:fill="D9D9D9" w:themeFill="background1" w:themeFillShade="D9"/>
          </w:tcPr>
          <w:p w:rsidR="003822AC" w:rsidRPr="00776387" w:rsidRDefault="003822AC" w:rsidP="003822AC">
            <w:pPr>
              <w:spacing w:before="60" w:after="60"/>
              <w:ind w:left="360" w:hanging="360"/>
              <w:jc w:val="center"/>
            </w:pPr>
            <w:r>
              <w:t>79</w:t>
            </w:r>
          </w:p>
        </w:tc>
        <w:tc>
          <w:tcPr>
            <w:tcW w:w="9214" w:type="dxa"/>
            <w:shd w:val="clear" w:color="auto" w:fill="D9D9D9" w:themeFill="background1" w:themeFillShade="D9"/>
          </w:tcPr>
          <w:p w:rsidR="003822AC" w:rsidRPr="003822AC" w:rsidRDefault="003822AC" w:rsidP="0006394A">
            <w:pPr>
              <w:spacing w:before="60" w:after="60"/>
              <w:ind w:left="34"/>
            </w:pPr>
            <w:r w:rsidRPr="003822AC">
              <w:t>When thinking about workers in the ‘grey zone,’ do you think we should do whatever it takes to help vulnerable contractors like Matiu, even if it might impact on other workers in the ‘grey zone’ like Anya, who prefer to work as contractors?</w:t>
            </w:r>
          </w:p>
        </w:tc>
      </w:tr>
      <w:tr w:rsidR="003822AC" w:rsidTr="00217F91">
        <w:tc>
          <w:tcPr>
            <w:tcW w:w="9781" w:type="dxa"/>
            <w:gridSpan w:val="2"/>
          </w:tcPr>
          <w:p w:rsidR="003822AC" w:rsidRPr="003822AC" w:rsidRDefault="003822AC" w:rsidP="0006394A">
            <w:pPr>
              <w:spacing w:before="60" w:after="60"/>
              <w:ind w:left="34"/>
            </w:pPr>
          </w:p>
        </w:tc>
      </w:tr>
    </w:tbl>
    <w:p w:rsidR="00000C20" w:rsidRDefault="00000C20"/>
    <w:sectPr w:rsidR="00000C20" w:rsidSect="00522B76">
      <w:headerReference w:type="default" r:id="rId19"/>
      <w:pgSz w:w="11906" w:h="16838"/>
      <w:pgMar w:top="1440"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23E" w:rsidRDefault="004F223E" w:rsidP="008C192F">
      <w:pPr>
        <w:spacing w:after="0" w:line="240" w:lineRule="auto"/>
      </w:pPr>
      <w:r>
        <w:separator/>
      </w:r>
    </w:p>
  </w:endnote>
  <w:endnote w:type="continuationSeparator" w:id="0">
    <w:p w:rsidR="004F223E" w:rsidRDefault="004F223E" w:rsidP="008C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23E" w:rsidRDefault="004F223E" w:rsidP="008C192F">
      <w:pPr>
        <w:spacing w:after="0" w:line="240" w:lineRule="auto"/>
      </w:pPr>
      <w:r>
        <w:separator/>
      </w:r>
    </w:p>
  </w:footnote>
  <w:footnote w:type="continuationSeparator" w:id="0">
    <w:p w:rsidR="004F223E" w:rsidRDefault="004F223E" w:rsidP="008C1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23E" w:rsidRDefault="004F223E">
    <w:pPr>
      <w:pStyle w:val="Header"/>
    </w:pPr>
  </w:p>
  <w:p w:rsidR="004F223E" w:rsidRDefault="004F22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1996"/>
      <w:gridCol w:w="1997"/>
      <w:gridCol w:w="1996"/>
      <w:gridCol w:w="1996"/>
      <w:gridCol w:w="1997"/>
    </w:tblGrid>
    <w:tr w:rsidR="004F223E" w:rsidTr="00593A4F">
      <w:trPr>
        <w:trHeight w:val="799"/>
        <w:jc w:val="center"/>
      </w:trPr>
      <w:tc>
        <w:tcPr>
          <w:tcW w:w="1996" w:type="dxa"/>
          <w:shd w:val="clear" w:color="auto" w:fill="808080" w:themeFill="background1" w:themeFillShade="80"/>
          <w:vAlign w:val="center"/>
        </w:tcPr>
        <w:p w:rsidR="004F223E" w:rsidRPr="00593A4F" w:rsidRDefault="004F223E" w:rsidP="00992FF2">
          <w:pPr>
            <w:pStyle w:val="Header"/>
            <w:spacing w:before="240" w:after="240"/>
            <w:jc w:val="center"/>
            <w:rPr>
              <w:b/>
              <w:sz w:val="16"/>
              <w:szCs w:val="18"/>
            </w:rPr>
          </w:pPr>
          <w:r w:rsidRPr="00593A4F">
            <w:rPr>
              <w:b/>
              <w:color w:val="FFFFFF" w:themeColor="background1"/>
              <w:sz w:val="16"/>
              <w:szCs w:val="18"/>
            </w:rPr>
            <w:t xml:space="preserve">Objectives, issues </w:t>
          </w:r>
          <w:r w:rsidRPr="00593A4F">
            <w:rPr>
              <w:b/>
              <w:color w:val="FFFFFF" w:themeColor="background1"/>
              <w:sz w:val="16"/>
              <w:szCs w:val="18"/>
            </w:rPr>
            <w:br/>
            <w:t>and challenges</w:t>
          </w:r>
        </w:p>
      </w:tc>
      <w:tc>
        <w:tcPr>
          <w:tcW w:w="1996"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deter misclassification </w:t>
          </w:r>
          <w:r w:rsidRPr="00593A4F">
            <w:rPr>
              <w:sz w:val="16"/>
              <w:szCs w:val="18"/>
            </w:rPr>
            <w:br/>
            <w:t>of employees as contractors</w:t>
          </w:r>
        </w:p>
      </w:tc>
      <w:tc>
        <w:tcPr>
          <w:tcW w:w="1997"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1D1F2A">
            <w:rPr>
              <w:sz w:val="16"/>
              <w:szCs w:val="18"/>
            </w:rPr>
            <w:t>Options to make it easier for workers to access a determination of their employment status</w:t>
          </w:r>
        </w:p>
      </w:tc>
      <w:tc>
        <w:tcPr>
          <w:tcW w:w="1996"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change who is an employee under </w:t>
          </w:r>
          <w:r w:rsidRPr="00593A4F">
            <w:rPr>
              <w:sz w:val="16"/>
              <w:szCs w:val="18"/>
            </w:rPr>
            <w:br/>
            <w:t>New Zealand law</w:t>
          </w:r>
        </w:p>
      </w:tc>
      <w:tc>
        <w:tcPr>
          <w:tcW w:w="1996"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enhance protections for contractors </w:t>
          </w:r>
          <w:r w:rsidRPr="00593A4F">
            <w:rPr>
              <w:sz w:val="16"/>
              <w:szCs w:val="18"/>
            </w:rPr>
            <w:br/>
            <w:t xml:space="preserve">without making </w:t>
          </w:r>
          <w:r w:rsidRPr="00593A4F">
            <w:rPr>
              <w:sz w:val="16"/>
              <w:szCs w:val="18"/>
            </w:rPr>
            <w:br/>
            <w:t>them employees</w:t>
          </w:r>
        </w:p>
      </w:tc>
      <w:tc>
        <w:tcPr>
          <w:tcW w:w="1997"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988"/>
      <w:gridCol w:w="1988"/>
      <w:gridCol w:w="1988"/>
      <w:gridCol w:w="1988"/>
      <w:gridCol w:w="1989"/>
    </w:tblGrid>
    <w:tr w:rsidR="004F223E" w:rsidTr="00120093">
      <w:trPr>
        <w:trHeight w:val="799"/>
        <w:jc w:val="center"/>
      </w:trPr>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Objectives, issues </w:t>
          </w:r>
          <w:r w:rsidRPr="00593A4F">
            <w:rPr>
              <w:sz w:val="16"/>
              <w:szCs w:val="18"/>
            </w:rPr>
            <w:br/>
            <w:t>and challenges</w:t>
          </w:r>
        </w:p>
      </w:tc>
      <w:tc>
        <w:tcPr>
          <w:tcW w:w="1988" w:type="dxa"/>
          <w:shd w:val="clear" w:color="auto" w:fill="99CA3C"/>
          <w:vAlign w:val="center"/>
        </w:tcPr>
        <w:p w:rsidR="004F223E" w:rsidRPr="00593A4F" w:rsidRDefault="004F223E" w:rsidP="00992FF2">
          <w:pPr>
            <w:pStyle w:val="Header"/>
            <w:spacing w:before="240" w:after="240"/>
            <w:jc w:val="center"/>
            <w:rPr>
              <w:b/>
              <w:sz w:val="16"/>
              <w:szCs w:val="18"/>
            </w:rPr>
          </w:pPr>
          <w:r w:rsidRPr="00593A4F">
            <w:rPr>
              <w:b/>
              <w:sz w:val="16"/>
              <w:szCs w:val="18"/>
            </w:rPr>
            <w:t xml:space="preserve">Options to deter misclassification </w:t>
          </w:r>
          <w:r w:rsidRPr="00593A4F">
            <w:rPr>
              <w:b/>
              <w:sz w:val="16"/>
              <w:szCs w:val="18"/>
            </w:rPr>
            <w:br/>
            <w:t>of employees as contractors</w:t>
          </w:r>
        </w:p>
      </w:tc>
      <w:tc>
        <w:tcPr>
          <w:tcW w:w="1988" w:type="dxa"/>
          <w:shd w:val="clear" w:color="auto" w:fill="D9D9D9" w:themeFill="background1" w:themeFillShade="D9"/>
          <w:vAlign w:val="center"/>
        </w:tcPr>
        <w:p w:rsidR="004F223E" w:rsidRPr="00593A4F" w:rsidRDefault="004F223E" w:rsidP="00CF1E95">
          <w:pPr>
            <w:pStyle w:val="Header"/>
            <w:spacing w:before="240" w:after="240"/>
            <w:jc w:val="center"/>
            <w:rPr>
              <w:sz w:val="16"/>
              <w:szCs w:val="18"/>
            </w:rPr>
          </w:pPr>
          <w:r w:rsidRPr="001D1F2A">
            <w:rPr>
              <w:sz w:val="16"/>
              <w:szCs w:val="18"/>
            </w:rPr>
            <w:t>Options to make it easier for workers to access a determination of their employment status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change who is an employee under </w:t>
          </w:r>
          <w:r w:rsidRPr="00593A4F">
            <w:rPr>
              <w:sz w:val="16"/>
              <w:szCs w:val="18"/>
            </w:rPr>
            <w:br/>
            <w:t>New Zealand law</w:t>
          </w:r>
        </w:p>
      </w:tc>
      <w:tc>
        <w:tcPr>
          <w:tcW w:w="1988" w:type="dxa"/>
          <w:shd w:val="clear" w:color="auto" w:fill="D9D9D9" w:themeFill="background1" w:themeFillShade="D9"/>
          <w:vAlign w:val="center"/>
        </w:tcPr>
        <w:p w:rsidR="004F223E" w:rsidRPr="00593A4F" w:rsidRDefault="004F223E" w:rsidP="00CF1E95">
          <w:pPr>
            <w:pStyle w:val="Header"/>
            <w:spacing w:before="240" w:after="240"/>
            <w:jc w:val="center"/>
            <w:rPr>
              <w:sz w:val="16"/>
              <w:szCs w:val="18"/>
            </w:rPr>
          </w:pPr>
          <w:r w:rsidRPr="00593A4F">
            <w:rPr>
              <w:sz w:val="16"/>
              <w:szCs w:val="18"/>
            </w:rPr>
            <w:t xml:space="preserve">Options to enhance protections for contractors </w:t>
          </w:r>
          <w:r w:rsidRPr="00593A4F">
            <w:rPr>
              <w:sz w:val="16"/>
              <w:szCs w:val="18"/>
            </w:rPr>
            <w:br/>
            <w:t xml:space="preserve">without making </w:t>
          </w:r>
          <w:r w:rsidRPr="00593A4F">
            <w:rPr>
              <w:sz w:val="16"/>
              <w:szCs w:val="18"/>
            </w:rPr>
            <w:br/>
            <w:t>them employees</w:t>
          </w:r>
        </w:p>
      </w:tc>
      <w:tc>
        <w:tcPr>
          <w:tcW w:w="1989"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988"/>
      <w:gridCol w:w="1988"/>
      <w:gridCol w:w="1988"/>
      <w:gridCol w:w="1988"/>
      <w:gridCol w:w="1989"/>
    </w:tblGrid>
    <w:tr w:rsidR="004F223E" w:rsidTr="00120093">
      <w:trPr>
        <w:trHeight w:val="799"/>
        <w:jc w:val="center"/>
      </w:trPr>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Objectives, issues </w:t>
          </w:r>
          <w:r w:rsidRPr="00593A4F">
            <w:rPr>
              <w:sz w:val="16"/>
              <w:szCs w:val="18"/>
            </w:rPr>
            <w:br/>
            <w:t>and challenges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deter misclassification </w:t>
          </w:r>
          <w:r w:rsidRPr="00593A4F">
            <w:rPr>
              <w:sz w:val="16"/>
              <w:szCs w:val="18"/>
            </w:rPr>
            <w:br/>
            <w:t>of employees as contractors</w:t>
          </w:r>
        </w:p>
      </w:tc>
      <w:tc>
        <w:tcPr>
          <w:tcW w:w="1988" w:type="dxa"/>
          <w:shd w:val="clear" w:color="auto" w:fill="00B5E1"/>
          <w:vAlign w:val="center"/>
        </w:tcPr>
        <w:p w:rsidR="004F223E" w:rsidRPr="00120093" w:rsidRDefault="004F223E" w:rsidP="001D1F2A">
          <w:pPr>
            <w:pStyle w:val="Header"/>
            <w:spacing w:before="240" w:after="240"/>
            <w:jc w:val="center"/>
            <w:rPr>
              <w:b/>
              <w:color w:val="FFFFFF" w:themeColor="background1"/>
              <w:sz w:val="16"/>
              <w:szCs w:val="18"/>
            </w:rPr>
          </w:pPr>
          <w:r w:rsidRPr="00120093">
            <w:rPr>
              <w:b/>
              <w:color w:val="FFFFFF" w:themeColor="background1"/>
              <w:sz w:val="16"/>
              <w:szCs w:val="18"/>
            </w:rPr>
            <w:t>Options to make it easier for workers to access a determination of their employment status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change who is an employee under </w:t>
          </w:r>
          <w:r w:rsidRPr="00593A4F">
            <w:rPr>
              <w:sz w:val="16"/>
              <w:szCs w:val="18"/>
            </w:rPr>
            <w:br/>
            <w:t>New Zealand law</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enhance protections for contractors </w:t>
          </w:r>
          <w:r w:rsidRPr="00593A4F">
            <w:rPr>
              <w:sz w:val="16"/>
              <w:szCs w:val="18"/>
            </w:rPr>
            <w:br/>
            <w:t xml:space="preserve">without making </w:t>
          </w:r>
          <w:r w:rsidRPr="00593A4F">
            <w:rPr>
              <w:sz w:val="16"/>
              <w:szCs w:val="18"/>
            </w:rPr>
            <w:br/>
            <w:t>them employees</w:t>
          </w:r>
        </w:p>
      </w:tc>
      <w:tc>
        <w:tcPr>
          <w:tcW w:w="1989"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988"/>
      <w:gridCol w:w="1988"/>
      <w:gridCol w:w="1988"/>
      <w:gridCol w:w="1988"/>
      <w:gridCol w:w="1989"/>
    </w:tblGrid>
    <w:tr w:rsidR="004F223E" w:rsidTr="00120093">
      <w:trPr>
        <w:trHeight w:val="799"/>
        <w:jc w:val="center"/>
      </w:trPr>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Objectives, issues </w:t>
          </w:r>
          <w:r w:rsidRPr="00593A4F">
            <w:rPr>
              <w:sz w:val="16"/>
              <w:szCs w:val="18"/>
            </w:rPr>
            <w:br/>
            <w:t>and challenges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deter misclassification </w:t>
          </w:r>
          <w:r w:rsidRPr="00593A4F">
            <w:rPr>
              <w:sz w:val="16"/>
              <w:szCs w:val="18"/>
            </w:rPr>
            <w:br/>
            <w:t>of employees as contractors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1D1F2A">
            <w:rPr>
              <w:sz w:val="16"/>
              <w:szCs w:val="18"/>
            </w:rPr>
            <w:t>Options to make it easier for workers to access a determination of their employment status</w:t>
          </w:r>
        </w:p>
      </w:tc>
      <w:tc>
        <w:tcPr>
          <w:tcW w:w="1988" w:type="dxa"/>
          <w:shd w:val="clear" w:color="auto" w:fill="DB2590"/>
          <w:vAlign w:val="center"/>
        </w:tcPr>
        <w:p w:rsidR="004F223E" w:rsidRPr="00593A4F" w:rsidRDefault="004F223E" w:rsidP="00992FF2">
          <w:pPr>
            <w:pStyle w:val="Header"/>
            <w:spacing w:before="240" w:after="240"/>
            <w:jc w:val="center"/>
            <w:rPr>
              <w:b/>
              <w:sz w:val="16"/>
              <w:szCs w:val="18"/>
            </w:rPr>
          </w:pPr>
          <w:r w:rsidRPr="00593A4F">
            <w:rPr>
              <w:b/>
              <w:color w:val="FFFFFF" w:themeColor="background1"/>
              <w:sz w:val="16"/>
              <w:szCs w:val="18"/>
            </w:rPr>
            <w:t xml:space="preserve">Options to change who is an employee under </w:t>
          </w:r>
          <w:r w:rsidRPr="00593A4F">
            <w:rPr>
              <w:b/>
              <w:color w:val="FFFFFF" w:themeColor="background1"/>
              <w:sz w:val="16"/>
              <w:szCs w:val="18"/>
            </w:rPr>
            <w:br/>
            <w:t>New Zealand law</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enhance protections for contractors </w:t>
          </w:r>
          <w:r w:rsidRPr="00593A4F">
            <w:rPr>
              <w:sz w:val="16"/>
              <w:szCs w:val="18"/>
            </w:rPr>
            <w:br/>
            <w:t xml:space="preserve">without making </w:t>
          </w:r>
          <w:r w:rsidRPr="00593A4F">
            <w:rPr>
              <w:sz w:val="16"/>
              <w:szCs w:val="18"/>
            </w:rPr>
            <w:br/>
            <w:t>them employees</w:t>
          </w:r>
        </w:p>
      </w:tc>
      <w:tc>
        <w:tcPr>
          <w:tcW w:w="1989"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988"/>
      <w:gridCol w:w="1988"/>
      <w:gridCol w:w="1988"/>
      <w:gridCol w:w="1988"/>
      <w:gridCol w:w="1989"/>
    </w:tblGrid>
    <w:tr w:rsidR="004F223E" w:rsidTr="00120093">
      <w:trPr>
        <w:trHeight w:val="799"/>
        <w:jc w:val="center"/>
      </w:trPr>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Objectives, issues </w:t>
          </w:r>
          <w:r w:rsidRPr="00593A4F">
            <w:rPr>
              <w:sz w:val="16"/>
              <w:szCs w:val="18"/>
            </w:rPr>
            <w:br/>
            <w:t>and challenges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deter misclassification </w:t>
          </w:r>
          <w:r w:rsidRPr="00593A4F">
            <w:rPr>
              <w:sz w:val="16"/>
              <w:szCs w:val="18"/>
            </w:rPr>
            <w:br/>
            <w:t>of employees as contractors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1D1F2A">
            <w:rPr>
              <w:sz w:val="16"/>
              <w:szCs w:val="18"/>
            </w:rPr>
            <w:t>Options to make it easier for workers to access a determination of their employment status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change who is an employee under </w:t>
          </w:r>
          <w:r w:rsidRPr="00593A4F">
            <w:rPr>
              <w:sz w:val="16"/>
              <w:szCs w:val="18"/>
            </w:rPr>
            <w:br/>
            <w:t>New Zealand law</w:t>
          </w:r>
        </w:p>
      </w:tc>
      <w:tc>
        <w:tcPr>
          <w:tcW w:w="1988" w:type="dxa"/>
          <w:shd w:val="clear" w:color="auto" w:fill="F26A21"/>
          <w:vAlign w:val="center"/>
        </w:tcPr>
        <w:p w:rsidR="004F223E" w:rsidRPr="00593A4F" w:rsidRDefault="004F223E" w:rsidP="00992FF2">
          <w:pPr>
            <w:pStyle w:val="Header"/>
            <w:spacing w:before="240" w:after="240"/>
            <w:jc w:val="center"/>
            <w:rPr>
              <w:b/>
              <w:sz w:val="16"/>
              <w:szCs w:val="18"/>
            </w:rPr>
          </w:pPr>
          <w:r w:rsidRPr="00593A4F">
            <w:rPr>
              <w:b/>
              <w:color w:val="FFFFFF" w:themeColor="background1"/>
              <w:sz w:val="16"/>
              <w:szCs w:val="18"/>
            </w:rPr>
            <w:t xml:space="preserve">Options to enhance protections for contractors </w:t>
          </w:r>
          <w:r w:rsidRPr="00593A4F">
            <w:rPr>
              <w:b/>
              <w:color w:val="FFFFFF" w:themeColor="background1"/>
              <w:sz w:val="16"/>
              <w:szCs w:val="18"/>
            </w:rPr>
            <w:br/>
            <w:t xml:space="preserve">without making </w:t>
          </w:r>
          <w:r w:rsidRPr="00593A4F">
            <w:rPr>
              <w:b/>
              <w:color w:val="FFFFFF" w:themeColor="background1"/>
              <w:sz w:val="16"/>
              <w:szCs w:val="18"/>
            </w:rPr>
            <w:br/>
            <w:t>them employees</w:t>
          </w:r>
        </w:p>
      </w:tc>
      <w:tc>
        <w:tcPr>
          <w:tcW w:w="1989"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1988"/>
      <w:gridCol w:w="1988"/>
      <w:gridCol w:w="1988"/>
      <w:gridCol w:w="1988"/>
      <w:gridCol w:w="1989"/>
    </w:tblGrid>
    <w:tr w:rsidR="004F223E" w:rsidRPr="00593A4F" w:rsidTr="00192DE5">
      <w:trPr>
        <w:trHeight w:val="799"/>
        <w:jc w:val="center"/>
      </w:trPr>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Objectives, issues </w:t>
          </w:r>
          <w:r w:rsidRPr="00593A4F">
            <w:rPr>
              <w:sz w:val="16"/>
              <w:szCs w:val="18"/>
            </w:rPr>
            <w:br/>
            <w:t>and challenges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deter misclassification </w:t>
          </w:r>
          <w:r w:rsidRPr="00593A4F">
            <w:rPr>
              <w:sz w:val="16"/>
              <w:szCs w:val="18"/>
            </w:rPr>
            <w:br/>
            <w:t>of employees as contractors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1D1F2A">
            <w:rPr>
              <w:sz w:val="16"/>
              <w:szCs w:val="18"/>
            </w:rPr>
            <w:t>Options to make it easier for workers to access a determination of their employment status</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change who is an employee under </w:t>
          </w:r>
          <w:r w:rsidRPr="00593A4F">
            <w:rPr>
              <w:sz w:val="16"/>
              <w:szCs w:val="18"/>
            </w:rPr>
            <w:br/>
            <w:t>New Zealand law</w:t>
          </w:r>
        </w:p>
      </w:tc>
      <w:tc>
        <w:tcPr>
          <w:tcW w:w="1988" w:type="dxa"/>
          <w:shd w:val="clear" w:color="auto" w:fill="D9D9D9" w:themeFill="background1" w:themeFillShade="D9"/>
          <w:vAlign w:val="center"/>
        </w:tcPr>
        <w:p w:rsidR="004F223E" w:rsidRPr="00593A4F" w:rsidRDefault="004F223E" w:rsidP="00992FF2">
          <w:pPr>
            <w:pStyle w:val="Header"/>
            <w:spacing w:before="240" w:after="240"/>
            <w:jc w:val="center"/>
            <w:rPr>
              <w:sz w:val="16"/>
              <w:szCs w:val="18"/>
            </w:rPr>
          </w:pPr>
          <w:r w:rsidRPr="00593A4F">
            <w:rPr>
              <w:sz w:val="16"/>
              <w:szCs w:val="18"/>
            </w:rPr>
            <w:t xml:space="preserve">Options to enhance protections for contractors </w:t>
          </w:r>
          <w:r w:rsidRPr="00593A4F">
            <w:rPr>
              <w:sz w:val="16"/>
              <w:szCs w:val="18"/>
            </w:rPr>
            <w:br/>
            <w:t xml:space="preserve">without making </w:t>
          </w:r>
          <w:r w:rsidRPr="00593A4F">
            <w:rPr>
              <w:sz w:val="16"/>
              <w:szCs w:val="18"/>
            </w:rPr>
            <w:br/>
            <w:t>them employees</w:t>
          </w:r>
        </w:p>
      </w:tc>
      <w:tc>
        <w:tcPr>
          <w:tcW w:w="1989" w:type="dxa"/>
          <w:shd w:val="clear" w:color="auto" w:fill="808080" w:themeFill="background1" w:themeFillShade="80"/>
          <w:vAlign w:val="center"/>
        </w:tcPr>
        <w:p w:rsidR="004F223E" w:rsidRPr="00593A4F" w:rsidRDefault="004F223E" w:rsidP="00992FF2">
          <w:pPr>
            <w:pStyle w:val="Header"/>
            <w:spacing w:before="240" w:after="240"/>
            <w:jc w:val="center"/>
            <w:rPr>
              <w:b/>
              <w:color w:val="FFFFFF" w:themeColor="background1"/>
              <w:sz w:val="16"/>
              <w:szCs w:val="18"/>
            </w:rPr>
          </w:pPr>
          <w:r w:rsidRPr="00593A4F">
            <w:rPr>
              <w:b/>
              <w:color w:val="FFFFFF" w:themeColor="background1"/>
              <w:sz w:val="16"/>
              <w:szCs w:val="18"/>
            </w:rPr>
            <w:t>Summary of options</w:t>
          </w:r>
        </w:p>
      </w:tc>
    </w:tr>
  </w:tbl>
  <w:p w:rsidR="004F223E" w:rsidRPr="00914E3B" w:rsidRDefault="004F223E">
    <w:pPr>
      <w:pStyle w:val="Header"/>
      <w:rPr>
        <w:sz w:val="18"/>
        <w:szCs w:val="18"/>
      </w:rPr>
    </w:pPr>
  </w:p>
  <w:p w:rsidR="004F223E" w:rsidRDefault="004F22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9EC"/>
    <w:multiLevelType w:val="hybridMultilevel"/>
    <w:tmpl w:val="5A7E00AA"/>
    <w:lvl w:ilvl="0" w:tplc="45D8FFEC">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17B584B"/>
    <w:multiLevelType w:val="multilevel"/>
    <w:tmpl w:val="C7324AFC"/>
    <w:lvl w:ilvl="0">
      <w:start w:val="1"/>
      <w:numFmt w:val="decimal"/>
      <w:lvlText w:val="%1"/>
      <w:lvlJc w:val="left"/>
      <w:pPr>
        <w:ind w:left="858"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0F17DFB"/>
    <w:multiLevelType w:val="hybridMultilevel"/>
    <w:tmpl w:val="AFEA2E9E"/>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3">
    <w:nsid w:val="30AD1470"/>
    <w:multiLevelType w:val="multilevel"/>
    <w:tmpl w:val="1826E7C8"/>
    <w:lvl w:ilvl="0">
      <w:start w:val="1"/>
      <w:numFmt w:val="decimal"/>
      <w:lvlText w:val="%1."/>
      <w:lvlJc w:val="left"/>
      <w:pPr>
        <w:ind w:left="425" w:hanging="425"/>
      </w:pPr>
      <w:rPr>
        <w:rFonts w:hint="default"/>
      </w:rPr>
    </w:lvl>
    <w:lvl w:ilvl="1">
      <w:start w:val="1"/>
      <w:numFmt w:val="decimal"/>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DE5A8D"/>
    <w:multiLevelType w:val="hybridMultilevel"/>
    <w:tmpl w:val="1BE440D0"/>
    <w:lvl w:ilvl="0" w:tplc="E2C8BEB8">
      <w:start w:val="1"/>
      <w:numFmt w:val="bullet"/>
      <w:pStyle w:val="Bullet-lis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3C48680C"/>
    <w:multiLevelType w:val="hybridMultilevel"/>
    <w:tmpl w:val="E2C67A5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7">
    <w:nsid w:val="73537AD8"/>
    <w:multiLevelType w:val="hybridMultilevel"/>
    <w:tmpl w:val="7A2C5914"/>
    <w:lvl w:ilvl="0" w:tplc="DF90285C">
      <w:start w:val="1"/>
      <w:numFmt w:val="decimal"/>
      <w:pStyle w:val="ListParagraph"/>
      <w:lvlText w:val="%1."/>
      <w:lvlJc w:val="left"/>
      <w:pPr>
        <w:ind w:left="360" w:hanging="360"/>
      </w:pPr>
      <w:rPr>
        <w:rFonts w:hint="default"/>
        <w:b/>
        <w:i w:val="0"/>
      </w:rPr>
    </w:lvl>
    <w:lvl w:ilvl="1" w:tplc="14090019">
      <w:start w:val="1"/>
      <w:numFmt w:val="lowerLetter"/>
      <w:lvlText w:val="%2."/>
      <w:lvlJc w:val="left"/>
      <w:pPr>
        <w:ind w:left="1298" w:hanging="360"/>
      </w:pPr>
    </w:lvl>
    <w:lvl w:ilvl="2" w:tplc="1409001B" w:tentative="1">
      <w:start w:val="1"/>
      <w:numFmt w:val="lowerRoman"/>
      <w:lvlText w:val="%3."/>
      <w:lvlJc w:val="right"/>
      <w:pPr>
        <w:ind w:left="2018" w:hanging="180"/>
      </w:pPr>
    </w:lvl>
    <w:lvl w:ilvl="3" w:tplc="1409000F" w:tentative="1">
      <w:start w:val="1"/>
      <w:numFmt w:val="decimal"/>
      <w:lvlText w:val="%4."/>
      <w:lvlJc w:val="left"/>
      <w:pPr>
        <w:ind w:left="2738" w:hanging="360"/>
      </w:pPr>
    </w:lvl>
    <w:lvl w:ilvl="4" w:tplc="14090019" w:tentative="1">
      <w:start w:val="1"/>
      <w:numFmt w:val="lowerLetter"/>
      <w:lvlText w:val="%5."/>
      <w:lvlJc w:val="left"/>
      <w:pPr>
        <w:ind w:left="3458" w:hanging="360"/>
      </w:pPr>
    </w:lvl>
    <w:lvl w:ilvl="5" w:tplc="1409001B" w:tentative="1">
      <w:start w:val="1"/>
      <w:numFmt w:val="lowerRoman"/>
      <w:lvlText w:val="%6."/>
      <w:lvlJc w:val="right"/>
      <w:pPr>
        <w:ind w:left="4178" w:hanging="180"/>
      </w:pPr>
    </w:lvl>
    <w:lvl w:ilvl="6" w:tplc="1409000F" w:tentative="1">
      <w:start w:val="1"/>
      <w:numFmt w:val="decimal"/>
      <w:lvlText w:val="%7."/>
      <w:lvlJc w:val="left"/>
      <w:pPr>
        <w:ind w:left="4898" w:hanging="360"/>
      </w:pPr>
    </w:lvl>
    <w:lvl w:ilvl="7" w:tplc="14090019" w:tentative="1">
      <w:start w:val="1"/>
      <w:numFmt w:val="lowerLetter"/>
      <w:lvlText w:val="%8."/>
      <w:lvlJc w:val="left"/>
      <w:pPr>
        <w:ind w:left="5618" w:hanging="360"/>
      </w:pPr>
    </w:lvl>
    <w:lvl w:ilvl="8" w:tplc="1409001B" w:tentative="1">
      <w:start w:val="1"/>
      <w:numFmt w:val="lowerRoman"/>
      <w:lvlText w:val="%9."/>
      <w:lvlJc w:val="right"/>
      <w:pPr>
        <w:ind w:left="6338" w:hanging="180"/>
      </w:pPr>
    </w:lvl>
  </w:abstractNum>
  <w:num w:numId="1">
    <w:abstractNumId w:val="6"/>
  </w:num>
  <w:num w:numId="2">
    <w:abstractNumId w:val="1"/>
  </w:num>
  <w:num w:numId="3">
    <w:abstractNumId w:val="4"/>
  </w:num>
  <w:num w:numId="4">
    <w:abstractNumId w:val="7"/>
  </w:num>
  <w:num w:numId="5">
    <w:abstractNumId w:val="5"/>
  </w:num>
  <w:num w:numId="6">
    <w:abstractNumId w:val="3"/>
  </w:num>
  <w:num w:numId="7">
    <w:abstractNumId w:val="7"/>
    <w:lvlOverride w:ilvl="0">
      <w:startOverride w:val="1"/>
    </w:lvlOverride>
  </w:num>
  <w:num w:numId="8">
    <w:abstractNumId w:val="0"/>
  </w:num>
  <w:num w:numId="9">
    <w:abstractNumId w:val="6"/>
  </w:num>
  <w:num w:numId="10">
    <w:abstractNumId w:val="6"/>
  </w:num>
  <w:num w:numId="11">
    <w:abstractNumId w:val="6"/>
  </w:num>
  <w:num w:numId="12">
    <w:abstractNumId w:val="6"/>
  </w:num>
  <w:num w:numId="13">
    <w:abstractNumId w:val="7"/>
  </w:num>
  <w:num w:numId="14">
    <w:abstractNumId w:val="7"/>
  </w:num>
  <w:num w:numId="15">
    <w:abstractNumId w:val="6"/>
  </w:num>
  <w:num w:numId="16">
    <w:abstractNumId w:val="6"/>
  </w:num>
  <w:num w:numId="17">
    <w:abstractNumId w:val="6"/>
  </w:num>
  <w:num w:numId="18">
    <w:abstractNumId w:val="6"/>
  </w:num>
  <w:num w:numId="19">
    <w:abstractNumId w:val="7"/>
    <w:lvlOverride w:ilvl="0">
      <w:startOverride w:val="24"/>
    </w:lvlOverride>
  </w:num>
  <w:num w:numId="20">
    <w:abstractNumId w:val="6"/>
  </w:num>
  <w:num w:numId="21">
    <w:abstractNumId w:val="6"/>
  </w:num>
  <w:num w:numId="22">
    <w:abstractNumId w:val="6"/>
  </w:num>
  <w:num w:numId="23">
    <w:abstractNumId w:val="6"/>
  </w:num>
  <w:num w:numId="24">
    <w:abstractNumId w:val="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DD5"/>
    <w:rsid w:val="00000C20"/>
    <w:rsid w:val="000010FF"/>
    <w:rsid w:val="00001DAD"/>
    <w:rsid w:val="00001DFC"/>
    <w:rsid w:val="000029C9"/>
    <w:rsid w:val="00004E3D"/>
    <w:rsid w:val="00006D10"/>
    <w:rsid w:val="00006DE6"/>
    <w:rsid w:val="000128B9"/>
    <w:rsid w:val="00016AE8"/>
    <w:rsid w:val="0002214E"/>
    <w:rsid w:val="00022928"/>
    <w:rsid w:val="00022F27"/>
    <w:rsid w:val="00022F45"/>
    <w:rsid w:val="00025D76"/>
    <w:rsid w:val="000303FA"/>
    <w:rsid w:val="00031003"/>
    <w:rsid w:val="00031B1D"/>
    <w:rsid w:val="000372B0"/>
    <w:rsid w:val="00037971"/>
    <w:rsid w:val="00042B7A"/>
    <w:rsid w:val="000444DD"/>
    <w:rsid w:val="00044F4F"/>
    <w:rsid w:val="0004784B"/>
    <w:rsid w:val="0005370E"/>
    <w:rsid w:val="00053C7E"/>
    <w:rsid w:val="00055B1D"/>
    <w:rsid w:val="00060D18"/>
    <w:rsid w:val="00061425"/>
    <w:rsid w:val="000619A0"/>
    <w:rsid w:val="0006394A"/>
    <w:rsid w:val="00063E7C"/>
    <w:rsid w:val="0006473E"/>
    <w:rsid w:val="00064EE4"/>
    <w:rsid w:val="0006502E"/>
    <w:rsid w:val="000659B5"/>
    <w:rsid w:val="0006771F"/>
    <w:rsid w:val="000701B4"/>
    <w:rsid w:val="00074E96"/>
    <w:rsid w:val="00075EC3"/>
    <w:rsid w:val="000764D5"/>
    <w:rsid w:val="000769D4"/>
    <w:rsid w:val="00077ADF"/>
    <w:rsid w:val="00077CF7"/>
    <w:rsid w:val="00082D44"/>
    <w:rsid w:val="00083A49"/>
    <w:rsid w:val="00085535"/>
    <w:rsid w:val="00090115"/>
    <w:rsid w:val="00090F66"/>
    <w:rsid w:val="000918D8"/>
    <w:rsid w:val="00092B6D"/>
    <w:rsid w:val="0009396B"/>
    <w:rsid w:val="000A2407"/>
    <w:rsid w:val="000A2DF8"/>
    <w:rsid w:val="000B0730"/>
    <w:rsid w:val="000C0BBA"/>
    <w:rsid w:val="000C4A12"/>
    <w:rsid w:val="000C627F"/>
    <w:rsid w:val="000C7451"/>
    <w:rsid w:val="000D0904"/>
    <w:rsid w:val="000D1BFB"/>
    <w:rsid w:val="000D5985"/>
    <w:rsid w:val="000E5A4A"/>
    <w:rsid w:val="000E6D4A"/>
    <w:rsid w:val="000E7325"/>
    <w:rsid w:val="000E78B5"/>
    <w:rsid w:val="000F212C"/>
    <w:rsid w:val="000F3683"/>
    <w:rsid w:val="000F648F"/>
    <w:rsid w:val="00102466"/>
    <w:rsid w:val="00103213"/>
    <w:rsid w:val="00103E8D"/>
    <w:rsid w:val="001177D6"/>
    <w:rsid w:val="00120093"/>
    <w:rsid w:val="0012051D"/>
    <w:rsid w:val="00120CAA"/>
    <w:rsid w:val="00122F69"/>
    <w:rsid w:val="001265ED"/>
    <w:rsid w:val="00127761"/>
    <w:rsid w:val="00127D8A"/>
    <w:rsid w:val="00134959"/>
    <w:rsid w:val="00135017"/>
    <w:rsid w:val="00135392"/>
    <w:rsid w:val="00137F3C"/>
    <w:rsid w:val="0014036E"/>
    <w:rsid w:val="00140D81"/>
    <w:rsid w:val="001421C7"/>
    <w:rsid w:val="0014242C"/>
    <w:rsid w:val="00142C7A"/>
    <w:rsid w:val="0014416C"/>
    <w:rsid w:val="00144A9E"/>
    <w:rsid w:val="00144AF6"/>
    <w:rsid w:val="0015596F"/>
    <w:rsid w:val="00156ADE"/>
    <w:rsid w:val="00157F99"/>
    <w:rsid w:val="001602E3"/>
    <w:rsid w:val="001651D4"/>
    <w:rsid w:val="001700A9"/>
    <w:rsid w:val="00170347"/>
    <w:rsid w:val="00170EB8"/>
    <w:rsid w:val="00170F0B"/>
    <w:rsid w:val="00171E46"/>
    <w:rsid w:val="00171F69"/>
    <w:rsid w:val="0018066E"/>
    <w:rsid w:val="001905D9"/>
    <w:rsid w:val="00190737"/>
    <w:rsid w:val="00191C71"/>
    <w:rsid w:val="00192DE5"/>
    <w:rsid w:val="00195959"/>
    <w:rsid w:val="001A1C03"/>
    <w:rsid w:val="001A2336"/>
    <w:rsid w:val="001A29CE"/>
    <w:rsid w:val="001A7583"/>
    <w:rsid w:val="001B1551"/>
    <w:rsid w:val="001B2842"/>
    <w:rsid w:val="001B2A4C"/>
    <w:rsid w:val="001B2BA0"/>
    <w:rsid w:val="001B3463"/>
    <w:rsid w:val="001B4FE5"/>
    <w:rsid w:val="001C4C84"/>
    <w:rsid w:val="001C5ACC"/>
    <w:rsid w:val="001C6522"/>
    <w:rsid w:val="001C74CC"/>
    <w:rsid w:val="001C792F"/>
    <w:rsid w:val="001D07EF"/>
    <w:rsid w:val="001D0FB8"/>
    <w:rsid w:val="001D1F2A"/>
    <w:rsid w:val="001D6E1E"/>
    <w:rsid w:val="001D7EAF"/>
    <w:rsid w:val="001E4037"/>
    <w:rsid w:val="001E6EBC"/>
    <w:rsid w:val="001E7D2B"/>
    <w:rsid w:val="001F0245"/>
    <w:rsid w:val="001F063E"/>
    <w:rsid w:val="001F2276"/>
    <w:rsid w:val="001F7888"/>
    <w:rsid w:val="001F7B48"/>
    <w:rsid w:val="00206CE3"/>
    <w:rsid w:val="002078A3"/>
    <w:rsid w:val="002133AB"/>
    <w:rsid w:val="0021687D"/>
    <w:rsid w:val="00217F4B"/>
    <w:rsid w:val="00217F91"/>
    <w:rsid w:val="002207A9"/>
    <w:rsid w:val="00220835"/>
    <w:rsid w:val="002208A5"/>
    <w:rsid w:val="00220ACF"/>
    <w:rsid w:val="002257FE"/>
    <w:rsid w:val="00226200"/>
    <w:rsid w:val="00232D62"/>
    <w:rsid w:val="00232E91"/>
    <w:rsid w:val="002349E6"/>
    <w:rsid w:val="0023613A"/>
    <w:rsid w:val="002363C0"/>
    <w:rsid w:val="002404D2"/>
    <w:rsid w:val="002440AD"/>
    <w:rsid w:val="00247596"/>
    <w:rsid w:val="002535C5"/>
    <w:rsid w:val="00253809"/>
    <w:rsid w:val="0025539C"/>
    <w:rsid w:val="00260845"/>
    <w:rsid w:val="00261311"/>
    <w:rsid w:val="002618BA"/>
    <w:rsid w:val="00261B50"/>
    <w:rsid w:val="002625AA"/>
    <w:rsid w:val="00263D7C"/>
    <w:rsid w:val="00263FFC"/>
    <w:rsid w:val="00264FC0"/>
    <w:rsid w:val="00265CA4"/>
    <w:rsid w:val="0026789E"/>
    <w:rsid w:val="00273615"/>
    <w:rsid w:val="002767F6"/>
    <w:rsid w:val="0028196F"/>
    <w:rsid w:val="00281D26"/>
    <w:rsid w:val="00282511"/>
    <w:rsid w:val="00283728"/>
    <w:rsid w:val="0029199E"/>
    <w:rsid w:val="00295DDE"/>
    <w:rsid w:val="002A2F86"/>
    <w:rsid w:val="002A5F40"/>
    <w:rsid w:val="002A664D"/>
    <w:rsid w:val="002A7BB4"/>
    <w:rsid w:val="002B6803"/>
    <w:rsid w:val="002B78A1"/>
    <w:rsid w:val="002C36B7"/>
    <w:rsid w:val="002C3CE7"/>
    <w:rsid w:val="002D246E"/>
    <w:rsid w:val="002E057C"/>
    <w:rsid w:val="002E1631"/>
    <w:rsid w:val="002E2C97"/>
    <w:rsid w:val="002E2D95"/>
    <w:rsid w:val="002E535E"/>
    <w:rsid w:val="002E5EC5"/>
    <w:rsid w:val="002E64FC"/>
    <w:rsid w:val="002F35BF"/>
    <w:rsid w:val="002F49AC"/>
    <w:rsid w:val="002F5D69"/>
    <w:rsid w:val="002F64E9"/>
    <w:rsid w:val="00303C5B"/>
    <w:rsid w:val="00303CDC"/>
    <w:rsid w:val="00307FDB"/>
    <w:rsid w:val="00314067"/>
    <w:rsid w:val="0031481E"/>
    <w:rsid w:val="00316F5F"/>
    <w:rsid w:val="003277F7"/>
    <w:rsid w:val="0033098C"/>
    <w:rsid w:val="003354BE"/>
    <w:rsid w:val="00336299"/>
    <w:rsid w:val="0033727A"/>
    <w:rsid w:val="003439F2"/>
    <w:rsid w:val="00345527"/>
    <w:rsid w:val="00346196"/>
    <w:rsid w:val="003472CB"/>
    <w:rsid w:val="00351DDA"/>
    <w:rsid w:val="003527ED"/>
    <w:rsid w:val="0035755F"/>
    <w:rsid w:val="00357CB5"/>
    <w:rsid w:val="003661DB"/>
    <w:rsid w:val="0037562B"/>
    <w:rsid w:val="00375A7B"/>
    <w:rsid w:val="00375D1C"/>
    <w:rsid w:val="003760FF"/>
    <w:rsid w:val="00377931"/>
    <w:rsid w:val="00380E39"/>
    <w:rsid w:val="003822AC"/>
    <w:rsid w:val="00382F3E"/>
    <w:rsid w:val="00384197"/>
    <w:rsid w:val="00385B76"/>
    <w:rsid w:val="003868FE"/>
    <w:rsid w:val="00386B19"/>
    <w:rsid w:val="00391149"/>
    <w:rsid w:val="00391DD5"/>
    <w:rsid w:val="00394CA4"/>
    <w:rsid w:val="0039663B"/>
    <w:rsid w:val="00396737"/>
    <w:rsid w:val="003A18C0"/>
    <w:rsid w:val="003A2E27"/>
    <w:rsid w:val="003A3ED7"/>
    <w:rsid w:val="003A460F"/>
    <w:rsid w:val="003A4929"/>
    <w:rsid w:val="003A6E47"/>
    <w:rsid w:val="003B1773"/>
    <w:rsid w:val="003B24AD"/>
    <w:rsid w:val="003B2648"/>
    <w:rsid w:val="003B5943"/>
    <w:rsid w:val="003B7869"/>
    <w:rsid w:val="003B7B2E"/>
    <w:rsid w:val="003C3631"/>
    <w:rsid w:val="003C41FD"/>
    <w:rsid w:val="003C4D62"/>
    <w:rsid w:val="003C522D"/>
    <w:rsid w:val="003C7719"/>
    <w:rsid w:val="003D0B6A"/>
    <w:rsid w:val="003D3B84"/>
    <w:rsid w:val="003E0B1D"/>
    <w:rsid w:val="003E0F02"/>
    <w:rsid w:val="003E2425"/>
    <w:rsid w:val="003E32CA"/>
    <w:rsid w:val="003E3C49"/>
    <w:rsid w:val="003E3DE8"/>
    <w:rsid w:val="003F3436"/>
    <w:rsid w:val="003F39AC"/>
    <w:rsid w:val="003F41A8"/>
    <w:rsid w:val="003F4E9A"/>
    <w:rsid w:val="003F7653"/>
    <w:rsid w:val="00400CD7"/>
    <w:rsid w:val="00404B01"/>
    <w:rsid w:val="00410E6A"/>
    <w:rsid w:val="00411693"/>
    <w:rsid w:val="00413A1A"/>
    <w:rsid w:val="00414321"/>
    <w:rsid w:val="00426035"/>
    <w:rsid w:val="00427450"/>
    <w:rsid w:val="004277EF"/>
    <w:rsid w:val="00432F50"/>
    <w:rsid w:val="004359E0"/>
    <w:rsid w:val="00435CD2"/>
    <w:rsid w:val="00437294"/>
    <w:rsid w:val="00441761"/>
    <w:rsid w:val="00446459"/>
    <w:rsid w:val="00457841"/>
    <w:rsid w:val="00461A96"/>
    <w:rsid w:val="00461E47"/>
    <w:rsid w:val="004651BA"/>
    <w:rsid w:val="00465BFB"/>
    <w:rsid w:val="00467596"/>
    <w:rsid w:val="00472320"/>
    <w:rsid w:val="00472908"/>
    <w:rsid w:val="00482028"/>
    <w:rsid w:val="00483776"/>
    <w:rsid w:val="00491994"/>
    <w:rsid w:val="00493862"/>
    <w:rsid w:val="00497DA2"/>
    <w:rsid w:val="004A5659"/>
    <w:rsid w:val="004B295C"/>
    <w:rsid w:val="004B630C"/>
    <w:rsid w:val="004C051B"/>
    <w:rsid w:val="004C2234"/>
    <w:rsid w:val="004C23E7"/>
    <w:rsid w:val="004C3F60"/>
    <w:rsid w:val="004C68E6"/>
    <w:rsid w:val="004C6BB0"/>
    <w:rsid w:val="004C79FF"/>
    <w:rsid w:val="004D02A6"/>
    <w:rsid w:val="004D2C4F"/>
    <w:rsid w:val="004E05D8"/>
    <w:rsid w:val="004E0EB8"/>
    <w:rsid w:val="004E1767"/>
    <w:rsid w:val="004E7F40"/>
    <w:rsid w:val="004F128A"/>
    <w:rsid w:val="004F223E"/>
    <w:rsid w:val="004F2AED"/>
    <w:rsid w:val="004F50F5"/>
    <w:rsid w:val="004F5986"/>
    <w:rsid w:val="004F6CF5"/>
    <w:rsid w:val="00505C5D"/>
    <w:rsid w:val="00506F03"/>
    <w:rsid w:val="005102D9"/>
    <w:rsid w:val="00511631"/>
    <w:rsid w:val="00512CFF"/>
    <w:rsid w:val="0051568B"/>
    <w:rsid w:val="005164E5"/>
    <w:rsid w:val="005225CD"/>
    <w:rsid w:val="00522B76"/>
    <w:rsid w:val="00525B10"/>
    <w:rsid w:val="00531241"/>
    <w:rsid w:val="00534D66"/>
    <w:rsid w:val="005356D6"/>
    <w:rsid w:val="00536F26"/>
    <w:rsid w:val="00537790"/>
    <w:rsid w:val="00540B9D"/>
    <w:rsid w:val="00541998"/>
    <w:rsid w:val="00542DCF"/>
    <w:rsid w:val="005450AD"/>
    <w:rsid w:val="0054663A"/>
    <w:rsid w:val="0054798F"/>
    <w:rsid w:val="00551862"/>
    <w:rsid w:val="005607F7"/>
    <w:rsid w:val="0056147E"/>
    <w:rsid w:val="00561883"/>
    <w:rsid w:val="00562423"/>
    <w:rsid w:val="00565D9A"/>
    <w:rsid w:val="00566CC9"/>
    <w:rsid w:val="00571B8B"/>
    <w:rsid w:val="00572604"/>
    <w:rsid w:val="00573700"/>
    <w:rsid w:val="0057643F"/>
    <w:rsid w:val="005778CA"/>
    <w:rsid w:val="00582609"/>
    <w:rsid w:val="005837D3"/>
    <w:rsid w:val="00583C51"/>
    <w:rsid w:val="00585497"/>
    <w:rsid w:val="00591135"/>
    <w:rsid w:val="00592887"/>
    <w:rsid w:val="00593A4F"/>
    <w:rsid w:val="00596BD6"/>
    <w:rsid w:val="00596DD0"/>
    <w:rsid w:val="00597352"/>
    <w:rsid w:val="005A0EFB"/>
    <w:rsid w:val="005A1256"/>
    <w:rsid w:val="005A3C52"/>
    <w:rsid w:val="005B11BB"/>
    <w:rsid w:val="005B7080"/>
    <w:rsid w:val="005C0C70"/>
    <w:rsid w:val="005C5346"/>
    <w:rsid w:val="005C5987"/>
    <w:rsid w:val="005D190D"/>
    <w:rsid w:val="005D2561"/>
    <w:rsid w:val="005D4EF4"/>
    <w:rsid w:val="005D6301"/>
    <w:rsid w:val="005D6F47"/>
    <w:rsid w:val="005E0E68"/>
    <w:rsid w:val="005E3011"/>
    <w:rsid w:val="005E38C8"/>
    <w:rsid w:val="005E460C"/>
    <w:rsid w:val="005E4912"/>
    <w:rsid w:val="005E4B21"/>
    <w:rsid w:val="005E51AD"/>
    <w:rsid w:val="005E595C"/>
    <w:rsid w:val="005E60E6"/>
    <w:rsid w:val="005F103C"/>
    <w:rsid w:val="005F665E"/>
    <w:rsid w:val="006021FA"/>
    <w:rsid w:val="00610C4E"/>
    <w:rsid w:val="00610CDF"/>
    <w:rsid w:val="00611E8B"/>
    <w:rsid w:val="00612F10"/>
    <w:rsid w:val="00617DCC"/>
    <w:rsid w:val="00617DFB"/>
    <w:rsid w:val="006201FA"/>
    <w:rsid w:val="006210E1"/>
    <w:rsid w:val="00623110"/>
    <w:rsid w:val="00623505"/>
    <w:rsid w:val="0062446D"/>
    <w:rsid w:val="00624E7C"/>
    <w:rsid w:val="006253A0"/>
    <w:rsid w:val="00626D54"/>
    <w:rsid w:val="006306A9"/>
    <w:rsid w:val="00630885"/>
    <w:rsid w:val="00631BED"/>
    <w:rsid w:val="00634032"/>
    <w:rsid w:val="00634682"/>
    <w:rsid w:val="006348DA"/>
    <w:rsid w:val="0063671D"/>
    <w:rsid w:val="00640BD5"/>
    <w:rsid w:val="00640DB4"/>
    <w:rsid w:val="00645BD1"/>
    <w:rsid w:val="00651EB5"/>
    <w:rsid w:val="006556FE"/>
    <w:rsid w:val="00655F33"/>
    <w:rsid w:val="006571BD"/>
    <w:rsid w:val="00661AF1"/>
    <w:rsid w:val="00663132"/>
    <w:rsid w:val="00663E73"/>
    <w:rsid w:val="006658A3"/>
    <w:rsid w:val="00665B46"/>
    <w:rsid w:val="00670A7E"/>
    <w:rsid w:val="00671C43"/>
    <w:rsid w:val="00672977"/>
    <w:rsid w:val="00675A7A"/>
    <w:rsid w:val="0067609E"/>
    <w:rsid w:val="006908AA"/>
    <w:rsid w:val="00691684"/>
    <w:rsid w:val="00692F8B"/>
    <w:rsid w:val="00694EE3"/>
    <w:rsid w:val="00695F0F"/>
    <w:rsid w:val="006A5392"/>
    <w:rsid w:val="006A5E49"/>
    <w:rsid w:val="006A636D"/>
    <w:rsid w:val="006B3A04"/>
    <w:rsid w:val="006B4656"/>
    <w:rsid w:val="006B4A92"/>
    <w:rsid w:val="006B5546"/>
    <w:rsid w:val="006C1976"/>
    <w:rsid w:val="006C2220"/>
    <w:rsid w:val="006C311F"/>
    <w:rsid w:val="006C51E8"/>
    <w:rsid w:val="006C78ED"/>
    <w:rsid w:val="006D3168"/>
    <w:rsid w:val="006D500A"/>
    <w:rsid w:val="006D7268"/>
    <w:rsid w:val="006D7D38"/>
    <w:rsid w:val="006E19A4"/>
    <w:rsid w:val="006E2B44"/>
    <w:rsid w:val="006E2F4B"/>
    <w:rsid w:val="006E4AF0"/>
    <w:rsid w:val="006E4C13"/>
    <w:rsid w:val="006E7F6C"/>
    <w:rsid w:val="006E7F83"/>
    <w:rsid w:val="006F0CFF"/>
    <w:rsid w:val="006F4AF2"/>
    <w:rsid w:val="006F5B4E"/>
    <w:rsid w:val="006F74F3"/>
    <w:rsid w:val="00700FC4"/>
    <w:rsid w:val="00701903"/>
    <w:rsid w:val="00703788"/>
    <w:rsid w:val="00705C19"/>
    <w:rsid w:val="00705F62"/>
    <w:rsid w:val="00710D8D"/>
    <w:rsid w:val="0071465A"/>
    <w:rsid w:val="00715B81"/>
    <w:rsid w:val="00716FF1"/>
    <w:rsid w:val="0071798E"/>
    <w:rsid w:val="00717E57"/>
    <w:rsid w:val="0072055F"/>
    <w:rsid w:val="00721B8A"/>
    <w:rsid w:val="00723C43"/>
    <w:rsid w:val="0072614A"/>
    <w:rsid w:val="007275EA"/>
    <w:rsid w:val="00730B7E"/>
    <w:rsid w:val="00730DAD"/>
    <w:rsid w:val="00731F6C"/>
    <w:rsid w:val="00732245"/>
    <w:rsid w:val="00732E8E"/>
    <w:rsid w:val="00737624"/>
    <w:rsid w:val="00741631"/>
    <w:rsid w:val="00742A7C"/>
    <w:rsid w:val="007460FB"/>
    <w:rsid w:val="00747EB9"/>
    <w:rsid w:val="00755FDC"/>
    <w:rsid w:val="00757501"/>
    <w:rsid w:val="00760934"/>
    <w:rsid w:val="00762816"/>
    <w:rsid w:val="00763F7A"/>
    <w:rsid w:val="00765E02"/>
    <w:rsid w:val="00771CCA"/>
    <w:rsid w:val="00774928"/>
    <w:rsid w:val="00774BAF"/>
    <w:rsid w:val="007755A3"/>
    <w:rsid w:val="00780EB8"/>
    <w:rsid w:val="007822F7"/>
    <w:rsid w:val="00782ECA"/>
    <w:rsid w:val="00783E71"/>
    <w:rsid w:val="0078558D"/>
    <w:rsid w:val="007864AC"/>
    <w:rsid w:val="0079093D"/>
    <w:rsid w:val="00793523"/>
    <w:rsid w:val="007A1EE2"/>
    <w:rsid w:val="007A4334"/>
    <w:rsid w:val="007A49EE"/>
    <w:rsid w:val="007A627E"/>
    <w:rsid w:val="007B075B"/>
    <w:rsid w:val="007B1B95"/>
    <w:rsid w:val="007B3A53"/>
    <w:rsid w:val="007B500D"/>
    <w:rsid w:val="007B625B"/>
    <w:rsid w:val="007C0B66"/>
    <w:rsid w:val="007C49EA"/>
    <w:rsid w:val="007C5469"/>
    <w:rsid w:val="007D0E0E"/>
    <w:rsid w:val="007D19B9"/>
    <w:rsid w:val="007D52A1"/>
    <w:rsid w:val="007E27F9"/>
    <w:rsid w:val="007E4B50"/>
    <w:rsid w:val="007E6499"/>
    <w:rsid w:val="007E7C5B"/>
    <w:rsid w:val="007F0831"/>
    <w:rsid w:val="007F3F1F"/>
    <w:rsid w:val="007F458D"/>
    <w:rsid w:val="007F5DFC"/>
    <w:rsid w:val="00803E74"/>
    <w:rsid w:val="008046AB"/>
    <w:rsid w:val="00806309"/>
    <w:rsid w:val="0081106B"/>
    <w:rsid w:val="008137E2"/>
    <w:rsid w:val="008159BA"/>
    <w:rsid w:val="008178EC"/>
    <w:rsid w:val="008208A8"/>
    <w:rsid w:val="00822468"/>
    <w:rsid w:val="008233FF"/>
    <w:rsid w:val="008237AE"/>
    <w:rsid w:val="0082391F"/>
    <w:rsid w:val="00825EFC"/>
    <w:rsid w:val="008261A8"/>
    <w:rsid w:val="0082691E"/>
    <w:rsid w:val="00827745"/>
    <w:rsid w:val="008316DE"/>
    <w:rsid w:val="00832BC3"/>
    <w:rsid w:val="00834D3C"/>
    <w:rsid w:val="00834E44"/>
    <w:rsid w:val="008362F1"/>
    <w:rsid w:val="00836F13"/>
    <w:rsid w:val="008442B8"/>
    <w:rsid w:val="0084468C"/>
    <w:rsid w:val="0085163F"/>
    <w:rsid w:val="008543A5"/>
    <w:rsid w:val="00857C2A"/>
    <w:rsid w:val="00857E96"/>
    <w:rsid w:val="008621FC"/>
    <w:rsid w:val="00864AE0"/>
    <w:rsid w:val="00865B17"/>
    <w:rsid w:val="00865C79"/>
    <w:rsid w:val="008719CF"/>
    <w:rsid w:val="008742B8"/>
    <w:rsid w:val="00874E2C"/>
    <w:rsid w:val="00877156"/>
    <w:rsid w:val="00881624"/>
    <w:rsid w:val="00881682"/>
    <w:rsid w:val="00883F5F"/>
    <w:rsid w:val="0088514F"/>
    <w:rsid w:val="00886CC3"/>
    <w:rsid w:val="008908C8"/>
    <w:rsid w:val="00894827"/>
    <w:rsid w:val="008958B2"/>
    <w:rsid w:val="00896630"/>
    <w:rsid w:val="008A03EA"/>
    <w:rsid w:val="008A1433"/>
    <w:rsid w:val="008A4012"/>
    <w:rsid w:val="008A41AE"/>
    <w:rsid w:val="008A4EC7"/>
    <w:rsid w:val="008A6BB7"/>
    <w:rsid w:val="008B0E0E"/>
    <w:rsid w:val="008B1DEE"/>
    <w:rsid w:val="008B245C"/>
    <w:rsid w:val="008B2A7B"/>
    <w:rsid w:val="008B2E40"/>
    <w:rsid w:val="008B5549"/>
    <w:rsid w:val="008B5A46"/>
    <w:rsid w:val="008B6170"/>
    <w:rsid w:val="008B63A4"/>
    <w:rsid w:val="008B7C84"/>
    <w:rsid w:val="008C1424"/>
    <w:rsid w:val="008C192F"/>
    <w:rsid w:val="008C3380"/>
    <w:rsid w:val="008C501B"/>
    <w:rsid w:val="008C6713"/>
    <w:rsid w:val="008C7223"/>
    <w:rsid w:val="008C7829"/>
    <w:rsid w:val="008D0692"/>
    <w:rsid w:val="008D12D7"/>
    <w:rsid w:val="008D2A2D"/>
    <w:rsid w:val="008D4EED"/>
    <w:rsid w:val="008D6647"/>
    <w:rsid w:val="008E154D"/>
    <w:rsid w:val="008E27E2"/>
    <w:rsid w:val="008E2E8C"/>
    <w:rsid w:val="008E2FCD"/>
    <w:rsid w:val="008E31A2"/>
    <w:rsid w:val="008E3D38"/>
    <w:rsid w:val="008E5984"/>
    <w:rsid w:val="008E6186"/>
    <w:rsid w:val="008F68CA"/>
    <w:rsid w:val="009024AD"/>
    <w:rsid w:val="009029B7"/>
    <w:rsid w:val="009034EE"/>
    <w:rsid w:val="00903E3D"/>
    <w:rsid w:val="00910C09"/>
    <w:rsid w:val="00913B43"/>
    <w:rsid w:val="00914E3B"/>
    <w:rsid w:val="00921111"/>
    <w:rsid w:val="00922002"/>
    <w:rsid w:val="0092435B"/>
    <w:rsid w:val="009263B3"/>
    <w:rsid w:val="009272BA"/>
    <w:rsid w:val="00927914"/>
    <w:rsid w:val="00930692"/>
    <w:rsid w:val="00932CE6"/>
    <w:rsid w:val="00934712"/>
    <w:rsid w:val="00936073"/>
    <w:rsid w:val="00937729"/>
    <w:rsid w:val="0094590A"/>
    <w:rsid w:val="00947520"/>
    <w:rsid w:val="00950629"/>
    <w:rsid w:val="00950A70"/>
    <w:rsid w:val="00950DD8"/>
    <w:rsid w:val="0095242E"/>
    <w:rsid w:val="00952904"/>
    <w:rsid w:val="00953501"/>
    <w:rsid w:val="00954455"/>
    <w:rsid w:val="00957C84"/>
    <w:rsid w:val="009641CC"/>
    <w:rsid w:val="00964CE0"/>
    <w:rsid w:val="009677FF"/>
    <w:rsid w:val="00970AF9"/>
    <w:rsid w:val="0097161E"/>
    <w:rsid w:val="0097577C"/>
    <w:rsid w:val="00976599"/>
    <w:rsid w:val="00976CA9"/>
    <w:rsid w:val="00980699"/>
    <w:rsid w:val="009807CB"/>
    <w:rsid w:val="00982550"/>
    <w:rsid w:val="00983D9C"/>
    <w:rsid w:val="00986787"/>
    <w:rsid w:val="00987710"/>
    <w:rsid w:val="009879FD"/>
    <w:rsid w:val="0099035B"/>
    <w:rsid w:val="0099040D"/>
    <w:rsid w:val="00991A5F"/>
    <w:rsid w:val="00992FF2"/>
    <w:rsid w:val="00993123"/>
    <w:rsid w:val="00995094"/>
    <w:rsid w:val="00995D4A"/>
    <w:rsid w:val="00996663"/>
    <w:rsid w:val="00996AEA"/>
    <w:rsid w:val="009A070A"/>
    <w:rsid w:val="009A2EE7"/>
    <w:rsid w:val="009A501C"/>
    <w:rsid w:val="009A60B3"/>
    <w:rsid w:val="009B14B7"/>
    <w:rsid w:val="009B39DE"/>
    <w:rsid w:val="009B4BE6"/>
    <w:rsid w:val="009C2AB6"/>
    <w:rsid w:val="009C5320"/>
    <w:rsid w:val="009C65CA"/>
    <w:rsid w:val="009C7209"/>
    <w:rsid w:val="009D04BE"/>
    <w:rsid w:val="009D22C2"/>
    <w:rsid w:val="009D30A6"/>
    <w:rsid w:val="009D4EB8"/>
    <w:rsid w:val="009D73CE"/>
    <w:rsid w:val="009D7478"/>
    <w:rsid w:val="009E0074"/>
    <w:rsid w:val="009E02C6"/>
    <w:rsid w:val="009E1D9B"/>
    <w:rsid w:val="009E47F7"/>
    <w:rsid w:val="009F2886"/>
    <w:rsid w:val="009F3904"/>
    <w:rsid w:val="009F3DBB"/>
    <w:rsid w:val="009F6543"/>
    <w:rsid w:val="00A03198"/>
    <w:rsid w:val="00A0362B"/>
    <w:rsid w:val="00A04979"/>
    <w:rsid w:val="00A04D88"/>
    <w:rsid w:val="00A05479"/>
    <w:rsid w:val="00A073C0"/>
    <w:rsid w:val="00A07D65"/>
    <w:rsid w:val="00A10374"/>
    <w:rsid w:val="00A10473"/>
    <w:rsid w:val="00A10D65"/>
    <w:rsid w:val="00A1230B"/>
    <w:rsid w:val="00A14760"/>
    <w:rsid w:val="00A148CD"/>
    <w:rsid w:val="00A223DE"/>
    <w:rsid w:val="00A232D5"/>
    <w:rsid w:val="00A2657E"/>
    <w:rsid w:val="00A26CA7"/>
    <w:rsid w:val="00A346E4"/>
    <w:rsid w:val="00A350EF"/>
    <w:rsid w:val="00A358AA"/>
    <w:rsid w:val="00A35D53"/>
    <w:rsid w:val="00A419C6"/>
    <w:rsid w:val="00A42A98"/>
    <w:rsid w:val="00A51162"/>
    <w:rsid w:val="00A51F61"/>
    <w:rsid w:val="00A5341C"/>
    <w:rsid w:val="00A53A34"/>
    <w:rsid w:val="00A54248"/>
    <w:rsid w:val="00A55674"/>
    <w:rsid w:val="00A5568F"/>
    <w:rsid w:val="00A55835"/>
    <w:rsid w:val="00A55C76"/>
    <w:rsid w:val="00A56A28"/>
    <w:rsid w:val="00A613BE"/>
    <w:rsid w:val="00A61BAF"/>
    <w:rsid w:val="00A639F7"/>
    <w:rsid w:val="00A66193"/>
    <w:rsid w:val="00A6691F"/>
    <w:rsid w:val="00A7039F"/>
    <w:rsid w:val="00A71389"/>
    <w:rsid w:val="00A740F0"/>
    <w:rsid w:val="00A7589D"/>
    <w:rsid w:val="00A7638D"/>
    <w:rsid w:val="00A81862"/>
    <w:rsid w:val="00A848DB"/>
    <w:rsid w:val="00A92E06"/>
    <w:rsid w:val="00A96951"/>
    <w:rsid w:val="00A979C6"/>
    <w:rsid w:val="00AA0278"/>
    <w:rsid w:val="00AB17CA"/>
    <w:rsid w:val="00AC12FC"/>
    <w:rsid w:val="00AC444D"/>
    <w:rsid w:val="00AC6021"/>
    <w:rsid w:val="00AC61F5"/>
    <w:rsid w:val="00AD1C15"/>
    <w:rsid w:val="00AE2C20"/>
    <w:rsid w:val="00AF32CD"/>
    <w:rsid w:val="00AF5A0B"/>
    <w:rsid w:val="00AF6371"/>
    <w:rsid w:val="00AF6A8A"/>
    <w:rsid w:val="00B04AA5"/>
    <w:rsid w:val="00B05EFE"/>
    <w:rsid w:val="00B07529"/>
    <w:rsid w:val="00B10E2B"/>
    <w:rsid w:val="00B17F3F"/>
    <w:rsid w:val="00B20EC0"/>
    <w:rsid w:val="00B3026E"/>
    <w:rsid w:val="00B31C33"/>
    <w:rsid w:val="00B358F2"/>
    <w:rsid w:val="00B37B40"/>
    <w:rsid w:val="00B4085B"/>
    <w:rsid w:val="00B42125"/>
    <w:rsid w:val="00B425CF"/>
    <w:rsid w:val="00B46050"/>
    <w:rsid w:val="00B471ED"/>
    <w:rsid w:val="00B51CAE"/>
    <w:rsid w:val="00B539E2"/>
    <w:rsid w:val="00B5520E"/>
    <w:rsid w:val="00B63BF4"/>
    <w:rsid w:val="00B725AA"/>
    <w:rsid w:val="00B73F08"/>
    <w:rsid w:val="00B747DD"/>
    <w:rsid w:val="00B75F85"/>
    <w:rsid w:val="00B766A1"/>
    <w:rsid w:val="00B76BA8"/>
    <w:rsid w:val="00B82C33"/>
    <w:rsid w:val="00B83389"/>
    <w:rsid w:val="00B852B8"/>
    <w:rsid w:val="00B85889"/>
    <w:rsid w:val="00B85E22"/>
    <w:rsid w:val="00B96B78"/>
    <w:rsid w:val="00BA2376"/>
    <w:rsid w:val="00BB1193"/>
    <w:rsid w:val="00BB52EF"/>
    <w:rsid w:val="00BB5671"/>
    <w:rsid w:val="00BB622F"/>
    <w:rsid w:val="00BC4B03"/>
    <w:rsid w:val="00BC4BCB"/>
    <w:rsid w:val="00BC6F24"/>
    <w:rsid w:val="00BC7239"/>
    <w:rsid w:val="00BD08D0"/>
    <w:rsid w:val="00BD13C6"/>
    <w:rsid w:val="00BD16B9"/>
    <w:rsid w:val="00BD5355"/>
    <w:rsid w:val="00BD53CB"/>
    <w:rsid w:val="00BD74F5"/>
    <w:rsid w:val="00BE11C5"/>
    <w:rsid w:val="00BE21B7"/>
    <w:rsid w:val="00BE289F"/>
    <w:rsid w:val="00BE3E7E"/>
    <w:rsid w:val="00BE4EFE"/>
    <w:rsid w:val="00BE7633"/>
    <w:rsid w:val="00BF13EF"/>
    <w:rsid w:val="00BF2BD3"/>
    <w:rsid w:val="00BF330B"/>
    <w:rsid w:val="00BF3FF7"/>
    <w:rsid w:val="00BF4B7A"/>
    <w:rsid w:val="00BF5F99"/>
    <w:rsid w:val="00BF760D"/>
    <w:rsid w:val="00C004F9"/>
    <w:rsid w:val="00C0316A"/>
    <w:rsid w:val="00C033A6"/>
    <w:rsid w:val="00C03A7A"/>
    <w:rsid w:val="00C1009F"/>
    <w:rsid w:val="00C14AA3"/>
    <w:rsid w:val="00C2314E"/>
    <w:rsid w:val="00C23A57"/>
    <w:rsid w:val="00C23F88"/>
    <w:rsid w:val="00C33D01"/>
    <w:rsid w:val="00C355E7"/>
    <w:rsid w:val="00C40FFE"/>
    <w:rsid w:val="00C4505F"/>
    <w:rsid w:val="00C47C02"/>
    <w:rsid w:val="00C508F8"/>
    <w:rsid w:val="00C509ED"/>
    <w:rsid w:val="00C53FE6"/>
    <w:rsid w:val="00C54C27"/>
    <w:rsid w:val="00C55499"/>
    <w:rsid w:val="00C56C94"/>
    <w:rsid w:val="00C60AFB"/>
    <w:rsid w:val="00C62514"/>
    <w:rsid w:val="00C625FA"/>
    <w:rsid w:val="00C62847"/>
    <w:rsid w:val="00C634A5"/>
    <w:rsid w:val="00C63EB7"/>
    <w:rsid w:val="00C63FCD"/>
    <w:rsid w:val="00C73E8B"/>
    <w:rsid w:val="00C74635"/>
    <w:rsid w:val="00C75646"/>
    <w:rsid w:val="00C77AAF"/>
    <w:rsid w:val="00C80F00"/>
    <w:rsid w:val="00C82F26"/>
    <w:rsid w:val="00C85E7A"/>
    <w:rsid w:val="00C90D7F"/>
    <w:rsid w:val="00C945FE"/>
    <w:rsid w:val="00CA2105"/>
    <w:rsid w:val="00CA626E"/>
    <w:rsid w:val="00CB26AB"/>
    <w:rsid w:val="00CB5165"/>
    <w:rsid w:val="00CB62BB"/>
    <w:rsid w:val="00CC0E41"/>
    <w:rsid w:val="00CC245C"/>
    <w:rsid w:val="00CC672A"/>
    <w:rsid w:val="00CC6B74"/>
    <w:rsid w:val="00CC78C6"/>
    <w:rsid w:val="00CC7DF0"/>
    <w:rsid w:val="00CD19F6"/>
    <w:rsid w:val="00CD2876"/>
    <w:rsid w:val="00CD2E5C"/>
    <w:rsid w:val="00CD2E94"/>
    <w:rsid w:val="00CD5225"/>
    <w:rsid w:val="00CE0311"/>
    <w:rsid w:val="00CE0657"/>
    <w:rsid w:val="00CF0217"/>
    <w:rsid w:val="00CF17A1"/>
    <w:rsid w:val="00CF1E95"/>
    <w:rsid w:val="00CF1F90"/>
    <w:rsid w:val="00CF2F23"/>
    <w:rsid w:val="00CF414E"/>
    <w:rsid w:val="00CF7598"/>
    <w:rsid w:val="00CF7B41"/>
    <w:rsid w:val="00D0565E"/>
    <w:rsid w:val="00D06C21"/>
    <w:rsid w:val="00D23697"/>
    <w:rsid w:val="00D311E1"/>
    <w:rsid w:val="00D31D64"/>
    <w:rsid w:val="00D34011"/>
    <w:rsid w:val="00D3405D"/>
    <w:rsid w:val="00D343A8"/>
    <w:rsid w:val="00D40650"/>
    <w:rsid w:val="00D4435A"/>
    <w:rsid w:val="00D45128"/>
    <w:rsid w:val="00D4783C"/>
    <w:rsid w:val="00D568EA"/>
    <w:rsid w:val="00D578B5"/>
    <w:rsid w:val="00D620F9"/>
    <w:rsid w:val="00D66D15"/>
    <w:rsid w:val="00D66DF1"/>
    <w:rsid w:val="00D67FC9"/>
    <w:rsid w:val="00D7173E"/>
    <w:rsid w:val="00D740FC"/>
    <w:rsid w:val="00D92B8E"/>
    <w:rsid w:val="00D93C2D"/>
    <w:rsid w:val="00D94F47"/>
    <w:rsid w:val="00D9671F"/>
    <w:rsid w:val="00DA00BA"/>
    <w:rsid w:val="00DA147D"/>
    <w:rsid w:val="00DA22F5"/>
    <w:rsid w:val="00DA44C7"/>
    <w:rsid w:val="00DA55D9"/>
    <w:rsid w:val="00DA6830"/>
    <w:rsid w:val="00DB3ACE"/>
    <w:rsid w:val="00DB6CAC"/>
    <w:rsid w:val="00DB7D1B"/>
    <w:rsid w:val="00DC064F"/>
    <w:rsid w:val="00DC30E7"/>
    <w:rsid w:val="00DC66AA"/>
    <w:rsid w:val="00DD2141"/>
    <w:rsid w:val="00DD570A"/>
    <w:rsid w:val="00DE00C7"/>
    <w:rsid w:val="00DE2085"/>
    <w:rsid w:val="00DE3E29"/>
    <w:rsid w:val="00DE6868"/>
    <w:rsid w:val="00DE786A"/>
    <w:rsid w:val="00DF4FFE"/>
    <w:rsid w:val="00DF69DF"/>
    <w:rsid w:val="00DF6AD1"/>
    <w:rsid w:val="00E00E75"/>
    <w:rsid w:val="00E04B93"/>
    <w:rsid w:val="00E06577"/>
    <w:rsid w:val="00E06D39"/>
    <w:rsid w:val="00E11942"/>
    <w:rsid w:val="00E12399"/>
    <w:rsid w:val="00E22064"/>
    <w:rsid w:val="00E22670"/>
    <w:rsid w:val="00E227C1"/>
    <w:rsid w:val="00E22CD1"/>
    <w:rsid w:val="00E24762"/>
    <w:rsid w:val="00E267C4"/>
    <w:rsid w:val="00E275DF"/>
    <w:rsid w:val="00E30A73"/>
    <w:rsid w:val="00E321D9"/>
    <w:rsid w:val="00E33708"/>
    <w:rsid w:val="00E35533"/>
    <w:rsid w:val="00E3690E"/>
    <w:rsid w:val="00E41318"/>
    <w:rsid w:val="00E42260"/>
    <w:rsid w:val="00E422EC"/>
    <w:rsid w:val="00E42F88"/>
    <w:rsid w:val="00E4402C"/>
    <w:rsid w:val="00E4565D"/>
    <w:rsid w:val="00E46565"/>
    <w:rsid w:val="00E471E3"/>
    <w:rsid w:val="00E54475"/>
    <w:rsid w:val="00E5550D"/>
    <w:rsid w:val="00E56241"/>
    <w:rsid w:val="00E5736F"/>
    <w:rsid w:val="00E57997"/>
    <w:rsid w:val="00E609E4"/>
    <w:rsid w:val="00E61193"/>
    <w:rsid w:val="00E63A6E"/>
    <w:rsid w:val="00E64614"/>
    <w:rsid w:val="00E64A72"/>
    <w:rsid w:val="00E64C27"/>
    <w:rsid w:val="00E658FD"/>
    <w:rsid w:val="00E65FB1"/>
    <w:rsid w:val="00E71A24"/>
    <w:rsid w:val="00E74991"/>
    <w:rsid w:val="00E7779B"/>
    <w:rsid w:val="00E83D2E"/>
    <w:rsid w:val="00E85048"/>
    <w:rsid w:val="00E87DED"/>
    <w:rsid w:val="00E904DA"/>
    <w:rsid w:val="00E914D8"/>
    <w:rsid w:val="00E93DDC"/>
    <w:rsid w:val="00EA43E0"/>
    <w:rsid w:val="00EA43FA"/>
    <w:rsid w:val="00EA56FF"/>
    <w:rsid w:val="00EA782E"/>
    <w:rsid w:val="00EB032E"/>
    <w:rsid w:val="00EB543B"/>
    <w:rsid w:val="00EB5EFD"/>
    <w:rsid w:val="00EB6684"/>
    <w:rsid w:val="00EB683C"/>
    <w:rsid w:val="00EB749F"/>
    <w:rsid w:val="00EC038A"/>
    <w:rsid w:val="00EC053A"/>
    <w:rsid w:val="00EC4AB0"/>
    <w:rsid w:val="00EC571C"/>
    <w:rsid w:val="00EC6F8B"/>
    <w:rsid w:val="00EC75EE"/>
    <w:rsid w:val="00EC7B5E"/>
    <w:rsid w:val="00ED41EB"/>
    <w:rsid w:val="00EE04B6"/>
    <w:rsid w:val="00EE0557"/>
    <w:rsid w:val="00EE1042"/>
    <w:rsid w:val="00EE217E"/>
    <w:rsid w:val="00EE6208"/>
    <w:rsid w:val="00EE7F92"/>
    <w:rsid w:val="00EF1719"/>
    <w:rsid w:val="00EF226C"/>
    <w:rsid w:val="00EF2EC8"/>
    <w:rsid w:val="00EF4DDC"/>
    <w:rsid w:val="00F01512"/>
    <w:rsid w:val="00F05937"/>
    <w:rsid w:val="00F06ABE"/>
    <w:rsid w:val="00F07A77"/>
    <w:rsid w:val="00F12B68"/>
    <w:rsid w:val="00F15F80"/>
    <w:rsid w:val="00F17352"/>
    <w:rsid w:val="00F21E4B"/>
    <w:rsid w:val="00F22012"/>
    <w:rsid w:val="00F22721"/>
    <w:rsid w:val="00F24A40"/>
    <w:rsid w:val="00F24C41"/>
    <w:rsid w:val="00F36EE5"/>
    <w:rsid w:val="00F4101A"/>
    <w:rsid w:val="00F42BDE"/>
    <w:rsid w:val="00F440B6"/>
    <w:rsid w:val="00F471E5"/>
    <w:rsid w:val="00F5088A"/>
    <w:rsid w:val="00F52862"/>
    <w:rsid w:val="00F56D38"/>
    <w:rsid w:val="00F57AEC"/>
    <w:rsid w:val="00F60169"/>
    <w:rsid w:val="00F65D54"/>
    <w:rsid w:val="00F6753D"/>
    <w:rsid w:val="00F713F4"/>
    <w:rsid w:val="00F73425"/>
    <w:rsid w:val="00F740A9"/>
    <w:rsid w:val="00F80A59"/>
    <w:rsid w:val="00F80A7B"/>
    <w:rsid w:val="00F8104B"/>
    <w:rsid w:val="00F82C47"/>
    <w:rsid w:val="00F90928"/>
    <w:rsid w:val="00F92CAB"/>
    <w:rsid w:val="00F95BCB"/>
    <w:rsid w:val="00FA0022"/>
    <w:rsid w:val="00FA0F32"/>
    <w:rsid w:val="00FA24AD"/>
    <w:rsid w:val="00FA3C73"/>
    <w:rsid w:val="00FA683F"/>
    <w:rsid w:val="00FA699B"/>
    <w:rsid w:val="00FA6EB3"/>
    <w:rsid w:val="00FC03E9"/>
    <w:rsid w:val="00FC1A0F"/>
    <w:rsid w:val="00FC2DD1"/>
    <w:rsid w:val="00FC4CB7"/>
    <w:rsid w:val="00FC5730"/>
    <w:rsid w:val="00FC5F8F"/>
    <w:rsid w:val="00FC74D7"/>
    <w:rsid w:val="00FD2ED3"/>
    <w:rsid w:val="00FD50C0"/>
    <w:rsid w:val="00FD579B"/>
    <w:rsid w:val="00FE2F2F"/>
    <w:rsid w:val="00FE3896"/>
    <w:rsid w:val="00FE502A"/>
    <w:rsid w:val="00FE7BAB"/>
    <w:rsid w:val="00FF0DDC"/>
    <w:rsid w:val="00FF2131"/>
    <w:rsid w:val="00FF35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1D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91DD5"/>
    <w:pPr>
      <w:spacing w:before="240" w:after="240" w:line="340" w:lineRule="atLeast"/>
      <w:ind w:left="576" w:hanging="576"/>
      <w:outlineLvl w:val="1"/>
    </w:pPr>
    <w:rPr>
      <w:rFonts w:ascii="Calibri" w:hAnsi="Calibri"/>
      <w:b/>
      <w:sz w:val="30"/>
      <w:szCs w:val="30"/>
    </w:rPr>
  </w:style>
  <w:style w:type="paragraph" w:styleId="Heading5">
    <w:name w:val="heading 5"/>
    <w:basedOn w:val="Normal"/>
    <w:next w:val="Normal"/>
    <w:link w:val="Heading5Char"/>
    <w:uiPriority w:val="9"/>
    <w:semiHidden/>
    <w:qFormat/>
    <w:rsid w:val="00391DD5"/>
    <w:pPr>
      <w:keepNext/>
      <w:keepLines/>
      <w:spacing w:before="200" w:after="0" w:line="260" w:lineRule="atLeast"/>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391DD5"/>
    <w:pPr>
      <w:spacing w:before="240" w:after="60" w:line="240" w:lineRule="auto"/>
      <w:ind w:left="1152" w:hanging="1152"/>
      <w:outlineLvl w:val="5"/>
    </w:pPr>
    <w:rPr>
      <w:rFonts w:ascii="Calibri" w:eastAsia="Times New Roman" w:hAnsi="Calibri" w:cs="Times New Roman"/>
      <w:b/>
      <w:bCs/>
      <w:lang w:eastAsia="en-GB"/>
    </w:rPr>
  </w:style>
  <w:style w:type="paragraph" w:styleId="Heading7">
    <w:name w:val="heading 7"/>
    <w:basedOn w:val="Normal"/>
    <w:next w:val="Normal"/>
    <w:link w:val="Heading7Char"/>
    <w:qFormat/>
    <w:rsid w:val="00391DD5"/>
    <w:pPr>
      <w:spacing w:before="240" w:after="60" w:line="240" w:lineRule="auto"/>
      <w:ind w:left="1296" w:hanging="1296"/>
      <w:jc w:val="both"/>
      <w:outlineLvl w:val="6"/>
    </w:pPr>
    <w:rPr>
      <w:rFonts w:ascii="Calibri" w:eastAsia="Times New Roman" w:hAnsi="Calibri" w:cs="Times New Roman"/>
      <w:szCs w:val="20"/>
    </w:rPr>
  </w:style>
  <w:style w:type="paragraph" w:styleId="Heading8">
    <w:name w:val="heading 8"/>
    <w:basedOn w:val="Normal"/>
    <w:next w:val="Normal"/>
    <w:link w:val="Heading8Char"/>
    <w:qFormat/>
    <w:rsid w:val="00391DD5"/>
    <w:pPr>
      <w:spacing w:before="240" w:after="60" w:line="240" w:lineRule="auto"/>
      <w:ind w:left="1440" w:hanging="1440"/>
      <w:outlineLvl w:val="7"/>
    </w:pPr>
    <w:rPr>
      <w:rFonts w:ascii="Calibri" w:eastAsia="Times New Roman" w:hAnsi="Calibri" w:cs="Times New Roman"/>
      <w:i/>
      <w:iCs/>
      <w:szCs w:val="24"/>
      <w:lang w:eastAsia="en-GB"/>
    </w:rPr>
  </w:style>
  <w:style w:type="paragraph" w:styleId="Heading9">
    <w:name w:val="heading 9"/>
    <w:basedOn w:val="Normal"/>
    <w:next w:val="Normal"/>
    <w:link w:val="Heading9Char"/>
    <w:qFormat/>
    <w:rsid w:val="00391DD5"/>
    <w:pPr>
      <w:spacing w:before="240" w:after="60" w:line="240" w:lineRule="auto"/>
      <w:ind w:left="1584" w:hanging="1584"/>
      <w:outlineLvl w:val="8"/>
    </w:pPr>
    <w:rPr>
      <w:rFonts w:ascii="Calibri" w:eastAsia="Times New Roman" w:hAnsi="Calibr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D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91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DD5"/>
    <w:rPr>
      <w:rFonts w:ascii="Tahoma" w:hAnsi="Tahoma" w:cs="Tahoma"/>
      <w:sz w:val="16"/>
      <w:szCs w:val="16"/>
    </w:rPr>
  </w:style>
  <w:style w:type="character" w:customStyle="1" w:styleId="Heading2Char">
    <w:name w:val="Heading 2 Char"/>
    <w:basedOn w:val="DefaultParagraphFont"/>
    <w:link w:val="Heading2"/>
    <w:rsid w:val="00391DD5"/>
    <w:rPr>
      <w:rFonts w:ascii="Calibri" w:hAnsi="Calibri"/>
      <w:b/>
      <w:sz w:val="30"/>
      <w:szCs w:val="30"/>
    </w:rPr>
  </w:style>
  <w:style w:type="character" w:customStyle="1" w:styleId="Heading5Char">
    <w:name w:val="Heading 5 Char"/>
    <w:basedOn w:val="DefaultParagraphFont"/>
    <w:link w:val="Heading5"/>
    <w:uiPriority w:val="9"/>
    <w:semiHidden/>
    <w:rsid w:val="00391DD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391DD5"/>
    <w:rPr>
      <w:rFonts w:ascii="Calibri" w:eastAsia="Times New Roman" w:hAnsi="Calibri" w:cs="Times New Roman"/>
      <w:b/>
      <w:bCs/>
      <w:lang w:eastAsia="en-GB"/>
    </w:rPr>
  </w:style>
  <w:style w:type="character" w:customStyle="1" w:styleId="Heading7Char">
    <w:name w:val="Heading 7 Char"/>
    <w:basedOn w:val="DefaultParagraphFont"/>
    <w:link w:val="Heading7"/>
    <w:rsid w:val="00391DD5"/>
    <w:rPr>
      <w:rFonts w:ascii="Calibri" w:eastAsia="Times New Roman" w:hAnsi="Calibri" w:cs="Times New Roman"/>
      <w:szCs w:val="20"/>
    </w:rPr>
  </w:style>
  <w:style w:type="character" w:customStyle="1" w:styleId="Heading8Char">
    <w:name w:val="Heading 8 Char"/>
    <w:basedOn w:val="DefaultParagraphFont"/>
    <w:link w:val="Heading8"/>
    <w:rsid w:val="00391DD5"/>
    <w:rPr>
      <w:rFonts w:ascii="Calibri" w:eastAsia="Times New Roman" w:hAnsi="Calibri" w:cs="Times New Roman"/>
      <w:i/>
      <w:iCs/>
      <w:szCs w:val="24"/>
      <w:lang w:eastAsia="en-GB"/>
    </w:rPr>
  </w:style>
  <w:style w:type="character" w:customStyle="1" w:styleId="Heading9Char">
    <w:name w:val="Heading 9 Char"/>
    <w:basedOn w:val="DefaultParagraphFont"/>
    <w:link w:val="Heading9"/>
    <w:rsid w:val="00391DD5"/>
    <w:rPr>
      <w:rFonts w:ascii="Calibri" w:eastAsia="Times New Roman" w:hAnsi="Calibri" w:cs="Arial"/>
      <w:lang w:eastAsia="en-GB"/>
    </w:rPr>
  </w:style>
  <w:style w:type="paragraph" w:customStyle="1" w:styleId="NumberedParagraphLevel1">
    <w:name w:val="Numbered Paragraph Level 1"/>
    <w:uiPriority w:val="1"/>
    <w:qFormat/>
    <w:rsid w:val="00391DD5"/>
    <w:pPr>
      <w:numPr>
        <w:numId w:val="1"/>
      </w:numPr>
    </w:pPr>
    <w:rPr>
      <w:noProof/>
    </w:rPr>
  </w:style>
  <w:style w:type="paragraph" w:customStyle="1" w:styleId="NumberedParagraphLevel3">
    <w:name w:val="Numbered Paragraph Level 3"/>
    <w:uiPriority w:val="1"/>
    <w:qFormat/>
    <w:rsid w:val="00391DD5"/>
    <w:pPr>
      <w:numPr>
        <w:ilvl w:val="2"/>
        <w:numId w:val="1"/>
      </w:numPr>
    </w:pPr>
    <w:rPr>
      <w:noProof/>
    </w:rPr>
  </w:style>
  <w:style w:type="paragraph" w:customStyle="1" w:styleId="Consultationquestion">
    <w:name w:val="Consultation question"/>
    <w:basedOn w:val="NumberedParagraphLevel1"/>
    <w:qFormat/>
    <w:rsid w:val="00391DD5"/>
    <w:pPr>
      <w:spacing w:before="60" w:after="60" w:line="240" w:lineRule="auto"/>
    </w:pPr>
    <w:rPr>
      <w:i/>
    </w:rPr>
  </w:style>
  <w:style w:type="table" w:styleId="TableGrid">
    <w:name w:val="Table Grid"/>
    <w:basedOn w:val="TableNormal"/>
    <w:uiPriority w:val="39"/>
    <w:rsid w:val="0039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1">
    <w:name w:val="Numbered Heading 1"/>
    <w:autoRedefine/>
    <w:uiPriority w:val="1"/>
    <w:qFormat/>
    <w:rsid w:val="003A2E27"/>
    <w:pPr>
      <w:outlineLvl w:val="0"/>
    </w:pPr>
    <w:rPr>
      <w:rFonts w:ascii="Calibri Light" w:hAnsi="Calibri Light"/>
      <w:noProof/>
      <w:color w:val="404040" w:themeColor="text1" w:themeTint="BF"/>
      <w:sz w:val="48"/>
      <w:szCs w:val="30"/>
    </w:rPr>
  </w:style>
  <w:style w:type="paragraph" w:customStyle="1" w:styleId="NumberedHeading2">
    <w:name w:val="Numbered Heading 2"/>
    <w:autoRedefine/>
    <w:uiPriority w:val="1"/>
    <w:qFormat/>
    <w:rsid w:val="00593A4F"/>
    <w:pPr>
      <w:spacing w:before="240" w:after="120"/>
      <w:ind w:left="709" w:hanging="709"/>
      <w:outlineLvl w:val="1"/>
    </w:pPr>
    <w:rPr>
      <w:rFonts w:ascii="Calibri Light" w:hAnsi="Calibri Light"/>
      <w:noProof/>
      <w:sz w:val="32"/>
      <w:szCs w:val="30"/>
    </w:rPr>
  </w:style>
  <w:style w:type="paragraph" w:styleId="ListParagraph">
    <w:name w:val="List Paragraph"/>
    <w:basedOn w:val="Normal"/>
    <w:autoRedefine/>
    <w:uiPriority w:val="34"/>
    <w:qFormat/>
    <w:rsid w:val="006E2F4B"/>
    <w:pPr>
      <w:numPr>
        <w:numId w:val="4"/>
      </w:numPr>
      <w:spacing w:before="60" w:after="60" w:line="240" w:lineRule="auto"/>
      <w:jc w:val="center"/>
    </w:pPr>
    <w:rPr>
      <w:rFonts w:eastAsia="Times New Roman" w:cs="Arial"/>
      <w:szCs w:val="24"/>
      <w:lang w:val="en-AU" w:eastAsia="en-AU"/>
    </w:rPr>
  </w:style>
  <w:style w:type="character" w:styleId="Hyperlink">
    <w:name w:val="Hyperlink"/>
    <w:basedOn w:val="DefaultParagraphFont"/>
    <w:uiPriority w:val="99"/>
    <w:unhideWhenUsed/>
    <w:rsid w:val="00391DD5"/>
    <w:rPr>
      <w:color w:val="0000FF" w:themeColor="hyperlink"/>
      <w:u w:val="single"/>
    </w:rPr>
  </w:style>
  <w:style w:type="paragraph" w:customStyle="1" w:styleId="Bullet-list">
    <w:name w:val="Bullet-list"/>
    <w:qFormat/>
    <w:rsid w:val="00391DD5"/>
    <w:pPr>
      <w:numPr>
        <w:numId w:val="3"/>
      </w:numPr>
      <w:spacing w:after="120" w:line="280" w:lineRule="exact"/>
      <w:ind w:left="714" w:hanging="357"/>
    </w:pPr>
    <w:rPr>
      <w:rFonts w:eastAsia="Times New Roman" w:cs="Times New Roman"/>
      <w:szCs w:val="20"/>
      <w:lang w:val="en-AU"/>
    </w:rPr>
  </w:style>
  <w:style w:type="character" w:customStyle="1" w:styleId="user-generated">
    <w:name w:val="user-generated"/>
    <w:basedOn w:val="DefaultParagraphFont"/>
    <w:rsid w:val="00391DD5"/>
  </w:style>
  <w:style w:type="paragraph" w:styleId="Header">
    <w:name w:val="header"/>
    <w:basedOn w:val="Normal"/>
    <w:link w:val="HeaderChar"/>
    <w:uiPriority w:val="99"/>
    <w:unhideWhenUsed/>
    <w:rsid w:val="008C1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92F"/>
  </w:style>
  <w:style w:type="paragraph" w:styleId="Footer">
    <w:name w:val="footer"/>
    <w:basedOn w:val="Normal"/>
    <w:link w:val="FooterChar"/>
    <w:uiPriority w:val="99"/>
    <w:unhideWhenUsed/>
    <w:rsid w:val="008C1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92F"/>
  </w:style>
  <w:style w:type="paragraph" w:customStyle="1" w:styleId="BodyText-Numbered">
    <w:name w:val="Body Text - Numbered"/>
    <w:basedOn w:val="Normal"/>
    <w:link w:val="BodyText-NumberedChar"/>
    <w:qFormat/>
    <w:rsid w:val="008C192F"/>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8C192F"/>
    <w:rPr>
      <w:rFonts w:eastAsia="Times New Roman" w:cs="Arial"/>
      <w:szCs w:val="20"/>
      <w:lang w:val="en-GB" w:eastAsia="en-AU"/>
    </w:rPr>
  </w:style>
  <w:style w:type="paragraph" w:customStyle="1" w:styleId="NumberedHeading3">
    <w:name w:val="Numbered Heading 3"/>
    <w:uiPriority w:val="1"/>
    <w:qFormat/>
    <w:rsid w:val="008C192F"/>
    <w:pPr>
      <w:numPr>
        <w:ilvl w:val="2"/>
        <w:numId w:val="6"/>
      </w:numPr>
    </w:pPr>
    <w:rPr>
      <w:b/>
      <w:noProof/>
      <w:sz w:val="24"/>
      <w:szCs w:val="24"/>
    </w:rPr>
  </w:style>
  <w:style w:type="paragraph" w:customStyle="1" w:styleId="NumberedParagraphLevel2">
    <w:name w:val="Numbered Paragraph Level 2"/>
    <w:autoRedefine/>
    <w:uiPriority w:val="1"/>
    <w:qFormat/>
    <w:rsid w:val="00D40650"/>
    <w:pPr>
      <w:spacing w:afterLines="60" w:after="144" w:line="240" w:lineRule="auto"/>
    </w:pPr>
    <w:rPr>
      <w:b/>
      <w:noProof/>
      <w:shd w:val="clear" w:color="auto" w:fill="F2F2F2" w:themeFill="background1" w:themeFillShade="F2"/>
    </w:rPr>
  </w:style>
  <w:style w:type="character" w:styleId="CommentReference">
    <w:name w:val="annotation reference"/>
    <w:basedOn w:val="DefaultParagraphFont"/>
    <w:uiPriority w:val="99"/>
    <w:semiHidden/>
    <w:unhideWhenUsed/>
    <w:rsid w:val="00886CC3"/>
    <w:rPr>
      <w:sz w:val="16"/>
      <w:szCs w:val="16"/>
    </w:rPr>
  </w:style>
  <w:style w:type="paragraph" w:styleId="CommentText">
    <w:name w:val="annotation text"/>
    <w:basedOn w:val="Normal"/>
    <w:link w:val="CommentTextChar"/>
    <w:uiPriority w:val="99"/>
    <w:semiHidden/>
    <w:unhideWhenUsed/>
    <w:rsid w:val="00886CC3"/>
    <w:pPr>
      <w:spacing w:line="240" w:lineRule="auto"/>
    </w:pPr>
    <w:rPr>
      <w:sz w:val="20"/>
      <w:szCs w:val="20"/>
    </w:rPr>
  </w:style>
  <w:style w:type="character" w:customStyle="1" w:styleId="CommentTextChar">
    <w:name w:val="Comment Text Char"/>
    <w:basedOn w:val="DefaultParagraphFont"/>
    <w:link w:val="CommentText"/>
    <w:uiPriority w:val="99"/>
    <w:semiHidden/>
    <w:rsid w:val="00886CC3"/>
    <w:rPr>
      <w:sz w:val="20"/>
      <w:szCs w:val="20"/>
    </w:rPr>
  </w:style>
  <w:style w:type="paragraph" w:styleId="CommentSubject">
    <w:name w:val="annotation subject"/>
    <w:basedOn w:val="CommentText"/>
    <w:next w:val="CommentText"/>
    <w:link w:val="CommentSubjectChar"/>
    <w:uiPriority w:val="99"/>
    <w:semiHidden/>
    <w:unhideWhenUsed/>
    <w:rsid w:val="00886CC3"/>
    <w:rPr>
      <w:b/>
      <w:bCs/>
    </w:rPr>
  </w:style>
  <w:style w:type="character" w:customStyle="1" w:styleId="CommentSubjectChar">
    <w:name w:val="Comment Subject Char"/>
    <w:basedOn w:val="CommentTextChar"/>
    <w:link w:val="CommentSubject"/>
    <w:uiPriority w:val="99"/>
    <w:semiHidden/>
    <w:rsid w:val="00886CC3"/>
    <w:rPr>
      <w:b/>
      <w:bCs/>
      <w:sz w:val="20"/>
      <w:szCs w:val="20"/>
    </w:rPr>
  </w:style>
  <w:style w:type="paragraph" w:styleId="FootnoteText">
    <w:name w:val="footnote text"/>
    <w:basedOn w:val="Normal"/>
    <w:link w:val="FootnoteTextChar"/>
    <w:uiPriority w:val="99"/>
    <w:semiHidden/>
    <w:unhideWhenUsed/>
    <w:rsid w:val="00611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1E8B"/>
    <w:rPr>
      <w:sz w:val="20"/>
      <w:szCs w:val="20"/>
    </w:rPr>
  </w:style>
  <w:style w:type="character" w:styleId="FootnoteReference">
    <w:name w:val="footnote reference"/>
    <w:basedOn w:val="DefaultParagraphFont"/>
    <w:uiPriority w:val="99"/>
    <w:semiHidden/>
    <w:unhideWhenUsed/>
    <w:rsid w:val="00611E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1D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91DD5"/>
    <w:pPr>
      <w:spacing w:before="240" w:after="240" w:line="340" w:lineRule="atLeast"/>
      <w:ind w:left="576" w:hanging="576"/>
      <w:outlineLvl w:val="1"/>
    </w:pPr>
    <w:rPr>
      <w:rFonts w:ascii="Calibri" w:hAnsi="Calibri"/>
      <w:b/>
      <w:sz w:val="30"/>
      <w:szCs w:val="30"/>
    </w:rPr>
  </w:style>
  <w:style w:type="paragraph" w:styleId="Heading5">
    <w:name w:val="heading 5"/>
    <w:basedOn w:val="Normal"/>
    <w:next w:val="Normal"/>
    <w:link w:val="Heading5Char"/>
    <w:uiPriority w:val="9"/>
    <w:semiHidden/>
    <w:qFormat/>
    <w:rsid w:val="00391DD5"/>
    <w:pPr>
      <w:keepNext/>
      <w:keepLines/>
      <w:spacing w:before="200" w:after="0" w:line="260" w:lineRule="atLeast"/>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391DD5"/>
    <w:pPr>
      <w:spacing w:before="240" w:after="60" w:line="240" w:lineRule="auto"/>
      <w:ind w:left="1152" w:hanging="1152"/>
      <w:outlineLvl w:val="5"/>
    </w:pPr>
    <w:rPr>
      <w:rFonts w:ascii="Calibri" w:eastAsia="Times New Roman" w:hAnsi="Calibri" w:cs="Times New Roman"/>
      <w:b/>
      <w:bCs/>
      <w:lang w:eastAsia="en-GB"/>
    </w:rPr>
  </w:style>
  <w:style w:type="paragraph" w:styleId="Heading7">
    <w:name w:val="heading 7"/>
    <w:basedOn w:val="Normal"/>
    <w:next w:val="Normal"/>
    <w:link w:val="Heading7Char"/>
    <w:qFormat/>
    <w:rsid w:val="00391DD5"/>
    <w:pPr>
      <w:spacing w:before="240" w:after="60" w:line="240" w:lineRule="auto"/>
      <w:ind w:left="1296" w:hanging="1296"/>
      <w:jc w:val="both"/>
      <w:outlineLvl w:val="6"/>
    </w:pPr>
    <w:rPr>
      <w:rFonts w:ascii="Calibri" w:eastAsia="Times New Roman" w:hAnsi="Calibri" w:cs="Times New Roman"/>
      <w:szCs w:val="20"/>
    </w:rPr>
  </w:style>
  <w:style w:type="paragraph" w:styleId="Heading8">
    <w:name w:val="heading 8"/>
    <w:basedOn w:val="Normal"/>
    <w:next w:val="Normal"/>
    <w:link w:val="Heading8Char"/>
    <w:qFormat/>
    <w:rsid w:val="00391DD5"/>
    <w:pPr>
      <w:spacing w:before="240" w:after="60" w:line="240" w:lineRule="auto"/>
      <w:ind w:left="1440" w:hanging="1440"/>
      <w:outlineLvl w:val="7"/>
    </w:pPr>
    <w:rPr>
      <w:rFonts w:ascii="Calibri" w:eastAsia="Times New Roman" w:hAnsi="Calibri" w:cs="Times New Roman"/>
      <w:i/>
      <w:iCs/>
      <w:szCs w:val="24"/>
      <w:lang w:eastAsia="en-GB"/>
    </w:rPr>
  </w:style>
  <w:style w:type="paragraph" w:styleId="Heading9">
    <w:name w:val="heading 9"/>
    <w:basedOn w:val="Normal"/>
    <w:next w:val="Normal"/>
    <w:link w:val="Heading9Char"/>
    <w:qFormat/>
    <w:rsid w:val="00391DD5"/>
    <w:pPr>
      <w:spacing w:before="240" w:after="60" w:line="240" w:lineRule="auto"/>
      <w:ind w:left="1584" w:hanging="1584"/>
      <w:outlineLvl w:val="8"/>
    </w:pPr>
    <w:rPr>
      <w:rFonts w:ascii="Calibri" w:eastAsia="Times New Roman" w:hAnsi="Calibr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D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91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DD5"/>
    <w:rPr>
      <w:rFonts w:ascii="Tahoma" w:hAnsi="Tahoma" w:cs="Tahoma"/>
      <w:sz w:val="16"/>
      <w:szCs w:val="16"/>
    </w:rPr>
  </w:style>
  <w:style w:type="character" w:customStyle="1" w:styleId="Heading2Char">
    <w:name w:val="Heading 2 Char"/>
    <w:basedOn w:val="DefaultParagraphFont"/>
    <w:link w:val="Heading2"/>
    <w:rsid w:val="00391DD5"/>
    <w:rPr>
      <w:rFonts w:ascii="Calibri" w:hAnsi="Calibri"/>
      <w:b/>
      <w:sz w:val="30"/>
      <w:szCs w:val="30"/>
    </w:rPr>
  </w:style>
  <w:style w:type="character" w:customStyle="1" w:styleId="Heading5Char">
    <w:name w:val="Heading 5 Char"/>
    <w:basedOn w:val="DefaultParagraphFont"/>
    <w:link w:val="Heading5"/>
    <w:uiPriority w:val="9"/>
    <w:semiHidden/>
    <w:rsid w:val="00391DD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391DD5"/>
    <w:rPr>
      <w:rFonts w:ascii="Calibri" w:eastAsia="Times New Roman" w:hAnsi="Calibri" w:cs="Times New Roman"/>
      <w:b/>
      <w:bCs/>
      <w:lang w:eastAsia="en-GB"/>
    </w:rPr>
  </w:style>
  <w:style w:type="character" w:customStyle="1" w:styleId="Heading7Char">
    <w:name w:val="Heading 7 Char"/>
    <w:basedOn w:val="DefaultParagraphFont"/>
    <w:link w:val="Heading7"/>
    <w:rsid w:val="00391DD5"/>
    <w:rPr>
      <w:rFonts w:ascii="Calibri" w:eastAsia="Times New Roman" w:hAnsi="Calibri" w:cs="Times New Roman"/>
      <w:szCs w:val="20"/>
    </w:rPr>
  </w:style>
  <w:style w:type="character" w:customStyle="1" w:styleId="Heading8Char">
    <w:name w:val="Heading 8 Char"/>
    <w:basedOn w:val="DefaultParagraphFont"/>
    <w:link w:val="Heading8"/>
    <w:rsid w:val="00391DD5"/>
    <w:rPr>
      <w:rFonts w:ascii="Calibri" w:eastAsia="Times New Roman" w:hAnsi="Calibri" w:cs="Times New Roman"/>
      <w:i/>
      <w:iCs/>
      <w:szCs w:val="24"/>
      <w:lang w:eastAsia="en-GB"/>
    </w:rPr>
  </w:style>
  <w:style w:type="character" w:customStyle="1" w:styleId="Heading9Char">
    <w:name w:val="Heading 9 Char"/>
    <w:basedOn w:val="DefaultParagraphFont"/>
    <w:link w:val="Heading9"/>
    <w:rsid w:val="00391DD5"/>
    <w:rPr>
      <w:rFonts w:ascii="Calibri" w:eastAsia="Times New Roman" w:hAnsi="Calibri" w:cs="Arial"/>
      <w:lang w:eastAsia="en-GB"/>
    </w:rPr>
  </w:style>
  <w:style w:type="paragraph" w:customStyle="1" w:styleId="NumberedParagraphLevel1">
    <w:name w:val="Numbered Paragraph Level 1"/>
    <w:uiPriority w:val="1"/>
    <w:qFormat/>
    <w:rsid w:val="00391DD5"/>
    <w:pPr>
      <w:numPr>
        <w:numId w:val="1"/>
      </w:numPr>
    </w:pPr>
    <w:rPr>
      <w:noProof/>
    </w:rPr>
  </w:style>
  <w:style w:type="paragraph" w:customStyle="1" w:styleId="NumberedParagraphLevel3">
    <w:name w:val="Numbered Paragraph Level 3"/>
    <w:uiPriority w:val="1"/>
    <w:qFormat/>
    <w:rsid w:val="00391DD5"/>
    <w:pPr>
      <w:numPr>
        <w:ilvl w:val="2"/>
        <w:numId w:val="1"/>
      </w:numPr>
    </w:pPr>
    <w:rPr>
      <w:noProof/>
    </w:rPr>
  </w:style>
  <w:style w:type="paragraph" w:customStyle="1" w:styleId="Consultationquestion">
    <w:name w:val="Consultation question"/>
    <w:basedOn w:val="NumberedParagraphLevel1"/>
    <w:qFormat/>
    <w:rsid w:val="00391DD5"/>
    <w:pPr>
      <w:spacing w:before="60" w:after="60" w:line="240" w:lineRule="auto"/>
    </w:pPr>
    <w:rPr>
      <w:i/>
    </w:rPr>
  </w:style>
  <w:style w:type="table" w:styleId="TableGrid">
    <w:name w:val="Table Grid"/>
    <w:basedOn w:val="TableNormal"/>
    <w:uiPriority w:val="39"/>
    <w:rsid w:val="0039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1">
    <w:name w:val="Numbered Heading 1"/>
    <w:autoRedefine/>
    <w:uiPriority w:val="1"/>
    <w:qFormat/>
    <w:rsid w:val="003A2E27"/>
    <w:pPr>
      <w:outlineLvl w:val="0"/>
    </w:pPr>
    <w:rPr>
      <w:rFonts w:ascii="Calibri Light" w:hAnsi="Calibri Light"/>
      <w:noProof/>
      <w:color w:val="404040" w:themeColor="text1" w:themeTint="BF"/>
      <w:sz w:val="48"/>
      <w:szCs w:val="30"/>
    </w:rPr>
  </w:style>
  <w:style w:type="paragraph" w:customStyle="1" w:styleId="NumberedHeading2">
    <w:name w:val="Numbered Heading 2"/>
    <w:autoRedefine/>
    <w:uiPriority w:val="1"/>
    <w:qFormat/>
    <w:rsid w:val="00593A4F"/>
    <w:pPr>
      <w:spacing w:before="240" w:after="120"/>
      <w:ind w:left="709" w:hanging="709"/>
      <w:outlineLvl w:val="1"/>
    </w:pPr>
    <w:rPr>
      <w:rFonts w:ascii="Calibri Light" w:hAnsi="Calibri Light"/>
      <w:noProof/>
      <w:sz w:val="32"/>
      <w:szCs w:val="30"/>
    </w:rPr>
  </w:style>
  <w:style w:type="paragraph" w:styleId="ListParagraph">
    <w:name w:val="List Paragraph"/>
    <w:basedOn w:val="Normal"/>
    <w:autoRedefine/>
    <w:uiPriority w:val="34"/>
    <w:qFormat/>
    <w:rsid w:val="006E2F4B"/>
    <w:pPr>
      <w:numPr>
        <w:numId w:val="4"/>
      </w:numPr>
      <w:spacing w:before="60" w:after="60" w:line="240" w:lineRule="auto"/>
      <w:jc w:val="center"/>
    </w:pPr>
    <w:rPr>
      <w:rFonts w:eastAsia="Times New Roman" w:cs="Arial"/>
      <w:szCs w:val="24"/>
      <w:lang w:val="en-AU" w:eastAsia="en-AU"/>
    </w:rPr>
  </w:style>
  <w:style w:type="character" w:styleId="Hyperlink">
    <w:name w:val="Hyperlink"/>
    <w:basedOn w:val="DefaultParagraphFont"/>
    <w:uiPriority w:val="99"/>
    <w:unhideWhenUsed/>
    <w:rsid w:val="00391DD5"/>
    <w:rPr>
      <w:color w:val="0000FF" w:themeColor="hyperlink"/>
      <w:u w:val="single"/>
    </w:rPr>
  </w:style>
  <w:style w:type="paragraph" w:customStyle="1" w:styleId="Bullet-list">
    <w:name w:val="Bullet-list"/>
    <w:qFormat/>
    <w:rsid w:val="00391DD5"/>
    <w:pPr>
      <w:numPr>
        <w:numId w:val="3"/>
      </w:numPr>
      <w:spacing w:after="120" w:line="280" w:lineRule="exact"/>
      <w:ind w:left="714" w:hanging="357"/>
    </w:pPr>
    <w:rPr>
      <w:rFonts w:eastAsia="Times New Roman" w:cs="Times New Roman"/>
      <w:szCs w:val="20"/>
      <w:lang w:val="en-AU"/>
    </w:rPr>
  </w:style>
  <w:style w:type="character" w:customStyle="1" w:styleId="user-generated">
    <w:name w:val="user-generated"/>
    <w:basedOn w:val="DefaultParagraphFont"/>
    <w:rsid w:val="00391DD5"/>
  </w:style>
  <w:style w:type="paragraph" w:styleId="Header">
    <w:name w:val="header"/>
    <w:basedOn w:val="Normal"/>
    <w:link w:val="HeaderChar"/>
    <w:uiPriority w:val="99"/>
    <w:unhideWhenUsed/>
    <w:rsid w:val="008C1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92F"/>
  </w:style>
  <w:style w:type="paragraph" w:styleId="Footer">
    <w:name w:val="footer"/>
    <w:basedOn w:val="Normal"/>
    <w:link w:val="FooterChar"/>
    <w:uiPriority w:val="99"/>
    <w:unhideWhenUsed/>
    <w:rsid w:val="008C1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92F"/>
  </w:style>
  <w:style w:type="paragraph" w:customStyle="1" w:styleId="BodyText-Numbered">
    <w:name w:val="Body Text - Numbered"/>
    <w:basedOn w:val="Normal"/>
    <w:link w:val="BodyText-NumberedChar"/>
    <w:qFormat/>
    <w:rsid w:val="008C192F"/>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8C192F"/>
    <w:rPr>
      <w:rFonts w:eastAsia="Times New Roman" w:cs="Arial"/>
      <w:szCs w:val="20"/>
      <w:lang w:val="en-GB" w:eastAsia="en-AU"/>
    </w:rPr>
  </w:style>
  <w:style w:type="paragraph" w:customStyle="1" w:styleId="NumberedHeading3">
    <w:name w:val="Numbered Heading 3"/>
    <w:uiPriority w:val="1"/>
    <w:qFormat/>
    <w:rsid w:val="008C192F"/>
    <w:pPr>
      <w:numPr>
        <w:ilvl w:val="2"/>
        <w:numId w:val="6"/>
      </w:numPr>
    </w:pPr>
    <w:rPr>
      <w:b/>
      <w:noProof/>
      <w:sz w:val="24"/>
      <w:szCs w:val="24"/>
    </w:rPr>
  </w:style>
  <w:style w:type="paragraph" w:customStyle="1" w:styleId="NumberedParagraphLevel2">
    <w:name w:val="Numbered Paragraph Level 2"/>
    <w:autoRedefine/>
    <w:uiPriority w:val="1"/>
    <w:qFormat/>
    <w:rsid w:val="00D40650"/>
    <w:pPr>
      <w:spacing w:afterLines="60" w:after="144" w:line="240" w:lineRule="auto"/>
    </w:pPr>
    <w:rPr>
      <w:b/>
      <w:noProof/>
      <w:shd w:val="clear" w:color="auto" w:fill="F2F2F2" w:themeFill="background1" w:themeFillShade="F2"/>
    </w:rPr>
  </w:style>
  <w:style w:type="character" w:styleId="CommentReference">
    <w:name w:val="annotation reference"/>
    <w:basedOn w:val="DefaultParagraphFont"/>
    <w:uiPriority w:val="99"/>
    <w:semiHidden/>
    <w:unhideWhenUsed/>
    <w:rsid w:val="00886CC3"/>
    <w:rPr>
      <w:sz w:val="16"/>
      <w:szCs w:val="16"/>
    </w:rPr>
  </w:style>
  <w:style w:type="paragraph" w:styleId="CommentText">
    <w:name w:val="annotation text"/>
    <w:basedOn w:val="Normal"/>
    <w:link w:val="CommentTextChar"/>
    <w:uiPriority w:val="99"/>
    <w:semiHidden/>
    <w:unhideWhenUsed/>
    <w:rsid w:val="00886CC3"/>
    <w:pPr>
      <w:spacing w:line="240" w:lineRule="auto"/>
    </w:pPr>
    <w:rPr>
      <w:sz w:val="20"/>
      <w:szCs w:val="20"/>
    </w:rPr>
  </w:style>
  <w:style w:type="character" w:customStyle="1" w:styleId="CommentTextChar">
    <w:name w:val="Comment Text Char"/>
    <w:basedOn w:val="DefaultParagraphFont"/>
    <w:link w:val="CommentText"/>
    <w:uiPriority w:val="99"/>
    <w:semiHidden/>
    <w:rsid w:val="00886CC3"/>
    <w:rPr>
      <w:sz w:val="20"/>
      <w:szCs w:val="20"/>
    </w:rPr>
  </w:style>
  <w:style w:type="paragraph" w:styleId="CommentSubject">
    <w:name w:val="annotation subject"/>
    <w:basedOn w:val="CommentText"/>
    <w:next w:val="CommentText"/>
    <w:link w:val="CommentSubjectChar"/>
    <w:uiPriority w:val="99"/>
    <w:semiHidden/>
    <w:unhideWhenUsed/>
    <w:rsid w:val="00886CC3"/>
    <w:rPr>
      <w:b/>
      <w:bCs/>
    </w:rPr>
  </w:style>
  <w:style w:type="character" w:customStyle="1" w:styleId="CommentSubjectChar">
    <w:name w:val="Comment Subject Char"/>
    <w:basedOn w:val="CommentTextChar"/>
    <w:link w:val="CommentSubject"/>
    <w:uiPriority w:val="99"/>
    <w:semiHidden/>
    <w:rsid w:val="00886CC3"/>
    <w:rPr>
      <w:b/>
      <w:bCs/>
      <w:sz w:val="20"/>
      <w:szCs w:val="20"/>
    </w:rPr>
  </w:style>
  <w:style w:type="paragraph" w:styleId="FootnoteText">
    <w:name w:val="footnote text"/>
    <w:basedOn w:val="Normal"/>
    <w:link w:val="FootnoteTextChar"/>
    <w:uiPriority w:val="99"/>
    <w:semiHidden/>
    <w:unhideWhenUsed/>
    <w:rsid w:val="00611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1E8B"/>
    <w:rPr>
      <w:sz w:val="20"/>
      <w:szCs w:val="20"/>
    </w:rPr>
  </w:style>
  <w:style w:type="character" w:styleId="FootnoteReference">
    <w:name w:val="footnote reference"/>
    <w:basedOn w:val="DefaultParagraphFont"/>
    <w:uiPriority w:val="99"/>
    <w:semiHidden/>
    <w:unhideWhenUsed/>
    <w:rsid w:val="00611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yperlink" Target="http://www.mbie.govt.nz" TargetMode="External" /><Relationship Id="rId18" Type="http://schemas.openxmlformats.org/officeDocument/2006/relationships/header" Target="header6.xm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footnotes" Target="footnotes.xml" /><Relationship Id="rId12" Type="http://schemas.openxmlformats.org/officeDocument/2006/relationships/hyperlink" Target="https://mako.wd.govt.nz/otcsdav/nodes/97611614/mailto_contractorsconsultation%40mbie.govt.nz" TargetMode="External" /><Relationship Id="rId17" Type="http://schemas.openxmlformats.org/officeDocument/2006/relationships/header" Target="header5.xml" /><Relationship Id="rId2" Type="http://schemas.openxmlformats.org/officeDocument/2006/relationships/numbering" Target="numbering.xml" /><Relationship Id="rId16" Type="http://schemas.openxmlformats.org/officeDocument/2006/relationships/header" Target="header4.xm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2.jpeg" /><Relationship Id="rId5" Type="http://schemas.openxmlformats.org/officeDocument/2006/relationships/settings" Target="settings.xml" /><Relationship Id="rId15" Type="http://schemas.openxmlformats.org/officeDocument/2006/relationships/header" Target="header3.xml" /><Relationship Id="rId10" Type="http://schemas.openxmlformats.org/officeDocument/2006/relationships/image" Target="media/image1.jpeg" /><Relationship Id="rId19" Type="http://schemas.openxmlformats.org/officeDocument/2006/relationships/header" Target="header7.xml" /><Relationship Id="rId4" Type="http://schemas.microsoft.com/office/2007/relationships/stylesWithEffects" Target="stylesWithEffects.xml" /><Relationship Id="rId9" Type="http://schemas.openxmlformats.org/officeDocument/2006/relationships/header" Target="header1.xml" /><Relationship Id="rId14"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7F294-F4D1-4340-9942-DAF631F1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789FBD85</Template>
  <TotalTime>827</TotalTime>
  <Pages>17</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McKeogh</dc:creator>
  <cp:lastModifiedBy>Caoimhe McKeogh</cp:lastModifiedBy>
  <cp:revision>24</cp:revision>
  <cp:lastPrinted>2019-11-13T19:23:00Z</cp:lastPrinted>
  <dcterms:created xsi:type="dcterms:W3CDTF">2019-11-03T20:59:00Z</dcterms:created>
  <dcterms:modified xsi:type="dcterms:W3CDTF">2019-12-09T02:53:00Z</dcterms:modified>
</cp:coreProperties>
</file>