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4F4FE" w14:textId="77777777" w:rsidR="00EB276F" w:rsidRDefault="00EB276F" w:rsidP="00EB276F">
      <w:pPr>
        <w:rPr>
          <w:rFonts w:ascii="Calibri" w:hAnsi="Calibri"/>
          <w:b/>
          <w:sz w:val="32"/>
          <w:szCs w:val="32"/>
        </w:rPr>
      </w:pPr>
    </w:p>
    <w:p w14:paraId="7E477DED" w14:textId="4DCECED8" w:rsidR="00EB276F" w:rsidRDefault="00EB276F" w:rsidP="00EB276F">
      <w:pPr>
        <w:spacing w:after="160" w:line="259" w:lineRule="auto"/>
        <w:rPr>
          <w:b/>
          <w:sz w:val="32"/>
          <w:szCs w:val="32"/>
        </w:rPr>
      </w:pPr>
      <w:r>
        <w:rPr>
          <w:b/>
          <w:sz w:val="32"/>
          <w:szCs w:val="32"/>
        </w:rPr>
        <w:t xml:space="preserve">2027 TRANSITION RESEARCH FUND FUNDING </w:t>
      </w:r>
      <w:r w:rsidR="00DE5ECE">
        <w:rPr>
          <w:b/>
          <w:sz w:val="32"/>
          <w:szCs w:val="32"/>
        </w:rPr>
        <w:t xml:space="preserve">CONTRACT </w:t>
      </w:r>
      <w:r>
        <w:rPr>
          <w:b/>
          <w:sz w:val="32"/>
          <w:szCs w:val="32"/>
        </w:rPr>
        <w:t>TEMPLATE</w:t>
      </w:r>
    </w:p>
    <w:p w14:paraId="17B6DC25" w14:textId="77777777" w:rsidR="00EB276F" w:rsidRDefault="00EB276F" w:rsidP="00EB276F">
      <w:pPr>
        <w:tabs>
          <w:tab w:val="left" w:pos="1305"/>
        </w:tabs>
        <w:rPr>
          <w:i/>
          <w:iCs/>
          <w:szCs w:val="18"/>
        </w:rPr>
      </w:pPr>
    </w:p>
    <w:p w14:paraId="5D283269" w14:textId="77777777" w:rsidR="00EB276F" w:rsidRPr="00262F0E" w:rsidRDefault="00EB276F" w:rsidP="00EB276F">
      <w:pPr>
        <w:tabs>
          <w:tab w:val="left" w:pos="1305"/>
        </w:tabs>
        <w:rPr>
          <w:rFonts w:ascii="Calibri" w:hAnsi="Calibri"/>
          <w:sz w:val="32"/>
          <w:szCs w:val="32"/>
        </w:rPr>
        <w:sectPr w:rsidR="00EB276F" w:rsidRPr="00262F0E" w:rsidSect="00EB276F">
          <w:headerReference w:type="even" r:id="rId11"/>
          <w:headerReference w:type="default" r:id="rId12"/>
          <w:footerReference w:type="even" r:id="rId13"/>
          <w:footerReference w:type="default" r:id="rId14"/>
          <w:headerReference w:type="first" r:id="rId15"/>
          <w:footerReference w:type="first" r:id="rId16"/>
          <w:pgSz w:w="11907" w:h="16840" w:code="9"/>
          <w:pgMar w:top="1247" w:right="1247" w:bottom="851" w:left="1247" w:header="227" w:footer="680" w:gutter="0"/>
          <w:pgNumType w:start="1"/>
          <w:cols w:space="720"/>
          <w:titlePg/>
          <w:docGrid w:linePitch="326"/>
        </w:sectPr>
      </w:pPr>
    </w:p>
    <w:p w14:paraId="6A22BE1C" w14:textId="77777777" w:rsidR="00EB276F" w:rsidRDefault="00EB276F" w:rsidP="00EB276F">
      <w:pPr>
        <w:rPr>
          <w:rFonts w:ascii="Calibri" w:hAnsi="Calibri"/>
          <w:b/>
          <w:sz w:val="32"/>
          <w:szCs w:val="32"/>
        </w:rPr>
      </w:pPr>
      <w:r>
        <w:rPr>
          <w:rFonts w:ascii="Calibri" w:hAnsi="Calibri"/>
          <w:b/>
          <w:sz w:val="32"/>
          <w:szCs w:val="32"/>
        </w:rPr>
        <w:br w:type="page"/>
      </w:r>
    </w:p>
    <w:p w14:paraId="51E41B73" w14:textId="77777777" w:rsidR="00EB276F" w:rsidRPr="00422FAA" w:rsidRDefault="00EB276F" w:rsidP="00EB276F">
      <w:pPr>
        <w:spacing w:after="120"/>
        <w:jc w:val="center"/>
        <w:rPr>
          <w:rFonts w:ascii="Calibri" w:hAnsi="Calibri"/>
          <w:b/>
          <w:sz w:val="32"/>
          <w:szCs w:val="32"/>
        </w:rPr>
      </w:pPr>
      <w:r w:rsidRPr="00422FAA">
        <w:rPr>
          <w:rFonts w:ascii="Calibri" w:hAnsi="Calibri"/>
          <w:b/>
          <w:sz w:val="32"/>
          <w:szCs w:val="32"/>
        </w:rPr>
        <w:lastRenderedPageBreak/>
        <w:t xml:space="preserve">FUNDING </w:t>
      </w:r>
      <w:r>
        <w:rPr>
          <w:rFonts w:ascii="Calibri" w:hAnsi="Calibri"/>
          <w:b/>
          <w:sz w:val="32"/>
          <w:szCs w:val="32"/>
        </w:rPr>
        <w:t>CONTRACT</w:t>
      </w:r>
    </w:p>
    <w:p w14:paraId="36FDFE78" w14:textId="77777777" w:rsidR="00EB276F" w:rsidRPr="00422FAA" w:rsidRDefault="00EB276F" w:rsidP="00EB276F">
      <w:pPr>
        <w:spacing w:after="120"/>
        <w:jc w:val="center"/>
        <w:rPr>
          <w:rFonts w:ascii="Calibri" w:hAnsi="Calibri"/>
          <w:b/>
          <w:sz w:val="32"/>
          <w:szCs w:val="32"/>
        </w:rPr>
      </w:pPr>
      <w:r w:rsidRPr="00422FAA">
        <w:rPr>
          <w:rFonts w:ascii="Calibri" w:hAnsi="Calibri"/>
          <w:b/>
          <w:sz w:val="32"/>
          <w:szCs w:val="32"/>
        </w:rPr>
        <w:t xml:space="preserve">FOR </w:t>
      </w:r>
    </w:p>
    <w:p w14:paraId="49180674" w14:textId="77777777" w:rsidR="00EB276F" w:rsidRPr="00422FAA" w:rsidRDefault="00EB276F" w:rsidP="00EB276F">
      <w:pPr>
        <w:jc w:val="center"/>
        <w:rPr>
          <w:rFonts w:ascii="Calibri" w:hAnsi="Calibri"/>
          <w:b/>
          <w:i/>
          <w:sz w:val="32"/>
          <w:szCs w:val="32"/>
        </w:rPr>
      </w:pPr>
      <w:r w:rsidRPr="00B05815">
        <w:rPr>
          <w:rFonts w:ascii="Calibri" w:hAnsi="Calibri"/>
          <w:b/>
          <w:i/>
          <w:sz w:val="32"/>
          <w:szCs w:val="32"/>
          <w:highlight w:val="yellow"/>
        </w:rPr>
        <w:t>[PROJECT TITLE]</w:t>
      </w:r>
    </w:p>
    <w:p w14:paraId="39BC6735" w14:textId="77777777" w:rsidR="00EB276F" w:rsidRPr="00422FAA" w:rsidRDefault="00EB276F" w:rsidP="00EB276F">
      <w:pPr>
        <w:ind w:left="720"/>
        <w:jc w:val="center"/>
        <w:rPr>
          <w:rFonts w:ascii="Calibri" w:hAnsi="Calibri"/>
          <w:b/>
          <w:szCs w:val="22"/>
        </w:rPr>
      </w:pPr>
    </w:p>
    <w:p w14:paraId="0BD038A5" w14:textId="77777777" w:rsidR="00EB276F" w:rsidRPr="00422FAA" w:rsidRDefault="00EB276F" w:rsidP="00EB276F">
      <w:pPr>
        <w:jc w:val="both"/>
        <w:rPr>
          <w:rFonts w:ascii="Calibri" w:hAnsi="Calibri"/>
          <w:b/>
          <w:szCs w:val="22"/>
        </w:rPr>
      </w:pPr>
      <w:r w:rsidRPr="00422FAA">
        <w:rPr>
          <w:rFonts w:ascii="Calibri" w:hAnsi="Calibri"/>
          <w:b/>
          <w:szCs w:val="22"/>
        </w:rPr>
        <w:t xml:space="preserve">DATED </w:t>
      </w:r>
      <w:r>
        <w:rPr>
          <w:rFonts w:ascii="Calibri" w:hAnsi="Calibri"/>
          <w:b/>
          <w:szCs w:val="22"/>
        </w:rPr>
        <w:tab/>
      </w:r>
      <w:r>
        <w:rPr>
          <w:rFonts w:ascii="Calibri" w:hAnsi="Calibri"/>
          <w:b/>
          <w:szCs w:val="22"/>
        </w:rPr>
        <w:tab/>
      </w:r>
    </w:p>
    <w:p w14:paraId="4E19C3FE" w14:textId="77777777" w:rsidR="00EB276F" w:rsidRPr="00422FAA" w:rsidRDefault="00EB276F" w:rsidP="00EB276F">
      <w:pPr>
        <w:jc w:val="both"/>
        <w:rPr>
          <w:rFonts w:ascii="Calibri" w:hAnsi="Calibri"/>
          <w:b/>
          <w:szCs w:val="22"/>
        </w:rPr>
      </w:pPr>
    </w:p>
    <w:p w14:paraId="4D80CE00" w14:textId="77777777" w:rsidR="00EB276F" w:rsidRPr="00422FAA" w:rsidRDefault="00EB276F" w:rsidP="00EB276F">
      <w:pPr>
        <w:spacing w:after="200" w:line="360" w:lineRule="auto"/>
        <w:ind w:left="1440" w:hanging="1440"/>
        <w:jc w:val="both"/>
        <w:rPr>
          <w:rFonts w:ascii="Calibri" w:hAnsi="Calibri"/>
          <w:b/>
          <w:szCs w:val="22"/>
        </w:rPr>
      </w:pPr>
      <w:r w:rsidRPr="00422FAA">
        <w:rPr>
          <w:rFonts w:ascii="Calibri" w:hAnsi="Calibri"/>
          <w:b/>
          <w:szCs w:val="22"/>
        </w:rPr>
        <w:t>BETWEEN</w:t>
      </w:r>
      <w:r w:rsidRPr="00422FAA">
        <w:rPr>
          <w:rFonts w:ascii="Calibri" w:hAnsi="Calibri"/>
          <w:b/>
          <w:szCs w:val="22"/>
        </w:rPr>
        <w:tab/>
      </w:r>
      <w:r w:rsidRPr="00D675A0">
        <w:rPr>
          <w:rFonts w:ascii="Calibri" w:eastAsia="Calibri" w:hAnsi="Calibri"/>
          <w:szCs w:val="22"/>
          <w:lang w:eastAsia="en-US"/>
        </w:rPr>
        <w:t xml:space="preserve">The Sovereign in </w:t>
      </w:r>
      <w:r>
        <w:rPr>
          <w:rFonts w:ascii="Calibri" w:eastAsia="Calibri" w:hAnsi="Calibri"/>
          <w:szCs w:val="22"/>
          <w:lang w:eastAsia="en-US"/>
        </w:rPr>
        <w:t>R</w:t>
      </w:r>
      <w:r w:rsidRPr="00D675A0">
        <w:rPr>
          <w:rFonts w:ascii="Calibri" w:eastAsia="Calibri" w:hAnsi="Calibri"/>
          <w:szCs w:val="22"/>
          <w:lang w:eastAsia="en-US"/>
        </w:rPr>
        <w:t xml:space="preserve">ight of New Zealand acting by and through </w:t>
      </w:r>
      <w:r>
        <w:rPr>
          <w:rFonts w:ascii="Calibri" w:eastAsia="Calibri" w:hAnsi="Calibri"/>
          <w:szCs w:val="22"/>
          <w:lang w:eastAsia="en-US"/>
        </w:rPr>
        <w:t xml:space="preserve">the </w:t>
      </w:r>
      <w:r w:rsidRPr="009D1099">
        <w:rPr>
          <w:rFonts w:ascii="Calibri" w:eastAsia="Calibri" w:hAnsi="Calibri"/>
          <w:szCs w:val="22"/>
          <w:lang w:eastAsia="en-US"/>
        </w:rPr>
        <w:t>Secretary for Economic Growth and Chief Executive of the Ministry of Business, Innovation &amp; Employment</w:t>
      </w:r>
      <w:r w:rsidRPr="00516E99">
        <w:rPr>
          <w:rFonts w:ascii="Calibri" w:eastAsia="Calibri" w:hAnsi="Calibri"/>
          <w:szCs w:val="22"/>
          <w:lang w:eastAsia="en-US"/>
        </w:rPr>
        <w:t xml:space="preserve">, Te Tumu </w:t>
      </w:r>
      <w:proofErr w:type="spellStart"/>
      <w:r w:rsidRPr="00516E99">
        <w:rPr>
          <w:rFonts w:ascii="Calibri" w:eastAsia="Calibri" w:hAnsi="Calibri"/>
          <w:szCs w:val="22"/>
          <w:lang w:eastAsia="en-US"/>
        </w:rPr>
        <w:t>Whakarae</w:t>
      </w:r>
      <w:proofErr w:type="spellEnd"/>
      <w:r w:rsidRPr="00516E99">
        <w:rPr>
          <w:rFonts w:ascii="Calibri" w:eastAsia="Calibri" w:hAnsi="Calibri"/>
          <w:szCs w:val="22"/>
          <w:lang w:eastAsia="en-US"/>
        </w:rPr>
        <w:t xml:space="preserve"> </w:t>
      </w:r>
      <w:proofErr w:type="spellStart"/>
      <w:r w:rsidRPr="00516E99">
        <w:rPr>
          <w:rFonts w:ascii="Calibri" w:eastAsia="Calibri" w:hAnsi="Calibri"/>
          <w:szCs w:val="22"/>
          <w:lang w:eastAsia="en-US"/>
        </w:rPr>
        <w:t>mō</w:t>
      </w:r>
      <w:proofErr w:type="spellEnd"/>
      <w:r w:rsidRPr="00516E99">
        <w:rPr>
          <w:rFonts w:ascii="Calibri" w:eastAsia="Calibri" w:hAnsi="Calibri"/>
          <w:szCs w:val="22"/>
          <w:lang w:eastAsia="en-US"/>
        </w:rPr>
        <w:t xml:space="preserve"> H</w:t>
      </w:r>
      <w:r w:rsidRPr="00516E99">
        <w:rPr>
          <w:rFonts w:ascii="Calibri" w:eastAsia="Calibri" w:hAnsi="Calibri"/>
          <w:szCs w:val="22"/>
          <w:lang w:val="mi-NZ" w:eastAsia="en-US"/>
        </w:rPr>
        <w:t>ī</w:t>
      </w:r>
      <w:r w:rsidRPr="00516E99">
        <w:rPr>
          <w:rFonts w:ascii="Calibri" w:eastAsia="Calibri" w:hAnsi="Calibri"/>
          <w:szCs w:val="22"/>
          <w:lang w:eastAsia="en-US"/>
        </w:rPr>
        <w:t>kina Whakatutuki (the “</w:t>
      </w:r>
      <w:r w:rsidRPr="00516E99">
        <w:rPr>
          <w:rFonts w:ascii="Calibri" w:eastAsia="Calibri" w:hAnsi="Calibri"/>
          <w:b/>
          <w:bCs/>
          <w:szCs w:val="22"/>
          <w:lang w:eastAsia="en-US"/>
        </w:rPr>
        <w:t>Ministry</w:t>
      </w:r>
      <w:r w:rsidRPr="00516E99">
        <w:rPr>
          <w:rFonts w:ascii="Calibri" w:eastAsia="Calibri" w:hAnsi="Calibri"/>
          <w:szCs w:val="22"/>
          <w:lang w:eastAsia="en-US"/>
        </w:rPr>
        <w:t>”)</w:t>
      </w:r>
    </w:p>
    <w:p w14:paraId="616BB0F6" w14:textId="77777777" w:rsidR="00EB276F" w:rsidRPr="00422FAA" w:rsidRDefault="00EB276F" w:rsidP="00EB276F">
      <w:pPr>
        <w:tabs>
          <w:tab w:val="left" w:pos="1418"/>
        </w:tabs>
        <w:spacing w:after="200" w:line="360" w:lineRule="auto"/>
        <w:ind w:left="1418" w:hanging="1418"/>
        <w:jc w:val="both"/>
        <w:rPr>
          <w:rFonts w:ascii="Calibri" w:hAnsi="Calibri"/>
          <w:szCs w:val="22"/>
        </w:rPr>
      </w:pPr>
      <w:r w:rsidRPr="00422FAA">
        <w:rPr>
          <w:rFonts w:ascii="Calibri" w:hAnsi="Calibri"/>
          <w:b/>
          <w:szCs w:val="22"/>
        </w:rPr>
        <w:t>AND</w:t>
      </w:r>
      <w:r w:rsidRPr="00422FAA">
        <w:rPr>
          <w:rFonts w:ascii="Calibri" w:hAnsi="Calibri"/>
          <w:b/>
          <w:szCs w:val="22"/>
        </w:rPr>
        <w:tab/>
        <w:t>[</w:t>
      </w:r>
      <w:r w:rsidRPr="00D675A0">
        <w:rPr>
          <w:rFonts w:ascii="Calibri" w:hAnsi="Calibri"/>
          <w:b/>
          <w:i/>
          <w:szCs w:val="22"/>
          <w:highlight w:val="yellow"/>
        </w:rPr>
        <w:t xml:space="preserve">FULL LEGAL NAME OF </w:t>
      </w:r>
      <w:r>
        <w:rPr>
          <w:rFonts w:ascii="Calibri" w:hAnsi="Calibri"/>
          <w:b/>
          <w:i/>
          <w:szCs w:val="22"/>
          <w:highlight w:val="yellow"/>
        </w:rPr>
        <w:t>CONTRACTOR</w:t>
      </w:r>
      <w:r w:rsidRPr="00422FAA">
        <w:rPr>
          <w:rFonts w:ascii="Calibri" w:hAnsi="Calibri"/>
          <w:b/>
          <w:szCs w:val="22"/>
        </w:rPr>
        <w:t xml:space="preserve">] </w:t>
      </w:r>
      <w:r w:rsidRPr="00422FAA">
        <w:rPr>
          <w:rFonts w:ascii="Calibri" w:hAnsi="Calibri"/>
          <w:i/>
          <w:szCs w:val="22"/>
        </w:rPr>
        <w:t>of</w:t>
      </w:r>
      <w:r w:rsidRPr="00422FAA">
        <w:rPr>
          <w:rFonts w:ascii="Calibri" w:hAnsi="Calibri"/>
          <w:szCs w:val="22"/>
        </w:rPr>
        <w:t xml:space="preserve"> [</w:t>
      </w:r>
      <w:r w:rsidRPr="00D675A0">
        <w:rPr>
          <w:rFonts w:ascii="Calibri" w:hAnsi="Calibri"/>
          <w:b/>
          <w:bCs/>
          <w:i/>
          <w:szCs w:val="22"/>
          <w:highlight w:val="yellow"/>
        </w:rPr>
        <w:t>ADDRESS</w:t>
      </w:r>
      <w:r w:rsidRPr="00422FAA">
        <w:rPr>
          <w:rFonts w:ascii="Calibri" w:hAnsi="Calibri"/>
          <w:szCs w:val="22"/>
        </w:rPr>
        <w:t>] (</w:t>
      </w:r>
      <w:r>
        <w:rPr>
          <w:rFonts w:ascii="Calibri" w:hAnsi="Calibri"/>
          <w:bCs/>
          <w:szCs w:val="22"/>
        </w:rPr>
        <w:t>the “</w:t>
      </w:r>
      <w:r w:rsidRPr="00BE0B10">
        <w:rPr>
          <w:rFonts w:ascii="Calibri" w:hAnsi="Calibri"/>
          <w:b/>
          <w:szCs w:val="22"/>
        </w:rPr>
        <w:t>Contractor</w:t>
      </w:r>
      <w:r>
        <w:rPr>
          <w:rFonts w:ascii="Calibri" w:hAnsi="Calibri"/>
          <w:bCs/>
          <w:szCs w:val="22"/>
        </w:rPr>
        <w:t>”</w:t>
      </w:r>
      <w:r w:rsidRPr="00422FAA">
        <w:rPr>
          <w:rFonts w:ascii="Calibri" w:hAnsi="Calibri"/>
          <w:szCs w:val="22"/>
        </w:rPr>
        <w:t>)</w:t>
      </w:r>
    </w:p>
    <w:p w14:paraId="7B70BAD6" w14:textId="77777777" w:rsidR="00EB276F" w:rsidRPr="00422FAA" w:rsidRDefault="00EB276F" w:rsidP="00EB276F">
      <w:pPr>
        <w:keepNext/>
        <w:tabs>
          <w:tab w:val="left" w:pos="1418"/>
        </w:tabs>
        <w:spacing w:after="200"/>
        <w:ind w:left="1418" w:hanging="1418"/>
        <w:jc w:val="both"/>
        <w:rPr>
          <w:rFonts w:ascii="Calibri" w:hAnsi="Calibri"/>
          <w:b/>
          <w:szCs w:val="22"/>
        </w:rPr>
      </w:pPr>
      <w:r w:rsidRPr="00422FAA">
        <w:rPr>
          <w:rFonts w:ascii="Calibri" w:hAnsi="Calibri"/>
          <w:b/>
          <w:szCs w:val="22"/>
        </w:rPr>
        <w:t>BACKGROUND</w:t>
      </w:r>
    </w:p>
    <w:p w14:paraId="2EBC8C0B" w14:textId="77777777" w:rsidR="00EB276F" w:rsidRPr="00422FAA" w:rsidRDefault="00EB276F" w:rsidP="00EB276F">
      <w:pPr>
        <w:spacing w:after="200" w:line="360" w:lineRule="auto"/>
        <w:jc w:val="both"/>
        <w:rPr>
          <w:rFonts w:ascii="Calibri" w:hAnsi="Calibri"/>
          <w:szCs w:val="22"/>
        </w:rPr>
      </w:pPr>
      <w:r w:rsidRPr="00422FAA">
        <w:rPr>
          <w:rFonts w:ascii="Calibri" w:hAnsi="Calibri"/>
          <w:szCs w:val="22"/>
        </w:rPr>
        <w:t xml:space="preserve">The Ministry wishes to contribute to the Project by providing funding </w:t>
      </w:r>
      <w:r>
        <w:rPr>
          <w:rFonts w:ascii="Calibri" w:hAnsi="Calibri"/>
          <w:szCs w:val="22"/>
        </w:rPr>
        <w:t xml:space="preserve">as </w:t>
      </w:r>
      <w:r w:rsidRPr="00422FAA">
        <w:rPr>
          <w:rFonts w:ascii="Calibri" w:hAnsi="Calibri"/>
          <w:szCs w:val="22"/>
        </w:rPr>
        <w:t xml:space="preserve">set out in the Details on the terms set out in this </w:t>
      </w:r>
      <w:r>
        <w:rPr>
          <w:rFonts w:ascii="Calibri" w:hAnsi="Calibri"/>
          <w:szCs w:val="22"/>
        </w:rPr>
        <w:t>Contract</w:t>
      </w:r>
      <w:r w:rsidRPr="00422FAA">
        <w:rPr>
          <w:rFonts w:ascii="Calibri" w:hAnsi="Calibri"/>
          <w:szCs w:val="22"/>
        </w:rPr>
        <w:t xml:space="preserve">. </w:t>
      </w:r>
    </w:p>
    <w:p w14:paraId="125555D8" w14:textId="77777777" w:rsidR="00EB276F" w:rsidRPr="00422FAA" w:rsidRDefault="00EB276F" w:rsidP="00EB276F">
      <w:pPr>
        <w:keepNext/>
        <w:spacing w:after="200" w:line="360" w:lineRule="auto"/>
        <w:jc w:val="both"/>
        <w:rPr>
          <w:rFonts w:ascii="Calibri" w:hAnsi="Calibri"/>
          <w:b/>
          <w:szCs w:val="22"/>
        </w:rPr>
      </w:pPr>
      <w:r>
        <w:rPr>
          <w:rFonts w:ascii="Calibri" w:hAnsi="Calibri"/>
          <w:b/>
          <w:szCs w:val="22"/>
        </w:rPr>
        <w:t>CONTRACT</w:t>
      </w:r>
    </w:p>
    <w:p w14:paraId="6ECAFCC2" w14:textId="77777777" w:rsidR="00EB276F" w:rsidRPr="00422FAA" w:rsidRDefault="00EB276F" w:rsidP="00EB276F">
      <w:pPr>
        <w:spacing w:after="200" w:line="360" w:lineRule="auto"/>
        <w:jc w:val="both"/>
        <w:rPr>
          <w:rFonts w:ascii="Calibri" w:hAnsi="Calibri"/>
          <w:szCs w:val="22"/>
        </w:rPr>
      </w:pPr>
      <w:r w:rsidRPr="00422FAA">
        <w:rPr>
          <w:rFonts w:ascii="Calibri" w:hAnsi="Calibri"/>
          <w:szCs w:val="22"/>
        </w:rPr>
        <w:t xml:space="preserve">The Ministry will pay the Funding to the </w:t>
      </w:r>
      <w:r>
        <w:rPr>
          <w:rFonts w:ascii="Calibri" w:hAnsi="Calibri"/>
          <w:szCs w:val="22"/>
        </w:rPr>
        <w:t>Contractor</w:t>
      </w:r>
      <w:r w:rsidRPr="00422FAA">
        <w:rPr>
          <w:rFonts w:ascii="Calibri" w:hAnsi="Calibri"/>
          <w:szCs w:val="22"/>
        </w:rPr>
        <w:t xml:space="preserve">, and the </w:t>
      </w:r>
      <w:r>
        <w:rPr>
          <w:rFonts w:ascii="Calibri" w:hAnsi="Calibri"/>
          <w:szCs w:val="22"/>
        </w:rPr>
        <w:t>Contractor</w:t>
      </w:r>
      <w:r w:rsidRPr="00422FAA">
        <w:rPr>
          <w:rFonts w:ascii="Calibri" w:hAnsi="Calibri"/>
          <w:szCs w:val="22"/>
        </w:rPr>
        <w:t xml:space="preserve"> accepts the Funding, on the terms and conditions set out in Schedule 1 (</w:t>
      </w:r>
      <w:r w:rsidRPr="00D675A0">
        <w:rPr>
          <w:rFonts w:ascii="Calibri" w:hAnsi="Calibri"/>
          <w:b/>
          <w:bCs/>
          <w:szCs w:val="22"/>
        </w:rPr>
        <w:t>Details</w:t>
      </w:r>
      <w:r w:rsidRPr="00422FAA">
        <w:rPr>
          <w:rFonts w:ascii="Calibri" w:hAnsi="Calibri"/>
          <w:szCs w:val="22"/>
        </w:rPr>
        <w:t>) and Schedule 2 (</w:t>
      </w:r>
      <w:r w:rsidRPr="00D675A0">
        <w:rPr>
          <w:rFonts w:ascii="Calibri" w:hAnsi="Calibri"/>
          <w:b/>
          <w:bCs/>
          <w:szCs w:val="22"/>
        </w:rPr>
        <w:t xml:space="preserve">Funding </w:t>
      </w:r>
      <w:r>
        <w:rPr>
          <w:rFonts w:ascii="Calibri" w:hAnsi="Calibri"/>
          <w:b/>
          <w:bCs/>
          <w:szCs w:val="22"/>
        </w:rPr>
        <w:t>Contract</w:t>
      </w:r>
      <w:r w:rsidRPr="00D675A0">
        <w:rPr>
          <w:rFonts w:ascii="Calibri" w:hAnsi="Calibri"/>
          <w:b/>
          <w:bCs/>
          <w:szCs w:val="22"/>
        </w:rPr>
        <w:t xml:space="preserve"> Standard Terms and Conditions</w:t>
      </w:r>
      <w:r w:rsidRPr="00422FAA">
        <w:rPr>
          <w:rFonts w:ascii="Calibri" w:hAnsi="Calibri"/>
          <w:szCs w:val="22"/>
        </w:rPr>
        <w:t>).</w:t>
      </w:r>
    </w:p>
    <w:tbl>
      <w:tblPr>
        <w:tblW w:w="4970" w:type="pct"/>
        <w:tblInd w:w="108" w:type="dxa"/>
        <w:tblLook w:val="04A0" w:firstRow="1" w:lastRow="0" w:firstColumn="1" w:lastColumn="0" w:noHBand="0" w:noVBand="1"/>
      </w:tblPr>
      <w:tblGrid>
        <w:gridCol w:w="4461"/>
        <w:gridCol w:w="277"/>
        <w:gridCol w:w="4623"/>
      </w:tblGrid>
      <w:tr w:rsidR="00EB276F" w:rsidRPr="00BD3C2F" w14:paraId="2EE30DC5" w14:textId="77777777" w:rsidTr="00FD1A9A">
        <w:trPr>
          <w:cantSplit/>
        </w:trPr>
        <w:tc>
          <w:tcPr>
            <w:tcW w:w="2394" w:type="pct"/>
            <w:hideMark/>
          </w:tcPr>
          <w:p w14:paraId="7C4F8EA4" w14:textId="77777777" w:rsidR="00EB276F" w:rsidRPr="00126170" w:rsidRDefault="00EB276F" w:rsidP="00FD1A9A">
            <w:pPr>
              <w:tabs>
                <w:tab w:val="left" w:pos="434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76" w:lineRule="auto"/>
              <w:ind w:left="-113" w:right="223"/>
              <w:rPr>
                <w:rFonts w:ascii="Calibri" w:hAnsi="Calibri" w:cs="Calibri"/>
                <w:sz w:val="20"/>
              </w:rPr>
            </w:pPr>
            <w:r w:rsidRPr="00BD3C2F">
              <w:rPr>
                <w:rFonts w:ascii="Calibri" w:hAnsi="Calibri" w:cs="Calibri"/>
                <w:b/>
                <w:sz w:val="20"/>
                <w:lang w:val="en-US"/>
              </w:rPr>
              <w:t>SIGNED</w:t>
            </w:r>
            <w:r w:rsidRPr="00BD3C2F">
              <w:rPr>
                <w:rFonts w:ascii="Calibri" w:hAnsi="Calibri" w:cs="Calibri"/>
                <w:sz w:val="20"/>
                <w:lang w:val="en-US"/>
              </w:rPr>
              <w:t xml:space="preserve"> by the </w:t>
            </w:r>
            <w:r w:rsidRPr="00BD3C2F">
              <w:rPr>
                <w:rFonts w:ascii="Calibri" w:hAnsi="Calibri" w:cs="Calibri"/>
                <w:b/>
                <w:sz w:val="20"/>
                <w:lang w:val="en-US"/>
              </w:rPr>
              <w:t>SOVEREIGN IN RIGHT OF NEW ZEALAND</w:t>
            </w:r>
            <w:r w:rsidRPr="00BD3C2F">
              <w:rPr>
                <w:rFonts w:ascii="Calibri" w:hAnsi="Calibri" w:cs="Calibri"/>
                <w:sz w:val="20"/>
                <w:lang w:val="en-US"/>
              </w:rPr>
              <w:t xml:space="preserve">, acting by and through </w:t>
            </w:r>
            <w:r w:rsidRPr="00516E99">
              <w:rPr>
                <w:rFonts w:ascii="Calibri" w:hAnsi="Calibri" w:cs="Calibri"/>
                <w:sz w:val="20"/>
                <w:lang w:val="en-US"/>
              </w:rPr>
              <w:t xml:space="preserve">the </w:t>
            </w:r>
            <w:r w:rsidRPr="00343EAF">
              <w:rPr>
                <w:rFonts w:ascii="Calibri" w:eastAsia="Calibri" w:hAnsi="Calibri"/>
                <w:sz w:val="20"/>
                <w:lang w:eastAsia="en-US"/>
              </w:rPr>
              <w:t>Secretary for Economic Growth and Chief Executive of the Ministry of Business, Innovation &amp; Employment</w:t>
            </w:r>
            <w:r>
              <w:rPr>
                <w:rFonts w:ascii="Calibri" w:eastAsia="Calibri" w:hAnsi="Calibri"/>
                <w:sz w:val="20"/>
                <w:lang w:eastAsia="en-US"/>
              </w:rPr>
              <w:t xml:space="preserve">, </w:t>
            </w:r>
            <w:r w:rsidRPr="00516E99">
              <w:rPr>
                <w:rFonts w:ascii="Calibri" w:hAnsi="Calibri" w:cs="Calibri"/>
                <w:sz w:val="20"/>
                <w:lang w:val="en-US"/>
              </w:rPr>
              <w:t xml:space="preserve">Te Tumu </w:t>
            </w:r>
            <w:proofErr w:type="spellStart"/>
            <w:r w:rsidRPr="00516E99">
              <w:rPr>
                <w:rFonts w:ascii="Calibri" w:hAnsi="Calibri" w:cs="Calibri"/>
                <w:sz w:val="20"/>
                <w:lang w:val="en-US"/>
              </w:rPr>
              <w:t>Whakarae</w:t>
            </w:r>
            <w:proofErr w:type="spellEnd"/>
            <w:r w:rsidRPr="00516E99">
              <w:rPr>
                <w:rFonts w:ascii="Calibri" w:hAnsi="Calibri" w:cs="Calibri"/>
                <w:sz w:val="20"/>
                <w:lang w:val="en-US"/>
              </w:rPr>
              <w:t xml:space="preserve"> </w:t>
            </w:r>
            <w:proofErr w:type="spellStart"/>
            <w:r w:rsidRPr="00516E99">
              <w:rPr>
                <w:rFonts w:ascii="Calibri" w:hAnsi="Calibri" w:cs="Calibri"/>
                <w:sz w:val="20"/>
                <w:lang w:val="en-US"/>
              </w:rPr>
              <w:t>mō</w:t>
            </w:r>
            <w:proofErr w:type="spellEnd"/>
            <w:r w:rsidRPr="00516E99">
              <w:rPr>
                <w:rFonts w:ascii="Calibri" w:hAnsi="Calibri" w:cs="Calibri"/>
                <w:sz w:val="20"/>
                <w:lang w:val="en-US"/>
              </w:rPr>
              <w:t xml:space="preserve"> Hīkina Whakatutuki (the “</w:t>
            </w:r>
            <w:r w:rsidRPr="00516E99">
              <w:rPr>
                <w:rFonts w:ascii="Calibri" w:hAnsi="Calibri" w:cs="Calibri"/>
                <w:b/>
                <w:bCs/>
                <w:sz w:val="20"/>
                <w:lang w:val="en-US"/>
              </w:rPr>
              <w:t>Ministry</w:t>
            </w:r>
            <w:r w:rsidRPr="00516E99">
              <w:rPr>
                <w:rFonts w:ascii="Calibri" w:hAnsi="Calibri" w:cs="Calibri"/>
                <w:sz w:val="20"/>
                <w:lang w:val="en-US"/>
              </w:rPr>
              <w:t xml:space="preserve">”) </w:t>
            </w:r>
            <w:r w:rsidRPr="00126170">
              <w:rPr>
                <w:rFonts w:ascii="Calibri" w:hAnsi="Calibri" w:cs="Calibri"/>
                <w:sz w:val="20"/>
              </w:rPr>
              <w:t>or their authorised delegate:</w:t>
            </w:r>
          </w:p>
          <w:p w14:paraId="132026A3" w14:textId="77777777" w:rsidR="00EB276F" w:rsidRPr="00BD3C2F" w:rsidRDefault="00EB276F" w:rsidP="00FD1A9A">
            <w:pPr>
              <w:tabs>
                <w:tab w:val="left" w:pos="434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76" w:lineRule="auto"/>
              <w:ind w:left="-113" w:right="223"/>
              <w:rPr>
                <w:rFonts w:ascii="Calibri" w:hAnsi="Calibri" w:cs="Calibri"/>
                <w:sz w:val="20"/>
                <w:lang w:val="en-US"/>
              </w:rPr>
            </w:pPr>
          </w:p>
          <w:p w14:paraId="5376F4D5" w14:textId="77777777" w:rsidR="00EB276F" w:rsidRPr="00BD3C2F" w:rsidRDefault="00EB276F" w:rsidP="00FD1A9A">
            <w:pPr>
              <w:tabs>
                <w:tab w:val="left" w:pos="4245"/>
              </w:tabs>
              <w:spacing w:after="40"/>
              <w:rPr>
                <w:rFonts w:ascii="Calibri" w:hAnsi="Calibri" w:cs="Calibri"/>
                <w:sz w:val="20"/>
                <w:lang w:val="en-US"/>
              </w:rPr>
            </w:pPr>
            <w:r w:rsidRPr="00BD3C2F">
              <w:rPr>
                <w:rFonts w:ascii="Calibri" w:hAnsi="Calibri" w:cs="Calibri"/>
                <w:sz w:val="20"/>
                <w:lang w:val="en-US"/>
              </w:rPr>
              <w:tab/>
            </w:r>
          </w:p>
        </w:tc>
        <w:tc>
          <w:tcPr>
            <w:tcW w:w="126" w:type="pct"/>
            <w:hideMark/>
          </w:tcPr>
          <w:p w14:paraId="159B835F" w14:textId="77777777" w:rsidR="00EB276F" w:rsidRPr="00BD3C2F" w:rsidRDefault="00EB276F" w:rsidP="00FD1A9A">
            <w:pPr>
              <w:tabs>
                <w:tab w:val="left" w:pos="709"/>
              </w:tabs>
              <w:spacing w:after="40"/>
              <w:rPr>
                <w:rFonts w:ascii="Calibri" w:hAnsi="Calibri" w:cs="Calibri"/>
                <w:sz w:val="20"/>
                <w:lang w:val="en-US"/>
              </w:rPr>
            </w:pPr>
            <w:r w:rsidRPr="00BD3C2F">
              <w:rPr>
                <w:rFonts w:ascii="Calibri" w:hAnsi="Calibri" w:cs="Calibri"/>
                <w:sz w:val="20"/>
                <w:lang w:val="en-US"/>
              </w:rPr>
              <w:t>)</w:t>
            </w:r>
            <w:r w:rsidRPr="00BD3C2F">
              <w:rPr>
                <w:rFonts w:ascii="Calibri" w:hAnsi="Calibri" w:cs="Calibri"/>
                <w:sz w:val="20"/>
                <w:lang w:val="en-US"/>
              </w:rPr>
              <w:br/>
              <w:t>)</w:t>
            </w:r>
            <w:r w:rsidRPr="00BD3C2F">
              <w:rPr>
                <w:rFonts w:ascii="Calibri" w:hAnsi="Calibri" w:cs="Calibri"/>
                <w:sz w:val="20"/>
                <w:lang w:val="en-US"/>
              </w:rPr>
              <w:br/>
              <w:t>)</w:t>
            </w:r>
            <w:r w:rsidRPr="00BD3C2F">
              <w:rPr>
                <w:rFonts w:ascii="Calibri" w:hAnsi="Calibri" w:cs="Calibri"/>
                <w:sz w:val="20"/>
                <w:lang w:val="en-US"/>
              </w:rPr>
              <w:br/>
              <w:t>)</w:t>
            </w:r>
            <w:r w:rsidRPr="00BD3C2F">
              <w:rPr>
                <w:rFonts w:ascii="Calibri" w:hAnsi="Calibri" w:cs="Calibri"/>
                <w:sz w:val="20"/>
                <w:lang w:val="en-US"/>
              </w:rPr>
              <w:br/>
              <w:t>)</w:t>
            </w:r>
          </w:p>
        </w:tc>
        <w:tc>
          <w:tcPr>
            <w:tcW w:w="2480" w:type="pct"/>
          </w:tcPr>
          <w:p w14:paraId="0A0B8DE2" w14:textId="77777777" w:rsidR="00EB276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z w:val="20"/>
                <w:u w:val="single"/>
                <w:lang w:val="en-US"/>
              </w:rPr>
            </w:pPr>
          </w:p>
          <w:p w14:paraId="784EDDAE"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z w:val="20"/>
                <w:lang w:val="en-US"/>
              </w:rPr>
            </w:pPr>
            <w:r w:rsidRPr="00BD3C2F">
              <w:rPr>
                <w:rFonts w:ascii="Calibri" w:hAnsi="Calibri" w:cs="Calibri"/>
                <w:sz w:val="20"/>
                <w:u w:val="single"/>
                <w:lang w:val="en-US"/>
              </w:rPr>
              <w:tab/>
            </w:r>
            <w:r w:rsidRPr="00BD3C2F">
              <w:rPr>
                <w:rFonts w:ascii="Calibri" w:hAnsi="Calibri" w:cs="Calibri"/>
                <w:sz w:val="20"/>
                <w:lang w:val="en-US"/>
              </w:rPr>
              <w:br/>
              <w:t>Signature</w:t>
            </w:r>
          </w:p>
          <w:p w14:paraId="049B6077"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z w:val="20"/>
                <w:lang w:val="en-US"/>
              </w:rPr>
            </w:pPr>
          </w:p>
          <w:p w14:paraId="57D05945"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z w:val="20"/>
                <w:lang w:val="en-US"/>
              </w:rPr>
            </w:pPr>
            <w:r w:rsidRPr="00BD3C2F">
              <w:rPr>
                <w:rFonts w:ascii="Calibri" w:hAnsi="Calibri" w:cs="Calibri"/>
                <w:sz w:val="20"/>
                <w:u w:val="single"/>
                <w:lang w:val="en-US"/>
              </w:rPr>
              <w:tab/>
            </w:r>
            <w:r w:rsidRPr="00BD3C2F">
              <w:rPr>
                <w:rFonts w:ascii="Calibri" w:hAnsi="Calibri" w:cs="Calibri"/>
                <w:sz w:val="20"/>
                <w:lang w:val="en-US"/>
              </w:rPr>
              <w:br/>
              <w:t>Print Full Name</w:t>
            </w:r>
          </w:p>
          <w:p w14:paraId="6EFD9410"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z w:val="20"/>
                <w:lang w:val="en-US"/>
              </w:rPr>
            </w:pPr>
          </w:p>
          <w:p w14:paraId="11262E84"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pacing w:val="-3"/>
                <w:sz w:val="20"/>
                <w:lang w:val="en-US"/>
              </w:rPr>
            </w:pPr>
            <w:r w:rsidRPr="00BD3C2F">
              <w:rPr>
                <w:rFonts w:ascii="Calibri" w:hAnsi="Calibri" w:cs="Calibri"/>
                <w:sz w:val="20"/>
                <w:u w:val="single"/>
                <w:lang w:val="en-US"/>
              </w:rPr>
              <w:tab/>
            </w:r>
            <w:r w:rsidRPr="00BD3C2F">
              <w:rPr>
                <w:rFonts w:ascii="Calibri" w:hAnsi="Calibri" w:cs="Calibri"/>
                <w:spacing w:val="-3"/>
                <w:sz w:val="20"/>
                <w:lang w:val="en-US"/>
              </w:rPr>
              <w:br/>
              <w:t>Print Title</w:t>
            </w:r>
          </w:p>
          <w:p w14:paraId="00D32572"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pacing w:val="-3"/>
                <w:sz w:val="20"/>
                <w:lang w:val="en-US"/>
              </w:rPr>
            </w:pPr>
          </w:p>
          <w:p w14:paraId="3F502F53"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40"/>
              <w:ind w:right="59"/>
              <w:rPr>
                <w:rFonts w:ascii="Calibri" w:hAnsi="Calibri" w:cs="Calibri"/>
                <w:sz w:val="20"/>
                <w:lang w:val="en-US"/>
              </w:rPr>
            </w:pPr>
            <w:r w:rsidRPr="00BD3C2F">
              <w:rPr>
                <w:rFonts w:ascii="Calibri" w:hAnsi="Calibri" w:cs="Calibri"/>
                <w:sz w:val="20"/>
                <w:u w:val="single"/>
                <w:lang w:val="en-US"/>
              </w:rPr>
              <w:tab/>
            </w:r>
            <w:r w:rsidRPr="00BD3C2F">
              <w:rPr>
                <w:rFonts w:ascii="Calibri" w:hAnsi="Calibri" w:cs="Calibri"/>
                <w:sz w:val="20"/>
                <w:u w:val="single"/>
                <w:lang w:val="en-US"/>
              </w:rPr>
              <w:br/>
            </w:r>
            <w:r w:rsidRPr="00BD3C2F">
              <w:rPr>
                <w:rFonts w:ascii="Calibri" w:hAnsi="Calibri" w:cs="Calibri"/>
                <w:sz w:val="20"/>
                <w:lang w:val="en-US"/>
              </w:rPr>
              <w:t>Date</w:t>
            </w:r>
          </w:p>
          <w:p w14:paraId="023463BD" w14:textId="77777777" w:rsidR="00EB276F" w:rsidRPr="00BD3C2F" w:rsidRDefault="00EB276F" w:rsidP="00FD1A9A">
            <w:pPr>
              <w:tabs>
                <w:tab w:val="left" w:pos="434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40"/>
              <w:ind w:right="59"/>
              <w:rPr>
                <w:rFonts w:ascii="Calibri" w:hAnsi="Calibri" w:cs="Calibri"/>
                <w:sz w:val="20"/>
                <w:lang w:val="en-US"/>
              </w:rPr>
            </w:pPr>
          </w:p>
        </w:tc>
      </w:tr>
    </w:tbl>
    <w:p w14:paraId="57941CAD" w14:textId="77777777" w:rsidR="00EB276F" w:rsidRDefault="00EB276F" w:rsidP="00EB276F">
      <w:pPr>
        <w:keepNext/>
        <w:keepLines/>
        <w:spacing w:line="240" w:lineRule="atLeast"/>
        <w:jc w:val="both"/>
        <w:rPr>
          <w:rFonts w:ascii="Calibri" w:hAnsi="Calibri"/>
          <w:b/>
          <w:szCs w:val="22"/>
        </w:rPr>
      </w:pPr>
    </w:p>
    <w:tbl>
      <w:tblPr>
        <w:tblW w:w="5000" w:type="pct"/>
        <w:tblInd w:w="108" w:type="dxa"/>
        <w:tblLook w:val="04A0" w:firstRow="1" w:lastRow="0" w:firstColumn="1" w:lastColumn="0" w:noHBand="0" w:noVBand="1"/>
      </w:tblPr>
      <w:tblGrid>
        <w:gridCol w:w="4480"/>
        <w:gridCol w:w="292"/>
        <w:gridCol w:w="4641"/>
      </w:tblGrid>
      <w:tr w:rsidR="00EB276F" w:rsidRPr="00BD3C2F" w14:paraId="1974EDF7" w14:textId="77777777" w:rsidTr="00FD1A9A">
        <w:tc>
          <w:tcPr>
            <w:tcW w:w="2380" w:type="pct"/>
            <w:hideMark/>
          </w:tcPr>
          <w:p w14:paraId="681D0F15" w14:textId="77777777" w:rsidR="00EB276F" w:rsidRPr="00BD3C2F" w:rsidRDefault="00EB276F" w:rsidP="00FD1A9A">
            <w:pPr>
              <w:tabs>
                <w:tab w:val="left" w:pos="3895"/>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76" w:lineRule="auto"/>
              <w:ind w:left="-113" w:right="57"/>
              <w:rPr>
                <w:rFonts w:ascii="Calibri" w:hAnsi="Calibri" w:cs="Calibri"/>
                <w:sz w:val="20"/>
                <w:lang w:val="en-US"/>
              </w:rPr>
            </w:pPr>
            <w:r>
              <w:rPr>
                <w:rFonts w:ascii="Calibri" w:hAnsi="Calibri"/>
                <w:b/>
                <w:szCs w:val="22"/>
              </w:rPr>
              <w:br w:type="page"/>
            </w:r>
            <w:r w:rsidRPr="00BD3C2F">
              <w:rPr>
                <w:rFonts w:ascii="Calibri" w:hAnsi="Calibri" w:cs="Calibri"/>
                <w:b/>
                <w:sz w:val="20"/>
                <w:lang w:val="en-US"/>
              </w:rPr>
              <w:t>SIGNED</w:t>
            </w:r>
            <w:r w:rsidRPr="00BD3C2F">
              <w:rPr>
                <w:rFonts w:ascii="Calibri" w:hAnsi="Calibri" w:cs="Calibri"/>
                <w:sz w:val="20"/>
                <w:lang w:val="en-US"/>
              </w:rPr>
              <w:t xml:space="preserve"> by </w:t>
            </w:r>
            <w:r>
              <w:rPr>
                <w:rFonts w:ascii="Calibri" w:hAnsi="Calibri" w:cs="Calibri"/>
                <w:b/>
                <w:bCs/>
                <w:sz w:val="20"/>
                <w:lang w:val="en-US"/>
              </w:rPr>
              <w:t>[</w:t>
            </w:r>
            <w:r w:rsidRPr="00D675A0">
              <w:rPr>
                <w:rFonts w:ascii="Calibri" w:hAnsi="Calibri" w:cs="Calibri"/>
                <w:b/>
                <w:bCs/>
                <w:i/>
                <w:iCs/>
                <w:sz w:val="20"/>
                <w:highlight w:val="yellow"/>
                <w:lang w:val="en-US"/>
              </w:rPr>
              <w:t xml:space="preserve">FULL LEGAL NAME OF </w:t>
            </w:r>
            <w:r>
              <w:rPr>
                <w:rFonts w:ascii="Calibri" w:hAnsi="Calibri" w:cs="Calibri"/>
                <w:b/>
                <w:bCs/>
                <w:i/>
                <w:iCs/>
                <w:sz w:val="20"/>
                <w:highlight w:val="yellow"/>
                <w:lang w:val="en-US"/>
              </w:rPr>
              <w:t>CONTRACTOR</w:t>
            </w:r>
            <w:r>
              <w:rPr>
                <w:rFonts w:ascii="Calibri" w:hAnsi="Calibri" w:cs="Calibri"/>
                <w:b/>
                <w:bCs/>
                <w:sz w:val="20"/>
                <w:lang w:val="en-US"/>
              </w:rPr>
              <w:t>]</w:t>
            </w:r>
            <w:r w:rsidRPr="00BD3C2F">
              <w:rPr>
                <w:rFonts w:ascii="Calibri" w:hAnsi="Calibri" w:cs="Calibri"/>
                <w:sz w:val="20"/>
                <w:lang w:val="en-US"/>
              </w:rPr>
              <w:t xml:space="preserve"> </w:t>
            </w:r>
            <w:r>
              <w:rPr>
                <w:rFonts w:ascii="Calibri" w:hAnsi="Calibri" w:cs="Calibri"/>
                <w:sz w:val="20"/>
                <w:lang w:val="en-US"/>
              </w:rPr>
              <w:t>by its authorised signatory</w:t>
            </w:r>
            <w:r w:rsidRPr="00BD3C2F">
              <w:rPr>
                <w:rFonts w:ascii="Calibri" w:hAnsi="Calibri" w:cs="Calibri"/>
                <w:sz w:val="20"/>
                <w:lang w:val="en-US"/>
              </w:rPr>
              <w:t>:</w:t>
            </w:r>
          </w:p>
          <w:p w14:paraId="3DD88A98" w14:textId="77777777" w:rsidR="00EB276F" w:rsidRPr="00BD3C2F" w:rsidRDefault="00EB276F" w:rsidP="00FD1A9A">
            <w:pPr>
              <w:tabs>
                <w:tab w:val="left" w:pos="4245"/>
              </w:tabs>
              <w:spacing w:after="40"/>
              <w:rPr>
                <w:rFonts w:ascii="Calibri" w:hAnsi="Calibri" w:cs="Calibri"/>
                <w:sz w:val="20"/>
                <w:lang w:val="en-US"/>
              </w:rPr>
            </w:pPr>
            <w:r w:rsidRPr="00BD3C2F">
              <w:rPr>
                <w:rFonts w:ascii="Calibri" w:hAnsi="Calibri" w:cs="Calibri"/>
                <w:sz w:val="20"/>
                <w:lang w:val="en-US"/>
              </w:rPr>
              <w:tab/>
            </w:r>
          </w:p>
        </w:tc>
        <w:tc>
          <w:tcPr>
            <w:tcW w:w="155" w:type="pct"/>
            <w:hideMark/>
          </w:tcPr>
          <w:p w14:paraId="3749CDA0" w14:textId="77777777" w:rsidR="00EB276F" w:rsidRPr="00BD3C2F" w:rsidRDefault="00EB276F" w:rsidP="00FD1A9A">
            <w:pPr>
              <w:tabs>
                <w:tab w:val="left" w:pos="709"/>
              </w:tabs>
              <w:spacing w:after="40"/>
              <w:rPr>
                <w:rFonts w:ascii="Calibri" w:hAnsi="Calibri" w:cs="Calibri"/>
                <w:sz w:val="20"/>
                <w:lang w:val="en-US"/>
              </w:rPr>
            </w:pPr>
            <w:r w:rsidRPr="00BD3C2F">
              <w:rPr>
                <w:rFonts w:ascii="Calibri" w:hAnsi="Calibri" w:cs="Calibri"/>
                <w:sz w:val="20"/>
                <w:lang w:val="en-US"/>
              </w:rPr>
              <w:t>)</w:t>
            </w:r>
            <w:r>
              <w:br/>
            </w:r>
            <w:r w:rsidRPr="00BD3C2F">
              <w:rPr>
                <w:rFonts w:ascii="Calibri" w:hAnsi="Calibri" w:cs="Calibri"/>
                <w:sz w:val="20"/>
                <w:lang w:val="en-US"/>
              </w:rPr>
              <w:t>)</w:t>
            </w:r>
            <w:r>
              <w:br/>
            </w:r>
            <w:r w:rsidRPr="00BD3C2F">
              <w:rPr>
                <w:rFonts w:ascii="Calibri" w:hAnsi="Calibri" w:cs="Calibri"/>
                <w:sz w:val="20"/>
                <w:lang w:val="en-US"/>
              </w:rPr>
              <w:t>)</w:t>
            </w:r>
            <w:r>
              <w:br/>
            </w:r>
            <w:r w:rsidRPr="00BD3C2F">
              <w:rPr>
                <w:rFonts w:ascii="Calibri" w:hAnsi="Calibri" w:cs="Calibri"/>
                <w:sz w:val="20"/>
                <w:lang w:val="en-US"/>
              </w:rPr>
              <w:t>)</w:t>
            </w:r>
            <w:r>
              <w:br/>
            </w:r>
            <w:r w:rsidRPr="00BD3C2F">
              <w:rPr>
                <w:rFonts w:ascii="Calibri" w:hAnsi="Calibri" w:cs="Calibri"/>
                <w:sz w:val="20"/>
                <w:lang w:val="en-US"/>
              </w:rPr>
              <w:t>)</w:t>
            </w:r>
          </w:p>
        </w:tc>
        <w:tc>
          <w:tcPr>
            <w:tcW w:w="2465" w:type="pct"/>
          </w:tcPr>
          <w:p w14:paraId="256235E3"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z w:val="20"/>
                <w:u w:val="single"/>
                <w:lang w:val="en-US"/>
              </w:rPr>
            </w:pPr>
          </w:p>
          <w:p w14:paraId="43BA193C"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z w:val="20"/>
                <w:lang w:val="en-US"/>
              </w:rPr>
            </w:pPr>
            <w:r w:rsidRPr="00BD3C2F">
              <w:rPr>
                <w:rFonts w:ascii="Calibri" w:hAnsi="Calibri" w:cs="Calibri"/>
                <w:sz w:val="20"/>
                <w:u w:val="single"/>
                <w:lang w:val="en-US"/>
              </w:rPr>
              <w:tab/>
            </w:r>
            <w:r w:rsidRPr="00BD3C2F">
              <w:rPr>
                <w:rFonts w:ascii="Calibri" w:hAnsi="Calibri" w:cs="Calibri"/>
                <w:sz w:val="20"/>
                <w:lang w:val="en-US"/>
              </w:rPr>
              <w:br/>
              <w:t>Signature</w:t>
            </w:r>
          </w:p>
          <w:p w14:paraId="5566EF7B"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z w:val="20"/>
                <w:lang w:val="en-US"/>
              </w:rPr>
            </w:pPr>
          </w:p>
          <w:p w14:paraId="68FE35F8"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z w:val="20"/>
                <w:lang w:val="en-US"/>
              </w:rPr>
            </w:pPr>
            <w:r w:rsidRPr="00BD3C2F">
              <w:rPr>
                <w:rFonts w:ascii="Calibri" w:hAnsi="Calibri" w:cs="Calibri"/>
                <w:sz w:val="20"/>
                <w:u w:val="single"/>
                <w:lang w:val="en-US"/>
              </w:rPr>
              <w:tab/>
            </w:r>
            <w:r w:rsidRPr="00BD3C2F">
              <w:rPr>
                <w:rFonts w:ascii="Calibri" w:hAnsi="Calibri" w:cs="Calibri"/>
                <w:sz w:val="20"/>
                <w:lang w:val="en-US"/>
              </w:rPr>
              <w:br/>
              <w:t>Print Full Name</w:t>
            </w:r>
          </w:p>
          <w:p w14:paraId="7B6967B2"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z w:val="20"/>
                <w:lang w:val="en-US"/>
              </w:rPr>
            </w:pPr>
          </w:p>
          <w:p w14:paraId="15BC1A7E"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pacing w:val="-3"/>
                <w:sz w:val="20"/>
                <w:lang w:val="en-US"/>
              </w:rPr>
            </w:pPr>
            <w:r w:rsidRPr="00BD3C2F">
              <w:rPr>
                <w:rFonts w:ascii="Calibri" w:hAnsi="Calibri" w:cs="Calibri"/>
                <w:sz w:val="20"/>
                <w:u w:val="single"/>
                <w:lang w:val="en-US"/>
              </w:rPr>
              <w:tab/>
            </w:r>
            <w:r w:rsidRPr="00BD3C2F">
              <w:rPr>
                <w:rFonts w:ascii="Calibri" w:hAnsi="Calibri" w:cs="Calibri"/>
                <w:spacing w:val="-3"/>
                <w:sz w:val="20"/>
                <w:lang w:val="en-US"/>
              </w:rPr>
              <w:br/>
              <w:t>Print Title</w:t>
            </w:r>
          </w:p>
          <w:p w14:paraId="6C510CF1"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57"/>
              <w:rPr>
                <w:rFonts w:ascii="Calibri" w:hAnsi="Calibri" w:cs="Calibri"/>
                <w:spacing w:val="-3"/>
                <w:sz w:val="20"/>
                <w:lang w:val="en-US"/>
              </w:rPr>
            </w:pPr>
          </w:p>
          <w:p w14:paraId="7C6A6A17" w14:textId="77777777" w:rsidR="00EB276F" w:rsidRPr="00BD3C2F" w:rsidRDefault="00EB276F" w:rsidP="00FD1A9A">
            <w:pPr>
              <w:tabs>
                <w:tab w:val="right" w:pos="4348"/>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40"/>
              <w:ind w:right="59"/>
              <w:rPr>
                <w:rFonts w:ascii="Calibri" w:hAnsi="Calibri" w:cs="Calibri"/>
                <w:sz w:val="20"/>
                <w:lang w:val="en-US"/>
              </w:rPr>
            </w:pPr>
            <w:r w:rsidRPr="00BD3C2F">
              <w:rPr>
                <w:rFonts w:ascii="Calibri" w:hAnsi="Calibri" w:cs="Calibri"/>
                <w:sz w:val="20"/>
                <w:u w:val="single"/>
                <w:lang w:val="en-US"/>
              </w:rPr>
              <w:tab/>
            </w:r>
            <w:r w:rsidRPr="00BD3C2F">
              <w:rPr>
                <w:rFonts w:ascii="Calibri" w:hAnsi="Calibri" w:cs="Calibri"/>
                <w:sz w:val="20"/>
                <w:u w:val="single"/>
                <w:lang w:val="en-US"/>
              </w:rPr>
              <w:br/>
            </w:r>
            <w:r w:rsidRPr="00BD3C2F">
              <w:rPr>
                <w:rFonts w:ascii="Calibri" w:hAnsi="Calibri" w:cs="Calibri"/>
                <w:sz w:val="20"/>
                <w:lang w:val="en-US"/>
              </w:rPr>
              <w:t>Date</w:t>
            </w:r>
          </w:p>
        </w:tc>
      </w:tr>
    </w:tbl>
    <w:p w14:paraId="35D9EF14" w14:textId="77777777" w:rsidR="00EB276F" w:rsidRDefault="00EB276F" w:rsidP="00EB276F">
      <w:pPr>
        <w:jc w:val="center"/>
        <w:rPr>
          <w:rFonts w:ascii="Calibri" w:hAnsi="Calibri"/>
          <w:b/>
          <w:szCs w:val="22"/>
        </w:rPr>
      </w:pPr>
      <w:r w:rsidRPr="00422FAA">
        <w:rPr>
          <w:rFonts w:ascii="Calibri" w:hAnsi="Calibri"/>
          <w:b/>
          <w:szCs w:val="22"/>
        </w:rPr>
        <w:lastRenderedPageBreak/>
        <w:t xml:space="preserve">SCHEDULE 1 </w:t>
      </w:r>
      <w:r>
        <w:rPr>
          <w:rFonts w:ascii="Calibri" w:hAnsi="Calibri"/>
          <w:b/>
          <w:szCs w:val="22"/>
        </w:rPr>
        <w:t>–</w:t>
      </w:r>
      <w:r w:rsidRPr="00422FAA">
        <w:rPr>
          <w:rFonts w:ascii="Calibri" w:hAnsi="Calibri"/>
          <w:b/>
          <w:szCs w:val="22"/>
        </w:rPr>
        <w:t xml:space="preserve"> DETAILS</w:t>
      </w:r>
    </w:p>
    <w:p w14:paraId="04B59DA6" w14:textId="77777777" w:rsidR="00EB276F" w:rsidRPr="00422FAA" w:rsidRDefault="00EB276F" w:rsidP="00EB276F">
      <w:pPr>
        <w:rPr>
          <w:rFonts w:ascii="Calibri" w:hAnsi="Calibri"/>
          <w:szCs w:val="22"/>
        </w:rPr>
      </w:pPr>
    </w:p>
    <w:p w14:paraId="466D9271" w14:textId="77777777" w:rsidR="00EB276F" w:rsidRDefault="00EB276F" w:rsidP="00EB276F">
      <w:pPr>
        <w:keepNext/>
        <w:numPr>
          <w:ilvl w:val="0"/>
          <w:numId w:val="32"/>
        </w:numPr>
        <w:spacing w:before="240" w:after="120"/>
        <w:ind w:left="567" w:hanging="567"/>
        <w:jc w:val="both"/>
        <w:rPr>
          <w:rFonts w:ascii="Calibri" w:hAnsi="Calibri"/>
          <w:b/>
          <w:szCs w:val="22"/>
        </w:rPr>
      </w:pPr>
      <w:r w:rsidRPr="009A74DB">
        <w:rPr>
          <w:rFonts w:ascii="Calibri" w:hAnsi="Calibri"/>
          <w:b/>
          <w:szCs w:val="22"/>
        </w:rPr>
        <w:t>Contract ID</w:t>
      </w:r>
      <w:r>
        <w:rPr>
          <w:rFonts w:ascii="Calibri" w:hAnsi="Calibri"/>
          <w:b/>
          <w:szCs w:val="22"/>
        </w:rPr>
        <w:t xml:space="preserve"> </w:t>
      </w:r>
    </w:p>
    <w:p w14:paraId="7497C82C" w14:textId="77777777" w:rsidR="00EB276F" w:rsidRPr="00822F0B" w:rsidRDefault="00EB276F" w:rsidP="00EB276F">
      <w:pPr>
        <w:keepNext/>
        <w:spacing w:after="120"/>
        <w:ind w:left="567"/>
        <w:jc w:val="both"/>
        <w:rPr>
          <w:rFonts w:ascii="Calibri" w:hAnsi="Calibri"/>
          <w:b/>
          <w:szCs w:val="22"/>
        </w:rPr>
      </w:pPr>
      <w:r w:rsidRPr="001F102B">
        <w:rPr>
          <w:rFonts w:ascii="Calibri" w:eastAsia="Calibri" w:hAnsi="Calibri"/>
          <w:szCs w:val="22"/>
          <w:highlight w:val="lightGray"/>
          <w:lang w:eastAsia="en-US"/>
        </w:rPr>
        <w:t>[Insert Contract ID]</w:t>
      </w:r>
    </w:p>
    <w:p w14:paraId="7DE738FD" w14:textId="77777777" w:rsidR="00EB276F" w:rsidRPr="004D3E8F" w:rsidRDefault="00EB276F" w:rsidP="00EB276F">
      <w:pPr>
        <w:pStyle w:val="ListParagraph"/>
        <w:keepNext/>
        <w:numPr>
          <w:ilvl w:val="0"/>
          <w:numId w:val="32"/>
        </w:numPr>
        <w:spacing w:before="240" w:after="120"/>
        <w:ind w:left="567" w:hanging="567"/>
        <w:contextualSpacing w:val="0"/>
        <w:jc w:val="both"/>
        <w:rPr>
          <w:rFonts w:asciiTheme="minorHAnsi" w:hAnsiTheme="minorHAnsi" w:cstheme="minorHAnsi"/>
          <w:b/>
          <w:bCs/>
        </w:rPr>
      </w:pPr>
      <w:r w:rsidRPr="004D3E8F">
        <w:rPr>
          <w:rFonts w:asciiTheme="minorHAnsi" w:hAnsiTheme="minorHAnsi" w:cstheme="minorHAnsi"/>
          <w:b/>
          <w:bCs/>
        </w:rPr>
        <w:t xml:space="preserve">Project </w:t>
      </w:r>
      <w:r w:rsidRPr="004D3E8F">
        <w:rPr>
          <w:rFonts w:asciiTheme="minorHAnsi" w:hAnsiTheme="minorHAnsi" w:cstheme="minorHAnsi"/>
          <w:i/>
          <w:iCs/>
        </w:rPr>
        <w:t>(clause 2, Schedule 2)</w:t>
      </w:r>
    </w:p>
    <w:p w14:paraId="2A824F9A" w14:textId="77777777" w:rsidR="00EB276F" w:rsidRPr="004D3E8F" w:rsidRDefault="00EB276F" w:rsidP="00EB276F">
      <w:pPr>
        <w:spacing w:after="120"/>
        <w:ind w:left="567"/>
        <w:jc w:val="both"/>
        <w:rPr>
          <w:rFonts w:asciiTheme="minorHAnsi" w:hAnsiTheme="minorHAnsi" w:cstheme="minorHAnsi"/>
          <w:szCs w:val="22"/>
          <w:highlight w:val="lightGray"/>
        </w:rPr>
      </w:pPr>
      <w:r w:rsidRPr="004D3E8F">
        <w:rPr>
          <w:rFonts w:asciiTheme="minorHAnsi" w:hAnsiTheme="minorHAnsi" w:cstheme="minorHAnsi"/>
          <w:szCs w:val="22"/>
          <w:highlight w:val="lightGray"/>
        </w:rPr>
        <w:t>[The Project: “</w:t>
      </w:r>
      <w:r w:rsidRPr="004D3E8F">
        <w:rPr>
          <w:rFonts w:asciiTheme="minorHAnsi" w:hAnsiTheme="minorHAnsi" w:cstheme="minorHAnsi"/>
          <w:i/>
          <w:iCs/>
          <w:szCs w:val="22"/>
          <w:highlight w:val="lightGray"/>
        </w:rPr>
        <w:t>[Insert Title, and Executive Summary</w:t>
      </w:r>
      <w:r w:rsidRPr="004D3E8F">
        <w:rPr>
          <w:rFonts w:asciiTheme="minorHAnsi" w:hAnsiTheme="minorHAnsi" w:cstheme="minorHAnsi"/>
          <w:i/>
          <w:iCs/>
          <w:szCs w:val="22"/>
          <w:highlight w:val="lightGray"/>
          <w:u w:val="double"/>
        </w:rPr>
        <w:t xml:space="preserve"> </w:t>
      </w:r>
      <w:r w:rsidRPr="004D3E8F">
        <w:rPr>
          <w:rFonts w:asciiTheme="minorHAnsi" w:hAnsiTheme="minorHAnsi" w:cstheme="minorHAnsi"/>
          <w:i/>
          <w:iCs/>
          <w:szCs w:val="22"/>
          <w:highlight w:val="lightGray"/>
        </w:rPr>
        <w:t>from the proposal]</w:t>
      </w:r>
      <w:r w:rsidRPr="004D3E8F">
        <w:rPr>
          <w:rFonts w:asciiTheme="minorHAnsi" w:hAnsiTheme="minorHAnsi" w:cstheme="minorHAnsi"/>
          <w:szCs w:val="22"/>
          <w:highlight w:val="lightGray"/>
        </w:rPr>
        <w:t xml:space="preserve">” </w:t>
      </w:r>
      <w:r w:rsidRPr="004D3E8F">
        <w:rPr>
          <w:rFonts w:asciiTheme="minorHAnsi" w:hAnsiTheme="minorHAnsi" w:cstheme="minorHAnsi"/>
          <w:i/>
          <w:iCs/>
          <w:szCs w:val="22"/>
          <w:highlight w:val="lightGray"/>
        </w:rPr>
        <w:t xml:space="preserve"> </w:t>
      </w:r>
    </w:p>
    <w:p w14:paraId="64348D00" w14:textId="77777777" w:rsidR="00EB276F" w:rsidRPr="004D3E8F" w:rsidRDefault="00EB276F" w:rsidP="00EB276F">
      <w:pPr>
        <w:pStyle w:val="ListParagraph"/>
        <w:keepNext/>
        <w:numPr>
          <w:ilvl w:val="0"/>
          <w:numId w:val="32"/>
        </w:numPr>
        <w:spacing w:before="240" w:after="120"/>
        <w:ind w:left="567" w:hanging="567"/>
        <w:contextualSpacing w:val="0"/>
        <w:jc w:val="both"/>
        <w:rPr>
          <w:rFonts w:asciiTheme="minorHAnsi" w:hAnsiTheme="minorHAnsi" w:cstheme="minorHAnsi"/>
          <w:b/>
        </w:rPr>
      </w:pPr>
      <w:r w:rsidRPr="004D3E8F">
        <w:rPr>
          <w:rFonts w:asciiTheme="minorHAnsi" w:hAnsiTheme="minorHAnsi" w:cstheme="minorHAnsi"/>
          <w:b/>
        </w:rPr>
        <w:t xml:space="preserve">Start Date </w:t>
      </w:r>
      <w:r w:rsidRPr="004D3E8F">
        <w:rPr>
          <w:rFonts w:asciiTheme="minorHAnsi" w:hAnsiTheme="minorHAnsi" w:cstheme="minorHAnsi"/>
          <w:i/>
        </w:rPr>
        <w:t>(clause 5.1, Schedule 2)</w:t>
      </w:r>
    </w:p>
    <w:p w14:paraId="4F1232D5" w14:textId="77777777" w:rsidR="00EB276F" w:rsidRPr="004D3E8F" w:rsidRDefault="00EB276F" w:rsidP="00EB276F">
      <w:pPr>
        <w:pStyle w:val="ListParagraph"/>
        <w:keepNext/>
        <w:spacing w:after="120"/>
        <w:ind w:left="567"/>
        <w:contextualSpacing w:val="0"/>
        <w:jc w:val="both"/>
        <w:rPr>
          <w:rFonts w:asciiTheme="minorHAnsi" w:hAnsiTheme="minorHAnsi" w:cstheme="minorHAnsi"/>
          <w:b/>
        </w:rPr>
      </w:pPr>
      <w:r w:rsidRPr="004D3E8F">
        <w:rPr>
          <w:rFonts w:asciiTheme="minorHAnsi" w:hAnsiTheme="minorHAnsi" w:cstheme="minorHAnsi"/>
          <w:highlight w:val="lightGray"/>
        </w:rPr>
        <w:t>[</w:t>
      </w:r>
      <w:r w:rsidRPr="004D3E8F">
        <w:rPr>
          <w:rFonts w:asciiTheme="minorHAnsi" w:hAnsiTheme="minorHAnsi" w:cstheme="minorHAnsi"/>
          <w:i/>
          <w:highlight w:val="lightGray"/>
        </w:rPr>
        <w:t>Insert date</w:t>
      </w:r>
      <w:r w:rsidRPr="004D3E8F">
        <w:rPr>
          <w:rFonts w:asciiTheme="minorHAnsi" w:hAnsiTheme="minorHAnsi" w:cstheme="minorHAnsi"/>
          <w:highlight w:val="lightGray"/>
        </w:rPr>
        <w:t>]</w:t>
      </w:r>
    </w:p>
    <w:p w14:paraId="0834FC8F" w14:textId="77777777" w:rsidR="00EB276F" w:rsidRPr="004D3E8F" w:rsidRDefault="00EB276F" w:rsidP="00EB276F">
      <w:pPr>
        <w:pStyle w:val="ListParagraph"/>
        <w:keepNext/>
        <w:numPr>
          <w:ilvl w:val="0"/>
          <w:numId w:val="32"/>
        </w:numPr>
        <w:spacing w:before="240" w:after="120"/>
        <w:ind w:left="567" w:hanging="567"/>
        <w:contextualSpacing w:val="0"/>
        <w:jc w:val="both"/>
        <w:rPr>
          <w:rFonts w:asciiTheme="minorHAnsi" w:hAnsiTheme="minorHAnsi" w:cstheme="minorHAnsi"/>
          <w:b/>
        </w:rPr>
      </w:pPr>
      <w:r w:rsidRPr="004D3E8F">
        <w:rPr>
          <w:rFonts w:asciiTheme="minorHAnsi" w:hAnsiTheme="minorHAnsi" w:cstheme="minorHAnsi"/>
          <w:b/>
          <w:bCs/>
        </w:rPr>
        <w:t>End</w:t>
      </w:r>
      <w:r w:rsidRPr="004D3E8F">
        <w:rPr>
          <w:rFonts w:asciiTheme="minorHAnsi" w:hAnsiTheme="minorHAnsi" w:cstheme="minorHAnsi"/>
          <w:b/>
        </w:rPr>
        <w:t xml:space="preserve"> Date </w:t>
      </w:r>
      <w:r w:rsidRPr="004D3E8F">
        <w:rPr>
          <w:rFonts w:asciiTheme="minorHAnsi" w:hAnsiTheme="minorHAnsi" w:cstheme="minorHAnsi"/>
          <w:i/>
        </w:rPr>
        <w:t>(clause 2.5(c), Schedule 2)</w:t>
      </w:r>
    </w:p>
    <w:p w14:paraId="73C9B1FE" w14:textId="77777777" w:rsidR="00EB276F" w:rsidRPr="004D3E8F" w:rsidRDefault="00EB276F" w:rsidP="00EB276F">
      <w:pPr>
        <w:pStyle w:val="ListParagraph"/>
        <w:keepNext/>
        <w:spacing w:after="120"/>
        <w:ind w:left="567"/>
        <w:contextualSpacing w:val="0"/>
        <w:jc w:val="both"/>
        <w:rPr>
          <w:rFonts w:asciiTheme="minorHAnsi" w:hAnsiTheme="minorHAnsi" w:cstheme="minorHAnsi"/>
          <w:b/>
        </w:rPr>
      </w:pPr>
      <w:r w:rsidRPr="004D3E8F">
        <w:rPr>
          <w:rFonts w:asciiTheme="minorHAnsi" w:hAnsiTheme="minorHAnsi" w:cstheme="minorHAnsi"/>
          <w:highlight w:val="lightGray"/>
        </w:rPr>
        <w:t>[</w:t>
      </w:r>
      <w:r w:rsidRPr="004D3E8F">
        <w:rPr>
          <w:rFonts w:asciiTheme="minorHAnsi" w:hAnsiTheme="minorHAnsi" w:cstheme="minorHAnsi"/>
          <w:i/>
          <w:highlight w:val="lightGray"/>
        </w:rPr>
        <w:t>Insert date</w:t>
      </w:r>
      <w:r w:rsidRPr="004D3E8F">
        <w:rPr>
          <w:rFonts w:asciiTheme="minorHAnsi" w:hAnsiTheme="minorHAnsi" w:cstheme="minorHAnsi"/>
          <w:highlight w:val="lightGray"/>
        </w:rPr>
        <w:t>]</w:t>
      </w:r>
    </w:p>
    <w:p w14:paraId="1BBE5862" w14:textId="77777777" w:rsidR="00EB276F" w:rsidRPr="004D3E8F" w:rsidRDefault="00EB276F" w:rsidP="00EB276F">
      <w:pPr>
        <w:pStyle w:val="ListParagraph"/>
        <w:keepNext/>
        <w:numPr>
          <w:ilvl w:val="0"/>
          <w:numId w:val="32"/>
        </w:numPr>
        <w:spacing w:before="240" w:after="120"/>
        <w:ind w:left="567" w:hanging="567"/>
        <w:contextualSpacing w:val="0"/>
        <w:jc w:val="both"/>
        <w:rPr>
          <w:rFonts w:asciiTheme="minorHAnsi" w:hAnsiTheme="minorHAnsi" w:cstheme="minorHAnsi"/>
          <w:b/>
          <w:bCs/>
        </w:rPr>
      </w:pPr>
      <w:r w:rsidRPr="004D3E8F">
        <w:rPr>
          <w:rFonts w:asciiTheme="minorHAnsi" w:hAnsiTheme="minorHAnsi" w:cstheme="minorHAnsi"/>
          <w:b/>
          <w:bCs/>
        </w:rPr>
        <w:t xml:space="preserve">Funding </w:t>
      </w:r>
      <w:r w:rsidRPr="004D3E8F">
        <w:rPr>
          <w:rFonts w:asciiTheme="minorHAnsi" w:hAnsiTheme="minorHAnsi" w:cstheme="minorHAnsi"/>
          <w:i/>
          <w:iCs/>
        </w:rPr>
        <w:t>(clause 2, Schedule 2)</w:t>
      </w:r>
    </w:p>
    <w:p w14:paraId="70516BDC" w14:textId="77777777" w:rsidR="00EB276F" w:rsidRPr="004D3E8F" w:rsidRDefault="00EB276F" w:rsidP="00EB276F">
      <w:pPr>
        <w:keepNext/>
        <w:spacing w:after="120"/>
        <w:ind w:left="567"/>
        <w:jc w:val="both"/>
        <w:rPr>
          <w:rFonts w:asciiTheme="minorHAnsi" w:hAnsiTheme="minorHAnsi" w:cstheme="minorHAnsi"/>
          <w:szCs w:val="22"/>
        </w:rPr>
      </w:pPr>
      <w:r w:rsidRPr="004D3E8F">
        <w:rPr>
          <w:rFonts w:asciiTheme="minorHAnsi" w:hAnsiTheme="minorHAnsi" w:cstheme="minorHAnsi"/>
          <w:szCs w:val="22"/>
        </w:rPr>
        <w:t>The total amount of the Funding is $[</w:t>
      </w:r>
      <w:r w:rsidRPr="004D3E8F">
        <w:rPr>
          <w:rFonts w:asciiTheme="minorHAnsi" w:hAnsiTheme="minorHAnsi" w:cstheme="minorHAnsi"/>
          <w:i/>
          <w:iCs/>
          <w:szCs w:val="22"/>
          <w:highlight w:val="yellow"/>
        </w:rPr>
        <w:t>X</w:t>
      </w:r>
      <w:r w:rsidRPr="004D3E8F">
        <w:rPr>
          <w:rFonts w:asciiTheme="minorHAnsi" w:hAnsiTheme="minorHAnsi" w:cstheme="minorHAnsi"/>
          <w:szCs w:val="22"/>
        </w:rPr>
        <w:t>]</w:t>
      </w:r>
      <w:r w:rsidRPr="004D3E8F" w:rsidDel="001909A3">
        <w:rPr>
          <w:rFonts w:asciiTheme="minorHAnsi" w:hAnsiTheme="minorHAnsi" w:cstheme="minorHAnsi"/>
          <w:szCs w:val="22"/>
        </w:rPr>
        <w:t xml:space="preserve"> </w:t>
      </w:r>
      <w:r w:rsidRPr="004D3E8F">
        <w:rPr>
          <w:rFonts w:asciiTheme="minorHAnsi" w:hAnsiTheme="minorHAnsi" w:cstheme="minorHAnsi"/>
          <w:szCs w:val="22"/>
        </w:rPr>
        <w:t>exclusive of GST.</w:t>
      </w:r>
    </w:p>
    <w:p w14:paraId="7EA3C2F7" w14:textId="77777777" w:rsidR="00EB276F" w:rsidRPr="004D3E8F" w:rsidRDefault="00EB276F" w:rsidP="00EB276F">
      <w:pPr>
        <w:pStyle w:val="ListParagraph"/>
        <w:keepNext/>
        <w:numPr>
          <w:ilvl w:val="0"/>
          <w:numId w:val="32"/>
        </w:numPr>
        <w:spacing w:before="240" w:after="120"/>
        <w:ind w:left="567" w:hanging="567"/>
        <w:contextualSpacing w:val="0"/>
        <w:jc w:val="both"/>
        <w:rPr>
          <w:rFonts w:asciiTheme="minorHAnsi" w:hAnsiTheme="minorHAnsi" w:cstheme="minorHAnsi"/>
          <w:i/>
        </w:rPr>
      </w:pPr>
      <w:r w:rsidRPr="004D3E8F">
        <w:rPr>
          <w:rFonts w:asciiTheme="minorHAnsi" w:hAnsiTheme="minorHAnsi" w:cstheme="minorHAnsi"/>
          <w:b/>
          <w:bCs/>
        </w:rPr>
        <w:t xml:space="preserve">Fund </w:t>
      </w:r>
    </w:p>
    <w:p w14:paraId="6B7B7B3C" w14:textId="77777777" w:rsidR="00EB276F" w:rsidRPr="001F102B" w:rsidRDefault="00EB276F" w:rsidP="00EB276F">
      <w:pPr>
        <w:pStyle w:val="ListParagraph"/>
        <w:keepLines/>
        <w:spacing w:before="240" w:after="120"/>
        <w:ind w:left="567"/>
        <w:contextualSpacing w:val="0"/>
        <w:jc w:val="both"/>
        <w:rPr>
          <w:rFonts w:asciiTheme="minorHAnsi" w:hAnsiTheme="minorHAnsi" w:cstheme="minorHAnsi"/>
          <w:iCs/>
        </w:rPr>
      </w:pPr>
      <w:r w:rsidRPr="00DE6EC2">
        <w:rPr>
          <w:rFonts w:asciiTheme="minorHAnsi" w:hAnsiTheme="minorHAnsi" w:cstheme="minorHAnsi"/>
          <w:iCs/>
        </w:rPr>
        <w:t>The funding for this project is being provided from the 2027 Transition Research Fund. RFNZ is the decision maker for the 2027 Transition Research Fund and has determined the terms and conditions for the Funding. The Ministry may seek RFNZ’s approval before exercising any of the Ministry’s rights, powers or discretions under this Contract.</w:t>
      </w:r>
      <w:r w:rsidRPr="001F102B">
        <w:rPr>
          <w:rFonts w:asciiTheme="minorHAnsi" w:hAnsiTheme="minorHAnsi" w:cstheme="minorHAnsi"/>
          <w:iCs/>
        </w:rPr>
        <w:t xml:space="preserve"> </w:t>
      </w:r>
    </w:p>
    <w:p w14:paraId="564D423D" w14:textId="77777777" w:rsidR="007B752D" w:rsidRPr="004D3E8F" w:rsidRDefault="007B752D" w:rsidP="007B752D">
      <w:pPr>
        <w:pStyle w:val="ListParagraph"/>
        <w:keepNext/>
        <w:numPr>
          <w:ilvl w:val="0"/>
          <w:numId w:val="32"/>
        </w:numPr>
        <w:spacing w:before="240" w:after="120"/>
        <w:contextualSpacing w:val="0"/>
        <w:jc w:val="both"/>
        <w:rPr>
          <w:rFonts w:asciiTheme="minorHAnsi" w:hAnsiTheme="minorHAnsi" w:cstheme="minorHAnsi"/>
          <w:i/>
          <w:iCs/>
        </w:rPr>
      </w:pPr>
      <w:r w:rsidRPr="004D3E8F">
        <w:rPr>
          <w:rFonts w:asciiTheme="minorHAnsi" w:hAnsiTheme="minorHAnsi" w:cstheme="minorHAnsi"/>
          <w:b/>
          <w:bCs/>
        </w:rPr>
        <w:t xml:space="preserve">Public Statement </w:t>
      </w:r>
    </w:p>
    <w:p w14:paraId="6CF2F633" w14:textId="77777777" w:rsidR="007B752D" w:rsidRPr="004D3E8F" w:rsidRDefault="007B752D" w:rsidP="007B752D">
      <w:pPr>
        <w:pStyle w:val="ListParagraph"/>
        <w:keepNext/>
        <w:spacing w:after="120"/>
        <w:ind w:left="567"/>
        <w:contextualSpacing w:val="0"/>
        <w:jc w:val="both"/>
        <w:rPr>
          <w:rFonts w:asciiTheme="minorHAnsi" w:hAnsiTheme="minorHAnsi" w:cstheme="minorHAnsi"/>
          <w:i/>
          <w:iCs/>
        </w:rPr>
      </w:pPr>
      <w:r w:rsidRPr="004D3E8F">
        <w:rPr>
          <w:rFonts w:asciiTheme="minorHAnsi" w:hAnsiTheme="minorHAnsi" w:cstheme="minorHAnsi"/>
          <w:highlight w:val="lightGray"/>
        </w:rPr>
        <w:t>[“</w:t>
      </w:r>
      <w:r w:rsidRPr="004D3E8F">
        <w:rPr>
          <w:rFonts w:asciiTheme="minorHAnsi" w:hAnsiTheme="minorHAnsi" w:cstheme="minorHAnsi"/>
          <w:i/>
          <w:iCs/>
          <w:highlight w:val="lightGray"/>
        </w:rPr>
        <w:t>[</w:t>
      </w:r>
      <w:r w:rsidRPr="004D3E8F">
        <w:rPr>
          <w:rFonts w:asciiTheme="minorHAnsi" w:hAnsiTheme="minorHAnsi" w:cstheme="minorHAnsi"/>
          <w:i/>
          <w:highlight w:val="lightGray"/>
        </w:rPr>
        <w:t>Insert from proposal]”]</w:t>
      </w:r>
      <w:r w:rsidRPr="004D3E8F">
        <w:rPr>
          <w:rFonts w:asciiTheme="minorHAnsi" w:hAnsiTheme="minorHAnsi" w:cstheme="minorHAnsi"/>
        </w:rPr>
        <w:t xml:space="preserve"> </w:t>
      </w:r>
    </w:p>
    <w:p w14:paraId="3771099F" w14:textId="77777777" w:rsidR="007B752D" w:rsidRPr="004D3E8F" w:rsidRDefault="007B752D" w:rsidP="007B752D">
      <w:pPr>
        <w:pStyle w:val="ListParagraph"/>
        <w:keepNext/>
        <w:numPr>
          <w:ilvl w:val="0"/>
          <w:numId w:val="32"/>
        </w:numPr>
        <w:spacing w:before="240" w:after="120"/>
        <w:contextualSpacing w:val="0"/>
        <w:jc w:val="both"/>
        <w:rPr>
          <w:rFonts w:asciiTheme="minorHAnsi" w:hAnsiTheme="minorHAnsi" w:cstheme="minorHAnsi"/>
          <w:b/>
          <w:bCs/>
        </w:rPr>
      </w:pPr>
      <w:r w:rsidRPr="004D3E8F">
        <w:rPr>
          <w:rFonts w:asciiTheme="minorHAnsi" w:hAnsiTheme="minorHAnsi" w:cstheme="minorHAnsi"/>
          <w:b/>
          <w:bCs/>
        </w:rPr>
        <w:t xml:space="preserve">Payment terms </w:t>
      </w:r>
      <w:r w:rsidRPr="004D3E8F">
        <w:rPr>
          <w:rFonts w:asciiTheme="minorHAnsi" w:hAnsiTheme="minorHAnsi" w:cstheme="minorHAnsi"/>
          <w:i/>
          <w:iCs/>
        </w:rPr>
        <w:t>(clause 2, Schedule 2)</w:t>
      </w:r>
    </w:p>
    <w:p w14:paraId="068AEABD" w14:textId="77777777" w:rsidR="007B752D" w:rsidRPr="004D3E8F" w:rsidRDefault="007B752D" w:rsidP="007B752D">
      <w:pPr>
        <w:keepNext/>
        <w:spacing w:before="240" w:after="120"/>
        <w:ind w:left="567"/>
        <w:jc w:val="both"/>
        <w:rPr>
          <w:rFonts w:asciiTheme="minorHAnsi" w:hAnsiTheme="minorHAnsi" w:cstheme="minorHAnsi"/>
          <w:szCs w:val="22"/>
          <w:highlight w:val="lightGray"/>
        </w:rPr>
      </w:pPr>
      <w:r w:rsidRPr="004D3E8F">
        <w:rPr>
          <w:rFonts w:asciiTheme="minorHAnsi" w:hAnsiTheme="minorHAnsi" w:cstheme="minorHAnsi"/>
          <w:i/>
          <w:szCs w:val="22"/>
          <w:highlight w:val="lightGray"/>
        </w:rPr>
        <w:t>Monthly in Advance</w:t>
      </w:r>
    </w:p>
    <w:p w14:paraId="1A5BFD33" w14:textId="77777777" w:rsidR="007B752D" w:rsidRPr="004D3E8F" w:rsidRDefault="007B752D" w:rsidP="007B752D">
      <w:pPr>
        <w:keepNext/>
        <w:spacing w:after="120"/>
        <w:ind w:left="567"/>
        <w:jc w:val="both"/>
        <w:rPr>
          <w:rFonts w:asciiTheme="minorHAnsi" w:hAnsiTheme="minorHAnsi" w:cstheme="minorHAnsi"/>
          <w:i/>
          <w:szCs w:val="22"/>
        </w:rPr>
      </w:pPr>
      <w:r w:rsidRPr="004D3E8F">
        <w:rPr>
          <w:rFonts w:asciiTheme="minorHAnsi" w:hAnsiTheme="minorHAnsi" w:cstheme="minorHAnsi"/>
          <w:i/>
          <w:szCs w:val="22"/>
          <w:highlight w:val="lightGray"/>
        </w:rPr>
        <w:t>Detail here.  Eg equal instalments over [x] months, or an agreed amount per month]</w:t>
      </w:r>
    </w:p>
    <w:p w14:paraId="340C319B" w14:textId="77777777" w:rsidR="007B752D" w:rsidRPr="004D3E8F" w:rsidRDefault="007B752D" w:rsidP="007B752D">
      <w:pPr>
        <w:pStyle w:val="ListParagraph"/>
        <w:keepNext/>
        <w:numPr>
          <w:ilvl w:val="0"/>
          <w:numId w:val="32"/>
        </w:numPr>
        <w:spacing w:before="240" w:after="120"/>
        <w:contextualSpacing w:val="0"/>
        <w:jc w:val="both"/>
        <w:rPr>
          <w:rFonts w:asciiTheme="minorHAnsi" w:hAnsiTheme="minorHAnsi" w:cstheme="minorHAnsi"/>
          <w:i/>
          <w:iCs/>
        </w:rPr>
      </w:pPr>
      <w:r w:rsidRPr="004D3E8F">
        <w:rPr>
          <w:rFonts w:asciiTheme="minorHAnsi" w:hAnsiTheme="minorHAnsi" w:cstheme="minorHAnsi"/>
          <w:b/>
          <w:bCs/>
        </w:rPr>
        <w:t xml:space="preserve">Public Statement </w:t>
      </w:r>
    </w:p>
    <w:p w14:paraId="52D7C6D9" w14:textId="77777777" w:rsidR="007B752D" w:rsidRPr="004D3E8F" w:rsidRDefault="007B752D" w:rsidP="007B752D">
      <w:pPr>
        <w:pStyle w:val="ListParagraph"/>
        <w:keepNext/>
        <w:spacing w:after="120"/>
        <w:ind w:left="567"/>
        <w:contextualSpacing w:val="0"/>
        <w:jc w:val="both"/>
        <w:rPr>
          <w:rFonts w:asciiTheme="minorHAnsi" w:hAnsiTheme="minorHAnsi" w:cstheme="minorHAnsi"/>
          <w:i/>
          <w:iCs/>
        </w:rPr>
      </w:pPr>
      <w:r w:rsidRPr="004D3E8F">
        <w:rPr>
          <w:rFonts w:asciiTheme="minorHAnsi" w:hAnsiTheme="minorHAnsi" w:cstheme="minorHAnsi"/>
          <w:highlight w:val="lightGray"/>
        </w:rPr>
        <w:t>[“</w:t>
      </w:r>
      <w:r w:rsidRPr="004D3E8F">
        <w:rPr>
          <w:rFonts w:asciiTheme="minorHAnsi" w:hAnsiTheme="minorHAnsi" w:cstheme="minorHAnsi"/>
          <w:i/>
          <w:iCs/>
          <w:highlight w:val="lightGray"/>
        </w:rPr>
        <w:t>[</w:t>
      </w:r>
      <w:r w:rsidRPr="004D3E8F">
        <w:rPr>
          <w:rFonts w:asciiTheme="minorHAnsi" w:hAnsiTheme="minorHAnsi" w:cstheme="minorHAnsi"/>
          <w:i/>
          <w:highlight w:val="lightGray"/>
        </w:rPr>
        <w:t>Insert from proposal]”]</w:t>
      </w:r>
      <w:r w:rsidRPr="004D3E8F">
        <w:rPr>
          <w:rFonts w:asciiTheme="minorHAnsi" w:hAnsiTheme="minorHAnsi" w:cstheme="minorHAnsi"/>
        </w:rPr>
        <w:t xml:space="preserve"> </w:t>
      </w:r>
    </w:p>
    <w:p w14:paraId="4155CC36" w14:textId="77777777" w:rsidR="00EB276F" w:rsidRPr="004D3E8F" w:rsidRDefault="00EB276F" w:rsidP="00A056EF">
      <w:pPr>
        <w:pStyle w:val="ListParagraph"/>
        <w:numPr>
          <w:ilvl w:val="0"/>
          <w:numId w:val="32"/>
        </w:numPr>
        <w:spacing w:before="240" w:after="120"/>
        <w:ind w:left="567" w:hanging="567"/>
        <w:contextualSpacing w:val="0"/>
        <w:jc w:val="both"/>
        <w:rPr>
          <w:rFonts w:asciiTheme="minorHAnsi" w:hAnsiTheme="minorHAnsi" w:cstheme="minorHAnsi"/>
          <w:b/>
          <w:bCs/>
        </w:rPr>
      </w:pPr>
      <w:r w:rsidRPr="004D3E8F">
        <w:rPr>
          <w:rFonts w:asciiTheme="minorHAnsi" w:hAnsiTheme="minorHAnsi" w:cstheme="minorHAnsi"/>
          <w:b/>
          <w:bCs/>
        </w:rPr>
        <w:t xml:space="preserve">Reporting Requirements </w:t>
      </w:r>
      <w:r w:rsidRPr="004D3E8F">
        <w:rPr>
          <w:rFonts w:asciiTheme="minorHAnsi" w:hAnsiTheme="minorHAnsi" w:cstheme="minorHAnsi"/>
          <w:i/>
          <w:iCs/>
        </w:rPr>
        <w:t>(clause 6.1, Schedule 2)</w:t>
      </w:r>
    </w:p>
    <w:p w14:paraId="1387FF00" w14:textId="77777777" w:rsidR="00EB276F" w:rsidRPr="004D3E8F" w:rsidRDefault="00EB276F" w:rsidP="00A056EF">
      <w:pPr>
        <w:pStyle w:val="ListParagraph"/>
        <w:spacing w:after="120"/>
        <w:ind w:left="567"/>
        <w:contextualSpacing w:val="0"/>
        <w:jc w:val="both"/>
        <w:rPr>
          <w:rFonts w:asciiTheme="minorHAnsi" w:hAnsiTheme="minorHAnsi" w:cstheme="minorHAnsi"/>
        </w:rPr>
      </w:pPr>
      <w:r w:rsidRPr="004D3E8F">
        <w:rPr>
          <w:rFonts w:asciiTheme="minorHAnsi" w:hAnsiTheme="minorHAnsi" w:cstheme="minorHAnsi"/>
        </w:rPr>
        <w:t>The Contractor will provide the following reports in respect of the Project to the reasonable satisfaction of the Ministry:</w:t>
      </w:r>
    </w:p>
    <w:tbl>
      <w:tblPr>
        <w:tblStyle w:val="TableGrid"/>
        <w:tblW w:w="0" w:type="auto"/>
        <w:tblInd w:w="567" w:type="dxa"/>
        <w:tblLook w:val="04A0" w:firstRow="1" w:lastRow="0" w:firstColumn="1" w:lastColumn="0" w:noHBand="0" w:noVBand="1"/>
      </w:tblPr>
      <w:tblGrid>
        <w:gridCol w:w="6374"/>
        <w:gridCol w:w="2410"/>
      </w:tblGrid>
      <w:tr w:rsidR="00EB276F" w14:paraId="193F6FC1" w14:textId="77777777" w:rsidTr="00155609">
        <w:tc>
          <w:tcPr>
            <w:tcW w:w="6374" w:type="dxa"/>
          </w:tcPr>
          <w:p w14:paraId="634E4C22" w14:textId="77777777" w:rsidR="00EB276F" w:rsidRPr="00A056EF" w:rsidRDefault="00EB276F" w:rsidP="00FD1A9A">
            <w:pPr>
              <w:pStyle w:val="ListParagraph"/>
              <w:keepNext/>
              <w:spacing w:after="120"/>
              <w:ind w:left="0"/>
              <w:contextualSpacing w:val="0"/>
              <w:jc w:val="both"/>
              <w:rPr>
                <w:rFonts w:asciiTheme="minorHAnsi" w:hAnsiTheme="minorHAnsi" w:cstheme="minorHAnsi"/>
                <w:b/>
                <w:bCs/>
              </w:rPr>
            </w:pPr>
            <w:r w:rsidRPr="00A056EF">
              <w:rPr>
                <w:rFonts w:asciiTheme="minorHAnsi" w:hAnsiTheme="minorHAnsi" w:cstheme="minorHAnsi"/>
                <w:b/>
                <w:bCs/>
              </w:rPr>
              <w:lastRenderedPageBreak/>
              <w:t>Report</w:t>
            </w:r>
          </w:p>
        </w:tc>
        <w:tc>
          <w:tcPr>
            <w:tcW w:w="2410" w:type="dxa"/>
          </w:tcPr>
          <w:p w14:paraId="4DCBA9D7" w14:textId="77777777" w:rsidR="00EB276F" w:rsidRPr="00A056EF" w:rsidRDefault="00EB276F" w:rsidP="00FD1A9A">
            <w:pPr>
              <w:pStyle w:val="ListParagraph"/>
              <w:keepNext/>
              <w:spacing w:after="120"/>
              <w:ind w:left="0"/>
              <w:contextualSpacing w:val="0"/>
              <w:jc w:val="both"/>
              <w:rPr>
                <w:rFonts w:asciiTheme="minorHAnsi" w:hAnsiTheme="minorHAnsi" w:cstheme="minorHAnsi"/>
                <w:b/>
                <w:bCs/>
              </w:rPr>
            </w:pPr>
            <w:r w:rsidRPr="00A056EF">
              <w:rPr>
                <w:rFonts w:asciiTheme="minorHAnsi" w:hAnsiTheme="minorHAnsi" w:cstheme="minorHAnsi"/>
                <w:b/>
                <w:bCs/>
              </w:rPr>
              <w:t>Due Date</w:t>
            </w:r>
          </w:p>
        </w:tc>
      </w:tr>
      <w:tr w:rsidR="00EB276F" w14:paraId="0E2F8ADD" w14:textId="77777777" w:rsidTr="00155609">
        <w:tc>
          <w:tcPr>
            <w:tcW w:w="6374" w:type="dxa"/>
          </w:tcPr>
          <w:p w14:paraId="31AF0001" w14:textId="77777777" w:rsidR="00EB276F" w:rsidRPr="001F102B" w:rsidRDefault="00EB276F" w:rsidP="00FD1A9A">
            <w:pPr>
              <w:pStyle w:val="ListParagraph"/>
              <w:keepNext/>
              <w:spacing w:after="120"/>
              <w:ind w:left="0"/>
              <w:contextualSpacing w:val="0"/>
              <w:jc w:val="both"/>
              <w:rPr>
                <w:rFonts w:asciiTheme="minorHAnsi" w:hAnsiTheme="minorHAnsi" w:cstheme="minorHAnsi"/>
              </w:rPr>
            </w:pPr>
            <w:r w:rsidRPr="001F102B">
              <w:rPr>
                <w:rFonts w:asciiTheme="minorHAnsi" w:hAnsiTheme="minorHAnsi" w:cstheme="minorHAnsi"/>
              </w:rPr>
              <w:t>Annual report covering delivery between 1 July of the previous year (or the Start Date, whichever is later) and 30 June of the year in which the report is due</w:t>
            </w:r>
          </w:p>
        </w:tc>
        <w:tc>
          <w:tcPr>
            <w:tcW w:w="2410" w:type="dxa"/>
          </w:tcPr>
          <w:p w14:paraId="219FE561" w14:textId="77777777" w:rsidR="00EB276F" w:rsidRDefault="00EB276F" w:rsidP="00FD1A9A">
            <w:pPr>
              <w:pStyle w:val="ListParagraph"/>
              <w:keepNext/>
              <w:spacing w:after="120"/>
              <w:ind w:left="0"/>
              <w:contextualSpacing w:val="0"/>
              <w:jc w:val="both"/>
            </w:pPr>
          </w:p>
        </w:tc>
      </w:tr>
      <w:tr w:rsidR="00EB276F" w14:paraId="2F9C370D" w14:textId="77777777" w:rsidTr="00155609">
        <w:tc>
          <w:tcPr>
            <w:tcW w:w="6374" w:type="dxa"/>
          </w:tcPr>
          <w:p w14:paraId="50EF04D8" w14:textId="77777777" w:rsidR="00EB276F" w:rsidRPr="0055079A" w:rsidRDefault="00EB276F" w:rsidP="00FD1A9A">
            <w:pPr>
              <w:pStyle w:val="ListParagraph"/>
              <w:keepNext/>
              <w:spacing w:after="120"/>
              <w:ind w:left="0"/>
              <w:contextualSpacing w:val="0"/>
              <w:jc w:val="both"/>
              <w:rPr>
                <w:rFonts w:ascii="Calibri" w:hAnsi="Calibri" w:cs="Calibri"/>
              </w:rPr>
            </w:pPr>
            <w:r w:rsidRPr="0055079A">
              <w:rPr>
                <w:rFonts w:ascii="Calibri" w:hAnsi="Calibri" w:cs="Calibri"/>
              </w:rPr>
              <w:t>Final report</w:t>
            </w:r>
          </w:p>
        </w:tc>
        <w:tc>
          <w:tcPr>
            <w:tcW w:w="2410" w:type="dxa"/>
          </w:tcPr>
          <w:p w14:paraId="7C99B406" w14:textId="77777777" w:rsidR="00EB276F" w:rsidRDefault="00EB276F" w:rsidP="00FD1A9A">
            <w:pPr>
              <w:pStyle w:val="ListParagraph"/>
              <w:keepNext/>
              <w:spacing w:after="120"/>
              <w:ind w:left="0"/>
              <w:contextualSpacing w:val="0"/>
              <w:jc w:val="both"/>
            </w:pPr>
          </w:p>
        </w:tc>
      </w:tr>
      <w:tr w:rsidR="00EB276F" w14:paraId="607AD517" w14:textId="77777777" w:rsidTr="00155609">
        <w:tc>
          <w:tcPr>
            <w:tcW w:w="6374" w:type="dxa"/>
          </w:tcPr>
          <w:p w14:paraId="16F8C4B8" w14:textId="77777777" w:rsidR="00EB276F" w:rsidRPr="0055079A" w:rsidRDefault="00EB276F" w:rsidP="00FD1A9A">
            <w:pPr>
              <w:pStyle w:val="ListParagraph"/>
              <w:keepNext/>
              <w:spacing w:after="120"/>
              <w:ind w:left="0"/>
              <w:contextualSpacing w:val="0"/>
              <w:jc w:val="both"/>
              <w:rPr>
                <w:rFonts w:ascii="Calibri" w:hAnsi="Calibri" w:cs="Calibri"/>
              </w:rPr>
            </w:pPr>
            <w:r w:rsidRPr="0055079A">
              <w:rPr>
                <w:rFonts w:ascii="Calibri" w:hAnsi="Calibri" w:cs="Calibri"/>
              </w:rPr>
              <w:t>[</w:t>
            </w:r>
            <w:r w:rsidRPr="0055079A">
              <w:rPr>
                <w:rFonts w:ascii="Calibri" w:hAnsi="Calibri" w:cs="Calibri"/>
                <w:i/>
                <w:iCs/>
                <w:highlight w:val="yellow"/>
              </w:rPr>
              <w:t>insert additional reports as required</w:t>
            </w:r>
            <w:r w:rsidRPr="0055079A">
              <w:rPr>
                <w:rFonts w:ascii="Calibri" w:hAnsi="Calibri" w:cs="Calibri"/>
              </w:rPr>
              <w:t>]</w:t>
            </w:r>
          </w:p>
        </w:tc>
        <w:tc>
          <w:tcPr>
            <w:tcW w:w="2410" w:type="dxa"/>
          </w:tcPr>
          <w:p w14:paraId="609F75E6" w14:textId="77777777" w:rsidR="00EB276F" w:rsidRDefault="00EB276F" w:rsidP="00FD1A9A">
            <w:pPr>
              <w:pStyle w:val="ListParagraph"/>
              <w:keepNext/>
              <w:spacing w:after="120"/>
              <w:ind w:left="0"/>
              <w:contextualSpacing w:val="0"/>
              <w:jc w:val="both"/>
            </w:pPr>
          </w:p>
        </w:tc>
      </w:tr>
    </w:tbl>
    <w:p w14:paraId="634DB9B5" w14:textId="77777777" w:rsidR="00EB276F" w:rsidRPr="009623EB" w:rsidRDefault="00EB276F" w:rsidP="00EB276F">
      <w:pPr>
        <w:pStyle w:val="ListParagraph"/>
        <w:keepNext/>
        <w:spacing w:after="120"/>
        <w:ind w:left="567"/>
        <w:contextualSpacing w:val="0"/>
        <w:jc w:val="both"/>
      </w:pPr>
    </w:p>
    <w:p w14:paraId="37DA333D" w14:textId="77777777" w:rsidR="00EB276F" w:rsidRPr="004D3E8F" w:rsidRDefault="00EB276F" w:rsidP="00EB276F">
      <w:pPr>
        <w:pStyle w:val="ListParagraph"/>
        <w:keepNext/>
        <w:numPr>
          <w:ilvl w:val="0"/>
          <w:numId w:val="32"/>
        </w:numPr>
        <w:spacing w:before="240" w:after="120"/>
        <w:ind w:left="567" w:hanging="567"/>
        <w:contextualSpacing w:val="0"/>
        <w:jc w:val="both"/>
        <w:rPr>
          <w:rFonts w:asciiTheme="minorHAnsi" w:hAnsiTheme="minorHAnsi" w:cstheme="minorHAnsi"/>
          <w:b/>
          <w:bCs/>
        </w:rPr>
      </w:pPr>
      <w:bookmarkStart w:id="0" w:name="_Hlk178319492"/>
      <w:bookmarkStart w:id="1" w:name="_Hlk129176879"/>
      <w:r w:rsidRPr="004D3E8F">
        <w:rPr>
          <w:rFonts w:asciiTheme="minorHAnsi" w:hAnsiTheme="minorHAnsi" w:cstheme="minorHAnsi"/>
          <w:b/>
          <w:bCs/>
        </w:rPr>
        <w:t xml:space="preserve">Content of Reports </w:t>
      </w:r>
      <w:r w:rsidRPr="004D3E8F">
        <w:rPr>
          <w:rFonts w:asciiTheme="minorHAnsi" w:hAnsiTheme="minorHAnsi" w:cstheme="minorHAnsi"/>
          <w:i/>
          <w:iCs/>
        </w:rPr>
        <w:t>(clause 6.1, Schedule 2)</w:t>
      </w:r>
    </w:p>
    <w:bookmarkEnd w:id="0"/>
    <w:p w14:paraId="48EC86DF" w14:textId="77777777" w:rsidR="00EB276F" w:rsidRPr="00422FAA" w:rsidRDefault="00EB276F" w:rsidP="00EB276F">
      <w:pPr>
        <w:spacing w:after="120"/>
        <w:ind w:left="567"/>
        <w:jc w:val="both"/>
        <w:rPr>
          <w:rFonts w:ascii="Calibri" w:hAnsi="Calibri"/>
          <w:szCs w:val="22"/>
        </w:rPr>
      </w:pPr>
      <w:r>
        <w:rPr>
          <w:rFonts w:ascii="Calibri" w:hAnsi="Calibri"/>
          <w:szCs w:val="22"/>
        </w:rPr>
        <w:t>Each</w:t>
      </w:r>
      <w:r w:rsidRPr="00871D72">
        <w:rPr>
          <w:rFonts w:ascii="Calibri" w:hAnsi="Calibri"/>
          <w:szCs w:val="22"/>
        </w:rPr>
        <w:t xml:space="preserve"> report must include:</w:t>
      </w:r>
    </w:p>
    <w:p w14:paraId="34FEFF71" w14:textId="77777777" w:rsidR="00EB276F" w:rsidRPr="00422FAA" w:rsidRDefault="00EB276F" w:rsidP="00EB276F">
      <w:pPr>
        <w:numPr>
          <w:ilvl w:val="0"/>
          <w:numId w:val="29"/>
        </w:numPr>
        <w:tabs>
          <w:tab w:val="clear" w:pos="3011"/>
          <w:tab w:val="num" w:pos="1418"/>
        </w:tabs>
        <w:spacing w:after="120"/>
        <w:ind w:left="992" w:hanging="425"/>
        <w:jc w:val="both"/>
        <w:rPr>
          <w:rFonts w:ascii="Calibri" w:hAnsi="Calibri"/>
          <w:szCs w:val="22"/>
        </w:rPr>
      </w:pPr>
      <w:r w:rsidRPr="00422FAA">
        <w:rPr>
          <w:rFonts w:ascii="Calibri" w:hAnsi="Calibri"/>
          <w:szCs w:val="22"/>
        </w:rPr>
        <w:t xml:space="preserve">progress of the Project, including </w:t>
      </w:r>
      <w:r>
        <w:rPr>
          <w:rFonts w:ascii="Calibri" w:hAnsi="Calibri"/>
          <w:szCs w:val="22"/>
        </w:rPr>
        <w:t xml:space="preserve">progress towards delivering the Impact Statement, Deliverables and </w:t>
      </w:r>
      <w:r w:rsidRPr="006134D6">
        <w:rPr>
          <w:rFonts w:asciiTheme="minorHAnsi" w:hAnsiTheme="minorHAnsi" w:cstheme="minorHAnsi"/>
          <w:szCs w:val="22"/>
        </w:rPr>
        <w:t>Tasks</w:t>
      </w:r>
      <w:r>
        <w:rPr>
          <w:rFonts w:ascii="Calibri" w:hAnsi="Calibri"/>
          <w:szCs w:val="22"/>
        </w:rPr>
        <w:t>.</w:t>
      </w:r>
    </w:p>
    <w:p w14:paraId="359A5124" w14:textId="77777777" w:rsidR="00EB276F" w:rsidRDefault="00EB276F" w:rsidP="00EB276F">
      <w:pPr>
        <w:numPr>
          <w:ilvl w:val="0"/>
          <w:numId w:val="29"/>
        </w:numPr>
        <w:tabs>
          <w:tab w:val="clear" w:pos="3011"/>
          <w:tab w:val="num" w:pos="1418"/>
        </w:tabs>
        <w:spacing w:after="120"/>
        <w:ind w:left="992" w:hanging="425"/>
        <w:jc w:val="both"/>
        <w:rPr>
          <w:rFonts w:ascii="Calibri" w:hAnsi="Calibri"/>
          <w:szCs w:val="22"/>
        </w:rPr>
      </w:pPr>
      <w:r w:rsidRPr="00422FAA">
        <w:rPr>
          <w:rFonts w:ascii="Calibri" w:hAnsi="Calibri"/>
          <w:szCs w:val="22"/>
        </w:rPr>
        <w:t>a summary of expenditure to date</w:t>
      </w:r>
      <w:r>
        <w:rPr>
          <w:rFonts w:ascii="Calibri" w:hAnsi="Calibri"/>
          <w:szCs w:val="22"/>
        </w:rPr>
        <w:t>, including against the budget in the Financial Information</w:t>
      </w:r>
      <w:r w:rsidRPr="00422FAA">
        <w:rPr>
          <w:rFonts w:ascii="Calibri" w:hAnsi="Calibri"/>
          <w:szCs w:val="22"/>
        </w:rPr>
        <w:t>;</w:t>
      </w:r>
    </w:p>
    <w:p w14:paraId="7C27A9AA" w14:textId="77777777" w:rsidR="00EB276F" w:rsidRPr="00422FAA" w:rsidRDefault="00EB276F" w:rsidP="00EB276F">
      <w:pPr>
        <w:numPr>
          <w:ilvl w:val="0"/>
          <w:numId w:val="29"/>
        </w:numPr>
        <w:tabs>
          <w:tab w:val="clear" w:pos="3011"/>
          <w:tab w:val="num" w:pos="1418"/>
        </w:tabs>
        <w:spacing w:after="120"/>
        <w:ind w:left="992" w:hanging="425"/>
        <w:jc w:val="both"/>
        <w:rPr>
          <w:rFonts w:ascii="Calibri" w:hAnsi="Calibri"/>
          <w:szCs w:val="22"/>
        </w:rPr>
      </w:pPr>
      <w:r>
        <w:rPr>
          <w:rFonts w:ascii="Calibri" w:hAnsi="Calibri"/>
          <w:szCs w:val="22"/>
        </w:rPr>
        <w:t xml:space="preserve">information about all Critical Performance Indicators and </w:t>
      </w:r>
      <w:proofErr w:type="gramStart"/>
      <w:r>
        <w:rPr>
          <w:rFonts w:ascii="Calibri" w:hAnsi="Calibri"/>
          <w:szCs w:val="22"/>
        </w:rPr>
        <w:t>Full Time</w:t>
      </w:r>
      <w:proofErr w:type="gramEnd"/>
      <w:r>
        <w:rPr>
          <w:rFonts w:ascii="Calibri" w:hAnsi="Calibri"/>
          <w:szCs w:val="22"/>
        </w:rPr>
        <w:t xml:space="preserve"> Equivalents, with comments where there has been a material departure from the projected figures or information;</w:t>
      </w:r>
    </w:p>
    <w:p w14:paraId="18A4EBED" w14:textId="77777777" w:rsidR="00EB276F" w:rsidRDefault="00EB276F" w:rsidP="00EB276F">
      <w:pPr>
        <w:numPr>
          <w:ilvl w:val="0"/>
          <w:numId w:val="29"/>
        </w:numPr>
        <w:tabs>
          <w:tab w:val="clear" w:pos="3011"/>
          <w:tab w:val="num" w:pos="1418"/>
        </w:tabs>
        <w:spacing w:after="120"/>
        <w:ind w:left="992" w:hanging="425"/>
        <w:jc w:val="both"/>
        <w:rPr>
          <w:rFonts w:ascii="Calibri" w:hAnsi="Calibri"/>
          <w:szCs w:val="22"/>
        </w:rPr>
      </w:pPr>
      <w:r w:rsidRPr="00422FAA">
        <w:rPr>
          <w:rFonts w:ascii="Calibri" w:hAnsi="Calibri"/>
          <w:szCs w:val="22"/>
        </w:rPr>
        <w:t xml:space="preserve">any </w:t>
      </w:r>
      <w:r>
        <w:rPr>
          <w:rFonts w:ascii="Calibri" w:hAnsi="Calibri"/>
          <w:szCs w:val="22"/>
        </w:rPr>
        <w:t>issues</w:t>
      </w:r>
      <w:r w:rsidRPr="00422FAA">
        <w:rPr>
          <w:rFonts w:ascii="Calibri" w:hAnsi="Calibri"/>
          <w:szCs w:val="22"/>
        </w:rPr>
        <w:t xml:space="preserve"> arising or expected to arise with the Project or this </w:t>
      </w:r>
      <w:r>
        <w:rPr>
          <w:rFonts w:ascii="Calibri" w:hAnsi="Calibri"/>
          <w:szCs w:val="22"/>
        </w:rPr>
        <w:t>Contract</w:t>
      </w:r>
      <w:r w:rsidRPr="00422FAA">
        <w:rPr>
          <w:rFonts w:ascii="Calibri" w:hAnsi="Calibri"/>
          <w:szCs w:val="22"/>
        </w:rPr>
        <w:t>;</w:t>
      </w:r>
    </w:p>
    <w:p w14:paraId="09FB9EAB" w14:textId="77777777" w:rsidR="00EB276F" w:rsidRPr="005436AE" w:rsidRDefault="00EB276F" w:rsidP="00EB276F">
      <w:pPr>
        <w:numPr>
          <w:ilvl w:val="0"/>
          <w:numId w:val="29"/>
        </w:numPr>
        <w:tabs>
          <w:tab w:val="clear" w:pos="3011"/>
          <w:tab w:val="num" w:pos="1418"/>
        </w:tabs>
        <w:spacing w:after="120"/>
        <w:ind w:left="992" w:hanging="425"/>
        <w:jc w:val="both"/>
        <w:rPr>
          <w:rFonts w:ascii="Calibri" w:hAnsi="Calibri"/>
          <w:szCs w:val="22"/>
        </w:rPr>
      </w:pPr>
      <w:r w:rsidRPr="005436AE">
        <w:rPr>
          <w:rFonts w:asciiTheme="minorHAnsi" w:hAnsiTheme="minorHAnsi" w:cstheme="minorHAnsi"/>
          <w:szCs w:val="22"/>
        </w:rPr>
        <w:t>information to be shared publicly on the status of the Work Programme; and</w:t>
      </w:r>
    </w:p>
    <w:p w14:paraId="1502C91C" w14:textId="77777777" w:rsidR="00EB276F" w:rsidRDefault="00EB276F" w:rsidP="00EB276F">
      <w:pPr>
        <w:numPr>
          <w:ilvl w:val="0"/>
          <w:numId w:val="29"/>
        </w:numPr>
        <w:tabs>
          <w:tab w:val="clear" w:pos="3011"/>
          <w:tab w:val="num" w:pos="1418"/>
        </w:tabs>
        <w:spacing w:after="120"/>
        <w:ind w:left="992" w:hanging="425"/>
        <w:jc w:val="both"/>
        <w:rPr>
          <w:rFonts w:ascii="Calibri" w:hAnsi="Calibri"/>
          <w:szCs w:val="22"/>
        </w:rPr>
      </w:pPr>
      <w:r w:rsidRPr="00422FAA">
        <w:rPr>
          <w:rFonts w:ascii="Calibri" w:hAnsi="Calibri"/>
          <w:szCs w:val="22"/>
        </w:rPr>
        <w:t>any other information requested by the Ministry.</w:t>
      </w:r>
    </w:p>
    <w:p w14:paraId="26E9F97C" w14:textId="77777777" w:rsidR="00EB276F" w:rsidRPr="007D412D" w:rsidRDefault="00EB276F" w:rsidP="00EB276F">
      <w:pPr>
        <w:tabs>
          <w:tab w:val="num" w:pos="1418"/>
        </w:tabs>
        <w:spacing w:after="120"/>
        <w:ind w:left="567"/>
        <w:jc w:val="both"/>
        <w:rPr>
          <w:rFonts w:ascii="Calibri" w:hAnsi="Calibri"/>
          <w:i/>
          <w:iCs/>
          <w:szCs w:val="22"/>
        </w:rPr>
      </w:pPr>
      <w:r w:rsidRPr="001F102B">
        <w:rPr>
          <w:rFonts w:ascii="Calibri" w:hAnsi="Calibri"/>
          <w:i/>
          <w:iCs/>
          <w:szCs w:val="22"/>
          <w:highlight w:val="lightGray"/>
        </w:rPr>
        <w:t>[Insert additional or alternative content as required]</w:t>
      </w:r>
    </w:p>
    <w:p w14:paraId="7914DA5E" w14:textId="77777777" w:rsidR="00EB276F" w:rsidRPr="0055079A" w:rsidRDefault="00EB276F" w:rsidP="00EB276F">
      <w:pPr>
        <w:pStyle w:val="ListParagraph"/>
        <w:keepNext/>
        <w:numPr>
          <w:ilvl w:val="0"/>
          <w:numId w:val="32"/>
        </w:numPr>
        <w:spacing w:before="240" w:after="120"/>
        <w:ind w:left="567" w:hanging="567"/>
        <w:contextualSpacing w:val="0"/>
        <w:jc w:val="both"/>
        <w:rPr>
          <w:rFonts w:asciiTheme="minorHAnsi" w:hAnsiTheme="minorHAnsi" w:cstheme="minorHAnsi"/>
          <w:b/>
          <w:bCs/>
        </w:rPr>
      </w:pPr>
      <w:r w:rsidRPr="0055079A">
        <w:rPr>
          <w:rFonts w:asciiTheme="minorHAnsi" w:hAnsiTheme="minorHAnsi" w:cstheme="minorHAnsi"/>
          <w:b/>
          <w:bCs/>
        </w:rPr>
        <w:t xml:space="preserve">Protective Security Requirements Reporting </w:t>
      </w:r>
      <w:r w:rsidRPr="0055079A">
        <w:rPr>
          <w:rFonts w:asciiTheme="minorHAnsi" w:hAnsiTheme="minorHAnsi" w:cstheme="minorHAnsi"/>
          <w:i/>
          <w:iCs/>
        </w:rPr>
        <w:t>(clause 2.12, Schedule 2).</w:t>
      </w:r>
    </w:p>
    <w:p w14:paraId="300A3D90" w14:textId="77777777" w:rsidR="00EB276F" w:rsidRPr="0055079A" w:rsidRDefault="00EB276F" w:rsidP="00EB276F">
      <w:pPr>
        <w:pStyle w:val="ListParagraph"/>
        <w:keepNext/>
        <w:spacing w:before="240" w:after="120"/>
        <w:ind w:left="567"/>
        <w:contextualSpacing w:val="0"/>
        <w:jc w:val="both"/>
        <w:rPr>
          <w:rFonts w:asciiTheme="minorHAnsi" w:hAnsiTheme="minorHAnsi" w:cstheme="minorHAnsi"/>
          <w:i/>
          <w:iCs/>
        </w:rPr>
      </w:pPr>
      <w:r w:rsidRPr="0055079A">
        <w:rPr>
          <w:rFonts w:asciiTheme="minorHAnsi" w:hAnsiTheme="minorHAnsi" w:cstheme="minorHAnsi"/>
          <w:i/>
          <w:iCs/>
          <w:highlight w:val="lightGray"/>
        </w:rPr>
        <w:t>[Insert reporting required and due date for reporting, if applicable]</w:t>
      </w:r>
    </w:p>
    <w:p w14:paraId="13E88911" w14:textId="77777777" w:rsidR="00EB276F" w:rsidRPr="0055079A" w:rsidRDefault="00EB276F" w:rsidP="00EB276F">
      <w:pPr>
        <w:pStyle w:val="ListParagraph"/>
        <w:keepNext/>
        <w:numPr>
          <w:ilvl w:val="0"/>
          <w:numId w:val="32"/>
        </w:numPr>
        <w:spacing w:before="240" w:after="120"/>
        <w:ind w:left="567" w:hanging="567"/>
        <w:contextualSpacing w:val="0"/>
        <w:jc w:val="both"/>
        <w:rPr>
          <w:rFonts w:asciiTheme="minorHAnsi" w:hAnsiTheme="minorHAnsi" w:cstheme="minorHAnsi"/>
          <w:b/>
          <w:bCs/>
        </w:rPr>
      </w:pPr>
      <w:r w:rsidRPr="0055079A">
        <w:rPr>
          <w:rFonts w:asciiTheme="minorHAnsi" w:hAnsiTheme="minorHAnsi" w:cstheme="minorHAnsi"/>
          <w:b/>
          <w:bCs/>
        </w:rPr>
        <w:t xml:space="preserve">Period of Post-Contract Reporting </w:t>
      </w:r>
      <w:r w:rsidRPr="0055079A">
        <w:rPr>
          <w:rFonts w:asciiTheme="minorHAnsi" w:hAnsiTheme="minorHAnsi" w:cstheme="minorHAnsi"/>
        </w:rPr>
        <w:t>(</w:t>
      </w:r>
      <w:r w:rsidRPr="0055079A">
        <w:rPr>
          <w:rFonts w:asciiTheme="minorHAnsi" w:hAnsiTheme="minorHAnsi" w:cstheme="minorHAnsi"/>
          <w:i/>
          <w:iCs/>
        </w:rPr>
        <w:t>clause 6.2, Schedule 2</w:t>
      </w:r>
      <w:r w:rsidRPr="0055079A">
        <w:rPr>
          <w:rFonts w:asciiTheme="minorHAnsi" w:hAnsiTheme="minorHAnsi" w:cstheme="minorHAnsi"/>
        </w:rPr>
        <w:t>)</w:t>
      </w:r>
    </w:p>
    <w:p w14:paraId="5ADF1D27" w14:textId="77777777" w:rsidR="00EB276F" w:rsidRPr="0055079A" w:rsidRDefault="00EB276F" w:rsidP="00EB276F">
      <w:pPr>
        <w:pStyle w:val="ListParagraph"/>
        <w:rPr>
          <w:rFonts w:asciiTheme="minorHAnsi" w:hAnsiTheme="minorHAnsi" w:cstheme="minorHAnsi"/>
          <w:i/>
          <w:iCs/>
        </w:rPr>
      </w:pPr>
      <w:r w:rsidRPr="0055079A">
        <w:rPr>
          <w:rFonts w:asciiTheme="minorHAnsi" w:hAnsiTheme="minorHAnsi" w:cstheme="minorHAnsi"/>
          <w:i/>
          <w:iCs/>
          <w:highlight w:val="lightGray"/>
        </w:rPr>
        <w:t>[10 years]</w:t>
      </w:r>
    </w:p>
    <w:p w14:paraId="3C6E420D" w14:textId="77777777" w:rsidR="00EB276F" w:rsidRPr="0055079A" w:rsidRDefault="00EB276F" w:rsidP="00EB276F">
      <w:pPr>
        <w:pStyle w:val="ListParagraph"/>
        <w:rPr>
          <w:rFonts w:asciiTheme="minorHAnsi" w:hAnsiTheme="minorHAnsi" w:cstheme="minorHAnsi"/>
          <w:i/>
          <w:iCs/>
        </w:rPr>
      </w:pPr>
    </w:p>
    <w:p w14:paraId="6CE8C13D" w14:textId="77777777" w:rsidR="00EB276F" w:rsidRPr="00B44B99" w:rsidRDefault="00EB276F" w:rsidP="00EB276F">
      <w:pPr>
        <w:pStyle w:val="ListParagraph"/>
      </w:pPr>
    </w:p>
    <w:bookmarkEnd w:id="1"/>
    <w:p w14:paraId="384A3D2B" w14:textId="77777777" w:rsidR="00EB276F" w:rsidRPr="004D3E8F" w:rsidRDefault="00EB276F" w:rsidP="00EB276F">
      <w:pPr>
        <w:pStyle w:val="ListParagraph"/>
        <w:keepNext/>
        <w:numPr>
          <w:ilvl w:val="0"/>
          <w:numId w:val="32"/>
        </w:numPr>
        <w:spacing w:before="240" w:after="120"/>
        <w:ind w:left="567" w:hanging="567"/>
        <w:contextualSpacing w:val="0"/>
        <w:jc w:val="both"/>
        <w:rPr>
          <w:rFonts w:asciiTheme="minorHAnsi" w:hAnsiTheme="minorHAnsi" w:cstheme="minorHAnsi"/>
          <w:b/>
          <w:bCs/>
        </w:rPr>
      </w:pPr>
      <w:r w:rsidRPr="004D3E8F">
        <w:rPr>
          <w:rFonts w:asciiTheme="minorHAnsi" w:hAnsiTheme="minorHAnsi" w:cstheme="minorHAnsi"/>
          <w:b/>
          <w:bCs/>
        </w:rPr>
        <w:t xml:space="preserve">Address for Notices </w:t>
      </w:r>
      <w:r w:rsidRPr="004D3E8F">
        <w:rPr>
          <w:rFonts w:asciiTheme="minorHAnsi" w:hAnsiTheme="minorHAnsi" w:cstheme="minorHAnsi"/>
          <w:i/>
          <w:iCs/>
        </w:rPr>
        <w:t>(clause 16.7, Schedule 2)</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832"/>
      </w:tblGrid>
      <w:tr w:rsidR="00EB276F" w:rsidRPr="00422FAA" w14:paraId="63ED08F3" w14:textId="77777777" w:rsidTr="00A056EF">
        <w:tc>
          <w:tcPr>
            <w:tcW w:w="4111" w:type="dxa"/>
          </w:tcPr>
          <w:p w14:paraId="131965C7" w14:textId="77777777" w:rsidR="00EB276F" w:rsidRPr="00422FAA" w:rsidRDefault="00EB276F" w:rsidP="00FD1A9A">
            <w:pPr>
              <w:widowControl w:val="0"/>
              <w:tabs>
                <w:tab w:val="left" w:pos="-720"/>
                <w:tab w:val="left" w:pos="0"/>
              </w:tabs>
              <w:suppressAutoHyphens/>
              <w:spacing w:after="120"/>
              <w:rPr>
                <w:rFonts w:ascii="Calibri" w:hAnsi="Calibri"/>
                <w:b/>
                <w:spacing w:val="-3"/>
                <w:szCs w:val="22"/>
              </w:rPr>
            </w:pPr>
            <w:r w:rsidRPr="00422FAA">
              <w:rPr>
                <w:rFonts w:ascii="Calibri" w:hAnsi="Calibri"/>
                <w:b/>
                <w:spacing w:val="-3"/>
                <w:szCs w:val="22"/>
              </w:rPr>
              <w:t>Ministry:</w:t>
            </w:r>
          </w:p>
        </w:tc>
        <w:tc>
          <w:tcPr>
            <w:tcW w:w="3832" w:type="dxa"/>
          </w:tcPr>
          <w:p w14:paraId="50623DE3" w14:textId="77777777" w:rsidR="00EB276F" w:rsidRPr="00422FAA" w:rsidRDefault="00EB276F" w:rsidP="00FD1A9A">
            <w:pPr>
              <w:widowControl w:val="0"/>
              <w:tabs>
                <w:tab w:val="left" w:pos="-720"/>
                <w:tab w:val="left" w:pos="0"/>
              </w:tabs>
              <w:suppressAutoHyphens/>
              <w:spacing w:after="120"/>
              <w:rPr>
                <w:rFonts w:ascii="Calibri" w:hAnsi="Calibri"/>
                <w:b/>
                <w:spacing w:val="-3"/>
                <w:szCs w:val="22"/>
              </w:rPr>
            </w:pPr>
            <w:r>
              <w:rPr>
                <w:rFonts w:ascii="Calibri" w:hAnsi="Calibri"/>
                <w:b/>
                <w:szCs w:val="22"/>
              </w:rPr>
              <w:t>Contractor</w:t>
            </w:r>
            <w:r w:rsidRPr="00422FAA">
              <w:rPr>
                <w:rFonts w:ascii="Calibri" w:hAnsi="Calibri"/>
                <w:b/>
                <w:szCs w:val="22"/>
              </w:rPr>
              <w:t>:</w:t>
            </w:r>
          </w:p>
        </w:tc>
      </w:tr>
      <w:tr w:rsidR="00EB276F" w:rsidRPr="00422FAA" w14:paraId="38421F01" w14:textId="77777777" w:rsidTr="00A056EF">
        <w:tc>
          <w:tcPr>
            <w:tcW w:w="4111" w:type="dxa"/>
          </w:tcPr>
          <w:p w14:paraId="177D4A2A" w14:textId="77777777" w:rsidR="00EB276F" w:rsidRPr="00422FAA" w:rsidRDefault="00EB276F" w:rsidP="00FD1A9A">
            <w:pPr>
              <w:widowControl w:val="0"/>
              <w:tabs>
                <w:tab w:val="left" w:pos="-720"/>
                <w:tab w:val="left" w:pos="0"/>
              </w:tabs>
              <w:suppressAutoHyphens/>
              <w:spacing w:after="120"/>
              <w:rPr>
                <w:rFonts w:ascii="Calibri" w:hAnsi="Calibri"/>
                <w:spacing w:val="-3"/>
                <w:szCs w:val="22"/>
              </w:rPr>
            </w:pPr>
            <w:r w:rsidRPr="00422FAA">
              <w:rPr>
                <w:rFonts w:ascii="Calibri" w:hAnsi="Calibri"/>
                <w:spacing w:val="-3"/>
                <w:szCs w:val="22"/>
              </w:rPr>
              <w:t xml:space="preserve">Ministry of Business, Innovation &amp; Employment </w:t>
            </w:r>
            <w:r w:rsidRPr="00422FAA">
              <w:rPr>
                <w:rFonts w:ascii="Calibri" w:hAnsi="Calibri"/>
                <w:spacing w:val="-3"/>
                <w:szCs w:val="22"/>
              </w:rPr>
              <w:br/>
              <w:t>15 Stout Street</w:t>
            </w:r>
            <w:r w:rsidRPr="00422FAA">
              <w:rPr>
                <w:rFonts w:ascii="Calibri" w:hAnsi="Calibri"/>
                <w:spacing w:val="-3"/>
                <w:szCs w:val="22"/>
              </w:rPr>
              <w:br/>
              <w:t>PO Box 1473</w:t>
            </w:r>
            <w:r w:rsidRPr="00422FAA">
              <w:rPr>
                <w:rFonts w:ascii="Calibri" w:hAnsi="Calibri"/>
                <w:spacing w:val="-3"/>
                <w:szCs w:val="22"/>
              </w:rPr>
              <w:br/>
              <w:t>WELLINGTON</w:t>
            </w:r>
          </w:p>
          <w:p w14:paraId="3C92F8B6" w14:textId="77777777" w:rsidR="00EB276F" w:rsidRPr="00422FAA" w:rsidRDefault="00EB276F" w:rsidP="00FD1A9A">
            <w:pPr>
              <w:widowControl w:val="0"/>
              <w:tabs>
                <w:tab w:val="left" w:pos="-720"/>
                <w:tab w:val="left" w:pos="0"/>
              </w:tabs>
              <w:suppressAutoHyphens/>
              <w:spacing w:before="120" w:after="120"/>
              <w:rPr>
                <w:rFonts w:ascii="Calibri" w:hAnsi="Calibri"/>
                <w:spacing w:val="-3"/>
                <w:szCs w:val="22"/>
              </w:rPr>
            </w:pPr>
            <w:r>
              <w:rPr>
                <w:rFonts w:ascii="Calibri" w:hAnsi="Calibri"/>
                <w:spacing w:val="-3"/>
                <w:szCs w:val="22"/>
              </w:rPr>
              <w:t>Email address</w:t>
            </w:r>
            <w:r w:rsidRPr="00422FAA">
              <w:rPr>
                <w:rFonts w:ascii="Calibri" w:hAnsi="Calibri"/>
                <w:spacing w:val="-3"/>
                <w:szCs w:val="22"/>
              </w:rPr>
              <w:t>:</w:t>
            </w:r>
            <w:r>
              <w:rPr>
                <w:rFonts w:ascii="Calibri" w:hAnsi="Calibri"/>
                <w:spacing w:val="-3"/>
                <w:szCs w:val="22"/>
              </w:rPr>
              <w:t xml:space="preserve"> </w:t>
            </w:r>
            <w:r w:rsidRPr="00422FAA">
              <w:rPr>
                <w:rFonts w:ascii="Calibri" w:hAnsi="Calibri"/>
                <w:spacing w:val="-3"/>
                <w:szCs w:val="22"/>
              </w:rPr>
              <w:t xml:space="preserve"> </w:t>
            </w:r>
            <w:r>
              <w:t xml:space="preserve"> </w:t>
            </w:r>
            <w:hyperlink r:id="rId17" w:history="1">
              <w:r w:rsidRPr="008A6EDB">
                <w:rPr>
                  <w:rStyle w:val="Hyperlink"/>
                  <w:rFonts w:asciiTheme="minorHAnsi" w:hAnsiTheme="minorHAnsi" w:cstheme="minorHAnsi"/>
                  <w:szCs w:val="22"/>
                </w:rPr>
                <w:t>imssupport@mbie.govt.nz</w:t>
              </w:r>
            </w:hyperlink>
            <w:r>
              <w:rPr>
                <w:rFonts w:asciiTheme="minorHAnsi" w:hAnsiTheme="minorHAnsi" w:cstheme="minorHAnsi"/>
                <w:szCs w:val="22"/>
              </w:rPr>
              <w:t xml:space="preserve"> </w:t>
            </w:r>
            <w:r w:rsidRPr="00871D72">
              <w:rPr>
                <w:rFonts w:ascii="Calibri" w:hAnsi="Calibri"/>
                <w:spacing w:val="-3"/>
                <w:szCs w:val="22"/>
              </w:rPr>
              <w:t xml:space="preserve"> </w:t>
            </w:r>
            <w:r>
              <w:rPr>
                <w:rFonts w:ascii="Calibri" w:hAnsi="Calibri"/>
                <w:spacing w:val="-3"/>
                <w:szCs w:val="22"/>
              </w:rPr>
              <w:t xml:space="preserve"> </w:t>
            </w:r>
            <w:r w:rsidRPr="00422FAA">
              <w:rPr>
                <w:rFonts w:ascii="Calibri" w:hAnsi="Calibri"/>
                <w:spacing w:val="-3"/>
                <w:szCs w:val="22"/>
              </w:rPr>
              <w:t xml:space="preserve"> Attention:  </w:t>
            </w:r>
            <w:r>
              <w:rPr>
                <w:rFonts w:ascii="Calibri" w:hAnsi="Calibri"/>
                <w:spacing w:val="-3"/>
                <w:szCs w:val="22"/>
              </w:rPr>
              <w:t>The General Manager of Science System Investment &amp; Performance</w:t>
            </w:r>
          </w:p>
        </w:tc>
        <w:tc>
          <w:tcPr>
            <w:tcW w:w="3832" w:type="dxa"/>
          </w:tcPr>
          <w:p w14:paraId="6D5C3495" w14:textId="77777777" w:rsidR="00EB276F" w:rsidRPr="00422FAA" w:rsidRDefault="00EB276F" w:rsidP="00FD1A9A">
            <w:pPr>
              <w:widowControl w:val="0"/>
              <w:rPr>
                <w:rFonts w:ascii="Calibri" w:hAnsi="Calibri"/>
                <w:szCs w:val="22"/>
              </w:rPr>
            </w:pPr>
            <w:r w:rsidRPr="00422FAA">
              <w:rPr>
                <w:rFonts w:ascii="Calibri" w:hAnsi="Calibri"/>
                <w:szCs w:val="22"/>
              </w:rPr>
              <w:t>[</w:t>
            </w:r>
            <w:r w:rsidRPr="00D675A0">
              <w:rPr>
                <w:rFonts w:ascii="Calibri" w:hAnsi="Calibri"/>
                <w:i/>
                <w:szCs w:val="22"/>
                <w:highlight w:val="yellow"/>
              </w:rPr>
              <w:t>Insert name</w:t>
            </w:r>
            <w:r w:rsidRPr="00422FAA">
              <w:rPr>
                <w:rFonts w:ascii="Calibri" w:hAnsi="Calibri"/>
                <w:szCs w:val="22"/>
              </w:rPr>
              <w:t>]</w:t>
            </w:r>
          </w:p>
          <w:p w14:paraId="055A2980" w14:textId="77777777" w:rsidR="00EB276F" w:rsidRPr="00422FAA" w:rsidRDefault="00EB276F" w:rsidP="00FD1A9A">
            <w:pPr>
              <w:widowControl w:val="0"/>
              <w:spacing w:after="120"/>
              <w:rPr>
                <w:rFonts w:ascii="Calibri" w:hAnsi="Calibri"/>
                <w:szCs w:val="22"/>
              </w:rPr>
            </w:pPr>
            <w:r w:rsidRPr="00422FAA">
              <w:rPr>
                <w:rFonts w:ascii="Calibri" w:hAnsi="Calibri"/>
                <w:szCs w:val="22"/>
              </w:rPr>
              <w:t>[</w:t>
            </w:r>
            <w:r w:rsidRPr="00D675A0">
              <w:rPr>
                <w:rFonts w:ascii="Calibri" w:hAnsi="Calibri"/>
                <w:i/>
                <w:szCs w:val="22"/>
                <w:highlight w:val="yellow"/>
              </w:rPr>
              <w:t>Insert physical and postal address</w:t>
            </w:r>
            <w:r w:rsidRPr="00422FAA">
              <w:rPr>
                <w:rFonts w:ascii="Calibri" w:hAnsi="Calibri"/>
                <w:szCs w:val="22"/>
              </w:rPr>
              <w:t>]</w:t>
            </w:r>
          </w:p>
          <w:p w14:paraId="6EF6C03B" w14:textId="77777777" w:rsidR="00EB276F" w:rsidRDefault="00EB276F" w:rsidP="00FD1A9A">
            <w:pPr>
              <w:widowControl w:val="0"/>
              <w:rPr>
                <w:rFonts w:ascii="Calibri" w:hAnsi="Calibri"/>
                <w:szCs w:val="22"/>
              </w:rPr>
            </w:pPr>
            <w:r>
              <w:rPr>
                <w:rFonts w:ascii="Calibri" w:hAnsi="Calibri"/>
                <w:szCs w:val="22"/>
              </w:rPr>
              <w:t xml:space="preserve">Email address: </w:t>
            </w:r>
            <w:r w:rsidRPr="00422FAA">
              <w:rPr>
                <w:rFonts w:ascii="Calibri" w:hAnsi="Calibri"/>
                <w:spacing w:val="-3"/>
                <w:szCs w:val="22"/>
              </w:rPr>
              <w:t>[</w:t>
            </w:r>
            <w:r w:rsidRPr="00D675A0">
              <w:rPr>
                <w:rFonts w:ascii="Calibri" w:hAnsi="Calibri"/>
                <w:i/>
                <w:spacing w:val="-3"/>
                <w:szCs w:val="22"/>
                <w:highlight w:val="yellow"/>
              </w:rPr>
              <w:t>Insert details</w:t>
            </w:r>
            <w:r w:rsidRPr="00422FAA">
              <w:rPr>
                <w:rFonts w:ascii="Calibri" w:hAnsi="Calibri"/>
                <w:spacing w:val="-3"/>
                <w:szCs w:val="22"/>
              </w:rPr>
              <w:t>]</w:t>
            </w:r>
          </w:p>
          <w:p w14:paraId="0B398223" w14:textId="77777777" w:rsidR="00EB276F" w:rsidRPr="00422FAA" w:rsidRDefault="00EB276F" w:rsidP="00FD1A9A">
            <w:pPr>
              <w:widowControl w:val="0"/>
              <w:spacing w:after="120"/>
              <w:rPr>
                <w:rFonts w:ascii="Calibri" w:hAnsi="Calibri"/>
                <w:szCs w:val="22"/>
              </w:rPr>
            </w:pPr>
            <w:r w:rsidRPr="00422FAA">
              <w:rPr>
                <w:rFonts w:ascii="Calibri" w:hAnsi="Calibri"/>
                <w:szCs w:val="22"/>
              </w:rPr>
              <w:t>Attention: [</w:t>
            </w:r>
            <w:r w:rsidRPr="00D675A0">
              <w:rPr>
                <w:rFonts w:ascii="Calibri" w:hAnsi="Calibri"/>
                <w:i/>
                <w:szCs w:val="22"/>
                <w:highlight w:val="yellow"/>
              </w:rPr>
              <w:t>Insert details</w:t>
            </w:r>
            <w:r w:rsidRPr="00422FAA">
              <w:rPr>
                <w:rFonts w:ascii="Calibri" w:hAnsi="Calibri"/>
                <w:szCs w:val="22"/>
              </w:rPr>
              <w:t>]</w:t>
            </w:r>
          </w:p>
        </w:tc>
      </w:tr>
    </w:tbl>
    <w:p w14:paraId="5BAC3C3C" w14:textId="77777777" w:rsidR="00EB276F" w:rsidRPr="00422FAA" w:rsidRDefault="00EB276F" w:rsidP="00EB276F">
      <w:pPr>
        <w:rPr>
          <w:rFonts w:ascii="Calibri" w:hAnsi="Calibri"/>
          <w:szCs w:val="22"/>
        </w:rPr>
      </w:pPr>
    </w:p>
    <w:p w14:paraId="798F9F96" w14:textId="77777777" w:rsidR="00EB276F" w:rsidRPr="00422FAA" w:rsidRDefault="00EB276F" w:rsidP="00EB276F">
      <w:pPr>
        <w:rPr>
          <w:rFonts w:ascii="Calibri" w:hAnsi="Calibri"/>
          <w:szCs w:val="22"/>
        </w:rPr>
      </w:pPr>
    </w:p>
    <w:p w14:paraId="15EA3CE0" w14:textId="77777777" w:rsidR="00EB276F" w:rsidRPr="00422FAA" w:rsidRDefault="00EB276F" w:rsidP="00EB276F">
      <w:pPr>
        <w:rPr>
          <w:rFonts w:ascii="Calibri" w:hAnsi="Calibri"/>
          <w:szCs w:val="22"/>
        </w:rPr>
      </w:pPr>
    </w:p>
    <w:p w14:paraId="562E08C2" w14:textId="77777777" w:rsidR="00EB276F" w:rsidRPr="004D3E8F" w:rsidRDefault="00EB276F" w:rsidP="00EB276F">
      <w:pPr>
        <w:pStyle w:val="ListParagraph"/>
        <w:keepNext/>
        <w:numPr>
          <w:ilvl w:val="0"/>
          <w:numId w:val="32"/>
        </w:numPr>
        <w:spacing w:before="240" w:after="120"/>
        <w:ind w:left="567" w:hanging="567"/>
        <w:contextualSpacing w:val="0"/>
        <w:jc w:val="both"/>
        <w:rPr>
          <w:rFonts w:asciiTheme="minorHAnsi" w:hAnsiTheme="minorHAnsi" w:cstheme="minorHAnsi"/>
          <w:i/>
          <w:iCs/>
        </w:rPr>
      </w:pPr>
      <w:r w:rsidRPr="004D3E8F">
        <w:rPr>
          <w:rFonts w:asciiTheme="minorHAnsi" w:hAnsiTheme="minorHAnsi" w:cstheme="minorHAnsi"/>
          <w:b/>
          <w:bCs/>
        </w:rPr>
        <w:lastRenderedPageBreak/>
        <w:t xml:space="preserve">Trust </w:t>
      </w:r>
      <w:r w:rsidRPr="004D3E8F">
        <w:rPr>
          <w:rFonts w:asciiTheme="minorHAnsi" w:hAnsiTheme="minorHAnsi" w:cstheme="minorHAnsi"/>
          <w:i/>
          <w:iCs/>
        </w:rPr>
        <w:t>(clause 10.5 and 10.6, Schedule 2)</w:t>
      </w:r>
    </w:p>
    <w:p w14:paraId="3F12DAD6" w14:textId="77777777" w:rsidR="00EB276F" w:rsidRPr="005A140F" w:rsidRDefault="00EB276F" w:rsidP="00EB276F">
      <w:pPr>
        <w:pStyle w:val="ListParagraph"/>
        <w:keepNext/>
        <w:spacing w:after="120"/>
        <w:ind w:left="567"/>
        <w:contextualSpacing w:val="0"/>
        <w:jc w:val="both"/>
        <w:rPr>
          <w:rFonts w:asciiTheme="minorHAnsi" w:hAnsiTheme="minorHAnsi" w:cstheme="minorHAnsi"/>
          <w:b/>
          <w:bCs/>
          <w:highlight w:val="lightGray"/>
        </w:rPr>
      </w:pPr>
      <w:r w:rsidRPr="005A140F">
        <w:rPr>
          <w:rFonts w:asciiTheme="minorHAnsi" w:hAnsiTheme="minorHAnsi" w:cstheme="minorHAnsi"/>
          <w:i/>
          <w:iCs/>
          <w:highlight w:val="lightGray"/>
        </w:rPr>
        <w:t>[If the Contractor is a trustee acting on behalf of a trust, insert the following details.  If the Contractor is not a trustee acting on behalf of a Trust, delete this clause]</w:t>
      </w:r>
    </w:p>
    <w:p w14:paraId="51620DD8" w14:textId="77777777" w:rsidR="00EB276F" w:rsidRPr="005A140F" w:rsidRDefault="00EB276F" w:rsidP="00EB276F">
      <w:pPr>
        <w:pStyle w:val="ListParagraph"/>
        <w:keepNext/>
        <w:numPr>
          <w:ilvl w:val="0"/>
          <w:numId w:val="44"/>
        </w:numPr>
        <w:spacing w:after="120"/>
        <w:ind w:left="992" w:hanging="425"/>
        <w:contextualSpacing w:val="0"/>
        <w:jc w:val="both"/>
        <w:rPr>
          <w:rFonts w:asciiTheme="minorHAnsi" w:hAnsiTheme="minorHAnsi" w:cstheme="minorHAnsi"/>
          <w:highlight w:val="lightGray"/>
        </w:rPr>
      </w:pPr>
      <w:r w:rsidRPr="005A140F">
        <w:rPr>
          <w:rFonts w:asciiTheme="minorHAnsi" w:hAnsiTheme="minorHAnsi" w:cstheme="minorHAnsi"/>
          <w:i/>
          <w:iCs/>
          <w:highlight w:val="lightGray"/>
        </w:rPr>
        <w:t>[Insert the name of the trust on behalf of which the Contractor trustee is/trustees are acting, including the date of the trust deed (if possible</w:t>
      </w:r>
      <w:r w:rsidRPr="005A140F">
        <w:rPr>
          <w:rFonts w:asciiTheme="minorHAnsi" w:hAnsiTheme="minorHAnsi" w:cstheme="minorHAnsi"/>
          <w:highlight w:val="lightGray"/>
        </w:rPr>
        <w:t>)]</w:t>
      </w:r>
    </w:p>
    <w:p w14:paraId="39BA09F6" w14:textId="77777777" w:rsidR="00EB276F" w:rsidRPr="005A140F" w:rsidRDefault="00EB276F" w:rsidP="00EB276F">
      <w:pPr>
        <w:pStyle w:val="ListParagraph"/>
        <w:keepNext/>
        <w:numPr>
          <w:ilvl w:val="0"/>
          <w:numId w:val="44"/>
        </w:numPr>
        <w:spacing w:after="120"/>
        <w:ind w:left="992" w:hanging="425"/>
        <w:contextualSpacing w:val="0"/>
        <w:jc w:val="both"/>
        <w:rPr>
          <w:rFonts w:asciiTheme="minorHAnsi" w:hAnsiTheme="minorHAnsi" w:cstheme="minorHAnsi"/>
          <w:highlight w:val="lightGray"/>
        </w:rPr>
      </w:pPr>
      <w:r w:rsidRPr="005A140F">
        <w:rPr>
          <w:rFonts w:asciiTheme="minorHAnsi" w:hAnsiTheme="minorHAnsi" w:cstheme="minorHAnsi"/>
          <w:highlight w:val="lightGray"/>
        </w:rPr>
        <w:t>[</w:t>
      </w:r>
      <w:r w:rsidRPr="005A140F">
        <w:rPr>
          <w:rFonts w:asciiTheme="minorHAnsi" w:hAnsiTheme="minorHAnsi" w:cstheme="minorHAnsi"/>
          <w:i/>
          <w:iCs/>
          <w:highlight w:val="lightGray"/>
        </w:rPr>
        <w:t>Insert the name of any trustee identified as an “independent trustee”]</w:t>
      </w:r>
    </w:p>
    <w:p w14:paraId="311CEAD3" w14:textId="77777777" w:rsidR="00EB276F" w:rsidRPr="005A140F" w:rsidRDefault="00EB276F" w:rsidP="00EB276F">
      <w:pPr>
        <w:pStyle w:val="ListParagraph"/>
        <w:keepNext/>
        <w:numPr>
          <w:ilvl w:val="0"/>
          <w:numId w:val="32"/>
        </w:numPr>
        <w:spacing w:before="240" w:after="120"/>
        <w:ind w:left="567" w:hanging="567"/>
        <w:contextualSpacing w:val="0"/>
        <w:jc w:val="both"/>
        <w:rPr>
          <w:rFonts w:asciiTheme="minorHAnsi" w:hAnsiTheme="minorHAnsi" w:cstheme="minorHAnsi"/>
          <w:b/>
          <w:bCs/>
        </w:rPr>
      </w:pPr>
      <w:r w:rsidRPr="005A140F">
        <w:rPr>
          <w:rFonts w:asciiTheme="minorHAnsi" w:hAnsiTheme="minorHAnsi" w:cstheme="minorHAnsi"/>
          <w:b/>
          <w:bCs/>
        </w:rPr>
        <w:t>Special Conditions</w:t>
      </w:r>
    </w:p>
    <w:p w14:paraId="3D696CEE" w14:textId="77777777" w:rsidR="00EB276F" w:rsidRPr="005A140F" w:rsidRDefault="00EB276F" w:rsidP="00EB276F">
      <w:pPr>
        <w:pStyle w:val="ListParagraph"/>
        <w:spacing w:after="120"/>
        <w:ind w:left="567"/>
        <w:contextualSpacing w:val="0"/>
        <w:rPr>
          <w:rFonts w:asciiTheme="minorHAnsi" w:hAnsiTheme="minorHAnsi" w:cstheme="minorHAnsi"/>
        </w:rPr>
      </w:pPr>
      <w:r w:rsidRPr="005A140F">
        <w:rPr>
          <w:rFonts w:asciiTheme="minorHAnsi" w:hAnsiTheme="minorHAnsi" w:cstheme="minorHAnsi"/>
          <w:highlight w:val="lightGray"/>
        </w:rPr>
        <w:t>[</w:t>
      </w:r>
      <w:r w:rsidRPr="005A140F">
        <w:rPr>
          <w:rFonts w:asciiTheme="minorHAnsi" w:hAnsiTheme="minorHAnsi" w:cstheme="minorHAnsi"/>
          <w:i/>
          <w:iCs/>
          <w:highlight w:val="lightGray"/>
        </w:rPr>
        <w:t>This section should be used to detail any Contract conditions which apply to the project.  For example, special ethical and regulatory requirements, quality assurance criteria, Māori Science and Innovation</w:t>
      </w:r>
      <w:r w:rsidRPr="005A140F">
        <w:rPr>
          <w:rFonts w:asciiTheme="minorHAnsi" w:hAnsiTheme="minorHAnsi" w:cstheme="minorHAnsi"/>
          <w:highlight w:val="lightGray"/>
        </w:rPr>
        <w:t>]</w:t>
      </w:r>
    </w:p>
    <w:p w14:paraId="1084BCDB" w14:textId="77777777" w:rsidR="00EB276F" w:rsidRPr="004D3E8F" w:rsidRDefault="00EB276F" w:rsidP="00EB276F">
      <w:pPr>
        <w:pStyle w:val="ListParagraph"/>
        <w:keepNext/>
        <w:numPr>
          <w:ilvl w:val="0"/>
          <w:numId w:val="32"/>
        </w:numPr>
        <w:spacing w:before="240" w:after="120"/>
        <w:ind w:left="567" w:hanging="567"/>
        <w:contextualSpacing w:val="0"/>
        <w:jc w:val="both"/>
        <w:rPr>
          <w:rFonts w:asciiTheme="minorHAnsi" w:hAnsiTheme="minorHAnsi" w:cstheme="minorHAnsi"/>
        </w:rPr>
      </w:pPr>
      <w:r w:rsidRPr="004D3E8F">
        <w:rPr>
          <w:rFonts w:asciiTheme="minorHAnsi" w:hAnsiTheme="minorHAnsi" w:cstheme="minorHAnsi"/>
          <w:b/>
          <w:bCs/>
        </w:rPr>
        <w:t>Appendices</w:t>
      </w:r>
    </w:p>
    <w:p w14:paraId="4F4DE198" w14:textId="77777777" w:rsidR="00EB276F" w:rsidRPr="001F102B" w:rsidRDefault="00EB276F" w:rsidP="00EB276F">
      <w:pPr>
        <w:pStyle w:val="ListParagraph"/>
        <w:keepNext/>
        <w:spacing w:before="240" w:after="120"/>
        <w:ind w:left="567"/>
        <w:contextualSpacing w:val="0"/>
        <w:jc w:val="both"/>
        <w:rPr>
          <w:rFonts w:asciiTheme="minorHAnsi" w:hAnsiTheme="minorHAnsi" w:cstheme="minorHAnsi"/>
        </w:rPr>
      </w:pPr>
      <w:r w:rsidRPr="001F102B">
        <w:rPr>
          <w:rFonts w:asciiTheme="minorHAnsi" w:hAnsiTheme="minorHAnsi" w:cstheme="minorHAnsi"/>
        </w:rPr>
        <w:t>Appendix 1 – Post-Contract Outcomes</w:t>
      </w:r>
    </w:p>
    <w:p w14:paraId="79D45B5B" w14:textId="77777777" w:rsidR="00EB276F" w:rsidRPr="00CE0851" w:rsidRDefault="00EB276F" w:rsidP="00EB276F">
      <w:pPr>
        <w:pStyle w:val="ListParagraph"/>
        <w:keepNext/>
        <w:spacing w:before="240" w:after="120"/>
        <w:ind w:left="567"/>
        <w:contextualSpacing w:val="0"/>
        <w:jc w:val="both"/>
        <w:rPr>
          <w:rFonts w:asciiTheme="minorHAnsi" w:hAnsiTheme="minorHAnsi" w:cstheme="minorHAnsi"/>
        </w:rPr>
      </w:pPr>
      <w:r w:rsidRPr="001F102B">
        <w:rPr>
          <w:rFonts w:asciiTheme="minorHAnsi" w:hAnsiTheme="minorHAnsi" w:cstheme="minorHAnsi"/>
        </w:rPr>
        <w:t xml:space="preserve">Appendix 2 – </w:t>
      </w:r>
      <w:r w:rsidRPr="0055079A">
        <w:rPr>
          <w:rFonts w:asciiTheme="minorHAnsi" w:hAnsiTheme="minorHAnsi" w:cstheme="minorHAnsi"/>
        </w:rPr>
        <w:t>Work Programme</w:t>
      </w:r>
    </w:p>
    <w:p w14:paraId="62C1BBC6" w14:textId="77777777" w:rsidR="00EB276F" w:rsidRPr="00CE0851" w:rsidRDefault="00EB276F" w:rsidP="00EB276F">
      <w:pPr>
        <w:pStyle w:val="ListParagraph"/>
        <w:keepNext/>
        <w:spacing w:before="240" w:after="120"/>
        <w:ind w:left="567"/>
        <w:contextualSpacing w:val="0"/>
        <w:jc w:val="both"/>
        <w:rPr>
          <w:rFonts w:asciiTheme="minorHAnsi" w:hAnsiTheme="minorHAnsi" w:cstheme="minorHAnsi"/>
        </w:rPr>
      </w:pPr>
      <w:r w:rsidRPr="00CE0851">
        <w:rPr>
          <w:rFonts w:asciiTheme="minorHAnsi" w:hAnsiTheme="minorHAnsi" w:cstheme="minorHAnsi"/>
        </w:rPr>
        <w:t>Appendix 3 – Financial Information</w:t>
      </w:r>
    </w:p>
    <w:p w14:paraId="3D4D95BD" w14:textId="77777777" w:rsidR="00EB276F" w:rsidRPr="00CE0851" w:rsidRDefault="00EB276F" w:rsidP="00EB276F">
      <w:pPr>
        <w:pStyle w:val="ListParagraph"/>
        <w:keepNext/>
        <w:spacing w:before="240" w:after="120"/>
        <w:ind w:left="567"/>
        <w:contextualSpacing w:val="0"/>
        <w:jc w:val="both"/>
        <w:rPr>
          <w:rFonts w:asciiTheme="minorHAnsi" w:hAnsiTheme="minorHAnsi" w:cstheme="minorHAnsi"/>
        </w:rPr>
      </w:pPr>
      <w:r w:rsidRPr="00CE0851">
        <w:rPr>
          <w:rFonts w:asciiTheme="minorHAnsi" w:hAnsiTheme="minorHAnsi" w:cstheme="minorHAnsi"/>
        </w:rPr>
        <w:t>Appendix 4 – Key Personnel and Full- Time Equivalents</w:t>
      </w:r>
    </w:p>
    <w:p w14:paraId="64764255" w14:textId="77777777" w:rsidR="00EB276F" w:rsidRPr="00CE0851" w:rsidRDefault="00EB276F" w:rsidP="00EB276F">
      <w:pPr>
        <w:pStyle w:val="ListParagraph"/>
        <w:keepNext/>
        <w:spacing w:before="240" w:after="120"/>
        <w:ind w:left="567"/>
        <w:contextualSpacing w:val="0"/>
        <w:jc w:val="both"/>
        <w:rPr>
          <w:rFonts w:asciiTheme="minorHAnsi" w:hAnsiTheme="minorHAnsi" w:cstheme="minorHAnsi"/>
        </w:rPr>
      </w:pPr>
      <w:r w:rsidRPr="00CE0851">
        <w:rPr>
          <w:rFonts w:asciiTheme="minorHAnsi" w:hAnsiTheme="minorHAnsi" w:cstheme="minorHAnsi"/>
        </w:rPr>
        <w:t>Appendix 5 – IP Management Plan</w:t>
      </w:r>
    </w:p>
    <w:p w14:paraId="27DBAC71" w14:textId="77777777" w:rsidR="00EB276F" w:rsidRPr="001F102B" w:rsidRDefault="00EB276F" w:rsidP="00EB276F">
      <w:pPr>
        <w:pStyle w:val="ListParagraph"/>
        <w:keepNext/>
        <w:spacing w:before="240" w:after="120"/>
        <w:ind w:left="567"/>
        <w:contextualSpacing w:val="0"/>
        <w:jc w:val="both"/>
        <w:rPr>
          <w:rFonts w:asciiTheme="minorHAnsi" w:hAnsiTheme="minorHAnsi" w:cstheme="minorHAnsi"/>
        </w:rPr>
      </w:pPr>
      <w:r w:rsidRPr="00CE0851">
        <w:rPr>
          <w:rFonts w:asciiTheme="minorHAnsi" w:hAnsiTheme="minorHAnsi" w:cstheme="minorHAnsi"/>
        </w:rPr>
        <w:t xml:space="preserve">Appendix 6 – </w:t>
      </w:r>
      <w:r w:rsidRPr="0055079A">
        <w:rPr>
          <w:rFonts w:asciiTheme="minorHAnsi" w:hAnsiTheme="minorHAnsi" w:cstheme="minorHAnsi"/>
        </w:rPr>
        <w:t>Policies and Principles</w:t>
      </w:r>
    </w:p>
    <w:p w14:paraId="317344AB" w14:textId="77777777" w:rsidR="00EB276F" w:rsidRPr="001F102B" w:rsidRDefault="00EB276F" w:rsidP="00EB276F">
      <w:pPr>
        <w:pStyle w:val="ListParagraph"/>
        <w:spacing w:after="120"/>
        <w:ind w:left="567"/>
        <w:contextualSpacing w:val="0"/>
        <w:rPr>
          <w:rFonts w:asciiTheme="minorHAnsi" w:hAnsiTheme="minorHAnsi" w:cstheme="minorHAnsi"/>
        </w:rPr>
      </w:pPr>
    </w:p>
    <w:p w14:paraId="2E1E10E4" w14:textId="77777777" w:rsidR="00EB276F" w:rsidRDefault="00EB276F" w:rsidP="00EB276F">
      <w:pPr>
        <w:rPr>
          <w:rFonts w:ascii="Calibri" w:hAnsi="Calibri"/>
          <w:b/>
          <w:szCs w:val="24"/>
        </w:rPr>
      </w:pPr>
    </w:p>
    <w:p w14:paraId="527ABA37" w14:textId="77777777" w:rsidR="00EB276F" w:rsidRDefault="00EB276F" w:rsidP="00EB276F">
      <w:pPr>
        <w:rPr>
          <w:rFonts w:ascii="Calibri" w:hAnsi="Calibri"/>
          <w:b/>
          <w:szCs w:val="24"/>
        </w:rPr>
      </w:pPr>
    </w:p>
    <w:p w14:paraId="4946C372" w14:textId="77777777" w:rsidR="00EB276F" w:rsidRDefault="00EB276F" w:rsidP="00EB276F">
      <w:pPr>
        <w:rPr>
          <w:rFonts w:ascii="Calibri" w:hAnsi="Calibri"/>
          <w:b/>
          <w:szCs w:val="24"/>
        </w:rPr>
        <w:sectPr w:rsidR="00EB276F" w:rsidSect="007B752D">
          <w:headerReference w:type="even" r:id="rId18"/>
          <w:headerReference w:type="default" r:id="rId19"/>
          <w:footerReference w:type="default" r:id="rId20"/>
          <w:headerReference w:type="first" r:id="rId21"/>
          <w:footerReference w:type="first" r:id="rId22"/>
          <w:type w:val="continuous"/>
          <w:pgSz w:w="11907" w:h="16840" w:code="9"/>
          <w:pgMar w:top="1247" w:right="1247" w:bottom="1247" w:left="1247" w:header="720" w:footer="720" w:gutter="0"/>
          <w:cols w:space="720"/>
          <w:docGrid w:linePitch="326"/>
        </w:sectPr>
      </w:pPr>
    </w:p>
    <w:p w14:paraId="3AC4C2BB" w14:textId="77777777" w:rsidR="00EB276F" w:rsidRPr="00F515FC" w:rsidRDefault="00EB276F" w:rsidP="00EB276F">
      <w:pPr>
        <w:rPr>
          <w:rFonts w:ascii="Calibri" w:hAnsi="Calibri"/>
          <w:b/>
          <w:szCs w:val="24"/>
        </w:rPr>
      </w:pPr>
      <w:r>
        <w:rPr>
          <w:rFonts w:ascii="Calibri" w:hAnsi="Calibri"/>
          <w:b/>
          <w:szCs w:val="24"/>
        </w:rPr>
        <w:lastRenderedPageBreak/>
        <w:t xml:space="preserve">SCHEDULE  2 - </w:t>
      </w:r>
      <w:r w:rsidRPr="00F515FC">
        <w:rPr>
          <w:rFonts w:ascii="Calibri" w:hAnsi="Calibri"/>
          <w:b/>
          <w:szCs w:val="24"/>
        </w:rPr>
        <w:t xml:space="preserve">FUNDING </w:t>
      </w:r>
      <w:r>
        <w:rPr>
          <w:rFonts w:ascii="Calibri" w:hAnsi="Calibri"/>
          <w:b/>
          <w:szCs w:val="24"/>
        </w:rPr>
        <w:t>CONTRACT</w:t>
      </w:r>
      <w:r w:rsidRPr="00F515FC">
        <w:rPr>
          <w:rFonts w:ascii="Calibri" w:hAnsi="Calibri"/>
          <w:b/>
          <w:szCs w:val="24"/>
        </w:rPr>
        <w:t xml:space="preserve"> STANDARD TERMS AND CONDITIONS</w:t>
      </w:r>
    </w:p>
    <w:p w14:paraId="296F635D" w14:textId="77777777" w:rsidR="00EB276F" w:rsidRPr="00F515FC" w:rsidRDefault="00EB276F" w:rsidP="00EB276F">
      <w:pPr>
        <w:keepNext/>
        <w:tabs>
          <w:tab w:val="left" w:pos="567"/>
        </w:tabs>
        <w:spacing w:before="240" w:after="120"/>
        <w:ind w:left="567" w:hanging="567"/>
        <w:jc w:val="both"/>
        <w:rPr>
          <w:rFonts w:ascii="Calibri" w:hAnsi="Calibri"/>
          <w:b/>
          <w:szCs w:val="22"/>
        </w:rPr>
      </w:pPr>
      <w:r w:rsidRPr="00F515FC">
        <w:rPr>
          <w:rFonts w:ascii="Calibri" w:hAnsi="Calibri"/>
          <w:b/>
          <w:szCs w:val="22"/>
        </w:rPr>
        <w:t>1.</w:t>
      </w:r>
      <w:r w:rsidRPr="00F515FC">
        <w:rPr>
          <w:rFonts w:ascii="Calibri" w:hAnsi="Calibri"/>
          <w:b/>
          <w:szCs w:val="22"/>
        </w:rPr>
        <w:tab/>
      </w:r>
      <w:r w:rsidRPr="00D15494">
        <w:rPr>
          <w:rFonts w:ascii="Calibri" w:hAnsi="Calibri"/>
          <w:b/>
          <w:szCs w:val="22"/>
        </w:rPr>
        <w:t>Definitions &amp; Interpretation</w:t>
      </w:r>
    </w:p>
    <w:p w14:paraId="3143C20D" w14:textId="77777777" w:rsidR="00EB276F" w:rsidRDefault="00EB276F" w:rsidP="00EB276F">
      <w:pPr>
        <w:keepNext/>
        <w:numPr>
          <w:ilvl w:val="1"/>
          <w:numId w:val="25"/>
        </w:numPr>
        <w:tabs>
          <w:tab w:val="clear" w:pos="720"/>
        </w:tabs>
        <w:spacing w:after="120"/>
        <w:ind w:left="567" w:hanging="567"/>
        <w:jc w:val="both"/>
        <w:rPr>
          <w:rFonts w:ascii="Calibri" w:hAnsi="Calibri"/>
          <w:szCs w:val="22"/>
        </w:rPr>
      </w:pPr>
      <w:r w:rsidRPr="00F515FC">
        <w:rPr>
          <w:rFonts w:ascii="Calibri" w:hAnsi="Calibri"/>
          <w:szCs w:val="22"/>
        </w:rPr>
        <w:t xml:space="preserve">In this </w:t>
      </w:r>
      <w:r>
        <w:rPr>
          <w:rFonts w:ascii="Calibri" w:hAnsi="Calibri"/>
          <w:szCs w:val="22"/>
        </w:rPr>
        <w:t>Contract</w:t>
      </w:r>
      <w:r w:rsidRPr="00F515FC">
        <w:rPr>
          <w:rFonts w:ascii="Calibri" w:hAnsi="Calibri"/>
          <w:spacing w:val="-3"/>
          <w:szCs w:val="22"/>
        </w:rPr>
        <w:t xml:space="preserve">, the following </w:t>
      </w:r>
      <w:r>
        <w:rPr>
          <w:rFonts w:ascii="Calibri" w:hAnsi="Calibri"/>
          <w:spacing w:val="-3"/>
          <w:szCs w:val="22"/>
        </w:rPr>
        <w:t>definitions apply, unless the context otherwise requires</w:t>
      </w:r>
      <w:r w:rsidRPr="00F515FC">
        <w:rPr>
          <w:rFonts w:ascii="Calibri" w:hAnsi="Calibri"/>
          <w:szCs w:val="22"/>
        </w:rPr>
        <w:t>:</w:t>
      </w:r>
    </w:p>
    <w:p w14:paraId="0F782958" w14:textId="77777777" w:rsidR="00EB276F" w:rsidRDefault="00EB276F" w:rsidP="00784561">
      <w:pPr>
        <w:pStyle w:val="Heading2"/>
        <w:numPr>
          <w:ilvl w:val="0"/>
          <w:numId w:val="0"/>
        </w:numPr>
        <w:ind w:left="567"/>
        <w:rPr>
          <w:rFonts w:ascii="Calibri" w:hAnsi="Calibri" w:cs="Calibri"/>
          <w:b w:val="0"/>
          <w:bCs w:val="0"/>
          <w:i/>
          <w:iCs w:val="0"/>
          <w:sz w:val="22"/>
          <w:szCs w:val="22"/>
        </w:rPr>
      </w:pPr>
      <w:r w:rsidRPr="0039421F">
        <w:rPr>
          <w:rFonts w:ascii="Calibri" w:hAnsi="Calibri" w:cs="Calibri"/>
          <w:iCs w:val="0"/>
          <w:sz w:val="22"/>
          <w:szCs w:val="22"/>
        </w:rPr>
        <w:t>“Change Event”</w:t>
      </w:r>
      <w:r w:rsidRPr="006745C1">
        <w:rPr>
          <w:rFonts w:ascii="Calibri" w:hAnsi="Calibri" w:cs="Calibri"/>
          <w:b w:val="0"/>
          <w:bCs w:val="0"/>
          <w:iCs w:val="0"/>
          <w:sz w:val="22"/>
          <w:szCs w:val="22"/>
        </w:rPr>
        <w:t xml:space="preserve"> has the meaning set out in clause </w:t>
      </w:r>
      <w:r>
        <w:rPr>
          <w:rFonts w:ascii="Calibri" w:hAnsi="Calibri" w:cs="Calibri"/>
          <w:b w:val="0"/>
          <w:bCs w:val="0"/>
          <w:iCs w:val="0"/>
          <w:sz w:val="22"/>
          <w:szCs w:val="22"/>
        </w:rPr>
        <w:t>4</w:t>
      </w:r>
      <w:r w:rsidRPr="006745C1">
        <w:rPr>
          <w:rFonts w:ascii="Calibri" w:hAnsi="Calibri" w:cs="Calibri"/>
          <w:b w:val="0"/>
          <w:bCs w:val="0"/>
          <w:iCs w:val="0"/>
          <w:sz w:val="22"/>
          <w:szCs w:val="22"/>
        </w:rPr>
        <w:t>.1.</w:t>
      </w:r>
    </w:p>
    <w:p w14:paraId="0FD6C66D" w14:textId="77777777" w:rsidR="00EB276F" w:rsidRPr="0039421F" w:rsidRDefault="00EB276F" w:rsidP="00EB276F"/>
    <w:p w14:paraId="3D86F294" w14:textId="77777777" w:rsidR="00EB276F" w:rsidRPr="001F102B" w:rsidRDefault="00EB276F" w:rsidP="00EB276F">
      <w:pPr>
        <w:keepNext/>
        <w:spacing w:after="120"/>
        <w:ind w:left="567"/>
        <w:jc w:val="both"/>
        <w:rPr>
          <w:rFonts w:asciiTheme="minorHAnsi" w:hAnsiTheme="minorHAnsi" w:cstheme="minorHAnsi"/>
          <w:szCs w:val="22"/>
        </w:rPr>
      </w:pPr>
      <w:r w:rsidRPr="001F102B">
        <w:rPr>
          <w:rFonts w:asciiTheme="minorHAnsi" w:hAnsiTheme="minorHAnsi" w:cstheme="minorHAnsi"/>
          <w:szCs w:val="22"/>
        </w:rPr>
        <w:t>“</w:t>
      </w:r>
      <w:r w:rsidRPr="001F102B">
        <w:rPr>
          <w:rFonts w:asciiTheme="minorHAnsi" w:hAnsiTheme="minorHAnsi" w:cstheme="minorHAnsi"/>
          <w:b/>
          <w:bCs/>
          <w:szCs w:val="22"/>
        </w:rPr>
        <w:t>Confidential Information</w:t>
      </w:r>
      <w:r w:rsidRPr="001F102B">
        <w:rPr>
          <w:rFonts w:asciiTheme="minorHAnsi" w:hAnsiTheme="minorHAnsi" w:cstheme="minorHAnsi"/>
          <w:szCs w:val="22"/>
        </w:rPr>
        <w:t>” means, in relation to a party, all information concerning the organisation, administration, operation, business, customers, clients, finances, and methods (including any secret process or formula or other trade secret) of that party and the content of this Contract. For the avoidance of doubt, “Confidential Information” does not include:</w:t>
      </w:r>
    </w:p>
    <w:p w14:paraId="7D14ED55"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rPr>
        <w:t>the name of the Contractor;</w:t>
      </w:r>
    </w:p>
    <w:p w14:paraId="26E1C05B"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rPr>
        <w:t>the Contract ID;</w:t>
      </w:r>
    </w:p>
    <w:p w14:paraId="3D9D1AE1"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iCs/>
        </w:rPr>
        <w:t>the title of the Project;</w:t>
      </w:r>
    </w:p>
    <w:p w14:paraId="4F1D0FF1"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iCs/>
        </w:rPr>
        <w:t>the Public Statement and Executive Summary set out in the Details;</w:t>
      </w:r>
    </w:p>
    <w:p w14:paraId="28F9611A"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iCs/>
        </w:rPr>
        <w:t>the research fund from which the Project is funded;</w:t>
      </w:r>
    </w:p>
    <w:p w14:paraId="020EE00A"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iCs/>
        </w:rPr>
        <w:t>the relevant sector(s);</w:t>
      </w:r>
    </w:p>
    <w:p w14:paraId="0FB59EF3"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iCs/>
        </w:rPr>
        <w:t>the total amount of Funding paid to the Contractor in the current financial year and previous years;</w:t>
      </w:r>
    </w:p>
    <w:p w14:paraId="459F966A"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rPr>
        <w:t>the total amount of Funding payable to the Contractor over the duration of this Contract for the Project;</w:t>
      </w:r>
    </w:p>
    <w:p w14:paraId="165A2B97"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rPr>
        <w:t>the year Funding was approved in respect of the Project;</w:t>
      </w:r>
    </w:p>
    <w:p w14:paraId="1C46F37C"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rPr>
        <w:t xml:space="preserve">the </w:t>
      </w:r>
      <w:proofErr w:type="gramStart"/>
      <w:r w:rsidRPr="001F102B">
        <w:rPr>
          <w:rFonts w:asciiTheme="minorHAnsi" w:hAnsiTheme="minorHAnsi" w:cstheme="minorHAnsi"/>
        </w:rPr>
        <w:t>period of time</w:t>
      </w:r>
      <w:proofErr w:type="gramEnd"/>
      <w:r w:rsidRPr="001F102B">
        <w:rPr>
          <w:rFonts w:asciiTheme="minorHAnsi" w:hAnsiTheme="minorHAnsi" w:cstheme="minorHAnsi"/>
        </w:rPr>
        <w:t xml:space="preserve"> for which Funding will be provided in respect of the Project;</w:t>
      </w:r>
    </w:p>
    <w:p w14:paraId="68F7954A"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rPr>
        <w:t>any Australian and New Zealand Standard Research Classification (ANZSRC) codes assigned to the Project;</w:t>
      </w:r>
    </w:p>
    <w:p w14:paraId="7D272F64"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rPr>
        <w:t xml:space="preserve">the names of individuals in key roles, including Key Personnel, unless the </w:t>
      </w:r>
      <w:r w:rsidRPr="001F102B">
        <w:rPr>
          <w:rFonts w:asciiTheme="minorHAnsi" w:hAnsiTheme="minorHAnsi" w:cstheme="minorHAnsi"/>
        </w:rPr>
        <w:t>Contractor or individual concerned has requested these remain confidential;</w:t>
      </w:r>
    </w:p>
    <w:p w14:paraId="635204AA"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rPr>
        <w:t>the progress of the Project; and</w:t>
      </w:r>
    </w:p>
    <w:p w14:paraId="5C89D8FB" w14:textId="77777777" w:rsidR="00EB276F" w:rsidRPr="001F102B" w:rsidRDefault="00EB276F" w:rsidP="00EB276F">
      <w:pPr>
        <w:pStyle w:val="ListParagraph"/>
        <w:keepNext/>
        <w:numPr>
          <w:ilvl w:val="0"/>
          <w:numId w:val="38"/>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rPr>
        <w:t>the benefits to New Zealand from this investment.</w:t>
      </w:r>
    </w:p>
    <w:p w14:paraId="2F55EC40" w14:textId="77777777" w:rsidR="00EB276F" w:rsidRPr="001F102B" w:rsidRDefault="00EB276F" w:rsidP="00EB276F">
      <w:pPr>
        <w:keepNext/>
        <w:spacing w:after="120"/>
        <w:ind w:left="567"/>
        <w:jc w:val="both"/>
        <w:rPr>
          <w:rFonts w:asciiTheme="minorHAnsi" w:hAnsiTheme="minorHAnsi" w:cstheme="minorHAnsi"/>
          <w:szCs w:val="22"/>
        </w:rPr>
      </w:pPr>
      <w:r w:rsidRPr="001F102B">
        <w:rPr>
          <w:rFonts w:asciiTheme="minorHAnsi" w:hAnsiTheme="minorHAnsi" w:cstheme="minorHAnsi"/>
          <w:szCs w:val="22"/>
        </w:rPr>
        <w:t>“</w:t>
      </w:r>
      <w:r w:rsidRPr="001F102B">
        <w:rPr>
          <w:rFonts w:asciiTheme="minorHAnsi" w:hAnsiTheme="minorHAnsi" w:cstheme="minorHAnsi"/>
          <w:b/>
          <w:bCs/>
          <w:szCs w:val="22"/>
        </w:rPr>
        <w:t>Conflict of Interest</w:t>
      </w:r>
      <w:r w:rsidRPr="001F102B">
        <w:rPr>
          <w:rFonts w:asciiTheme="minorHAnsi" w:hAnsiTheme="minorHAnsi" w:cstheme="minorHAnsi"/>
          <w:szCs w:val="22"/>
        </w:rPr>
        <w:t>” in relation to the Contractor means any conflict of the Contractor’s interest or obligations with its responsibilities under this Contract. A conflict of interest means that the Contractor’s independence, objectivity or impartiality can be called into question. A conflict of interest may be:</w:t>
      </w:r>
    </w:p>
    <w:p w14:paraId="0E552FA4" w14:textId="77777777" w:rsidR="00EB276F" w:rsidRPr="001F102B" w:rsidRDefault="00EB276F" w:rsidP="00EB276F">
      <w:pPr>
        <w:pStyle w:val="ListParagraph"/>
        <w:keepNext/>
        <w:numPr>
          <w:ilvl w:val="0"/>
          <w:numId w:val="45"/>
        </w:numPr>
        <w:spacing w:after="120"/>
        <w:ind w:left="992" w:hanging="425"/>
        <w:contextualSpacing w:val="0"/>
        <w:jc w:val="both"/>
        <w:rPr>
          <w:rFonts w:asciiTheme="minorHAnsi" w:hAnsiTheme="minorHAnsi" w:cstheme="minorHAnsi"/>
          <w:b/>
          <w:bCs/>
          <w:i/>
          <w:iCs/>
        </w:rPr>
      </w:pPr>
      <w:r w:rsidRPr="001F102B">
        <w:rPr>
          <w:rFonts w:asciiTheme="minorHAnsi" w:hAnsiTheme="minorHAnsi" w:cstheme="minorHAnsi"/>
        </w:rPr>
        <w:t xml:space="preserve">actual: where the conflict </w:t>
      </w:r>
      <w:proofErr w:type="gramStart"/>
      <w:r w:rsidRPr="001F102B">
        <w:rPr>
          <w:rFonts w:asciiTheme="minorHAnsi" w:hAnsiTheme="minorHAnsi" w:cstheme="minorHAnsi"/>
        </w:rPr>
        <w:t>actually exists</w:t>
      </w:r>
      <w:proofErr w:type="gramEnd"/>
      <w:r w:rsidRPr="001F102B">
        <w:rPr>
          <w:rFonts w:asciiTheme="minorHAnsi" w:hAnsiTheme="minorHAnsi" w:cstheme="minorHAnsi"/>
        </w:rPr>
        <w:t>; or</w:t>
      </w:r>
    </w:p>
    <w:p w14:paraId="751158A1" w14:textId="77777777" w:rsidR="00EB276F" w:rsidRPr="001F102B" w:rsidRDefault="00EB276F" w:rsidP="00EB276F">
      <w:pPr>
        <w:pStyle w:val="ListParagraph"/>
        <w:keepNext/>
        <w:numPr>
          <w:ilvl w:val="0"/>
          <w:numId w:val="45"/>
        </w:numPr>
        <w:spacing w:after="120" w:line="276" w:lineRule="auto"/>
        <w:ind w:left="992" w:hanging="425"/>
        <w:contextualSpacing w:val="0"/>
        <w:jc w:val="both"/>
        <w:rPr>
          <w:rFonts w:asciiTheme="minorHAnsi" w:hAnsiTheme="minorHAnsi" w:cstheme="minorHAnsi"/>
          <w:b/>
          <w:bCs/>
          <w:i/>
          <w:iCs/>
        </w:rPr>
      </w:pPr>
      <w:r w:rsidRPr="001F102B">
        <w:rPr>
          <w:rFonts w:asciiTheme="minorHAnsi" w:hAnsiTheme="minorHAnsi" w:cstheme="minorHAnsi"/>
        </w:rPr>
        <w:t>potential: where the conflict is about to happen, or could happen; or</w:t>
      </w:r>
    </w:p>
    <w:p w14:paraId="3581FF37" w14:textId="77777777" w:rsidR="00EB276F" w:rsidRPr="001F102B" w:rsidRDefault="00EB276F" w:rsidP="00EB276F">
      <w:pPr>
        <w:pStyle w:val="ListParagraph"/>
        <w:keepNext/>
        <w:numPr>
          <w:ilvl w:val="0"/>
          <w:numId w:val="45"/>
        </w:numPr>
        <w:spacing w:after="120" w:line="276" w:lineRule="auto"/>
        <w:ind w:left="992" w:hanging="425"/>
        <w:contextualSpacing w:val="0"/>
        <w:jc w:val="both"/>
        <w:rPr>
          <w:rFonts w:asciiTheme="minorHAnsi" w:hAnsiTheme="minorHAnsi" w:cstheme="minorHAnsi"/>
          <w:b/>
          <w:bCs/>
          <w:i/>
          <w:iCs/>
        </w:rPr>
      </w:pPr>
      <w:r w:rsidRPr="001F102B">
        <w:rPr>
          <w:rFonts w:asciiTheme="minorHAnsi" w:hAnsiTheme="minorHAnsi" w:cstheme="minorHAnsi"/>
        </w:rPr>
        <w:t>perceived: where other people may reasonably think that a person is compromised.</w:t>
      </w:r>
    </w:p>
    <w:p w14:paraId="5728BC04" w14:textId="77777777" w:rsidR="00EB276F" w:rsidRPr="001F102B" w:rsidRDefault="00EB276F" w:rsidP="00EB276F">
      <w:pPr>
        <w:keepNext/>
        <w:spacing w:after="120"/>
        <w:ind w:left="567"/>
        <w:jc w:val="both"/>
        <w:rPr>
          <w:rFonts w:asciiTheme="minorHAnsi" w:hAnsiTheme="minorHAnsi" w:cstheme="minorHAnsi"/>
          <w:szCs w:val="22"/>
        </w:rPr>
      </w:pPr>
      <w:r w:rsidRPr="001F102B">
        <w:rPr>
          <w:rFonts w:asciiTheme="minorHAnsi" w:hAnsiTheme="minorHAnsi" w:cstheme="minorHAnsi"/>
          <w:szCs w:val="22"/>
        </w:rPr>
        <w:t>“</w:t>
      </w:r>
      <w:r w:rsidRPr="001F102B">
        <w:rPr>
          <w:rFonts w:asciiTheme="minorHAnsi" w:hAnsiTheme="minorHAnsi" w:cstheme="minorHAnsi"/>
          <w:b/>
          <w:szCs w:val="22"/>
        </w:rPr>
        <w:t>Contract</w:t>
      </w:r>
      <w:r w:rsidRPr="001F102B">
        <w:rPr>
          <w:rFonts w:asciiTheme="minorHAnsi" w:hAnsiTheme="minorHAnsi" w:cstheme="minorHAnsi"/>
          <w:szCs w:val="22"/>
        </w:rPr>
        <w:t>” means this agreement, including the Schedules and Appendices.</w:t>
      </w:r>
    </w:p>
    <w:p w14:paraId="50C1D9E4" w14:textId="77777777" w:rsidR="00EB276F" w:rsidRPr="001F102B" w:rsidRDefault="00EB276F" w:rsidP="00EB276F">
      <w:pPr>
        <w:keepNext/>
        <w:spacing w:after="120"/>
        <w:ind w:left="567"/>
        <w:jc w:val="both"/>
        <w:rPr>
          <w:rFonts w:asciiTheme="minorHAnsi" w:hAnsiTheme="minorHAnsi" w:cstheme="minorHAnsi"/>
          <w:szCs w:val="22"/>
        </w:rPr>
      </w:pPr>
      <w:r w:rsidRPr="001F102B">
        <w:rPr>
          <w:rFonts w:asciiTheme="minorHAnsi" w:hAnsiTheme="minorHAnsi" w:cstheme="minorHAnsi"/>
          <w:szCs w:val="22"/>
        </w:rPr>
        <w:t>“</w:t>
      </w:r>
      <w:r w:rsidRPr="001F102B">
        <w:rPr>
          <w:rFonts w:asciiTheme="minorHAnsi" w:hAnsiTheme="minorHAnsi" w:cstheme="minorHAnsi"/>
          <w:b/>
          <w:bCs/>
          <w:szCs w:val="22"/>
        </w:rPr>
        <w:t>Critical Performance Indicators</w:t>
      </w:r>
      <w:r w:rsidRPr="001F102B">
        <w:rPr>
          <w:rFonts w:asciiTheme="minorHAnsi" w:hAnsiTheme="minorHAnsi" w:cstheme="minorHAnsi"/>
          <w:szCs w:val="22"/>
        </w:rPr>
        <w:t>” means:</w:t>
      </w:r>
    </w:p>
    <w:p w14:paraId="37D0E402" w14:textId="77777777" w:rsidR="00EB276F" w:rsidRPr="001F102B" w:rsidRDefault="00EB276F" w:rsidP="00EB276F">
      <w:pPr>
        <w:pStyle w:val="ListParagraph"/>
        <w:keepNext/>
        <w:numPr>
          <w:ilvl w:val="0"/>
          <w:numId w:val="62"/>
        </w:numPr>
        <w:spacing w:after="120"/>
        <w:contextualSpacing w:val="0"/>
        <w:jc w:val="both"/>
        <w:rPr>
          <w:rFonts w:asciiTheme="minorHAnsi" w:hAnsiTheme="minorHAnsi" w:cstheme="minorHAnsi"/>
        </w:rPr>
      </w:pPr>
      <w:r w:rsidRPr="001F102B">
        <w:rPr>
          <w:rFonts w:asciiTheme="minorHAnsi" w:hAnsiTheme="minorHAnsi" w:cstheme="minorHAnsi"/>
        </w:rPr>
        <w:t>The Impact Statement, Deliverables and Tasks as specified in Appendix 2;</w:t>
      </w:r>
    </w:p>
    <w:p w14:paraId="63C7F4F2" w14:textId="77777777" w:rsidR="00EB276F" w:rsidRPr="001F102B" w:rsidRDefault="00EB276F" w:rsidP="00EB276F">
      <w:pPr>
        <w:pStyle w:val="ListParagraph"/>
        <w:keepNext/>
        <w:numPr>
          <w:ilvl w:val="0"/>
          <w:numId w:val="62"/>
        </w:numPr>
        <w:spacing w:after="120"/>
        <w:contextualSpacing w:val="0"/>
        <w:jc w:val="both"/>
        <w:rPr>
          <w:rFonts w:asciiTheme="minorHAnsi" w:hAnsiTheme="minorHAnsi" w:cstheme="minorHAnsi"/>
        </w:rPr>
      </w:pPr>
      <w:r w:rsidRPr="001F102B">
        <w:rPr>
          <w:rFonts w:asciiTheme="minorHAnsi" w:hAnsiTheme="minorHAnsi" w:cstheme="minorHAnsi"/>
        </w:rPr>
        <w:t>financial information relating to co-funding, sub-contracting, and budgets as specified in Appendix 3;</w:t>
      </w:r>
    </w:p>
    <w:p w14:paraId="090CC80D" w14:textId="77777777" w:rsidR="00EB276F" w:rsidRPr="001F102B" w:rsidRDefault="00EB276F" w:rsidP="00EB276F">
      <w:pPr>
        <w:pStyle w:val="ListParagraph"/>
        <w:keepNext/>
        <w:numPr>
          <w:ilvl w:val="0"/>
          <w:numId w:val="62"/>
        </w:numPr>
        <w:spacing w:after="120"/>
        <w:contextualSpacing w:val="0"/>
        <w:jc w:val="both"/>
        <w:rPr>
          <w:rFonts w:asciiTheme="minorHAnsi" w:hAnsiTheme="minorHAnsi" w:cstheme="minorHAnsi"/>
        </w:rPr>
      </w:pPr>
      <w:r w:rsidRPr="001F102B">
        <w:rPr>
          <w:rFonts w:asciiTheme="minorHAnsi" w:hAnsiTheme="minorHAnsi" w:cstheme="minorHAnsi"/>
        </w:rPr>
        <w:t>requirements relating to Key Personnel specified in Appendix 4; and</w:t>
      </w:r>
    </w:p>
    <w:p w14:paraId="4A634FEC" w14:textId="77777777" w:rsidR="00EB276F" w:rsidRPr="001F102B" w:rsidRDefault="00EB276F" w:rsidP="00EB276F">
      <w:pPr>
        <w:pStyle w:val="ListParagraph"/>
        <w:keepLines/>
        <w:widowControl w:val="0"/>
        <w:numPr>
          <w:ilvl w:val="0"/>
          <w:numId w:val="62"/>
        </w:numPr>
        <w:spacing w:after="120"/>
        <w:ind w:left="924" w:hanging="357"/>
        <w:contextualSpacing w:val="0"/>
        <w:jc w:val="both"/>
        <w:rPr>
          <w:rFonts w:asciiTheme="minorHAnsi" w:hAnsiTheme="minorHAnsi" w:cstheme="minorHAnsi"/>
        </w:rPr>
      </w:pPr>
      <w:r w:rsidRPr="001F102B">
        <w:rPr>
          <w:rFonts w:asciiTheme="minorHAnsi" w:hAnsiTheme="minorHAnsi" w:cstheme="minorHAnsi"/>
        </w:rPr>
        <w:t>the Quality Assurance Criteria, the Intellectual Property Management Plan, Māori Science and Innovation and Special Ethical and Regulatory Requirements.</w:t>
      </w:r>
    </w:p>
    <w:p w14:paraId="5EFDE939" w14:textId="77777777" w:rsidR="00EB276F" w:rsidRDefault="00EB276F" w:rsidP="00EB276F">
      <w:pPr>
        <w:keepNext/>
        <w:spacing w:after="120"/>
        <w:ind w:left="567"/>
        <w:jc w:val="both"/>
        <w:rPr>
          <w:rFonts w:ascii="Calibri" w:hAnsi="Calibri"/>
          <w:szCs w:val="22"/>
        </w:rPr>
      </w:pPr>
      <w:r w:rsidRPr="00F515FC">
        <w:rPr>
          <w:rFonts w:ascii="Calibri" w:hAnsi="Calibri"/>
          <w:szCs w:val="22"/>
        </w:rPr>
        <w:lastRenderedPageBreak/>
        <w:t>“</w:t>
      </w:r>
      <w:r w:rsidRPr="00F515FC">
        <w:rPr>
          <w:rFonts w:ascii="Calibri" w:hAnsi="Calibri"/>
          <w:b/>
          <w:szCs w:val="22"/>
        </w:rPr>
        <w:t>Details</w:t>
      </w:r>
      <w:r w:rsidRPr="00F515FC">
        <w:rPr>
          <w:rFonts w:ascii="Calibri" w:hAnsi="Calibri"/>
          <w:szCs w:val="22"/>
        </w:rPr>
        <w:t>” means Schedule 1</w:t>
      </w:r>
      <w:r>
        <w:rPr>
          <w:rFonts w:ascii="Calibri" w:hAnsi="Calibri"/>
          <w:szCs w:val="22"/>
        </w:rPr>
        <w:t>.</w:t>
      </w:r>
    </w:p>
    <w:p w14:paraId="4DE91D67" w14:textId="77777777" w:rsidR="00EB276F" w:rsidRPr="00CE0851" w:rsidRDefault="00EB276F" w:rsidP="00EB276F">
      <w:pPr>
        <w:keepNext/>
        <w:spacing w:after="120"/>
        <w:ind w:left="567"/>
        <w:jc w:val="both"/>
        <w:rPr>
          <w:rFonts w:ascii="Calibri" w:hAnsi="Calibri"/>
          <w:szCs w:val="22"/>
        </w:rPr>
      </w:pPr>
      <w:r w:rsidRPr="0055079A">
        <w:rPr>
          <w:rFonts w:ascii="Calibri" w:hAnsi="Calibri"/>
          <w:szCs w:val="22"/>
        </w:rPr>
        <w:t>“</w:t>
      </w:r>
      <w:r w:rsidRPr="0055079A">
        <w:rPr>
          <w:rFonts w:ascii="Calibri" w:hAnsi="Calibri"/>
          <w:b/>
          <w:bCs/>
          <w:szCs w:val="22"/>
        </w:rPr>
        <w:t>Deliverable</w:t>
      </w:r>
      <w:r w:rsidRPr="0055079A">
        <w:rPr>
          <w:rFonts w:ascii="Calibri" w:hAnsi="Calibri"/>
          <w:szCs w:val="22"/>
        </w:rPr>
        <w:t>” means a deliverable specified in the Work Programme.</w:t>
      </w:r>
    </w:p>
    <w:p w14:paraId="0319CF44" w14:textId="77777777" w:rsidR="00EB276F" w:rsidRPr="00CE0851" w:rsidRDefault="00EB276F" w:rsidP="00EB276F">
      <w:pPr>
        <w:keepNext/>
        <w:spacing w:after="120"/>
        <w:ind w:left="567"/>
        <w:jc w:val="both"/>
        <w:rPr>
          <w:rFonts w:ascii="Calibri" w:hAnsi="Calibri"/>
          <w:szCs w:val="22"/>
        </w:rPr>
      </w:pPr>
      <w:r w:rsidRPr="00CE0851">
        <w:rPr>
          <w:rFonts w:ascii="Calibri" w:hAnsi="Calibri"/>
          <w:szCs w:val="22"/>
        </w:rPr>
        <w:t>“</w:t>
      </w:r>
      <w:r w:rsidRPr="00CE0851">
        <w:rPr>
          <w:rFonts w:ascii="Calibri" w:hAnsi="Calibri"/>
          <w:b/>
          <w:bCs/>
          <w:szCs w:val="22"/>
        </w:rPr>
        <w:t>End Date</w:t>
      </w:r>
      <w:r w:rsidRPr="00CE0851">
        <w:rPr>
          <w:rFonts w:ascii="Calibri" w:hAnsi="Calibri"/>
          <w:szCs w:val="22"/>
        </w:rPr>
        <w:t>” has the meaning given in the Details.</w:t>
      </w:r>
    </w:p>
    <w:p w14:paraId="103104D3" w14:textId="77777777" w:rsidR="00EB276F" w:rsidRPr="00CE0851" w:rsidRDefault="00EB276F" w:rsidP="00EB276F">
      <w:pPr>
        <w:keepNext/>
        <w:spacing w:after="120"/>
        <w:ind w:left="567"/>
        <w:jc w:val="both"/>
        <w:rPr>
          <w:rFonts w:ascii="Calibri" w:hAnsi="Calibri"/>
          <w:szCs w:val="22"/>
        </w:rPr>
      </w:pPr>
      <w:r w:rsidRPr="00CE0851">
        <w:rPr>
          <w:rFonts w:asciiTheme="minorHAnsi" w:hAnsiTheme="minorHAnsi" w:cstheme="minorHAnsi"/>
          <w:szCs w:val="22"/>
        </w:rPr>
        <w:t>“</w:t>
      </w:r>
      <w:r w:rsidRPr="00CE0851">
        <w:rPr>
          <w:rFonts w:asciiTheme="minorHAnsi" w:hAnsiTheme="minorHAnsi" w:cstheme="minorHAnsi"/>
          <w:b/>
          <w:bCs/>
          <w:szCs w:val="22"/>
        </w:rPr>
        <w:t xml:space="preserve">Executive Summary” </w:t>
      </w:r>
      <w:r w:rsidRPr="00CE0851">
        <w:rPr>
          <w:rFonts w:ascii="Calibri" w:hAnsi="Calibri"/>
          <w:szCs w:val="22"/>
        </w:rPr>
        <w:t>means the executive summary described in the Details.</w:t>
      </w:r>
    </w:p>
    <w:p w14:paraId="4392D112" w14:textId="77777777" w:rsidR="00EB276F" w:rsidRPr="00CE0851" w:rsidRDefault="00EB276F" w:rsidP="00EB276F">
      <w:pPr>
        <w:keepNext/>
        <w:spacing w:after="120"/>
        <w:ind w:left="567"/>
        <w:jc w:val="both"/>
        <w:rPr>
          <w:rFonts w:ascii="Calibri" w:hAnsi="Calibri"/>
          <w:szCs w:val="22"/>
        </w:rPr>
      </w:pPr>
      <w:r w:rsidRPr="00CE0851">
        <w:rPr>
          <w:rFonts w:ascii="Calibri" w:hAnsi="Calibri"/>
          <w:b/>
          <w:bCs/>
          <w:szCs w:val="22"/>
        </w:rPr>
        <w:t xml:space="preserve">“Financial Information” </w:t>
      </w:r>
      <w:r w:rsidRPr="00CE0851">
        <w:rPr>
          <w:rFonts w:ascii="Calibri" w:hAnsi="Calibri"/>
          <w:szCs w:val="22"/>
        </w:rPr>
        <w:t xml:space="preserve">means the financial information set out in Appendix 3. </w:t>
      </w:r>
    </w:p>
    <w:p w14:paraId="726B75C7" w14:textId="77777777" w:rsidR="00EB276F" w:rsidRPr="00CE0851" w:rsidRDefault="00EB276F" w:rsidP="00EB276F">
      <w:pPr>
        <w:keepNext/>
        <w:spacing w:after="120"/>
        <w:ind w:left="567"/>
        <w:jc w:val="both"/>
        <w:rPr>
          <w:rFonts w:asciiTheme="minorHAnsi" w:hAnsiTheme="minorHAnsi" w:cstheme="minorHAnsi"/>
          <w:b/>
          <w:bCs/>
          <w:szCs w:val="22"/>
        </w:rPr>
      </w:pPr>
      <w:r w:rsidRPr="00CE0851">
        <w:rPr>
          <w:rFonts w:asciiTheme="minorHAnsi" w:hAnsiTheme="minorHAnsi" w:cstheme="minorHAnsi"/>
          <w:szCs w:val="22"/>
        </w:rPr>
        <w:t>“</w:t>
      </w:r>
      <w:r w:rsidRPr="00CE0851">
        <w:rPr>
          <w:rFonts w:asciiTheme="minorHAnsi" w:hAnsiTheme="minorHAnsi" w:cstheme="minorHAnsi"/>
          <w:b/>
          <w:bCs/>
          <w:szCs w:val="22"/>
        </w:rPr>
        <w:t xml:space="preserve">Full Time Equivalent" </w:t>
      </w:r>
      <w:r w:rsidRPr="00CE0851">
        <w:rPr>
          <w:rFonts w:asciiTheme="minorHAnsi" w:hAnsiTheme="minorHAnsi" w:cstheme="minorHAnsi"/>
          <w:szCs w:val="22"/>
        </w:rPr>
        <w:t xml:space="preserve">means persons working on an equivalent </w:t>
      </w:r>
      <w:proofErr w:type="gramStart"/>
      <w:r w:rsidRPr="00CE0851">
        <w:rPr>
          <w:rFonts w:asciiTheme="minorHAnsi" w:hAnsiTheme="minorHAnsi" w:cstheme="minorHAnsi"/>
          <w:szCs w:val="22"/>
        </w:rPr>
        <w:t>full time</w:t>
      </w:r>
      <w:proofErr w:type="gramEnd"/>
      <w:r w:rsidRPr="00CE0851">
        <w:rPr>
          <w:rFonts w:asciiTheme="minorHAnsi" w:hAnsiTheme="minorHAnsi" w:cstheme="minorHAnsi"/>
          <w:szCs w:val="22"/>
        </w:rPr>
        <w:t xml:space="preserve"> basis on the Work Programme. </w:t>
      </w:r>
    </w:p>
    <w:p w14:paraId="1F92561F" w14:textId="77777777" w:rsidR="00EB276F" w:rsidRPr="00CE0851" w:rsidRDefault="00EB276F" w:rsidP="00EB276F">
      <w:pPr>
        <w:pStyle w:val="Heading3"/>
        <w:numPr>
          <w:ilvl w:val="0"/>
          <w:numId w:val="0"/>
        </w:numPr>
        <w:ind w:left="567"/>
        <w:jc w:val="both"/>
        <w:rPr>
          <w:b w:val="0"/>
          <w:bCs w:val="0"/>
          <w:spacing w:val="-5"/>
          <w:sz w:val="22"/>
          <w:szCs w:val="22"/>
          <w:lang w:val="en-US"/>
        </w:rPr>
      </w:pPr>
      <w:r w:rsidRPr="0055079A">
        <w:rPr>
          <w:sz w:val="22"/>
          <w:szCs w:val="22"/>
        </w:rPr>
        <w:t>“Frascati Definition of Research and Experimental Development”</w:t>
      </w:r>
      <w:r w:rsidRPr="0055079A">
        <w:rPr>
          <w:b w:val="0"/>
          <w:bCs w:val="0"/>
          <w:spacing w:val="-5"/>
          <w:sz w:val="22"/>
          <w:szCs w:val="22"/>
          <w:lang w:val="en-US"/>
        </w:rPr>
        <w:t xml:space="preserve"> </w:t>
      </w:r>
      <w:r w:rsidRPr="0055079A">
        <w:rPr>
          <w:b w:val="0"/>
          <w:bCs w:val="0"/>
          <w:sz w:val="22"/>
          <w:szCs w:val="22"/>
        </w:rPr>
        <w:t>means the Frascati Definition of Research and Experimental Development as set out in Frascati Manual 2015: Guidelines for Collecting and Reporting Data on Research and Experimental Development, published by the Organisation for Economic Co-operation and Development (Frascati Manual 2015: Guidelines for Collecting and Reporting Data on Research and Experimental Development</w:t>
      </w:r>
      <w:r w:rsidRPr="0055079A">
        <w:rPr>
          <w:b w:val="0"/>
          <w:bCs w:val="0"/>
          <w:spacing w:val="-5"/>
          <w:sz w:val="22"/>
          <w:szCs w:val="22"/>
          <w:lang w:val="en-US"/>
        </w:rPr>
        <w:t xml:space="preserve"> (</w:t>
      </w:r>
      <w:hyperlink r:id="rId23" w:history="1">
        <w:r w:rsidRPr="0055079A">
          <w:rPr>
            <w:b w:val="0"/>
            <w:bCs w:val="0"/>
            <w:color w:val="0000FF"/>
            <w:spacing w:val="-5"/>
            <w:sz w:val="22"/>
            <w:szCs w:val="22"/>
            <w:u w:val="single"/>
            <w:lang w:val="en-US"/>
          </w:rPr>
          <w:t>oecd-ilibrary.org</w:t>
        </w:r>
      </w:hyperlink>
      <w:r w:rsidRPr="0055079A">
        <w:rPr>
          <w:b w:val="0"/>
          <w:bCs w:val="0"/>
          <w:spacing w:val="-5"/>
          <w:sz w:val="22"/>
          <w:szCs w:val="22"/>
          <w:lang w:val="en-US"/>
        </w:rPr>
        <w:t>).</w:t>
      </w:r>
    </w:p>
    <w:p w14:paraId="4BFE9C6E" w14:textId="77777777" w:rsidR="00EB276F" w:rsidRPr="00CE0851" w:rsidRDefault="00EB276F" w:rsidP="00EB276F">
      <w:pPr>
        <w:rPr>
          <w:rFonts w:asciiTheme="minorHAnsi" w:hAnsiTheme="minorHAnsi" w:cstheme="minorHAnsi"/>
          <w:lang w:val="en-US"/>
        </w:rPr>
      </w:pPr>
    </w:p>
    <w:p w14:paraId="01C41882" w14:textId="77777777" w:rsidR="00EB276F" w:rsidRPr="00CE0851" w:rsidRDefault="00EB276F" w:rsidP="00EB276F">
      <w:pPr>
        <w:keepNext/>
        <w:spacing w:after="120"/>
        <w:ind w:left="567"/>
        <w:jc w:val="both"/>
        <w:rPr>
          <w:rFonts w:ascii="Calibri" w:hAnsi="Calibri"/>
          <w:szCs w:val="22"/>
        </w:rPr>
      </w:pPr>
      <w:r w:rsidRPr="00CE0851">
        <w:rPr>
          <w:rFonts w:ascii="Calibri" w:hAnsi="Calibri"/>
          <w:szCs w:val="22"/>
        </w:rPr>
        <w:t>“</w:t>
      </w:r>
      <w:r w:rsidRPr="00CE0851">
        <w:rPr>
          <w:rFonts w:ascii="Calibri" w:hAnsi="Calibri"/>
          <w:b/>
          <w:szCs w:val="22"/>
        </w:rPr>
        <w:t>Funding</w:t>
      </w:r>
      <w:r w:rsidRPr="00CE0851">
        <w:rPr>
          <w:rFonts w:ascii="Calibri" w:hAnsi="Calibri"/>
          <w:szCs w:val="22"/>
        </w:rPr>
        <w:t>” means the funding amount set out in the Details, being a “payment in the nature of a grant or subsidy” within the meaning of section 5(6D) of the GST Act.</w:t>
      </w:r>
    </w:p>
    <w:p w14:paraId="5AECDFF5" w14:textId="77777777" w:rsidR="00EB276F" w:rsidRPr="00CE0851" w:rsidRDefault="00EB276F" w:rsidP="00EB276F">
      <w:pPr>
        <w:keepNext/>
        <w:spacing w:after="120"/>
        <w:ind w:left="567"/>
        <w:jc w:val="both"/>
        <w:rPr>
          <w:rFonts w:ascii="Calibri" w:hAnsi="Calibri"/>
          <w:szCs w:val="22"/>
        </w:rPr>
      </w:pPr>
      <w:r w:rsidRPr="00CE0851">
        <w:rPr>
          <w:rFonts w:ascii="Calibri" w:hAnsi="Calibri"/>
          <w:szCs w:val="22"/>
        </w:rPr>
        <w:t>“</w:t>
      </w:r>
      <w:r w:rsidRPr="00CE0851">
        <w:rPr>
          <w:rFonts w:ascii="Calibri" w:hAnsi="Calibri"/>
          <w:b/>
          <w:bCs/>
          <w:szCs w:val="22"/>
        </w:rPr>
        <w:t>Gold OA</w:t>
      </w:r>
      <w:r w:rsidRPr="00CE0851">
        <w:rPr>
          <w:rFonts w:ascii="Calibri" w:hAnsi="Calibri"/>
          <w:szCs w:val="22"/>
        </w:rPr>
        <w:t>” means a mode of open access where all articles in a journal are made freely available to readers, but authors may be required to pay a one-off charge.</w:t>
      </w:r>
    </w:p>
    <w:p w14:paraId="4C58A4B4" w14:textId="77777777" w:rsidR="00EB276F" w:rsidRPr="00CE0851" w:rsidRDefault="00EB276F" w:rsidP="00EB276F">
      <w:pPr>
        <w:keepNext/>
        <w:spacing w:after="120"/>
        <w:ind w:left="567"/>
        <w:jc w:val="both"/>
        <w:rPr>
          <w:rFonts w:ascii="Calibri" w:hAnsi="Calibri"/>
          <w:szCs w:val="22"/>
        </w:rPr>
      </w:pPr>
      <w:r w:rsidRPr="00CE0851">
        <w:rPr>
          <w:rFonts w:ascii="Calibri" w:hAnsi="Calibri"/>
          <w:szCs w:val="22"/>
        </w:rPr>
        <w:t>“</w:t>
      </w:r>
      <w:r w:rsidRPr="00CE0851">
        <w:rPr>
          <w:rFonts w:ascii="Calibri" w:hAnsi="Calibri"/>
          <w:b/>
          <w:bCs/>
          <w:szCs w:val="22"/>
        </w:rPr>
        <w:t>Green OA</w:t>
      </w:r>
      <w:r w:rsidRPr="00CE0851">
        <w:rPr>
          <w:rFonts w:ascii="Calibri" w:hAnsi="Calibri"/>
          <w:szCs w:val="22"/>
        </w:rPr>
        <w:t>” means a mode of open access where access to publications is provided through an online repository.</w:t>
      </w:r>
    </w:p>
    <w:p w14:paraId="7FB3710B" w14:textId="77777777" w:rsidR="00EB276F" w:rsidRPr="00CE0851" w:rsidRDefault="00EB276F" w:rsidP="00EB276F">
      <w:pPr>
        <w:keepNext/>
        <w:spacing w:after="120"/>
        <w:ind w:left="567"/>
        <w:jc w:val="both"/>
        <w:rPr>
          <w:rFonts w:ascii="Calibri" w:hAnsi="Calibri"/>
          <w:spacing w:val="-3"/>
          <w:szCs w:val="22"/>
        </w:rPr>
      </w:pPr>
      <w:r w:rsidRPr="00CE0851">
        <w:rPr>
          <w:rFonts w:ascii="Calibri" w:hAnsi="Calibri"/>
          <w:szCs w:val="22"/>
        </w:rPr>
        <w:t>“</w:t>
      </w:r>
      <w:r w:rsidRPr="00CE0851">
        <w:rPr>
          <w:rFonts w:ascii="Calibri" w:hAnsi="Calibri"/>
          <w:b/>
          <w:szCs w:val="22"/>
        </w:rPr>
        <w:t>GST</w:t>
      </w:r>
      <w:r w:rsidRPr="00CE0851">
        <w:rPr>
          <w:rFonts w:ascii="Calibri" w:hAnsi="Calibri"/>
          <w:szCs w:val="22"/>
        </w:rPr>
        <w:t xml:space="preserve">” means </w:t>
      </w:r>
      <w:r w:rsidRPr="00CE0851">
        <w:rPr>
          <w:rFonts w:ascii="Calibri" w:hAnsi="Calibri"/>
          <w:spacing w:val="-3"/>
          <w:szCs w:val="22"/>
        </w:rPr>
        <w:t xml:space="preserve">goods and services tax chargeable, or to which a person may be liable, under the GST Act at the rate </w:t>
      </w:r>
      <w:r w:rsidRPr="00CE0851">
        <w:rPr>
          <w:rFonts w:ascii="Calibri" w:hAnsi="Calibri"/>
          <w:spacing w:val="-3"/>
          <w:szCs w:val="22"/>
        </w:rPr>
        <w:t>prevailing from time to time, including any tax levied in substitution for that tax.</w:t>
      </w:r>
    </w:p>
    <w:p w14:paraId="2204A32A" w14:textId="77777777" w:rsidR="00EB276F" w:rsidRPr="00CE0851" w:rsidRDefault="00EB276F" w:rsidP="00EB276F">
      <w:pPr>
        <w:keepNext/>
        <w:spacing w:after="120"/>
        <w:ind w:left="567"/>
        <w:jc w:val="both"/>
        <w:rPr>
          <w:rFonts w:ascii="Calibri" w:hAnsi="Calibri"/>
          <w:spacing w:val="-3"/>
          <w:szCs w:val="22"/>
        </w:rPr>
      </w:pPr>
      <w:r w:rsidRPr="00CE0851">
        <w:rPr>
          <w:rFonts w:ascii="Calibri" w:hAnsi="Calibri"/>
          <w:spacing w:val="-3"/>
          <w:szCs w:val="22"/>
        </w:rPr>
        <w:t>“</w:t>
      </w:r>
      <w:r w:rsidRPr="00CE0851">
        <w:rPr>
          <w:rFonts w:ascii="Calibri" w:hAnsi="Calibri"/>
          <w:b/>
          <w:bCs/>
          <w:spacing w:val="-3"/>
          <w:szCs w:val="22"/>
        </w:rPr>
        <w:t>GST Act</w:t>
      </w:r>
      <w:r w:rsidRPr="00CE0851">
        <w:rPr>
          <w:rFonts w:ascii="Calibri" w:hAnsi="Calibri"/>
          <w:spacing w:val="-3"/>
          <w:szCs w:val="22"/>
        </w:rPr>
        <w:t>” means the Goods and Services Tax Act 1985.</w:t>
      </w:r>
    </w:p>
    <w:p w14:paraId="26F458F4" w14:textId="77777777" w:rsidR="00EB276F" w:rsidRPr="00CE0851" w:rsidRDefault="00EB276F" w:rsidP="00EB276F">
      <w:pPr>
        <w:keepNext/>
        <w:spacing w:after="120"/>
        <w:ind w:left="567"/>
        <w:jc w:val="both"/>
        <w:rPr>
          <w:rFonts w:ascii="Calibri" w:hAnsi="Calibri"/>
          <w:szCs w:val="22"/>
        </w:rPr>
      </w:pPr>
      <w:r w:rsidRPr="0055079A">
        <w:rPr>
          <w:rFonts w:ascii="Calibri" w:hAnsi="Calibri"/>
          <w:b/>
          <w:bCs/>
          <w:szCs w:val="22"/>
        </w:rPr>
        <w:t>“Impact Statement</w:t>
      </w:r>
      <w:r w:rsidRPr="0055079A">
        <w:rPr>
          <w:rFonts w:ascii="Calibri" w:hAnsi="Calibri"/>
          <w:szCs w:val="22"/>
        </w:rPr>
        <w:t>”</w:t>
      </w:r>
      <w:r w:rsidRPr="0055079A">
        <w:rPr>
          <w:rFonts w:ascii="Calibri" w:hAnsi="Calibri"/>
          <w:b/>
          <w:bCs/>
          <w:szCs w:val="22"/>
        </w:rPr>
        <w:t xml:space="preserve"> </w:t>
      </w:r>
      <w:r w:rsidRPr="0055079A">
        <w:rPr>
          <w:rFonts w:ascii="Calibri" w:hAnsi="Calibri"/>
          <w:szCs w:val="22"/>
        </w:rPr>
        <w:t>means the impact statement set out in Appendix 2.</w:t>
      </w:r>
    </w:p>
    <w:p w14:paraId="07054230" w14:textId="77777777" w:rsidR="00EB276F" w:rsidRPr="00CE0851" w:rsidRDefault="00EB276F" w:rsidP="00EB276F">
      <w:pPr>
        <w:keepNext/>
        <w:spacing w:after="120"/>
        <w:ind w:left="567"/>
        <w:jc w:val="both"/>
        <w:rPr>
          <w:rFonts w:ascii="Calibri" w:hAnsi="Calibri"/>
          <w:spacing w:val="-3"/>
          <w:szCs w:val="22"/>
        </w:rPr>
      </w:pPr>
      <w:r w:rsidRPr="00CE0851">
        <w:rPr>
          <w:rFonts w:ascii="Calibri" w:hAnsi="Calibri"/>
          <w:spacing w:val="-3"/>
          <w:szCs w:val="22"/>
        </w:rPr>
        <w:t>“</w:t>
      </w:r>
      <w:r w:rsidRPr="00CE0851">
        <w:rPr>
          <w:rFonts w:ascii="Calibri" w:hAnsi="Calibri"/>
          <w:b/>
          <w:bCs/>
          <w:spacing w:val="-3"/>
          <w:szCs w:val="22"/>
        </w:rPr>
        <w:t>Intellectual Property Management Plan</w:t>
      </w:r>
      <w:r w:rsidRPr="00CE0851">
        <w:rPr>
          <w:rFonts w:ascii="Calibri" w:hAnsi="Calibri"/>
          <w:spacing w:val="-3"/>
          <w:szCs w:val="22"/>
        </w:rPr>
        <w:t>” means the plan at Appendix 5 that sets out how the Contractor anticipates managing the Intellectual Property Rights generated by the Project to maximise the benefit of that Project for New Zealand.</w:t>
      </w:r>
    </w:p>
    <w:p w14:paraId="6FC8F218" w14:textId="77777777" w:rsidR="00EB276F" w:rsidRPr="00CE0851" w:rsidRDefault="00EB276F" w:rsidP="00EB276F">
      <w:pPr>
        <w:keepNext/>
        <w:spacing w:after="120"/>
        <w:ind w:left="567"/>
        <w:jc w:val="both"/>
        <w:rPr>
          <w:rFonts w:ascii="Calibri" w:hAnsi="Calibri"/>
          <w:spacing w:val="-3"/>
          <w:szCs w:val="22"/>
        </w:rPr>
      </w:pPr>
      <w:r w:rsidRPr="00CE0851">
        <w:rPr>
          <w:rFonts w:ascii="Calibri" w:hAnsi="Calibri"/>
          <w:spacing w:val="-3"/>
          <w:szCs w:val="22"/>
        </w:rPr>
        <w:t>“</w:t>
      </w:r>
      <w:r w:rsidRPr="00CE0851">
        <w:rPr>
          <w:rFonts w:ascii="Calibri" w:hAnsi="Calibri"/>
          <w:b/>
          <w:bCs/>
          <w:spacing w:val="-3"/>
          <w:szCs w:val="22"/>
        </w:rPr>
        <w:t>Intellectual Property Policies and Principles</w:t>
      </w:r>
      <w:r w:rsidRPr="00CE0851">
        <w:rPr>
          <w:rFonts w:ascii="Calibri" w:hAnsi="Calibri"/>
          <w:spacing w:val="-3"/>
          <w:szCs w:val="22"/>
        </w:rPr>
        <w:t>” means the policies and principles relating to the management of Project Intellectual Property Rights that the Contractor must adopt pursuant to [principle 1 of Appendix 6.]</w:t>
      </w:r>
    </w:p>
    <w:p w14:paraId="0AFC6793" w14:textId="77777777" w:rsidR="00EB276F" w:rsidRPr="00784561" w:rsidRDefault="00EB276F" w:rsidP="00EB276F">
      <w:pPr>
        <w:keepNext/>
        <w:spacing w:after="120"/>
        <w:ind w:left="567"/>
        <w:jc w:val="both"/>
        <w:rPr>
          <w:rFonts w:ascii="Calibri" w:hAnsi="Calibri"/>
          <w:spacing w:val="-3"/>
          <w:szCs w:val="22"/>
        </w:rPr>
      </w:pPr>
      <w:r w:rsidRPr="00CE0851">
        <w:rPr>
          <w:rFonts w:ascii="Calibri" w:hAnsi="Calibri"/>
          <w:szCs w:val="22"/>
        </w:rPr>
        <w:t>“</w:t>
      </w:r>
      <w:r w:rsidRPr="00CE0851">
        <w:rPr>
          <w:rFonts w:ascii="Calibri" w:hAnsi="Calibri"/>
          <w:b/>
          <w:szCs w:val="22"/>
        </w:rPr>
        <w:t>Intellectual Property Rights</w:t>
      </w:r>
      <w:r w:rsidRPr="00CE0851">
        <w:rPr>
          <w:rFonts w:ascii="Calibri" w:hAnsi="Calibri"/>
          <w:szCs w:val="22"/>
        </w:rPr>
        <w:t xml:space="preserve">” </w:t>
      </w:r>
      <w:r w:rsidRPr="00CE0851">
        <w:rPr>
          <w:rFonts w:ascii="Calibri" w:hAnsi="Calibri"/>
          <w:spacing w:val="-3"/>
          <w:szCs w:val="22"/>
        </w:rPr>
        <w:t xml:space="preserve">includes copyright, all rights conferred under statute, common law or equity in relation to inventions (including patents), registered or unregistered trademarks, registered or unregistered designs, circuit layouts, plant varieties, data or databases, confidential information, know-how, and all other rights resulting from intellectual activity in the industrial, scientific, literary or artistic fields, together with all right, interest or licence in or to any of the foregoing, but does not </w:t>
      </w:r>
      <w:r w:rsidRPr="00784561">
        <w:rPr>
          <w:rFonts w:ascii="Calibri" w:hAnsi="Calibri"/>
          <w:spacing w:val="-3"/>
          <w:szCs w:val="22"/>
        </w:rPr>
        <w:t>include m</w:t>
      </w:r>
      <w:r w:rsidRPr="00784561">
        <w:rPr>
          <w:rFonts w:ascii="Calibri" w:hAnsi="Calibri"/>
          <w:spacing w:val="-3"/>
          <w:szCs w:val="22"/>
          <w:lang w:val="mi-NZ"/>
        </w:rPr>
        <w:t>ā</w:t>
      </w:r>
      <w:proofErr w:type="spellStart"/>
      <w:r w:rsidRPr="00784561">
        <w:rPr>
          <w:rFonts w:ascii="Calibri" w:hAnsi="Calibri"/>
          <w:spacing w:val="-3"/>
          <w:szCs w:val="22"/>
        </w:rPr>
        <w:t>tauranga</w:t>
      </w:r>
      <w:proofErr w:type="spellEnd"/>
      <w:r w:rsidRPr="00784561">
        <w:rPr>
          <w:rFonts w:ascii="Calibri" w:hAnsi="Calibri"/>
          <w:spacing w:val="-3"/>
          <w:szCs w:val="22"/>
        </w:rPr>
        <w:t xml:space="preserve"> M</w:t>
      </w:r>
      <w:r w:rsidRPr="00784561">
        <w:rPr>
          <w:rFonts w:ascii="Calibri" w:hAnsi="Calibri" w:cs="Calibri"/>
          <w:spacing w:val="-3"/>
          <w:szCs w:val="22"/>
        </w:rPr>
        <w:t>ā</w:t>
      </w:r>
      <w:r w:rsidRPr="00784561">
        <w:rPr>
          <w:rFonts w:ascii="Calibri" w:hAnsi="Calibri"/>
          <w:spacing w:val="-3"/>
          <w:szCs w:val="22"/>
        </w:rPr>
        <w:t>ori.</w:t>
      </w:r>
    </w:p>
    <w:p w14:paraId="101E38C3" w14:textId="77777777" w:rsidR="00EB276F" w:rsidRPr="00CE0851" w:rsidRDefault="00EB276F" w:rsidP="00EB276F">
      <w:pPr>
        <w:keepNext/>
        <w:spacing w:after="120"/>
        <w:ind w:left="567"/>
        <w:jc w:val="both"/>
        <w:rPr>
          <w:rFonts w:ascii="Calibri" w:hAnsi="Calibri"/>
          <w:spacing w:val="-3"/>
          <w:szCs w:val="22"/>
        </w:rPr>
      </w:pPr>
      <w:r w:rsidRPr="00784561">
        <w:rPr>
          <w:rFonts w:ascii="Calibri" w:hAnsi="Calibri"/>
          <w:b/>
          <w:bCs/>
          <w:spacing w:val="-3"/>
          <w:szCs w:val="22"/>
        </w:rPr>
        <w:t>“IP Management Policy”</w:t>
      </w:r>
      <w:r w:rsidRPr="00784561">
        <w:rPr>
          <w:rFonts w:ascii="Calibri" w:hAnsi="Calibri"/>
          <w:spacing w:val="-3"/>
          <w:szCs w:val="22"/>
        </w:rPr>
        <w:t xml:space="preserve"> means the </w:t>
      </w:r>
      <w:r w:rsidRPr="00784561">
        <w:rPr>
          <w:rFonts w:asciiTheme="minorHAnsi" w:hAnsiTheme="minorHAnsi" w:cstheme="minorHAnsi"/>
          <w:spacing w:val="-3"/>
          <w:szCs w:val="22"/>
          <w:lang w:val="x-none"/>
        </w:rPr>
        <w:t>Intellectual Property (IP) Management Policy published on the Ministry’s website on 1 July 2026.</w:t>
      </w:r>
    </w:p>
    <w:p w14:paraId="727459D1" w14:textId="77777777" w:rsidR="00EB276F" w:rsidRDefault="00EB276F" w:rsidP="00EB276F">
      <w:pPr>
        <w:keepNext/>
        <w:spacing w:after="120"/>
        <w:ind w:left="567"/>
        <w:jc w:val="both"/>
        <w:rPr>
          <w:rFonts w:ascii="Calibri" w:hAnsi="Calibri"/>
          <w:spacing w:val="-3"/>
          <w:szCs w:val="22"/>
        </w:rPr>
      </w:pPr>
      <w:r w:rsidRPr="00CE0851">
        <w:rPr>
          <w:rFonts w:ascii="Calibri" w:hAnsi="Calibri"/>
          <w:b/>
          <w:bCs/>
          <w:spacing w:val="-3"/>
          <w:szCs w:val="22"/>
        </w:rPr>
        <w:t>“Key Personnel”</w:t>
      </w:r>
      <w:r w:rsidRPr="00CE0851">
        <w:rPr>
          <w:rFonts w:ascii="Calibri" w:hAnsi="Calibri"/>
          <w:spacing w:val="-3"/>
          <w:szCs w:val="22"/>
        </w:rPr>
        <w:t xml:space="preserve"> means, the science leader, the impact statement leader, the key individuals, and key researchers, together with any other key personnel of the Contractor</w:t>
      </w:r>
      <w:r>
        <w:rPr>
          <w:rFonts w:ascii="Calibri" w:hAnsi="Calibri"/>
          <w:spacing w:val="-3"/>
          <w:szCs w:val="22"/>
        </w:rPr>
        <w:t xml:space="preserve"> or a subcontractor, or Key Personnel who are co-funded by a co-</w:t>
      </w:r>
      <w:proofErr w:type="spellStart"/>
      <w:r>
        <w:rPr>
          <w:rFonts w:ascii="Calibri" w:hAnsi="Calibri"/>
          <w:spacing w:val="-3"/>
          <w:szCs w:val="22"/>
        </w:rPr>
        <w:t>funder</w:t>
      </w:r>
      <w:proofErr w:type="spellEnd"/>
      <w:r>
        <w:rPr>
          <w:rFonts w:ascii="Calibri" w:hAnsi="Calibri"/>
          <w:spacing w:val="-3"/>
          <w:szCs w:val="22"/>
        </w:rPr>
        <w:t>, including as identified in Appendix 3.</w:t>
      </w:r>
    </w:p>
    <w:p w14:paraId="74A6A3FA" w14:textId="77777777" w:rsidR="00EB276F" w:rsidRPr="0009130C" w:rsidRDefault="00EB276F" w:rsidP="00EB276F">
      <w:pPr>
        <w:ind w:left="567"/>
      </w:pPr>
      <w:r>
        <w:rPr>
          <w:rFonts w:ascii="Calibri" w:hAnsi="Calibri" w:cs="Calibri"/>
          <w:b/>
          <w:szCs w:val="22"/>
        </w:rPr>
        <w:t>“</w:t>
      </w:r>
      <w:r w:rsidRPr="00B92613">
        <w:rPr>
          <w:rFonts w:ascii="Calibri" w:hAnsi="Calibri" w:cs="Calibri"/>
          <w:b/>
          <w:szCs w:val="22"/>
        </w:rPr>
        <w:t>M</w:t>
      </w:r>
      <w:r w:rsidRPr="00B92613">
        <w:rPr>
          <w:rStyle w:val="st1"/>
          <w:rFonts w:ascii="Calibri" w:hAnsi="Calibri" w:cs="Calibri"/>
          <w:b/>
          <w:bCs/>
          <w:color w:val="000000"/>
          <w:szCs w:val="22"/>
        </w:rPr>
        <w:t>ā</w:t>
      </w:r>
      <w:r w:rsidRPr="00B92613">
        <w:rPr>
          <w:rFonts w:ascii="Calibri" w:hAnsi="Calibri" w:cs="Calibri"/>
          <w:b/>
          <w:szCs w:val="22"/>
        </w:rPr>
        <w:t>ori Science and Innovation</w:t>
      </w:r>
      <w:r>
        <w:rPr>
          <w:rFonts w:ascii="Calibri" w:hAnsi="Calibri" w:cs="Calibri"/>
          <w:b/>
          <w:szCs w:val="22"/>
        </w:rPr>
        <w:t>”</w:t>
      </w:r>
      <w:r w:rsidRPr="00B92613">
        <w:rPr>
          <w:rFonts w:ascii="Calibri" w:hAnsi="Calibri" w:cs="Calibri"/>
          <w:b/>
          <w:szCs w:val="22"/>
        </w:rPr>
        <w:t xml:space="preserve"> </w:t>
      </w:r>
      <w:r w:rsidRPr="00B92613">
        <w:rPr>
          <w:rFonts w:ascii="Calibri" w:hAnsi="Calibri" w:cs="Calibri"/>
          <w:szCs w:val="22"/>
        </w:rPr>
        <w:t>means M</w:t>
      </w:r>
      <w:r w:rsidRPr="00B92613">
        <w:rPr>
          <w:rStyle w:val="st1"/>
          <w:rFonts w:ascii="Calibri" w:hAnsi="Calibri" w:cs="Calibri"/>
          <w:bCs/>
          <w:color w:val="000000"/>
          <w:szCs w:val="22"/>
        </w:rPr>
        <w:t>ā</w:t>
      </w:r>
      <w:r w:rsidRPr="00B92613">
        <w:rPr>
          <w:rFonts w:ascii="Calibri" w:hAnsi="Calibri" w:cs="Calibri"/>
          <w:szCs w:val="22"/>
        </w:rPr>
        <w:t xml:space="preserve">ori science and innovation specified in </w:t>
      </w:r>
      <w:r>
        <w:rPr>
          <w:rFonts w:ascii="Calibri" w:hAnsi="Calibri" w:cs="Calibri"/>
          <w:szCs w:val="22"/>
        </w:rPr>
        <w:t>the Details</w:t>
      </w:r>
      <w:r>
        <w:t>.</w:t>
      </w:r>
    </w:p>
    <w:p w14:paraId="37EDB42B" w14:textId="77777777" w:rsidR="00EB276F" w:rsidRPr="002004FE" w:rsidRDefault="00EB276F" w:rsidP="00EB276F">
      <w:pPr>
        <w:keepNext/>
        <w:spacing w:after="120"/>
        <w:ind w:left="567"/>
        <w:jc w:val="both"/>
        <w:rPr>
          <w:rFonts w:ascii="Calibri" w:hAnsi="Calibri"/>
          <w:spacing w:val="-3"/>
          <w:szCs w:val="22"/>
        </w:rPr>
      </w:pPr>
      <w:r>
        <w:rPr>
          <w:rFonts w:ascii="Calibri" w:hAnsi="Calibri"/>
          <w:spacing w:val="-3"/>
          <w:szCs w:val="22"/>
        </w:rPr>
        <w:lastRenderedPageBreak/>
        <w:t>“</w:t>
      </w:r>
      <w:r>
        <w:rPr>
          <w:rFonts w:ascii="Calibri" w:hAnsi="Calibri"/>
          <w:b/>
          <w:bCs/>
          <w:spacing w:val="-3"/>
          <w:szCs w:val="22"/>
        </w:rPr>
        <w:t>Open Access</w:t>
      </w:r>
      <w:r>
        <w:rPr>
          <w:rFonts w:ascii="Calibri" w:hAnsi="Calibri"/>
          <w:spacing w:val="-3"/>
          <w:szCs w:val="22"/>
        </w:rPr>
        <w:t>” means free of charge, online access for any person either through Gold OA or Green OA.</w:t>
      </w:r>
    </w:p>
    <w:p w14:paraId="3525A353" w14:textId="77777777" w:rsidR="00EB276F" w:rsidRDefault="00EB276F" w:rsidP="00EB276F">
      <w:pPr>
        <w:keepNext/>
        <w:spacing w:after="120"/>
        <w:ind w:left="567"/>
        <w:jc w:val="both"/>
        <w:rPr>
          <w:rFonts w:ascii="Calibri" w:hAnsi="Calibri"/>
          <w:spacing w:val="-3"/>
          <w:szCs w:val="22"/>
        </w:rPr>
      </w:pPr>
      <w:r w:rsidRPr="00F515FC">
        <w:rPr>
          <w:rFonts w:ascii="Calibri" w:hAnsi="Calibri"/>
          <w:szCs w:val="22"/>
        </w:rPr>
        <w:t>“</w:t>
      </w:r>
      <w:r w:rsidRPr="00F515FC">
        <w:rPr>
          <w:rFonts w:ascii="Calibri" w:hAnsi="Calibri"/>
          <w:b/>
          <w:szCs w:val="22"/>
        </w:rPr>
        <w:t>Parties</w:t>
      </w:r>
      <w:r w:rsidRPr="00F515FC">
        <w:rPr>
          <w:rFonts w:ascii="Calibri" w:hAnsi="Calibri"/>
          <w:szCs w:val="22"/>
        </w:rPr>
        <w:t xml:space="preserve">” means </w:t>
      </w:r>
      <w:r w:rsidRPr="00F515FC">
        <w:rPr>
          <w:rFonts w:ascii="Calibri" w:hAnsi="Calibri"/>
          <w:spacing w:val="-3"/>
          <w:szCs w:val="22"/>
        </w:rPr>
        <w:t xml:space="preserve">the Ministry and the </w:t>
      </w:r>
      <w:r>
        <w:rPr>
          <w:rFonts w:ascii="Calibri" w:hAnsi="Calibri"/>
          <w:spacing w:val="-3"/>
          <w:szCs w:val="22"/>
        </w:rPr>
        <w:t>Contractor</w:t>
      </w:r>
      <w:r w:rsidRPr="00F515FC">
        <w:rPr>
          <w:rFonts w:ascii="Calibri" w:hAnsi="Calibri"/>
          <w:spacing w:val="-3"/>
          <w:szCs w:val="22"/>
        </w:rPr>
        <w:t xml:space="preserve"> and their respective successors and permitted assigns</w:t>
      </w:r>
      <w:r>
        <w:rPr>
          <w:rFonts w:ascii="Calibri" w:hAnsi="Calibri"/>
          <w:spacing w:val="-3"/>
          <w:szCs w:val="22"/>
        </w:rPr>
        <w:t>.</w:t>
      </w:r>
    </w:p>
    <w:p w14:paraId="7FF7687C" w14:textId="77777777" w:rsidR="00EB276F" w:rsidRPr="00050EB2" w:rsidRDefault="00EB276F" w:rsidP="00EB276F">
      <w:pPr>
        <w:keepNext/>
        <w:spacing w:after="120"/>
        <w:ind w:left="567"/>
        <w:jc w:val="both"/>
        <w:rPr>
          <w:rFonts w:ascii="Calibri" w:hAnsi="Calibri"/>
          <w:spacing w:val="-3"/>
          <w:szCs w:val="22"/>
        </w:rPr>
      </w:pPr>
      <w:proofErr w:type="gramStart"/>
      <w:r>
        <w:rPr>
          <w:rFonts w:ascii="Calibri" w:hAnsi="Calibri"/>
          <w:spacing w:val="-3"/>
          <w:szCs w:val="22"/>
        </w:rPr>
        <w:t>”</w:t>
      </w:r>
      <w:r>
        <w:rPr>
          <w:rFonts w:ascii="Calibri" w:hAnsi="Calibri"/>
          <w:b/>
          <w:bCs/>
          <w:spacing w:val="-3"/>
          <w:szCs w:val="22"/>
        </w:rPr>
        <w:t>Personnel</w:t>
      </w:r>
      <w:proofErr w:type="gramEnd"/>
      <w:r>
        <w:rPr>
          <w:rFonts w:ascii="Calibri" w:hAnsi="Calibri"/>
          <w:spacing w:val="-3"/>
          <w:szCs w:val="22"/>
        </w:rPr>
        <w:t>” of any person, means all individuals directly or indirectly engaged by that person. Examples include directors, employees, contract staff, agents, consultants, specialists, support staff and co-opted or seconded staff.</w:t>
      </w:r>
    </w:p>
    <w:p w14:paraId="51706C3C" w14:textId="77777777" w:rsidR="00EB276F" w:rsidRPr="0023182C" w:rsidRDefault="00EB276F" w:rsidP="00EB276F">
      <w:pPr>
        <w:keepNext/>
        <w:spacing w:after="120"/>
        <w:ind w:left="567"/>
        <w:jc w:val="both"/>
        <w:rPr>
          <w:rFonts w:ascii="Calibri" w:hAnsi="Calibri"/>
          <w:szCs w:val="22"/>
        </w:rPr>
      </w:pPr>
      <w:r>
        <w:rPr>
          <w:rFonts w:ascii="Calibri" w:hAnsi="Calibri"/>
          <w:szCs w:val="22"/>
        </w:rPr>
        <w:t>“</w:t>
      </w:r>
      <w:r>
        <w:rPr>
          <w:rFonts w:ascii="Calibri" w:hAnsi="Calibri"/>
          <w:b/>
          <w:bCs/>
          <w:szCs w:val="22"/>
        </w:rPr>
        <w:t>Post-Contract Outcomes</w:t>
      </w:r>
      <w:r>
        <w:rPr>
          <w:rFonts w:ascii="Calibri" w:hAnsi="Calibri"/>
          <w:szCs w:val="22"/>
        </w:rPr>
        <w:t>” means the post-contract outcomes specified in Appendix 1.</w:t>
      </w:r>
    </w:p>
    <w:p w14:paraId="60F51821" w14:textId="77777777" w:rsidR="00EB276F" w:rsidRDefault="00EB276F" w:rsidP="00EB276F">
      <w:pPr>
        <w:keepNext/>
        <w:spacing w:after="120"/>
        <w:ind w:left="567"/>
        <w:jc w:val="both"/>
        <w:rPr>
          <w:rFonts w:ascii="Calibri" w:hAnsi="Calibri"/>
          <w:szCs w:val="22"/>
        </w:rPr>
      </w:pPr>
      <w:r w:rsidRPr="00F515FC">
        <w:rPr>
          <w:rFonts w:ascii="Calibri" w:hAnsi="Calibri"/>
          <w:szCs w:val="22"/>
        </w:rPr>
        <w:t>“</w:t>
      </w:r>
      <w:r w:rsidRPr="00F515FC">
        <w:rPr>
          <w:rFonts w:ascii="Calibri" w:hAnsi="Calibri"/>
          <w:b/>
          <w:szCs w:val="22"/>
        </w:rPr>
        <w:t>Project</w:t>
      </w:r>
      <w:r w:rsidRPr="00F515FC">
        <w:rPr>
          <w:rFonts w:ascii="Calibri" w:hAnsi="Calibri"/>
          <w:szCs w:val="22"/>
        </w:rPr>
        <w:t>” means the project described in the Details</w:t>
      </w:r>
      <w:r>
        <w:rPr>
          <w:rFonts w:ascii="Calibri" w:hAnsi="Calibri"/>
          <w:szCs w:val="22"/>
        </w:rPr>
        <w:t>.</w:t>
      </w:r>
    </w:p>
    <w:p w14:paraId="35AB9E21" w14:textId="77777777" w:rsidR="00EB276F" w:rsidRDefault="00EB276F" w:rsidP="00EB276F">
      <w:pPr>
        <w:keepNext/>
        <w:spacing w:after="120"/>
        <w:ind w:left="567"/>
        <w:jc w:val="both"/>
        <w:rPr>
          <w:rFonts w:ascii="Calibri" w:hAnsi="Calibri"/>
          <w:szCs w:val="22"/>
        </w:rPr>
      </w:pPr>
      <w:r>
        <w:rPr>
          <w:rFonts w:ascii="Calibri" w:hAnsi="Calibri"/>
          <w:szCs w:val="22"/>
        </w:rPr>
        <w:t>“</w:t>
      </w:r>
      <w:r w:rsidRPr="00FB2B79">
        <w:rPr>
          <w:rFonts w:ascii="Calibri" w:hAnsi="Calibri"/>
          <w:b/>
          <w:szCs w:val="22"/>
        </w:rPr>
        <w:t>Public Statement</w:t>
      </w:r>
      <w:r>
        <w:rPr>
          <w:rFonts w:ascii="Calibri" w:hAnsi="Calibri"/>
          <w:szCs w:val="22"/>
        </w:rPr>
        <w:t>” means the public statement described in the Details.</w:t>
      </w:r>
    </w:p>
    <w:p w14:paraId="13DE204C" w14:textId="77777777" w:rsidR="00EB276F" w:rsidRDefault="00EB276F" w:rsidP="00EB276F">
      <w:pPr>
        <w:ind w:left="567"/>
        <w:rPr>
          <w:rFonts w:asciiTheme="minorHAnsi" w:hAnsiTheme="minorHAnsi" w:cstheme="minorHAnsi"/>
          <w:szCs w:val="22"/>
        </w:rPr>
      </w:pPr>
      <w:r w:rsidRPr="007F1053">
        <w:rPr>
          <w:rFonts w:asciiTheme="minorHAnsi" w:hAnsiTheme="minorHAnsi" w:cstheme="minorHAnsi"/>
          <w:b/>
          <w:bCs/>
          <w:szCs w:val="22"/>
        </w:rPr>
        <w:t>“Quality Assurance Criteria”</w:t>
      </w:r>
      <w:r w:rsidRPr="007F1053">
        <w:rPr>
          <w:rFonts w:asciiTheme="minorHAnsi" w:hAnsiTheme="minorHAnsi" w:cstheme="minorHAnsi"/>
          <w:szCs w:val="22"/>
        </w:rPr>
        <w:t xml:space="preserve"> means the requirements </w:t>
      </w:r>
      <w:r>
        <w:rPr>
          <w:rFonts w:asciiTheme="minorHAnsi" w:hAnsiTheme="minorHAnsi" w:cstheme="minorHAnsi"/>
          <w:szCs w:val="22"/>
        </w:rPr>
        <w:t>specified in the Details</w:t>
      </w:r>
      <w:r w:rsidRPr="007F1053">
        <w:rPr>
          <w:rFonts w:asciiTheme="minorHAnsi" w:hAnsiTheme="minorHAnsi" w:cstheme="minorHAnsi"/>
          <w:szCs w:val="22"/>
        </w:rPr>
        <w:t xml:space="preserve"> relating to the governance, science quality, and human capability development.</w:t>
      </w:r>
    </w:p>
    <w:p w14:paraId="4B89C1F3" w14:textId="77777777" w:rsidR="00EB276F" w:rsidRPr="0009130C" w:rsidRDefault="00EB276F" w:rsidP="00EB276F">
      <w:pPr>
        <w:ind w:left="567"/>
        <w:rPr>
          <w:rFonts w:asciiTheme="minorHAnsi" w:hAnsiTheme="minorHAnsi" w:cstheme="minorHAnsi"/>
          <w:szCs w:val="22"/>
        </w:rPr>
      </w:pPr>
    </w:p>
    <w:p w14:paraId="7EE265E9" w14:textId="77777777" w:rsidR="00EB276F" w:rsidRDefault="00EB276F" w:rsidP="00EB276F">
      <w:pPr>
        <w:keepNext/>
        <w:spacing w:after="120"/>
        <w:ind w:left="567"/>
        <w:jc w:val="both"/>
        <w:rPr>
          <w:rFonts w:ascii="Calibri" w:hAnsi="Calibri"/>
          <w:szCs w:val="22"/>
        </w:rPr>
      </w:pPr>
      <w:r>
        <w:rPr>
          <w:rFonts w:ascii="Calibri" w:hAnsi="Calibri"/>
          <w:b/>
          <w:bCs/>
          <w:szCs w:val="22"/>
        </w:rPr>
        <w:t>“</w:t>
      </w:r>
      <w:r w:rsidRPr="003970B8">
        <w:rPr>
          <w:rFonts w:ascii="Calibri" w:hAnsi="Calibri"/>
          <w:b/>
          <w:bCs/>
          <w:szCs w:val="22"/>
        </w:rPr>
        <w:t>RFNZ</w:t>
      </w:r>
      <w:r>
        <w:rPr>
          <w:rFonts w:ascii="Calibri" w:hAnsi="Calibri"/>
          <w:b/>
          <w:bCs/>
          <w:szCs w:val="22"/>
        </w:rPr>
        <w:t xml:space="preserve">” </w:t>
      </w:r>
      <w:r>
        <w:rPr>
          <w:rFonts w:ascii="Calibri" w:hAnsi="Calibri"/>
          <w:szCs w:val="22"/>
        </w:rPr>
        <w:t xml:space="preserve">means the Research Funding New Zealand Board established in accordance with </w:t>
      </w:r>
      <w:r w:rsidRPr="008C186F">
        <w:rPr>
          <w:rFonts w:ascii="Calibri" w:hAnsi="Calibri"/>
          <w:szCs w:val="22"/>
        </w:rPr>
        <w:t>section 10(1)(a) of the Research, Science, and Technology Act 2010</w:t>
      </w:r>
      <w:r>
        <w:rPr>
          <w:rFonts w:ascii="Calibri" w:hAnsi="Calibri"/>
          <w:szCs w:val="22"/>
        </w:rPr>
        <w:t>.</w:t>
      </w:r>
    </w:p>
    <w:p w14:paraId="4E6C854B" w14:textId="77777777" w:rsidR="00EB276F" w:rsidRPr="007F1053" w:rsidRDefault="00EB276F" w:rsidP="00EB276F">
      <w:pPr>
        <w:keepNext/>
        <w:spacing w:after="120"/>
        <w:ind w:left="567"/>
        <w:jc w:val="both"/>
        <w:rPr>
          <w:rFonts w:asciiTheme="minorHAnsi" w:hAnsiTheme="minorHAnsi" w:cstheme="minorHAnsi"/>
          <w:szCs w:val="22"/>
        </w:rPr>
      </w:pPr>
      <w:r>
        <w:rPr>
          <w:rFonts w:asciiTheme="minorHAnsi" w:hAnsiTheme="minorHAnsi" w:cstheme="minorHAnsi"/>
          <w:b/>
          <w:szCs w:val="22"/>
        </w:rPr>
        <w:t>“</w:t>
      </w:r>
      <w:r w:rsidRPr="007F1053">
        <w:rPr>
          <w:rFonts w:asciiTheme="minorHAnsi" w:hAnsiTheme="minorHAnsi" w:cstheme="minorHAnsi"/>
          <w:b/>
          <w:szCs w:val="22"/>
        </w:rPr>
        <w:t>Special Ethical and Regulatory Requirements</w:t>
      </w:r>
      <w:r>
        <w:rPr>
          <w:rFonts w:asciiTheme="minorHAnsi" w:hAnsiTheme="minorHAnsi" w:cstheme="minorHAnsi"/>
          <w:b/>
          <w:szCs w:val="22"/>
        </w:rPr>
        <w:t>”</w:t>
      </w:r>
      <w:r w:rsidRPr="007F1053">
        <w:rPr>
          <w:rFonts w:asciiTheme="minorHAnsi" w:hAnsiTheme="minorHAnsi" w:cstheme="minorHAnsi"/>
          <w:b/>
          <w:szCs w:val="22"/>
        </w:rPr>
        <w:t xml:space="preserve"> </w:t>
      </w:r>
      <w:r w:rsidRPr="007F1053">
        <w:rPr>
          <w:rFonts w:asciiTheme="minorHAnsi" w:hAnsiTheme="minorHAnsi" w:cstheme="minorHAnsi"/>
          <w:szCs w:val="22"/>
        </w:rPr>
        <w:t>means special ethical and regulatory requirements specified in the Details.</w:t>
      </w:r>
    </w:p>
    <w:p w14:paraId="34426C95" w14:textId="77777777" w:rsidR="00EB276F" w:rsidRDefault="00EB276F" w:rsidP="00EB276F">
      <w:pPr>
        <w:keepNext/>
        <w:spacing w:after="120"/>
        <w:ind w:left="567"/>
        <w:jc w:val="both"/>
        <w:rPr>
          <w:rFonts w:ascii="Calibri" w:hAnsi="Calibri"/>
          <w:szCs w:val="22"/>
        </w:rPr>
      </w:pPr>
      <w:r>
        <w:rPr>
          <w:rFonts w:ascii="Calibri" w:hAnsi="Calibri"/>
          <w:szCs w:val="22"/>
        </w:rPr>
        <w:t>“</w:t>
      </w:r>
      <w:r w:rsidRPr="00AB13A5">
        <w:rPr>
          <w:rFonts w:ascii="Calibri" w:hAnsi="Calibri"/>
          <w:b/>
          <w:bCs/>
          <w:szCs w:val="22"/>
        </w:rPr>
        <w:t>Start Date</w:t>
      </w:r>
      <w:r>
        <w:rPr>
          <w:rFonts w:ascii="Calibri" w:hAnsi="Calibri"/>
          <w:szCs w:val="22"/>
        </w:rPr>
        <w:t>” means the start date set out in the Details or, if no start date is set out, the date of this Contract.</w:t>
      </w:r>
    </w:p>
    <w:p w14:paraId="734C5DE7" w14:textId="77777777" w:rsidR="00EB276F" w:rsidRPr="00CE0851" w:rsidRDefault="00EB276F" w:rsidP="00EB276F">
      <w:pPr>
        <w:keepNext/>
        <w:spacing w:after="120"/>
        <w:ind w:left="567"/>
        <w:jc w:val="both"/>
        <w:rPr>
          <w:rFonts w:ascii="Calibri" w:hAnsi="Calibri"/>
          <w:b/>
          <w:bCs/>
          <w:szCs w:val="22"/>
        </w:rPr>
      </w:pPr>
      <w:r w:rsidRPr="0055079A">
        <w:rPr>
          <w:rFonts w:ascii="Calibri" w:hAnsi="Calibri"/>
          <w:b/>
          <w:bCs/>
          <w:szCs w:val="22"/>
        </w:rPr>
        <w:t xml:space="preserve">“Task” </w:t>
      </w:r>
      <w:r w:rsidRPr="0055079A">
        <w:rPr>
          <w:rFonts w:ascii="Calibri" w:hAnsi="Calibri"/>
          <w:szCs w:val="22"/>
        </w:rPr>
        <w:t>means a task specified in the Work Programme.</w:t>
      </w:r>
    </w:p>
    <w:p w14:paraId="53BB5596" w14:textId="77777777" w:rsidR="00EB276F" w:rsidRDefault="00EB276F" w:rsidP="00EB276F">
      <w:pPr>
        <w:keepNext/>
        <w:spacing w:after="120"/>
        <w:ind w:left="567"/>
        <w:jc w:val="both"/>
        <w:rPr>
          <w:rFonts w:ascii="Calibri" w:hAnsi="Calibri"/>
          <w:szCs w:val="22"/>
        </w:rPr>
      </w:pPr>
      <w:r w:rsidRPr="00CE0851">
        <w:rPr>
          <w:rFonts w:ascii="Calibri" w:hAnsi="Calibri"/>
          <w:b/>
          <w:bCs/>
          <w:szCs w:val="22"/>
        </w:rPr>
        <w:t>“Taxable Activity”</w:t>
      </w:r>
      <w:r w:rsidRPr="00CE0851">
        <w:rPr>
          <w:rFonts w:ascii="Calibri" w:hAnsi="Calibri"/>
          <w:szCs w:val="22"/>
        </w:rPr>
        <w:t xml:space="preserve"> has the</w:t>
      </w:r>
      <w:r>
        <w:rPr>
          <w:rFonts w:ascii="Calibri" w:hAnsi="Calibri"/>
          <w:szCs w:val="22"/>
        </w:rPr>
        <w:t xml:space="preserve"> meaning given to that term in section 6(1) of the GST Act.</w:t>
      </w:r>
    </w:p>
    <w:p w14:paraId="54CF4045" w14:textId="77777777" w:rsidR="00EB276F" w:rsidRDefault="00EB276F" w:rsidP="00EB276F">
      <w:pPr>
        <w:keepNext/>
        <w:spacing w:after="120"/>
        <w:ind w:left="567"/>
        <w:jc w:val="both"/>
        <w:rPr>
          <w:rFonts w:ascii="Calibri" w:hAnsi="Calibri"/>
          <w:szCs w:val="22"/>
        </w:rPr>
      </w:pPr>
      <w:r w:rsidRPr="004E439C">
        <w:rPr>
          <w:rFonts w:ascii="Calibri" w:hAnsi="Calibri"/>
          <w:b/>
          <w:bCs/>
          <w:szCs w:val="22"/>
        </w:rPr>
        <w:t>“Taxable Supply Information</w:t>
      </w:r>
      <w:r>
        <w:rPr>
          <w:rFonts w:ascii="Calibri" w:hAnsi="Calibri"/>
          <w:szCs w:val="22"/>
        </w:rPr>
        <w:t>” has the meaning given to that term in section 19E of the GST Act.</w:t>
      </w:r>
    </w:p>
    <w:p w14:paraId="2DE17CAC" w14:textId="77777777" w:rsidR="00EB276F" w:rsidRPr="00CE0851" w:rsidRDefault="00EB276F" w:rsidP="00EB276F">
      <w:pPr>
        <w:keepNext/>
        <w:spacing w:after="120"/>
        <w:ind w:left="567"/>
        <w:jc w:val="both"/>
        <w:rPr>
          <w:rFonts w:ascii="Calibri" w:hAnsi="Calibri"/>
          <w:szCs w:val="22"/>
        </w:rPr>
      </w:pPr>
      <w:r>
        <w:rPr>
          <w:rFonts w:ascii="Calibri" w:hAnsi="Calibri"/>
          <w:szCs w:val="22"/>
        </w:rPr>
        <w:t>“</w:t>
      </w:r>
      <w:r>
        <w:rPr>
          <w:rFonts w:ascii="Calibri" w:hAnsi="Calibri"/>
          <w:b/>
          <w:bCs/>
          <w:szCs w:val="22"/>
        </w:rPr>
        <w:t>Working Day</w:t>
      </w:r>
      <w:r>
        <w:rPr>
          <w:rFonts w:ascii="Calibri" w:hAnsi="Calibri"/>
          <w:szCs w:val="22"/>
        </w:rPr>
        <w:t xml:space="preserve">” means any day not being a Saturday or Sunday or public holiday within the meaning of section 44 of the Holidays Act 2003, nor a day in the period </w:t>
      </w:r>
      <w:r>
        <w:rPr>
          <w:rFonts w:ascii="Calibri" w:hAnsi="Calibri"/>
          <w:szCs w:val="22"/>
        </w:rPr>
        <w:t xml:space="preserve">commencing 25 December in a year and </w:t>
      </w:r>
      <w:r w:rsidRPr="00CE0851">
        <w:rPr>
          <w:rFonts w:ascii="Calibri" w:hAnsi="Calibri"/>
          <w:szCs w:val="22"/>
        </w:rPr>
        <w:t>ending with 2 January in the following year.</w:t>
      </w:r>
    </w:p>
    <w:p w14:paraId="3E7891A6" w14:textId="77777777" w:rsidR="00EB276F" w:rsidRPr="00CE0851" w:rsidRDefault="00EB276F" w:rsidP="00EB276F">
      <w:pPr>
        <w:keepNext/>
        <w:spacing w:after="120"/>
        <w:ind w:left="567"/>
        <w:jc w:val="both"/>
        <w:rPr>
          <w:rFonts w:ascii="Calibri" w:hAnsi="Calibri"/>
          <w:szCs w:val="22"/>
        </w:rPr>
      </w:pPr>
      <w:r w:rsidRPr="0055079A">
        <w:rPr>
          <w:rFonts w:ascii="Calibri" w:hAnsi="Calibri"/>
          <w:b/>
          <w:bCs/>
          <w:szCs w:val="22"/>
        </w:rPr>
        <w:t>“Work Programme</w:t>
      </w:r>
      <w:r w:rsidRPr="0055079A">
        <w:rPr>
          <w:rFonts w:ascii="Calibri" w:hAnsi="Calibri"/>
          <w:szCs w:val="22"/>
        </w:rPr>
        <w:t>”</w:t>
      </w:r>
      <w:r w:rsidRPr="0055079A">
        <w:rPr>
          <w:rFonts w:ascii="Calibri" w:hAnsi="Calibri"/>
          <w:b/>
          <w:bCs/>
          <w:szCs w:val="22"/>
        </w:rPr>
        <w:t xml:space="preserve"> </w:t>
      </w:r>
      <w:r w:rsidRPr="0055079A">
        <w:rPr>
          <w:rFonts w:ascii="Calibri" w:hAnsi="Calibri"/>
          <w:szCs w:val="22"/>
        </w:rPr>
        <w:t>means the work programme set out in Appendix 2.</w:t>
      </w:r>
    </w:p>
    <w:p w14:paraId="32786BDE" w14:textId="77777777" w:rsidR="00EB276F" w:rsidRPr="00F515FC" w:rsidRDefault="00EB276F" w:rsidP="00EB276F">
      <w:pPr>
        <w:tabs>
          <w:tab w:val="left" w:pos="-720"/>
          <w:tab w:val="left" w:pos="0"/>
        </w:tabs>
        <w:suppressAutoHyphens/>
        <w:spacing w:after="120"/>
        <w:ind w:left="567" w:hanging="567"/>
        <w:jc w:val="both"/>
        <w:rPr>
          <w:rFonts w:ascii="Calibri" w:hAnsi="Calibri"/>
          <w:spacing w:val="-3"/>
          <w:szCs w:val="22"/>
        </w:rPr>
      </w:pPr>
      <w:r w:rsidRPr="00CE0851">
        <w:rPr>
          <w:rFonts w:ascii="Calibri" w:hAnsi="Calibri"/>
          <w:spacing w:val="-3"/>
          <w:szCs w:val="22"/>
        </w:rPr>
        <w:t>1.2</w:t>
      </w:r>
      <w:r w:rsidRPr="00CE0851">
        <w:rPr>
          <w:rFonts w:ascii="Calibri" w:hAnsi="Calibri"/>
          <w:spacing w:val="-3"/>
          <w:szCs w:val="22"/>
        </w:rPr>
        <w:tab/>
        <w:t>References to clauses and Schedules</w:t>
      </w:r>
      <w:r w:rsidRPr="00F515FC">
        <w:rPr>
          <w:rFonts w:ascii="Calibri" w:hAnsi="Calibri"/>
          <w:spacing w:val="-3"/>
          <w:szCs w:val="22"/>
        </w:rPr>
        <w:t xml:space="preserve"> are to clauses and Schedules of this </w:t>
      </w:r>
      <w:r>
        <w:rPr>
          <w:rFonts w:ascii="Calibri" w:hAnsi="Calibri"/>
          <w:spacing w:val="-3"/>
          <w:szCs w:val="22"/>
        </w:rPr>
        <w:t>Contract</w:t>
      </w:r>
      <w:r w:rsidRPr="00F515FC">
        <w:rPr>
          <w:rFonts w:ascii="Calibri" w:hAnsi="Calibri"/>
          <w:spacing w:val="-3"/>
          <w:szCs w:val="22"/>
        </w:rPr>
        <w:t xml:space="preserve"> and references to persons include bodies corporate, unincorporated associations or partnerships.</w:t>
      </w:r>
    </w:p>
    <w:p w14:paraId="50CEDFF7" w14:textId="77777777" w:rsidR="00EB276F" w:rsidRPr="00F515FC" w:rsidRDefault="00EB276F" w:rsidP="00EB276F">
      <w:pPr>
        <w:tabs>
          <w:tab w:val="left" w:pos="-720"/>
          <w:tab w:val="left" w:pos="0"/>
        </w:tabs>
        <w:suppressAutoHyphens/>
        <w:spacing w:after="120"/>
        <w:ind w:left="567" w:hanging="567"/>
        <w:jc w:val="both"/>
        <w:rPr>
          <w:rFonts w:ascii="Calibri" w:hAnsi="Calibri"/>
          <w:szCs w:val="22"/>
        </w:rPr>
      </w:pPr>
      <w:r w:rsidRPr="00F515FC">
        <w:rPr>
          <w:rFonts w:ascii="Calibri" w:hAnsi="Calibri"/>
          <w:szCs w:val="22"/>
        </w:rPr>
        <w:t>1.3</w:t>
      </w:r>
      <w:r w:rsidRPr="00F515FC">
        <w:rPr>
          <w:rFonts w:ascii="Calibri" w:hAnsi="Calibri"/>
          <w:szCs w:val="22"/>
        </w:rPr>
        <w:tab/>
        <w:t xml:space="preserve">The headings in this </w:t>
      </w:r>
      <w:r>
        <w:rPr>
          <w:rFonts w:ascii="Calibri" w:hAnsi="Calibri"/>
          <w:szCs w:val="22"/>
        </w:rPr>
        <w:t>Contract</w:t>
      </w:r>
      <w:r w:rsidRPr="00F515FC">
        <w:rPr>
          <w:rFonts w:ascii="Calibri" w:hAnsi="Calibri"/>
          <w:szCs w:val="22"/>
        </w:rPr>
        <w:t xml:space="preserve"> are for convenience only and have no legal effect.</w:t>
      </w:r>
    </w:p>
    <w:p w14:paraId="2B72E90A" w14:textId="77777777" w:rsidR="00EB276F" w:rsidRPr="00F515FC" w:rsidRDefault="00EB276F" w:rsidP="00EB276F">
      <w:pPr>
        <w:tabs>
          <w:tab w:val="left" w:pos="-720"/>
          <w:tab w:val="left" w:pos="0"/>
        </w:tabs>
        <w:suppressAutoHyphens/>
        <w:spacing w:after="120"/>
        <w:ind w:left="567" w:hanging="567"/>
        <w:jc w:val="both"/>
        <w:rPr>
          <w:rFonts w:ascii="Calibri" w:hAnsi="Calibri"/>
          <w:szCs w:val="22"/>
        </w:rPr>
      </w:pPr>
      <w:r w:rsidRPr="00F515FC">
        <w:rPr>
          <w:rFonts w:ascii="Calibri" w:hAnsi="Calibri"/>
          <w:szCs w:val="22"/>
        </w:rPr>
        <w:t>1.4</w:t>
      </w:r>
      <w:r w:rsidRPr="00F515FC">
        <w:rPr>
          <w:rFonts w:ascii="Calibri" w:hAnsi="Calibri"/>
          <w:szCs w:val="22"/>
        </w:rPr>
        <w:tab/>
        <w:t>The singular includes the plural and vice versa.</w:t>
      </w:r>
    </w:p>
    <w:p w14:paraId="7262E418" w14:textId="77777777" w:rsidR="00EB276F" w:rsidRPr="00F515FC" w:rsidRDefault="00EB276F" w:rsidP="00EB276F">
      <w:pPr>
        <w:tabs>
          <w:tab w:val="left" w:pos="-720"/>
          <w:tab w:val="left" w:pos="0"/>
        </w:tabs>
        <w:suppressAutoHyphens/>
        <w:spacing w:after="120"/>
        <w:ind w:left="567" w:hanging="567"/>
        <w:jc w:val="both"/>
        <w:rPr>
          <w:rFonts w:ascii="Calibri" w:hAnsi="Calibri"/>
          <w:szCs w:val="22"/>
        </w:rPr>
      </w:pPr>
      <w:r w:rsidRPr="00F515FC">
        <w:rPr>
          <w:rFonts w:ascii="Calibri" w:hAnsi="Calibri"/>
          <w:szCs w:val="22"/>
        </w:rPr>
        <w:t>1.5</w:t>
      </w:r>
      <w:r w:rsidRPr="00F515FC">
        <w:rPr>
          <w:rFonts w:ascii="Calibri" w:hAnsi="Calibri"/>
          <w:szCs w:val="22"/>
        </w:rPr>
        <w:tab/>
        <w:t>“Including” and similar words do not imply any limitation.</w:t>
      </w:r>
    </w:p>
    <w:p w14:paraId="56D56727" w14:textId="77777777" w:rsidR="00EB276F" w:rsidRPr="00F515FC" w:rsidRDefault="00EB276F" w:rsidP="00EB276F">
      <w:pPr>
        <w:tabs>
          <w:tab w:val="left" w:pos="-720"/>
          <w:tab w:val="left" w:pos="0"/>
        </w:tabs>
        <w:suppressAutoHyphens/>
        <w:spacing w:after="120"/>
        <w:ind w:left="567" w:hanging="567"/>
        <w:jc w:val="both"/>
        <w:rPr>
          <w:rFonts w:ascii="Calibri" w:hAnsi="Calibri"/>
          <w:szCs w:val="22"/>
        </w:rPr>
      </w:pPr>
      <w:r w:rsidRPr="00F515FC">
        <w:rPr>
          <w:rFonts w:ascii="Calibri" w:hAnsi="Calibri"/>
          <w:szCs w:val="22"/>
        </w:rPr>
        <w:t>1.6</w:t>
      </w:r>
      <w:r w:rsidRPr="00F515FC">
        <w:rPr>
          <w:rFonts w:ascii="Calibri" w:hAnsi="Calibri"/>
          <w:szCs w:val="22"/>
        </w:rPr>
        <w:tab/>
        <w:t>References to a statute include references to that statute as amended or replaced from time to time.</w:t>
      </w:r>
    </w:p>
    <w:p w14:paraId="53E31583" w14:textId="77777777" w:rsidR="00EB276F" w:rsidRPr="00F515FC" w:rsidRDefault="00EB276F" w:rsidP="00EB276F">
      <w:pPr>
        <w:tabs>
          <w:tab w:val="left" w:pos="-720"/>
          <w:tab w:val="left" w:pos="0"/>
        </w:tabs>
        <w:suppressAutoHyphens/>
        <w:spacing w:after="120"/>
        <w:ind w:left="567" w:hanging="567"/>
        <w:jc w:val="both"/>
        <w:rPr>
          <w:rFonts w:ascii="Calibri" w:hAnsi="Calibri"/>
          <w:szCs w:val="22"/>
        </w:rPr>
      </w:pPr>
      <w:r w:rsidRPr="00F515FC">
        <w:rPr>
          <w:rFonts w:ascii="Calibri" w:hAnsi="Calibri"/>
          <w:szCs w:val="22"/>
        </w:rPr>
        <w:t>1.7</w:t>
      </w:r>
      <w:r w:rsidRPr="00F515FC">
        <w:rPr>
          <w:rFonts w:ascii="Calibri" w:hAnsi="Calibri"/>
          <w:szCs w:val="22"/>
        </w:rPr>
        <w:tab/>
        <w:t xml:space="preserve">Monetary references are references to New Zealand currency.  </w:t>
      </w:r>
    </w:p>
    <w:p w14:paraId="49BD3455" w14:textId="77777777" w:rsidR="00EB276F" w:rsidRPr="00F515FC" w:rsidRDefault="00EB276F" w:rsidP="00EB276F">
      <w:pPr>
        <w:tabs>
          <w:tab w:val="left" w:pos="-720"/>
          <w:tab w:val="left" w:pos="0"/>
        </w:tabs>
        <w:suppressAutoHyphens/>
        <w:spacing w:after="120"/>
        <w:ind w:left="567" w:hanging="567"/>
        <w:jc w:val="both"/>
        <w:rPr>
          <w:rFonts w:ascii="Calibri" w:hAnsi="Calibri"/>
          <w:szCs w:val="22"/>
        </w:rPr>
      </w:pPr>
      <w:r w:rsidRPr="00F515FC">
        <w:rPr>
          <w:rFonts w:ascii="Calibri" w:hAnsi="Calibri"/>
          <w:spacing w:val="-3"/>
          <w:szCs w:val="22"/>
        </w:rPr>
        <w:t>1.8</w:t>
      </w:r>
      <w:r w:rsidRPr="00F515FC">
        <w:rPr>
          <w:rFonts w:ascii="Calibri" w:hAnsi="Calibri"/>
          <w:spacing w:val="-3"/>
          <w:szCs w:val="22"/>
        </w:rPr>
        <w:tab/>
        <w:t>If there is any conflict of meaning between the Details and Schedule 2, Schedule 2 will prevail.</w:t>
      </w:r>
    </w:p>
    <w:p w14:paraId="7A8D7060" w14:textId="77777777" w:rsidR="00EB276F" w:rsidRPr="00F515FC" w:rsidRDefault="00EB276F" w:rsidP="00EB276F">
      <w:pPr>
        <w:pStyle w:val="ListNumber"/>
        <w:keepNext/>
        <w:numPr>
          <w:ilvl w:val="0"/>
          <w:numId w:val="30"/>
        </w:numPr>
        <w:tabs>
          <w:tab w:val="clear" w:pos="502"/>
        </w:tabs>
        <w:spacing w:before="240" w:after="120" w:line="240" w:lineRule="auto"/>
        <w:ind w:left="567" w:hanging="567"/>
        <w:contextualSpacing w:val="0"/>
        <w:jc w:val="both"/>
        <w:rPr>
          <w:rFonts w:ascii="Calibri" w:hAnsi="Calibri" w:cs="Arial"/>
          <w:b/>
        </w:rPr>
      </w:pPr>
      <w:r w:rsidRPr="00F515FC">
        <w:rPr>
          <w:rFonts w:ascii="Calibri" w:hAnsi="Calibri" w:cs="Arial"/>
          <w:b/>
        </w:rPr>
        <w:t>Funding</w:t>
      </w:r>
    </w:p>
    <w:p w14:paraId="1F1D085D" w14:textId="77777777" w:rsidR="00EB276F" w:rsidRDefault="00EB276F" w:rsidP="00EB276F">
      <w:pPr>
        <w:spacing w:after="120"/>
        <w:ind w:left="567" w:hanging="567"/>
        <w:jc w:val="both"/>
        <w:rPr>
          <w:rFonts w:ascii="Calibri" w:hAnsi="Calibri"/>
          <w:szCs w:val="22"/>
        </w:rPr>
      </w:pPr>
      <w:r w:rsidRPr="00F515FC">
        <w:rPr>
          <w:rFonts w:ascii="Calibri" w:hAnsi="Calibri"/>
          <w:spacing w:val="-3"/>
          <w:szCs w:val="22"/>
        </w:rPr>
        <w:t>2.1</w:t>
      </w:r>
      <w:r w:rsidRPr="00F515FC">
        <w:rPr>
          <w:rFonts w:ascii="Calibri" w:hAnsi="Calibri"/>
          <w:spacing w:val="-3"/>
          <w:szCs w:val="22"/>
        </w:rPr>
        <w:tab/>
        <w:t>The Ministry must pay the Funding at the rate and in</w:t>
      </w:r>
      <w:r>
        <w:rPr>
          <w:rFonts w:ascii="Calibri" w:hAnsi="Calibri"/>
          <w:spacing w:val="-3"/>
          <w:szCs w:val="22"/>
        </w:rPr>
        <w:t xml:space="preserve"> accordance with any other requirements </w:t>
      </w:r>
      <w:r w:rsidRPr="00F515FC">
        <w:rPr>
          <w:rFonts w:ascii="Calibri" w:hAnsi="Calibri"/>
          <w:spacing w:val="-3"/>
          <w:szCs w:val="22"/>
        </w:rPr>
        <w:t>set out in the Details.  The Funding is</w:t>
      </w:r>
      <w:r w:rsidRPr="00F515FC">
        <w:rPr>
          <w:rFonts w:ascii="Calibri" w:hAnsi="Calibri"/>
          <w:szCs w:val="22"/>
        </w:rPr>
        <w:t xml:space="preserve"> the total </w:t>
      </w:r>
      <w:r>
        <w:rPr>
          <w:rFonts w:ascii="Calibri" w:hAnsi="Calibri"/>
          <w:szCs w:val="22"/>
        </w:rPr>
        <w:t xml:space="preserve">maximum </w:t>
      </w:r>
      <w:r w:rsidRPr="00F515FC">
        <w:rPr>
          <w:rFonts w:ascii="Calibri" w:hAnsi="Calibri"/>
          <w:szCs w:val="22"/>
        </w:rPr>
        <w:t>amount payable by the Ministry for the Project.</w:t>
      </w:r>
    </w:p>
    <w:p w14:paraId="37D6AA6F" w14:textId="77777777" w:rsidR="00EB276F" w:rsidRPr="001C021D" w:rsidRDefault="00EB276F" w:rsidP="00EB276F">
      <w:pPr>
        <w:pStyle w:val="BodyText"/>
        <w:widowControl w:val="0"/>
        <w:ind w:left="567" w:hanging="567"/>
        <w:rPr>
          <w:rFonts w:ascii="Calibri" w:hAnsi="Calibri"/>
          <w:spacing w:val="2"/>
          <w:sz w:val="22"/>
          <w:szCs w:val="22"/>
        </w:rPr>
      </w:pPr>
      <w:r w:rsidRPr="00F515FC">
        <w:rPr>
          <w:rFonts w:ascii="Calibri" w:hAnsi="Calibri" w:cs="Arial"/>
          <w:spacing w:val="-3"/>
          <w:sz w:val="22"/>
          <w:szCs w:val="22"/>
        </w:rPr>
        <w:t>2.2</w:t>
      </w:r>
      <w:r w:rsidRPr="00F515FC">
        <w:rPr>
          <w:rFonts w:ascii="Calibri" w:hAnsi="Calibri" w:cs="Arial"/>
          <w:spacing w:val="-3"/>
          <w:sz w:val="22"/>
          <w:szCs w:val="22"/>
        </w:rPr>
        <w:tab/>
      </w:r>
      <w:r>
        <w:rPr>
          <w:rFonts w:ascii="Calibri" w:hAnsi="Calibri" w:cs="Arial"/>
          <w:spacing w:val="-3"/>
          <w:sz w:val="22"/>
          <w:szCs w:val="22"/>
        </w:rPr>
        <w:t xml:space="preserve">If GST is applicable to the Funding, the Ministry is not obliged to make any payment under this Contract until it has received Taxable Supply Information from the Contractor. </w:t>
      </w:r>
      <w:r w:rsidRPr="001C021D">
        <w:rPr>
          <w:rFonts w:ascii="Calibri" w:hAnsi="Calibri"/>
          <w:spacing w:val="2"/>
          <w:sz w:val="22"/>
          <w:szCs w:val="22"/>
        </w:rPr>
        <w:t xml:space="preserve">Payments will be made to the credit of a bank account to be designated in writing by the </w:t>
      </w:r>
      <w:r>
        <w:rPr>
          <w:rFonts w:ascii="Calibri" w:hAnsi="Calibri"/>
          <w:spacing w:val="2"/>
          <w:sz w:val="22"/>
          <w:szCs w:val="22"/>
        </w:rPr>
        <w:t>Contractor</w:t>
      </w:r>
      <w:r w:rsidRPr="001C021D">
        <w:rPr>
          <w:rFonts w:ascii="Calibri" w:hAnsi="Calibri"/>
          <w:spacing w:val="2"/>
          <w:sz w:val="22"/>
          <w:szCs w:val="22"/>
        </w:rPr>
        <w:t>.</w:t>
      </w:r>
      <w:bookmarkStart w:id="2" w:name="_Ref421526747"/>
    </w:p>
    <w:p w14:paraId="41552536" w14:textId="77777777" w:rsidR="00EB276F" w:rsidRDefault="00EB276F" w:rsidP="00EB276F">
      <w:pPr>
        <w:pStyle w:val="BodyText"/>
        <w:widowControl w:val="0"/>
        <w:ind w:left="567" w:hanging="567"/>
        <w:rPr>
          <w:rFonts w:ascii="Calibri" w:hAnsi="Calibri"/>
          <w:spacing w:val="2"/>
          <w:sz w:val="22"/>
          <w:szCs w:val="22"/>
        </w:rPr>
      </w:pPr>
      <w:r>
        <w:rPr>
          <w:rFonts w:ascii="Calibri" w:hAnsi="Calibri"/>
          <w:spacing w:val="2"/>
          <w:sz w:val="22"/>
          <w:szCs w:val="22"/>
        </w:rPr>
        <w:t>2.3</w:t>
      </w:r>
      <w:r w:rsidRPr="00521550">
        <w:rPr>
          <w:rFonts w:ascii="Calibri" w:hAnsi="Calibri"/>
          <w:spacing w:val="2"/>
          <w:sz w:val="22"/>
          <w:szCs w:val="22"/>
        </w:rPr>
        <w:tab/>
        <w:t xml:space="preserve">The Funding is inclusive of all taxation except GST.  </w:t>
      </w:r>
      <w:r w:rsidRPr="00D35250">
        <w:rPr>
          <w:rFonts w:ascii="Calibri" w:hAnsi="Calibri"/>
          <w:spacing w:val="2"/>
          <w:sz w:val="22"/>
          <w:szCs w:val="22"/>
        </w:rPr>
        <w:t xml:space="preserve">The Funding is exclusive of GST, and the Contractor is responsible for all taxation liabilities, rates, and levies payable in relation to the Funding. </w:t>
      </w:r>
      <w:r w:rsidRPr="00521550">
        <w:rPr>
          <w:rFonts w:ascii="Calibri" w:hAnsi="Calibri"/>
          <w:spacing w:val="2"/>
          <w:sz w:val="22"/>
          <w:szCs w:val="22"/>
        </w:rPr>
        <w:t xml:space="preserve">The Ministry will be entitled to deduct any withholding tax required to be withheld by law from payments made to the </w:t>
      </w:r>
      <w:r>
        <w:rPr>
          <w:rFonts w:ascii="Calibri" w:hAnsi="Calibri"/>
          <w:spacing w:val="2"/>
          <w:sz w:val="22"/>
          <w:szCs w:val="22"/>
        </w:rPr>
        <w:t>Contractor</w:t>
      </w:r>
      <w:r w:rsidRPr="00521550">
        <w:rPr>
          <w:rFonts w:ascii="Calibri" w:hAnsi="Calibri"/>
          <w:spacing w:val="2"/>
          <w:sz w:val="22"/>
          <w:szCs w:val="22"/>
        </w:rPr>
        <w:t xml:space="preserve"> and will not be required to </w:t>
      </w:r>
      <w:r w:rsidRPr="00521550">
        <w:rPr>
          <w:rFonts w:ascii="Calibri" w:hAnsi="Calibri"/>
          <w:spacing w:val="2"/>
          <w:sz w:val="22"/>
          <w:szCs w:val="22"/>
        </w:rPr>
        <w:lastRenderedPageBreak/>
        <w:t>gross-up or increase any such payments in respect of such amounts withheld.</w:t>
      </w:r>
      <w:bookmarkEnd w:id="2"/>
    </w:p>
    <w:p w14:paraId="7A816DFE" w14:textId="77777777" w:rsidR="00EB276F" w:rsidRPr="00C801A0" w:rsidRDefault="00EB276F" w:rsidP="00EB276F">
      <w:pPr>
        <w:pStyle w:val="BodyText"/>
        <w:widowControl w:val="0"/>
        <w:ind w:left="567" w:hanging="567"/>
      </w:pPr>
      <w:r w:rsidRPr="00C801A0">
        <w:rPr>
          <w:sz w:val="22"/>
          <w:szCs w:val="22"/>
        </w:rPr>
        <w:t>2.4</w:t>
      </w:r>
      <w:r w:rsidRPr="00C801A0">
        <w:rPr>
          <w:sz w:val="22"/>
          <w:szCs w:val="22"/>
        </w:rPr>
        <w:tab/>
        <w:t>The Contractor must use the Funding only to carry out the Project in accordance with this Contract.</w:t>
      </w:r>
      <w:r w:rsidRPr="00C801A0">
        <w:t xml:space="preserve"> </w:t>
      </w:r>
    </w:p>
    <w:p w14:paraId="5265A042" w14:textId="77777777" w:rsidR="00EB276F" w:rsidRPr="00F515FC" w:rsidRDefault="00EB276F" w:rsidP="00EB276F">
      <w:pPr>
        <w:spacing w:after="120"/>
        <w:ind w:left="567" w:hanging="567"/>
        <w:jc w:val="both"/>
        <w:rPr>
          <w:rFonts w:ascii="Calibri" w:hAnsi="Calibri"/>
          <w:spacing w:val="-3"/>
          <w:szCs w:val="22"/>
        </w:rPr>
      </w:pPr>
      <w:r>
        <w:rPr>
          <w:rFonts w:ascii="Calibri" w:hAnsi="Calibri"/>
          <w:spacing w:val="-3"/>
          <w:szCs w:val="22"/>
        </w:rPr>
        <w:t>2.5</w:t>
      </w:r>
      <w:r w:rsidRPr="00F515FC">
        <w:rPr>
          <w:rFonts w:ascii="Calibri" w:hAnsi="Calibri"/>
          <w:spacing w:val="-3"/>
          <w:szCs w:val="22"/>
        </w:rPr>
        <w:tab/>
        <w:t xml:space="preserve">In consideration of the Funding, the </w:t>
      </w:r>
      <w:r>
        <w:rPr>
          <w:rFonts w:ascii="Calibri" w:hAnsi="Calibri"/>
          <w:spacing w:val="-3"/>
          <w:szCs w:val="22"/>
        </w:rPr>
        <w:t>Contractor</w:t>
      </w:r>
      <w:r w:rsidRPr="00F515FC">
        <w:rPr>
          <w:rFonts w:ascii="Calibri" w:hAnsi="Calibri"/>
          <w:spacing w:val="-3"/>
          <w:szCs w:val="22"/>
        </w:rPr>
        <w:t xml:space="preserve"> must:</w:t>
      </w:r>
    </w:p>
    <w:p w14:paraId="1FC1EEE7" w14:textId="77777777" w:rsidR="00EB276F" w:rsidRPr="00BC2089" w:rsidRDefault="00EB276F" w:rsidP="00EB276F">
      <w:pPr>
        <w:numPr>
          <w:ilvl w:val="0"/>
          <w:numId w:val="28"/>
        </w:numPr>
        <w:tabs>
          <w:tab w:val="clear" w:pos="1440"/>
        </w:tabs>
        <w:spacing w:after="120"/>
        <w:ind w:left="992" w:hanging="425"/>
        <w:jc w:val="both"/>
        <w:rPr>
          <w:rFonts w:ascii="Calibri" w:hAnsi="Calibri"/>
          <w:bCs/>
          <w:szCs w:val="22"/>
        </w:rPr>
      </w:pPr>
      <w:r>
        <w:rPr>
          <w:rFonts w:ascii="Calibri" w:hAnsi="Calibri"/>
          <w:szCs w:val="22"/>
        </w:rPr>
        <w:t>achieve</w:t>
      </w:r>
      <w:r w:rsidRPr="00F515FC">
        <w:rPr>
          <w:rFonts w:ascii="Calibri" w:hAnsi="Calibri"/>
          <w:szCs w:val="22"/>
        </w:rPr>
        <w:t xml:space="preserve"> </w:t>
      </w:r>
      <w:r>
        <w:rPr>
          <w:rFonts w:ascii="Calibri" w:hAnsi="Calibri"/>
          <w:szCs w:val="22"/>
        </w:rPr>
        <w:t xml:space="preserve">the Impact Statement, and </w:t>
      </w:r>
      <w:r w:rsidRPr="00F515FC">
        <w:rPr>
          <w:rFonts w:ascii="Calibri" w:hAnsi="Calibri"/>
          <w:szCs w:val="22"/>
        </w:rPr>
        <w:t xml:space="preserve">each </w:t>
      </w:r>
      <w:r>
        <w:rPr>
          <w:rFonts w:ascii="Calibri" w:hAnsi="Calibri"/>
          <w:szCs w:val="22"/>
        </w:rPr>
        <w:t xml:space="preserve">Task and Deliverable </w:t>
      </w:r>
      <w:r w:rsidRPr="00F515FC">
        <w:rPr>
          <w:rFonts w:ascii="Calibri" w:hAnsi="Calibri"/>
          <w:szCs w:val="22"/>
        </w:rPr>
        <w:t xml:space="preserve">by </w:t>
      </w:r>
      <w:r>
        <w:rPr>
          <w:rFonts w:ascii="Calibri" w:hAnsi="Calibri"/>
          <w:szCs w:val="22"/>
        </w:rPr>
        <w:t>any</w:t>
      </w:r>
      <w:r w:rsidRPr="00F515FC">
        <w:rPr>
          <w:rFonts w:ascii="Calibri" w:hAnsi="Calibri"/>
          <w:szCs w:val="22"/>
        </w:rPr>
        <w:t xml:space="preserve"> relevant date set out in the </w:t>
      </w:r>
      <w:r>
        <w:rPr>
          <w:rFonts w:ascii="Calibri" w:hAnsi="Calibri"/>
          <w:szCs w:val="22"/>
        </w:rPr>
        <w:t>Work Programme</w:t>
      </w:r>
      <w:r w:rsidRPr="00F515FC">
        <w:rPr>
          <w:rFonts w:ascii="Calibri" w:hAnsi="Calibri"/>
          <w:szCs w:val="22"/>
        </w:rPr>
        <w:t xml:space="preserve">; </w:t>
      </w:r>
    </w:p>
    <w:p w14:paraId="6DF6CF1C" w14:textId="77777777" w:rsidR="00EB276F" w:rsidRPr="004D6DA4" w:rsidRDefault="00EB276F" w:rsidP="00EB276F">
      <w:pPr>
        <w:numPr>
          <w:ilvl w:val="0"/>
          <w:numId w:val="28"/>
        </w:numPr>
        <w:tabs>
          <w:tab w:val="clear" w:pos="1440"/>
        </w:tabs>
        <w:spacing w:after="120"/>
        <w:ind w:left="992" w:hanging="425"/>
        <w:jc w:val="both"/>
        <w:rPr>
          <w:rFonts w:ascii="Calibri" w:hAnsi="Calibri"/>
          <w:bCs/>
          <w:szCs w:val="22"/>
        </w:rPr>
      </w:pPr>
      <w:r>
        <w:rPr>
          <w:rFonts w:ascii="Calibri" w:hAnsi="Calibri" w:cs="Calibri"/>
          <w:bCs/>
          <w:szCs w:val="22"/>
        </w:rPr>
        <w:t xml:space="preserve">deliver the Project </w:t>
      </w:r>
      <w:r w:rsidRPr="00C801A0">
        <w:rPr>
          <w:rFonts w:ascii="Calibri" w:hAnsi="Calibri" w:cs="Calibri"/>
          <w:bCs/>
          <w:szCs w:val="22"/>
        </w:rPr>
        <w:t>consistent with the Frascati Definition of Research and</w:t>
      </w:r>
      <w:r w:rsidRPr="00F36134">
        <w:rPr>
          <w:rFonts w:ascii="Calibri" w:hAnsi="Calibri" w:cs="Calibri"/>
          <w:b/>
          <w:szCs w:val="22"/>
        </w:rPr>
        <w:t xml:space="preserve"> </w:t>
      </w:r>
      <w:r w:rsidRPr="00C801A0">
        <w:rPr>
          <w:rFonts w:ascii="Calibri" w:hAnsi="Calibri" w:cs="Calibri"/>
          <w:bCs/>
          <w:szCs w:val="22"/>
        </w:rPr>
        <w:t>Experimental</w:t>
      </w:r>
      <w:r w:rsidRPr="004D6DA4">
        <w:rPr>
          <w:bCs/>
        </w:rPr>
        <w:t xml:space="preserve"> </w:t>
      </w:r>
      <w:r w:rsidRPr="00C801A0">
        <w:rPr>
          <w:rFonts w:asciiTheme="minorHAnsi" w:hAnsiTheme="minorHAnsi" w:cstheme="minorHAnsi"/>
          <w:bCs/>
          <w:szCs w:val="22"/>
        </w:rPr>
        <w:t>Development, and which include any activities that are reasonably ancillary to purposes that are consistent with the Frascati Definition of Research and Experimental Development;</w:t>
      </w:r>
    </w:p>
    <w:p w14:paraId="3074520B" w14:textId="77777777" w:rsidR="00EB276F" w:rsidRPr="00F515FC" w:rsidRDefault="00EB276F" w:rsidP="00EB276F">
      <w:pPr>
        <w:numPr>
          <w:ilvl w:val="0"/>
          <w:numId w:val="28"/>
        </w:numPr>
        <w:tabs>
          <w:tab w:val="clear" w:pos="1440"/>
        </w:tabs>
        <w:spacing w:after="120"/>
        <w:ind w:left="992" w:hanging="425"/>
        <w:jc w:val="both"/>
        <w:rPr>
          <w:rFonts w:ascii="Calibri" w:hAnsi="Calibri"/>
          <w:szCs w:val="22"/>
        </w:rPr>
      </w:pPr>
      <w:r w:rsidRPr="00F515FC">
        <w:rPr>
          <w:rFonts w:ascii="Calibri" w:hAnsi="Calibri"/>
          <w:szCs w:val="22"/>
        </w:rPr>
        <w:t xml:space="preserve">complete the Project to the Ministry’s satisfaction by the </w:t>
      </w:r>
      <w:r>
        <w:rPr>
          <w:rFonts w:ascii="Calibri" w:hAnsi="Calibri"/>
          <w:szCs w:val="22"/>
        </w:rPr>
        <w:t>End</w:t>
      </w:r>
      <w:r w:rsidRPr="00F515FC">
        <w:rPr>
          <w:rFonts w:ascii="Calibri" w:hAnsi="Calibri"/>
          <w:szCs w:val="22"/>
        </w:rPr>
        <w:t xml:space="preserve"> Date;</w:t>
      </w:r>
    </w:p>
    <w:p w14:paraId="797C46FC" w14:textId="77777777" w:rsidR="00EB276F" w:rsidRPr="00F515FC" w:rsidRDefault="00EB276F" w:rsidP="00EB276F">
      <w:pPr>
        <w:numPr>
          <w:ilvl w:val="0"/>
          <w:numId w:val="28"/>
        </w:numPr>
        <w:tabs>
          <w:tab w:val="clear" w:pos="1440"/>
        </w:tabs>
        <w:spacing w:after="120"/>
        <w:ind w:left="992" w:hanging="425"/>
        <w:jc w:val="both"/>
        <w:rPr>
          <w:rFonts w:ascii="Calibri" w:hAnsi="Calibri"/>
          <w:szCs w:val="22"/>
        </w:rPr>
      </w:pPr>
      <w:r w:rsidRPr="00F515FC">
        <w:rPr>
          <w:rFonts w:ascii="Calibri" w:hAnsi="Calibri"/>
          <w:szCs w:val="22"/>
        </w:rPr>
        <w:t>carry out the Project in accordance with:</w:t>
      </w:r>
    </w:p>
    <w:p w14:paraId="2FBC2D54" w14:textId="77777777" w:rsidR="00EB276F" w:rsidRPr="00F515FC" w:rsidRDefault="00EB276F" w:rsidP="00EB276F">
      <w:pPr>
        <w:spacing w:after="120"/>
        <w:ind w:left="1417" w:hanging="425"/>
        <w:jc w:val="both"/>
        <w:rPr>
          <w:rFonts w:ascii="Calibri" w:hAnsi="Calibri"/>
          <w:szCs w:val="22"/>
        </w:rPr>
      </w:pPr>
      <w:r w:rsidRPr="00F515FC">
        <w:rPr>
          <w:rFonts w:ascii="Calibri" w:hAnsi="Calibri"/>
          <w:szCs w:val="22"/>
        </w:rPr>
        <w:t>(</w:t>
      </w:r>
      <w:proofErr w:type="spellStart"/>
      <w:r w:rsidRPr="00F515FC">
        <w:rPr>
          <w:rFonts w:ascii="Calibri" w:hAnsi="Calibri"/>
          <w:szCs w:val="22"/>
        </w:rPr>
        <w:t>i</w:t>
      </w:r>
      <w:proofErr w:type="spellEnd"/>
      <w:r w:rsidRPr="00F515FC">
        <w:rPr>
          <w:rFonts w:ascii="Calibri" w:hAnsi="Calibri"/>
          <w:szCs w:val="22"/>
        </w:rPr>
        <w:t>)</w:t>
      </w:r>
      <w:r w:rsidRPr="00F515FC">
        <w:rPr>
          <w:rFonts w:ascii="Calibri" w:hAnsi="Calibri"/>
          <w:szCs w:val="22"/>
        </w:rPr>
        <w:tab/>
        <w:t xml:space="preserve">the </w:t>
      </w:r>
      <w:r>
        <w:rPr>
          <w:rFonts w:ascii="Calibri" w:hAnsi="Calibri"/>
          <w:szCs w:val="22"/>
        </w:rPr>
        <w:t>Work Programme</w:t>
      </w:r>
      <w:r w:rsidRPr="00F515FC">
        <w:rPr>
          <w:rFonts w:ascii="Calibri" w:hAnsi="Calibri"/>
          <w:szCs w:val="22"/>
        </w:rPr>
        <w:t>;</w:t>
      </w:r>
    </w:p>
    <w:p w14:paraId="6123CC0D" w14:textId="77777777" w:rsidR="00EB276F" w:rsidRPr="00F515FC" w:rsidRDefault="00EB276F" w:rsidP="00EB276F">
      <w:pPr>
        <w:spacing w:after="120"/>
        <w:ind w:left="1417" w:hanging="425"/>
        <w:jc w:val="both"/>
        <w:rPr>
          <w:rFonts w:ascii="Calibri" w:hAnsi="Calibri"/>
          <w:szCs w:val="22"/>
        </w:rPr>
      </w:pPr>
      <w:r w:rsidRPr="00F515FC">
        <w:rPr>
          <w:rFonts w:ascii="Calibri" w:hAnsi="Calibri"/>
          <w:szCs w:val="22"/>
        </w:rPr>
        <w:t>(ii)</w:t>
      </w:r>
      <w:r w:rsidRPr="00F515FC">
        <w:rPr>
          <w:rFonts w:ascii="Calibri" w:hAnsi="Calibri"/>
          <w:szCs w:val="22"/>
        </w:rPr>
        <w:tab/>
        <w:t>the best currently accepted principles and practice applicable to the field(s) of expertise relating to the Project; and</w:t>
      </w:r>
    </w:p>
    <w:p w14:paraId="3557F513" w14:textId="77777777" w:rsidR="00EB276F" w:rsidRPr="00F515FC" w:rsidRDefault="00EB276F" w:rsidP="00EB276F">
      <w:pPr>
        <w:spacing w:after="120"/>
        <w:ind w:left="1417" w:hanging="425"/>
        <w:jc w:val="both"/>
        <w:rPr>
          <w:rFonts w:ascii="Calibri" w:hAnsi="Calibri"/>
          <w:szCs w:val="22"/>
        </w:rPr>
      </w:pPr>
      <w:r w:rsidRPr="00F515FC">
        <w:rPr>
          <w:rFonts w:ascii="Calibri" w:hAnsi="Calibri"/>
          <w:szCs w:val="22"/>
        </w:rPr>
        <w:t>(iii)</w:t>
      </w:r>
      <w:r>
        <w:rPr>
          <w:rFonts w:ascii="Calibri" w:hAnsi="Calibri"/>
          <w:szCs w:val="22"/>
        </w:rPr>
        <w:t xml:space="preserve"> </w:t>
      </w:r>
      <w:r w:rsidRPr="00F515FC">
        <w:rPr>
          <w:rFonts w:ascii="Calibri" w:hAnsi="Calibri"/>
          <w:szCs w:val="22"/>
        </w:rPr>
        <w:t xml:space="preserve">all applicable laws, regulations, rules and professional codes of conduct or practice;  </w:t>
      </w:r>
    </w:p>
    <w:p w14:paraId="0A61B864" w14:textId="77777777" w:rsidR="00EB276F" w:rsidRDefault="00EB276F" w:rsidP="00EB276F">
      <w:pPr>
        <w:numPr>
          <w:ilvl w:val="0"/>
          <w:numId w:val="28"/>
        </w:numPr>
        <w:tabs>
          <w:tab w:val="clear" w:pos="1440"/>
        </w:tabs>
        <w:spacing w:after="120"/>
        <w:ind w:left="992" w:hanging="425"/>
        <w:jc w:val="both"/>
        <w:rPr>
          <w:rFonts w:ascii="Calibri" w:hAnsi="Calibri"/>
          <w:szCs w:val="22"/>
        </w:rPr>
      </w:pPr>
      <w:r>
        <w:rPr>
          <w:rFonts w:ascii="Calibri" w:hAnsi="Calibri"/>
          <w:szCs w:val="22"/>
        </w:rPr>
        <w:t>comply with any expense allocation, budget allocation, personnel requirements or any other conditions included in the Details or any appendix attached to this Contract;</w:t>
      </w:r>
    </w:p>
    <w:p w14:paraId="61EB89AD" w14:textId="77777777" w:rsidR="00EB276F" w:rsidRDefault="00EB276F" w:rsidP="00EB276F">
      <w:pPr>
        <w:numPr>
          <w:ilvl w:val="0"/>
          <w:numId w:val="28"/>
        </w:numPr>
        <w:tabs>
          <w:tab w:val="clear" w:pos="1440"/>
        </w:tabs>
        <w:spacing w:after="120"/>
        <w:ind w:left="992" w:hanging="425"/>
        <w:jc w:val="both"/>
        <w:rPr>
          <w:rFonts w:ascii="Calibri" w:hAnsi="Calibri"/>
          <w:szCs w:val="22"/>
        </w:rPr>
      </w:pPr>
      <w:r>
        <w:rPr>
          <w:rFonts w:ascii="Calibri" w:hAnsi="Calibri"/>
          <w:szCs w:val="22"/>
        </w:rPr>
        <w:t>ensure all peer-reviewed journal articles and peer-reviewed conference proceedings relating in any way to the Project are made available with Open Access:</w:t>
      </w:r>
    </w:p>
    <w:p w14:paraId="240D9847" w14:textId="77777777" w:rsidR="00EB276F" w:rsidRDefault="00EB276F" w:rsidP="00EB276F">
      <w:pPr>
        <w:numPr>
          <w:ilvl w:val="0"/>
          <w:numId w:val="33"/>
        </w:numPr>
        <w:spacing w:after="120"/>
        <w:ind w:left="1417" w:hanging="425"/>
        <w:jc w:val="both"/>
        <w:rPr>
          <w:rFonts w:ascii="Calibri" w:hAnsi="Calibri"/>
          <w:szCs w:val="22"/>
        </w:rPr>
      </w:pPr>
      <w:r>
        <w:rPr>
          <w:rFonts w:ascii="Calibri" w:hAnsi="Calibri"/>
          <w:szCs w:val="22"/>
        </w:rPr>
        <w:t>immediately on publication; or</w:t>
      </w:r>
    </w:p>
    <w:p w14:paraId="38979AE2" w14:textId="77777777" w:rsidR="00EB276F" w:rsidRDefault="00EB276F" w:rsidP="00EB276F">
      <w:pPr>
        <w:numPr>
          <w:ilvl w:val="0"/>
          <w:numId w:val="33"/>
        </w:numPr>
        <w:spacing w:after="120"/>
        <w:ind w:left="1417" w:hanging="425"/>
        <w:jc w:val="both"/>
        <w:rPr>
          <w:rFonts w:ascii="Calibri" w:hAnsi="Calibri"/>
          <w:szCs w:val="22"/>
        </w:rPr>
      </w:pPr>
      <w:r>
        <w:rPr>
          <w:rFonts w:ascii="Calibri" w:hAnsi="Calibri"/>
          <w:szCs w:val="22"/>
        </w:rPr>
        <w:t xml:space="preserve">in the case of such papers published in a subscription-based publication that requires an embargo period, immediately </w:t>
      </w:r>
      <w:r>
        <w:rPr>
          <w:rFonts w:ascii="Calibri" w:hAnsi="Calibri"/>
          <w:szCs w:val="22"/>
        </w:rPr>
        <w:t xml:space="preserve">at the end of the embargo period or 12 months after the date of such publication, whichever is earlier; </w:t>
      </w:r>
    </w:p>
    <w:p w14:paraId="2B1DA7B2" w14:textId="77777777" w:rsidR="00EB276F" w:rsidRDefault="00EB276F" w:rsidP="00EB276F">
      <w:pPr>
        <w:numPr>
          <w:ilvl w:val="0"/>
          <w:numId w:val="28"/>
        </w:numPr>
        <w:tabs>
          <w:tab w:val="clear" w:pos="1440"/>
        </w:tabs>
        <w:spacing w:after="120"/>
        <w:ind w:left="992" w:hanging="425"/>
        <w:jc w:val="both"/>
        <w:rPr>
          <w:rFonts w:ascii="Calibri" w:hAnsi="Calibri"/>
          <w:szCs w:val="22"/>
        </w:rPr>
      </w:pPr>
      <w:r>
        <w:rPr>
          <w:rFonts w:ascii="Calibri" w:hAnsi="Calibri"/>
          <w:szCs w:val="22"/>
        </w:rPr>
        <w:t xml:space="preserve">ensure that, where practicable, all research outputs that have a digital object identifier (DOI) and that relate in any way to the Project, cite the Contract number and the Ministry as the source of funding; </w:t>
      </w:r>
    </w:p>
    <w:p w14:paraId="2BB7181B" w14:textId="77777777" w:rsidR="00EB276F" w:rsidRPr="00CE4634" w:rsidRDefault="00EB276F" w:rsidP="00EB276F">
      <w:pPr>
        <w:numPr>
          <w:ilvl w:val="0"/>
          <w:numId w:val="28"/>
        </w:numPr>
        <w:tabs>
          <w:tab w:val="clear" w:pos="1440"/>
        </w:tabs>
        <w:spacing w:after="120"/>
        <w:ind w:left="992" w:hanging="425"/>
        <w:jc w:val="both"/>
        <w:rPr>
          <w:rFonts w:ascii="Calibri" w:hAnsi="Calibri"/>
          <w:szCs w:val="22"/>
        </w:rPr>
      </w:pPr>
      <w:r w:rsidRPr="00CE4634">
        <w:rPr>
          <w:rFonts w:asciiTheme="minorHAnsi" w:hAnsiTheme="minorHAnsi" w:cstheme="minorHAnsi"/>
          <w:szCs w:val="22"/>
        </w:rPr>
        <w:t>acknowledge, as appropriate, provision of Funding by the Ministry</w:t>
      </w:r>
      <w:r>
        <w:rPr>
          <w:rFonts w:asciiTheme="minorHAnsi" w:hAnsiTheme="minorHAnsi" w:cstheme="minorHAnsi"/>
          <w:szCs w:val="22"/>
        </w:rPr>
        <w:t>, and</w:t>
      </w:r>
      <w:r w:rsidRPr="00CE4634">
        <w:rPr>
          <w:rFonts w:asciiTheme="minorHAnsi" w:hAnsiTheme="minorHAnsi" w:cstheme="minorHAnsi"/>
          <w:szCs w:val="22"/>
        </w:rPr>
        <w:t xml:space="preserve">  </w:t>
      </w:r>
    </w:p>
    <w:p w14:paraId="2A247F61" w14:textId="77777777" w:rsidR="00EB276F" w:rsidRPr="00F515FC" w:rsidRDefault="00EB276F" w:rsidP="00EB276F">
      <w:pPr>
        <w:numPr>
          <w:ilvl w:val="0"/>
          <w:numId w:val="28"/>
        </w:numPr>
        <w:tabs>
          <w:tab w:val="clear" w:pos="1440"/>
        </w:tabs>
        <w:spacing w:after="120"/>
        <w:ind w:left="992" w:hanging="425"/>
        <w:jc w:val="both"/>
        <w:rPr>
          <w:rFonts w:ascii="Calibri" w:hAnsi="Calibri"/>
          <w:szCs w:val="22"/>
        </w:rPr>
      </w:pPr>
      <w:r>
        <w:rPr>
          <w:rFonts w:ascii="Calibri" w:hAnsi="Calibri"/>
          <w:szCs w:val="22"/>
        </w:rPr>
        <w:t xml:space="preserve">unless otherwise agreed in writing by the Ministry, </w:t>
      </w:r>
      <w:r w:rsidRPr="00F515FC">
        <w:rPr>
          <w:rFonts w:ascii="Calibri" w:hAnsi="Calibri"/>
          <w:szCs w:val="22"/>
        </w:rPr>
        <w:t xml:space="preserve">refund any unspent Funding to the Ministry within 10 </w:t>
      </w:r>
      <w:r>
        <w:rPr>
          <w:rFonts w:ascii="Calibri" w:hAnsi="Calibri"/>
          <w:szCs w:val="22"/>
        </w:rPr>
        <w:t>Working</w:t>
      </w:r>
      <w:r w:rsidRPr="00F515FC">
        <w:rPr>
          <w:rFonts w:ascii="Calibri" w:hAnsi="Calibri"/>
          <w:szCs w:val="22"/>
        </w:rPr>
        <w:t xml:space="preserve"> Days of the </w:t>
      </w:r>
      <w:r>
        <w:rPr>
          <w:rFonts w:ascii="Calibri" w:hAnsi="Calibri"/>
          <w:szCs w:val="22"/>
        </w:rPr>
        <w:t>End</w:t>
      </w:r>
      <w:r w:rsidRPr="00F515FC">
        <w:rPr>
          <w:rFonts w:ascii="Calibri" w:hAnsi="Calibri"/>
          <w:szCs w:val="22"/>
        </w:rPr>
        <w:t xml:space="preserve"> Date.</w:t>
      </w:r>
    </w:p>
    <w:p w14:paraId="55376F39" w14:textId="77777777" w:rsidR="00EB276F" w:rsidRPr="001F102B" w:rsidRDefault="00EB276F" w:rsidP="00EB276F">
      <w:pPr>
        <w:pStyle w:val="ListParagraph"/>
        <w:numPr>
          <w:ilvl w:val="1"/>
          <w:numId w:val="30"/>
        </w:numPr>
        <w:spacing w:after="120"/>
        <w:ind w:left="567" w:hanging="567"/>
        <w:contextualSpacing w:val="0"/>
        <w:jc w:val="both"/>
        <w:rPr>
          <w:rFonts w:asciiTheme="minorHAnsi" w:hAnsiTheme="minorHAnsi" w:cstheme="minorHAnsi"/>
          <w:spacing w:val="-3"/>
        </w:rPr>
      </w:pPr>
      <w:r w:rsidRPr="001F102B">
        <w:rPr>
          <w:rFonts w:asciiTheme="minorHAnsi" w:hAnsiTheme="minorHAnsi" w:cstheme="minorHAnsi"/>
          <w:spacing w:val="-3"/>
        </w:rPr>
        <w:t xml:space="preserve">Where </w:t>
      </w:r>
      <w:proofErr w:type="gramStart"/>
      <w:r w:rsidRPr="001F102B">
        <w:rPr>
          <w:rFonts w:asciiTheme="minorHAnsi" w:hAnsiTheme="minorHAnsi" w:cstheme="minorHAnsi"/>
          <w:spacing w:val="-3"/>
        </w:rPr>
        <w:t>all of</w:t>
      </w:r>
      <w:proofErr w:type="gramEnd"/>
      <w:r w:rsidRPr="001F102B">
        <w:rPr>
          <w:rFonts w:asciiTheme="minorHAnsi" w:hAnsiTheme="minorHAnsi" w:cstheme="minorHAnsi"/>
          <w:spacing w:val="-3"/>
        </w:rPr>
        <w:t xml:space="preserve"> the monies received by the Contractor to carry out the Project (including the Funding) exceeds the total cost of the Project, the Contractor must refund to the Ministry the excess amount.  The Contractor is not required to refund, under this clause 2.6, any amount that exceeds the total amount of Funding.</w:t>
      </w:r>
    </w:p>
    <w:p w14:paraId="4AB2C662" w14:textId="77777777" w:rsidR="00EB276F" w:rsidRPr="001F102B" w:rsidRDefault="00EB276F" w:rsidP="00EB276F">
      <w:pPr>
        <w:pStyle w:val="ListParagraph"/>
        <w:numPr>
          <w:ilvl w:val="1"/>
          <w:numId w:val="30"/>
        </w:numPr>
        <w:spacing w:after="120"/>
        <w:ind w:left="567" w:hanging="567"/>
        <w:contextualSpacing w:val="0"/>
        <w:jc w:val="both"/>
        <w:rPr>
          <w:rFonts w:asciiTheme="minorHAnsi" w:hAnsiTheme="minorHAnsi" w:cstheme="minorHAnsi"/>
          <w:spacing w:val="-3"/>
          <w:lang w:val="x-none"/>
        </w:rPr>
      </w:pPr>
      <w:r w:rsidRPr="001F102B">
        <w:rPr>
          <w:rFonts w:asciiTheme="minorHAnsi" w:hAnsiTheme="minorHAnsi" w:cstheme="minorHAnsi"/>
          <w:spacing w:val="-3"/>
        </w:rPr>
        <w:t>The Contractor must comply</w:t>
      </w:r>
      <w:r w:rsidRPr="001F102B">
        <w:rPr>
          <w:rFonts w:asciiTheme="minorHAnsi" w:hAnsiTheme="minorHAnsi" w:cstheme="minorHAnsi"/>
          <w:spacing w:val="-3"/>
          <w:lang w:val="x-none"/>
        </w:rPr>
        <w:t xml:space="preserve"> with:</w:t>
      </w:r>
    </w:p>
    <w:p w14:paraId="47716DED" w14:textId="77777777" w:rsidR="00EB276F" w:rsidRPr="00240419" w:rsidRDefault="00EB276F" w:rsidP="00EB276F">
      <w:pPr>
        <w:pStyle w:val="Heading3"/>
        <w:numPr>
          <w:ilvl w:val="1"/>
          <w:numId w:val="29"/>
        </w:numPr>
        <w:tabs>
          <w:tab w:val="clear" w:pos="2171"/>
        </w:tabs>
        <w:spacing w:before="0" w:after="120"/>
        <w:ind w:left="993" w:hanging="425"/>
        <w:rPr>
          <w:b w:val="0"/>
          <w:bCs w:val="0"/>
          <w:spacing w:val="-3"/>
          <w:sz w:val="22"/>
          <w:szCs w:val="22"/>
          <w:lang w:val="x-none"/>
        </w:rPr>
      </w:pPr>
      <w:r w:rsidRPr="00240419">
        <w:rPr>
          <w:b w:val="0"/>
          <w:bCs w:val="0"/>
          <w:spacing w:val="-3"/>
          <w:sz w:val="22"/>
          <w:szCs w:val="22"/>
          <w:lang w:val="x-none"/>
        </w:rPr>
        <w:t>the IP Management Policy; and</w:t>
      </w:r>
    </w:p>
    <w:p w14:paraId="6592EC25" w14:textId="77777777" w:rsidR="00EB276F" w:rsidRPr="00240419" w:rsidRDefault="00EB276F" w:rsidP="00EB276F">
      <w:pPr>
        <w:pStyle w:val="Heading3"/>
        <w:numPr>
          <w:ilvl w:val="1"/>
          <w:numId w:val="29"/>
        </w:numPr>
        <w:tabs>
          <w:tab w:val="clear" w:pos="2171"/>
        </w:tabs>
        <w:spacing w:before="0" w:after="120"/>
        <w:ind w:left="993" w:hanging="425"/>
        <w:rPr>
          <w:b w:val="0"/>
          <w:bCs w:val="0"/>
          <w:spacing w:val="-3"/>
          <w:sz w:val="22"/>
          <w:szCs w:val="22"/>
          <w:lang w:val="x-none"/>
        </w:rPr>
      </w:pPr>
      <w:r w:rsidRPr="00240419">
        <w:rPr>
          <w:b w:val="0"/>
          <w:bCs w:val="0"/>
          <w:spacing w:val="-3"/>
          <w:sz w:val="22"/>
          <w:szCs w:val="22"/>
          <w:lang w:val="x-none"/>
        </w:rPr>
        <w:t xml:space="preserve">principles 1 to 4  of </w:t>
      </w:r>
      <w:r w:rsidRPr="00240419">
        <w:rPr>
          <w:b w:val="0"/>
          <w:bCs w:val="0"/>
          <w:spacing w:val="-3"/>
          <w:sz w:val="22"/>
          <w:szCs w:val="22"/>
        </w:rPr>
        <w:t xml:space="preserve">Appendix 6, including </w:t>
      </w:r>
      <w:r w:rsidRPr="00240419">
        <w:rPr>
          <w:b w:val="0"/>
          <w:bCs w:val="0"/>
          <w:sz w:val="22"/>
          <w:szCs w:val="22"/>
        </w:rPr>
        <w:t>adopting</w:t>
      </w:r>
      <w:r w:rsidRPr="00240419">
        <w:rPr>
          <w:b w:val="0"/>
          <w:bCs w:val="0"/>
          <w:spacing w:val="-3"/>
          <w:sz w:val="22"/>
          <w:szCs w:val="22"/>
        </w:rPr>
        <w:t xml:space="preserve"> Intellectual Property Policies and Principles.</w:t>
      </w:r>
    </w:p>
    <w:p w14:paraId="507A397B" w14:textId="77777777" w:rsidR="00EB276F" w:rsidRPr="001F102B" w:rsidRDefault="00EB276F" w:rsidP="00EB276F">
      <w:pPr>
        <w:pStyle w:val="ListParagraph"/>
        <w:numPr>
          <w:ilvl w:val="1"/>
          <w:numId w:val="30"/>
        </w:numPr>
        <w:spacing w:after="120"/>
        <w:ind w:left="567" w:hanging="567"/>
        <w:contextualSpacing w:val="0"/>
        <w:jc w:val="both"/>
        <w:rPr>
          <w:rFonts w:asciiTheme="minorHAnsi" w:hAnsiTheme="minorHAnsi" w:cstheme="minorHAnsi"/>
          <w:spacing w:val="-3"/>
          <w:lang w:val="x-none"/>
        </w:rPr>
      </w:pPr>
      <w:r w:rsidRPr="001F102B">
        <w:rPr>
          <w:rFonts w:asciiTheme="minorHAnsi" w:hAnsiTheme="minorHAnsi" w:cstheme="minorHAnsi"/>
          <w:spacing w:val="-3"/>
          <w:lang w:val="x-none"/>
        </w:rPr>
        <w:t xml:space="preserve">The Contractor’s Intellectual Property Policies and </w:t>
      </w:r>
      <w:r w:rsidRPr="001F102B">
        <w:rPr>
          <w:rFonts w:asciiTheme="minorHAnsi" w:hAnsiTheme="minorHAnsi" w:cstheme="minorHAnsi"/>
          <w:spacing w:val="-3"/>
        </w:rPr>
        <w:t>Principles</w:t>
      </w:r>
      <w:r w:rsidRPr="001F102B">
        <w:rPr>
          <w:rFonts w:asciiTheme="minorHAnsi" w:hAnsiTheme="minorHAnsi" w:cstheme="minorHAnsi"/>
          <w:spacing w:val="-3"/>
          <w:lang w:val="x-none"/>
        </w:rPr>
        <w:t xml:space="preserve"> must be</w:t>
      </w:r>
      <w:r w:rsidRPr="001F102B">
        <w:rPr>
          <w:rFonts w:asciiTheme="minorHAnsi" w:hAnsiTheme="minorHAnsi" w:cstheme="minorHAnsi"/>
          <w:spacing w:val="-3"/>
          <w:lang w:val="mi-NZ"/>
        </w:rPr>
        <w:t xml:space="preserve"> </w:t>
      </w:r>
      <w:r w:rsidRPr="001F102B">
        <w:rPr>
          <w:rFonts w:asciiTheme="minorHAnsi" w:hAnsiTheme="minorHAnsi" w:cstheme="minorHAnsi"/>
          <w:spacing w:val="-3"/>
          <w:lang w:val="x-none"/>
        </w:rPr>
        <w:t>made available if requested by a member of the public</w:t>
      </w:r>
      <w:r w:rsidRPr="001F102B">
        <w:rPr>
          <w:rFonts w:asciiTheme="minorHAnsi" w:hAnsiTheme="minorHAnsi" w:cstheme="minorHAnsi"/>
          <w:spacing w:val="-3"/>
          <w:lang w:val="mi-NZ"/>
        </w:rPr>
        <w:t xml:space="preserve">, and, </w:t>
      </w:r>
      <w:proofErr w:type="spellStart"/>
      <w:r w:rsidRPr="001F102B">
        <w:rPr>
          <w:rFonts w:asciiTheme="minorHAnsi" w:hAnsiTheme="minorHAnsi" w:cstheme="minorHAnsi"/>
          <w:spacing w:val="-3"/>
          <w:lang w:val="mi-NZ"/>
        </w:rPr>
        <w:t>if</w:t>
      </w:r>
      <w:proofErr w:type="spellEnd"/>
      <w:r w:rsidRPr="001F102B">
        <w:rPr>
          <w:rFonts w:asciiTheme="minorHAnsi" w:hAnsiTheme="minorHAnsi" w:cstheme="minorHAnsi"/>
          <w:spacing w:val="-3"/>
          <w:lang w:val="mi-NZ"/>
        </w:rPr>
        <w:t xml:space="preserve"> </w:t>
      </w:r>
      <w:r w:rsidRPr="001F102B">
        <w:rPr>
          <w:rFonts w:asciiTheme="minorHAnsi" w:hAnsiTheme="minorHAnsi" w:cstheme="minorHAnsi"/>
          <w:spacing w:val="-3"/>
        </w:rPr>
        <w:t>appropriate</w:t>
      </w:r>
      <w:r w:rsidRPr="001F102B">
        <w:rPr>
          <w:rFonts w:asciiTheme="minorHAnsi" w:hAnsiTheme="minorHAnsi" w:cstheme="minorHAnsi"/>
          <w:spacing w:val="-3"/>
          <w:lang w:val="mi-NZ"/>
        </w:rPr>
        <w:t xml:space="preserve">, </w:t>
      </w:r>
      <w:r w:rsidRPr="001F102B">
        <w:rPr>
          <w:rFonts w:asciiTheme="minorHAnsi" w:hAnsiTheme="minorHAnsi" w:cstheme="minorHAnsi"/>
          <w:spacing w:val="-3"/>
          <w:lang w:val="x-none"/>
        </w:rPr>
        <w:t>published on the Contractor’s website</w:t>
      </w:r>
      <w:r w:rsidRPr="001F102B">
        <w:rPr>
          <w:rFonts w:asciiTheme="minorHAnsi" w:hAnsiTheme="minorHAnsi" w:cstheme="minorHAnsi"/>
          <w:spacing w:val="-3"/>
          <w:lang w:val="mi-NZ"/>
        </w:rPr>
        <w:t>.</w:t>
      </w:r>
      <w:r w:rsidRPr="001F102B">
        <w:rPr>
          <w:rFonts w:asciiTheme="minorHAnsi" w:hAnsiTheme="minorHAnsi" w:cstheme="minorHAnsi"/>
          <w:spacing w:val="-3"/>
        </w:rPr>
        <w:t xml:space="preserve"> However, the Contractor is not required to publish individual agreements relating to its Intellectual Property Rights on its website. </w:t>
      </w:r>
    </w:p>
    <w:p w14:paraId="7BFC0F0D" w14:textId="77777777" w:rsidR="00EB276F" w:rsidRPr="001F102B" w:rsidRDefault="00EB276F" w:rsidP="00EB276F">
      <w:pPr>
        <w:pStyle w:val="ListParagraph"/>
        <w:numPr>
          <w:ilvl w:val="1"/>
          <w:numId w:val="30"/>
        </w:numPr>
        <w:spacing w:after="120"/>
        <w:ind w:left="567" w:hanging="567"/>
        <w:contextualSpacing w:val="0"/>
        <w:jc w:val="both"/>
        <w:rPr>
          <w:rFonts w:asciiTheme="minorHAnsi" w:hAnsiTheme="minorHAnsi" w:cstheme="minorHAnsi"/>
          <w:spacing w:val="-3"/>
          <w:lang w:val="x-none"/>
        </w:rPr>
      </w:pPr>
      <w:r w:rsidRPr="001F102B">
        <w:rPr>
          <w:rFonts w:asciiTheme="minorHAnsi" w:hAnsiTheme="minorHAnsi" w:cstheme="minorHAnsi"/>
          <w:spacing w:val="-3"/>
        </w:rPr>
        <w:t xml:space="preserve">The </w:t>
      </w:r>
      <w:r w:rsidRPr="001F102B">
        <w:rPr>
          <w:rFonts w:asciiTheme="minorHAnsi" w:hAnsiTheme="minorHAnsi" w:cstheme="minorHAnsi"/>
          <w:spacing w:val="-3"/>
          <w:lang w:val="x-none"/>
        </w:rPr>
        <w:t xml:space="preserve">Contractor </w:t>
      </w:r>
      <w:r w:rsidRPr="001F102B">
        <w:rPr>
          <w:rFonts w:asciiTheme="minorHAnsi" w:hAnsiTheme="minorHAnsi" w:cstheme="minorHAnsi"/>
          <w:spacing w:val="-3"/>
        </w:rPr>
        <w:t>must</w:t>
      </w:r>
      <w:r w:rsidRPr="001F102B">
        <w:rPr>
          <w:rFonts w:asciiTheme="minorHAnsi" w:hAnsiTheme="minorHAnsi" w:cstheme="minorHAnsi"/>
          <w:spacing w:val="-3"/>
          <w:lang w:val="x-none"/>
        </w:rPr>
        <w:t xml:space="preserve"> </w:t>
      </w:r>
      <w:r w:rsidRPr="001F102B">
        <w:rPr>
          <w:rFonts w:asciiTheme="minorHAnsi" w:hAnsiTheme="minorHAnsi" w:cstheme="minorHAnsi"/>
          <w:spacing w:val="-3"/>
        </w:rPr>
        <w:t xml:space="preserve">manage any </w:t>
      </w:r>
      <w:r w:rsidRPr="001F102B">
        <w:rPr>
          <w:rFonts w:asciiTheme="minorHAnsi" w:hAnsiTheme="minorHAnsi" w:cstheme="minorHAnsi"/>
          <w:spacing w:val="-3"/>
          <w:lang w:val="x-none"/>
        </w:rPr>
        <w:t xml:space="preserve">Intellectual Property Rights arising from </w:t>
      </w:r>
      <w:r w:rsidRPr="001F102B">
        <w:rPr>
          <w:rFonts w:asciiTheme="minorHAnsi" w:hAnsiTheme="minorHAnsi" w:cstheme="minorHAnsi"/>
          <w:spacing w:val="-3"/>
        </w:rPr>
        <w:t xml:space="preserve">the Project </w:t>
      </w:r>
      <w:r w:rsidRPr="001F102B">
        <w:rPr>
          <w:rFonts w:asciiTheme="minorHAnsi" w:hAnsiTheme="minorHAnsi" w:cstheme="minorHAnsi"/>
          <w:spacing w:val="-3"/>
          <w:lang w:val="x-none"/>
        </w:rPr>
        <w:t xml:space="preserve">in </w:t>
      </w:r>
      <w:r w:rsidRPr="001F102B">
        <w:rPr>
          <w:rFonts w:asciiTheme="minorHAnsi" w:hAnsiTheme="minorHAnsi" w:cstheme="minorHAnsi"/>
          <w:spacing w:val="-3"/>
        </w:rPr>
        <w:t xml:space="preserve">accordance with the Intellectual Property Management Plan, </w:t>
      </w:r>
      <w:proofErr w:type="gramStart"/>
      <w:r w:rsidRPr="001F102B">
        <w:rPr>
          <w:rFonts w:asciiTheme="minorHAnsi" w:hAnsiTheme="minorHAnsi" w:cstheme="minorHAnsi"/>
          <w:spacing w:val="-3"/>
        </w:rPr>
        <w:t xml:space="preserve">in </w:t>
      </w:r>
      <w:r w:rsidRPr="001F102B">
        <w:rPr>
          <w:rFonts w:asciiTheme="minorHAnsi" w:hAnsiTheme="minorHAnsi" w:cstheme="minorHAnsi"/>
          <w:spacing w:val="-3"/>
          <w:lang w:val="x-none"/>
        </w:rPr>
        <w:t>order to</w:t>
      </w:r>
      <w:proofErr w:type="gramEnd"/>
      <w:r w:rsidRPr="001F102B">
        <w:rPr>
          <w:rFonts w:asciiTheme="minorHAnsi" w:hAnsiTheme="minorHAnsi" w:cstheme="minorHAnsi"/>
          <w:spacing w:val="-3"/>
          <w:lang w:val="x-none"/>
        </w:rPr>
        <w:t xml:space="preserve"> </w:t>
      </w:r>
      <w:r w:rsidRPr="001F102B">
        <w:rPr>
          <w:rFonts w:asciiTheme="minorHAnsi" w:hAnsiTheme="minorHAnsi" w:cstheme="minorHAnsi"/>
          <w:spacing w:val="-3"/>
        </w:rPr>
        <w:t>deliver the Project.</w:t>
      </w:r>
    </w:p>
    <w:p w14:paraId="0FDA7118" w14:textId="77777777" w:rsidR="00EB276F" w:rsidRPr="001F102B" w:rsidRDefault="00EB276F" w:rsidP="00EB276F">
      <w:pPr>
        <w:pStyle w:val="ListParagraph"/>
        <w:numPr>
          <w:ilvl w:val="1"/>
          <w:numId w:val="30"/>
        </w:numPr>
        <w:spacing w:after="120"/>
        <w:ind w:left="567" w:hanging="567"/>
        <w:contextualSpacing w:val="0"/>
        <w:jc w:val="both"/>
        <w:rPr>
          <w:rFonts w:asciiTheme="minorHAnsi" w:hAnsiTheme="minorHAnsi" w:cstheme="minorHAnsi"/>
          <w:spacing w:val="-3"/>
          <w:lang w:val="x-none"/>
        </w:rPr>
      </w:pPr>
      <w:r w:rsidRPr="001F102B">
        <w:rPr>
          <w:rFonts w:asciiTheme="minorHAnsi" w:hAnsiTheme="minorHAnsi" w:cstheme="minorHAnsi"/>
          <w:spacing w:val="-3"/>
          <w:lang w:val="en-US"/>
        </w:rPr>
        <w:t>The Contractor must comply with the data management principles set out in principles 5 and 6 of Appendix 6.</w:t>
      </w:r>
    </w:p>
    <w:p w14:paraId="4A315380" w14:textId="77777777" w:rsidR="00EB276F" w:rsidRPr="001F102B" w:rsidRDefault="00EB276F" w:rsidP="00EB276F">
      <w:pPr>
        <w:pStyle w:val="ListParagraph"/>
        <w:numPr>
          <w:ilvl w:val="1"/>
          <w:numId w:val="30"/>
        </w:numPr>
        <w:spacing w:after="120"/>
        <w:ind w:left="567" w:hanging="567"/>
        <w:contextualSpacing w:val="0"/>
        <w:jc w:val="both"/>
        <w:rPr>
          <w:rFonts w:asciiTheme="minorHAnsi" w:hAnsiTheme="minorHAnsi" w:cstheme="minorHAnsi"/>
          <w:spacing w:val="-3"/>
          <w:lang w:val="x-none"/>
        </w:rPr>
      </w:pPr>
      <w:r w:rsidRPr="001F102B">
        <w:rPr>
          <w:rFonts w:asciiTheme="minorHAnsi" w:hAnsiTheme="minorHAnsi" w:cstheme="minorHAnsi"/>
          <w:spacing w:val="-3"/>
          <w:lang w:val="en-US"/>
        </w:rPr>
        <w:lastRenderedPageBreak/>
        <w:t>The Contractor must comply with the risk management principles set out in principles 7 to 9 of Appendix 6.</w:t>
      </w:r>
    </w:p>
    <w:p w14:paraId="615D2EAA" w14:textId="77777777" w:rsidR="00EB276F" w:rsidRPr="001F102B" w:rsidRDefault="00EB276F" w:rsidP="00EB276F">
      <w:pPr>
        <w:pStyle w:val="ListParagraph"/>
        <w:numPr>
          <w:ilvl w:val="1"/>
          <w:numId w:val="30"/>
        </w:numPr>
        <w:spacing w:after="120"/>
        <w:ind w:left="567" w:hanging="567"/>
        <w:contextualSpacing w:val="0"/>
        <w:jc w:val="both"/>
        <w:rPr>
          <w:rFonts w:asciiTheme="minorHAnsi" w:hAnsiTheme="minorHAnsi" w:cstheme="minorHAnsi"/>
          <w:spacing w:val="-3"/>
          <w:lang w:val="x-none"/>
        </w:rPr>
      </w:pPr>
      <w:r w:rsidRPr="001F102B">
        <w:rPr>
          <w:rFonts w:asciiTheme="minorHAnsi" w:hAnsiTheme="minorHAnsi" w:cstheme="minorHAnsi"/>
          <w:spacing w:val="-3"/>
          <w:lang w:val="en-US"/>
        </w:rPr>
        <w:t>The Contractor must implement risk mitigation measures in accordance with the Government’s Protective Security Requirements (or any equivalent replacement of those guidelines).  Specific reference should be made to the management of legal and regulatory obligations under New Zealand’s export controls regime. If required by the Ministry in the Details, the Contractor must provide reports to the Ministry on its risk mitigation measures as specified in the Details.</w:t>
      </w:r>
    </w:p>
    <w:p w14:paraId="4ED40F71" w14:textId="77777777" w:rsidR="00EB276F" w:rsidRPr="001F102B" w:rsidRDefault="00EB276F" w:rsidP="00EB276F">
      <w:pPr>
        <w:keepNext/>
        <w:tabs>
          <w:tab w:val="left" w:pos="567"/>
        </w:tabs>
        <w:spacing w:before="240" w:after="120"/>
        <w:ind w:left="567" w:hanging="567"/>
        <w:jc w:val="both"/>
        <w:rPr>
          <w:rFonts w:asciiTheme="minorHAnsi" w:hAnsiTheme="minorHAnsi" w:cstheme="minorHAnsi"/>
          <w:b/>
          <w:szCs w:val="22"/>
        </w:rPr>
      </w:pPr>
      <w:r w:rsidRPr="001F102B">
        <w:rPr>
          <w:rFonts w:asciiTheme="minorHAnsi" w:hAnsiTheme="minorHAnsi" w:cstheme="minorHAnsi"/>
          <w:b/>
          <w:szCs w:val="22"/>
        </w:rPr>
        <w:t>3.</w:t>
      </w:r>
      <w:r w:rsidRPr="001F102B">
        <w:rPr>
          <w:rFonts w:asciiTheme="minorHAnsi" w:hAnsiTheme="minorHAnsi" w:cstheme="minorHAnsi"/>
          <w:b/>
          <w:szCs w:val="22"/>
        </w:rPr>
        <w:tab/>
        <w:t>Suspension</w:t>
      </w:r>
    </w:p>
    <w:p w14:paraId="38613A2B" w14:textId="77777777" w:rsidR="00EB276F" w:rsidRDefault="00EB276F" w:rsidP="00EB276F">
      <w:pPr>
        <w:keepNext/>
        <w:tabs>
          <w:tab w:val="left" w:pos="567"/>
        </w:tabs>
        <w:spacing w:after="120"/>
        <w:ind w:left="567" w:hanging="567"/>
        <w:jc w:val="both"/>
        <w:rPr>
          <w:rFonts w:ascii="Calibri" w:hAnsi="Calibri"/>
          <w:bCs/>
          <w:szCs w:val="22"/>
        </w:rPr>
      </w:pPr>
      <w:r>
        <w:rPr>
          <w:rFonts w:ascii="Calibri" w:hAnsi="Calibri"/>
          <w:bCs/>
          <w:szCs w:val="22"/>
        </w:rPr>
        <w:t>3.1</w:t>
      </w:r>
      <w:r>
        <w:rPr>
          <w:rFonts w:ascii="Calibri" w:hAnsi="Calibri"/>
          <w:bCs/>
          <w:szCs w:val="22"/>
        </w:rPr>
        <w:tab/>
        <w:t>Without limiting clause 4.3 or clause 5.3 below, if the Ministry reasonably considers or suspects the Contractor has committed a material breach of this Contract, the Ministry, may suspend payment of the Funding for such period that the breach continues or remains unremedied or the suspected breach is investigated by the Ministry (which may include the undertaking of an audit in accordance with clause 6.2).</w:t>
      </w:r>
    </w:p>
    <w:p w14:paraId="76DBA42F" w14:textId="77777777" w:rsidR="001F102B" w:rsidRDefault="001F102B" w:rsidP="00EB276F">
      <w:pPr>
        <w:keepNext/>
        <w:tabs>
          <w:tab w:val="left" w:pos="567"/>
        </w:tabs>
        <w:spacing w:after="120"/>
        <w:ind w:left="567" w:hanging="567"/>
        <w:jc w:val="both"/>
        <w:rPr>
          <w:rFonts w:ascii="Calibri" w:hAnsi="Calibri"/>
          <w:color w:val="000000"/>
          <w:szCs w:val="22"/>
        </w:rPr>
      </w:pPr>
    </w:p>
    <w:p w14:paraId="1E2C6368" w14:textId="77777777" w:rsidR="00EB276F" w:rsidRPr="0055079A" w:rsidRDefault="00EB276F" w:rsidP="00EB276F">
      <w:pPr>
        <w:pStyle w:val="ListParagraph"/>
        <w:numPr>
          <w:ilvl w:val="0"/>
          <w:numId w:val="58"/>
        </w:numPr>
        <w:tabs>
          <w:tab w:val="clear" w:pos="502"/>
          <w:tab w:val="num" w:pos="1418"/>
        </w:tabs>
        <w:autoSpaceDE w:val="0"/>
        <w:autoSpaceDN w:val="0"/>
        <w:adjustRightInd w:val="0"/>
        <w:spacing w:after="120" w:line="276" w:lineRule="auto"/>
        <w:ind w:left="567" w:hanging="567"/>
        <w:jc w:val="both"/>
        <w:rPr>
          <w:rFonts w:asciiTheme="minorHAnsi" w:hAnsiTheme="minorHAnsi" w:cstheme="minorHAnsi"/>
          <w:b/>
          <w:bCs/>
          <w:color w:val="000000"/>
        </w:rPr>
      </w:pPr>
      <w:r w:rsidRPr="0055079A">
        <w:rPr>
          <w:rFonts w:asciiTheme="minorHAnsi" w:hAnsiTheme="minorHAnsi" w:cstheme="minorHAnsi"/>
          <w:b/>
          <w:bCs/>
          <w:color w:val="000000"/>
        </w:rPr>
        <w:t>Change Events</w:t>
      </w:r>
    </w:p>
    <w:p w14:paraId="27EE5264" w14:textId="77777777" w:rsidR="00EB276F" w:rsidRPr="0055079A" w:rsidRDefault="00EB276F" w:rsidP="001F102B">
      <w:pPr>
        <w:pStyle w:val="ListParagraph"/>
        <w:numPr>
          <w:ilvl w:val="1"/>
          <w:numId w:val="59"/>
        </w:numPr>
        <w:autoSpaceDE w:val="0"/>
        <w:autoSpaceDN w:val="0"/>
        <w:adjustRightInd w:val="0"/>
        <w:spacing w:after="120"/>
        <w:ind w:left="567" w:hanging="567"/>
        <w:jc w:val="both"/>
        <w:rPr>
          <w:rFonts w:asciiTheme="minorHAnsi" w:hAnsiTheme="minorHAnsi" w:cstheme="minorHAnsi"/>
        </w:rPr>
      </w:pPr>
      <w:r w:rsidRPr="0055079A">
        <w:rPr>
          <w:rFonts w:asciiTheme="minorHAnsi" w:hAnsiTheme="minorHAnsi" w:cstheme="minorHAnsi"/>
        </w:rPr>
        <w:t xml:space="preserve">The following matters constitute a </w:t>
      </w:r>
      <w:r w:rsidRPr="0055079A">
        <w:rPr>
          <w:rFonts w:asciiTheme="minorHAnsi" w:hAnsiTheme="minorHAnsi" w:cstheme="minorHAnsi"/>
          <w:color w:val="000000"/>
        </w:rPr>
        <w:t>Change</w:t>
      </w:r>
      <w:r w:rsidRPr="0055079A">
        <w:rPr>
          <w:rFonts w:asciiTheme="minorHAnsi" w:hAnsiTheme="minorHAnsi" w:cstheme="minorHAnsi"/>
        </w:rPr>
        <w:t xml:space="preserve"> Event for the purposes of this Contract:</w:t>
      </w:r>
    </w:p>
    <w:p w14:paraId="7CDB9659" w14:textId="4CC54653" w:rsidR="00EB276F" w:rsidRPr="0055079A" w:rsidRDefault="00A34622" w:rsidP="001F102B">
      <w:pPr>
        <w:pStyle w:val="Heading3"/>
        <w:numPr>
          <w:ilvl w:val="0"/>
          <w:numId w:val="61"/>
        </w:numPr>
        <w:tabs>
          <w:tab w:val="clear" w:pos="2171"/>
          <w:tab w:val="num" w:pos="1134"/>
        </w:tabs>
        <w:spacing w:before="0" w:after="120"/>
        <w:ind w:left="993" w:hanging="426"/>
        <w:jc w:val="both"/>
        <w:rPr>
          <w:b w:val="0"/>
          <w:bCs w:val="0"/>
          <w:sz w:val="22"/>
          <w:szCs w:val="22"/>
        </w:rPr>
      </w:pPr>
      <w:r>
        <w:rPr>
          <w:b w:val="0"/>
          <w:bCs w:val="0"/>
          <w:sz w:val="22"/>
          <w:szCs w:val="22"/>
        </w:rPr>
        <w:t>t</w:t>
      </w:r>
      <w:r w:rsidR="00EB276F" w:rsidRPr="0055079A">
        <w:rPr>
          <w:b w:val="0"/>
          <w:bCs w:val="0"/>
          <w:sz w:val="22"/>
          <w:szCs w:val="22"/>
        </w:rPr>
        <w:t>he Impact Statement, a Deliverable or Task, or any other significant aspect of the Project cannot be, or is unlikely to be, delivered by the dates specified in, or in the manner contemplated by, the Contract</w:t>
      </w:r>
      <w:r w:rsidR="00C94746">
        <w:rPr>
          <w:b w:val="0"/>
          <w:bCs w:val="0"/>
          <w:sz w:val="22"/>
          <w:szCs w:val="22"/>
        </w:rPr>
        <w:t>;</w:t>
      </w:r>
    </w:p>
    <w:p w14:paraId="0F23D43D" w14:textId="77777777" w:rsidR="00EB276F" w:rsidRPr="0055079A" w:rsidRDefault="00EB276F" w:rsidP="001F102B">
      <w:pPr>
        <w:pStyle w:val="Heading3"/>
        <w:numPr>
          <w:ilvl w:val="0"/>
          <w:numId w:val="61"/>
        </w:numPr>
        <w:tabs>
          <w:tab w:val="clear" w:pos="2171"/>
          <w:tab w:val="num" w:pos="993"/>
        </w:tabs>
        <w:spacing w:before="0" w:after="120"/>
        <w:ind w:left="993" w:hanging="426"/>
        <w:jc w:val="both"/>
        <w:rPr>
          <w:b w:val="0"/>
          <w:bCs w:val="0"/>
          <w:sz w:val="22"/>
          <w:szCs w:val="22"/>
        </w:rPr>
      </w:pPr>
      <w:r w:rsidRPr="0055079A">
        <w:rPr>
          <w:b w:val="0"/>
          <w:bCs w:val="0"/>
          <w:sz w:val="22"/>
          <w:szCs w:val="22"/>
        </w:rPr>
        <w:t xml:space="preserve">the Ministry is not satisfied with the progress the Contractor has made in relation to the delivery of the Project, or any significant aspect of the Project; </w:t>
      </w:r>
    </w:p>
    <w:p w14:paraId="6C91DE08" w14:textId="77777777" w:rsidR="00EB276F" w:rsidRPr="0055079A" w:rsidRDefault="00EB276F" w:rsidP="001F102B">
      <w:pPr>
        <w:pStyle w:val="Heading3"/>
        <w:numPr>
          <w:ilvl w:val="0"/>
          <w:numId w:val="61"/>
        </w:numPr>
        <w:tabs>
          <w:tab w:val="clear" w:pos="2171"/>
          <w:tab w:val="num" w:pos="1134"/>
        </w:tabs>
        <w:spacing w:before="0" w:after="120"/>
        <w:ind w:left="993" w:hanging="426"/>
        <w:jc w:val="both"/>
        <w:rPr>
          <w:b w:val="0"/>
          <w:bCs w:val="0"/>
          <w:sz w:val="22"/>
          <w:szCs w:val="22"/>
        </w:rPr>
      </w:pPr>
      <w:r w:rsidRPr="0055079A">
        <w:rPr>
          <w:b w:val="0"/>
          <w:bCs w:val="0"/>
          <w:sz w:val="22"/>
          <w:szCs w:val="22"/>
        </w:rPr>
        <w:t xml:space="preserve">there is a change in the involvement of a Key Personnel listed in Appendix </w:t>
      </w:r>
      <w:r w:rsidRPr="0055079A">
        <w:rPr>
          <w:b w:val="0"/>
          <w:bCs w:val="0"/>
          <w:sz w:val="22"/>
          <w:szCs w:val="22"/>
        </w:rPr>
        <w:t xml:space="preserve">4 without the Ministry’s prior written approval; </w:t>
      </w:r>
    </w:p>
    <w:p w14:paraId="32FFC9C0" w14:textId="77777777" w:rsidR="00EB276F" w:rsidRPr="0055079A" w:rsidRDefault="00EB276F" w:rsidP="001F102B">
      <w:pPr>
        <w:pStyle w:val="Heading3"/>
        <w:numPr>
          <w:ilvl w:val="0"/>
          <w:numId w:val="48"/>
        </w:numPr>
        <w:tabs>
          <w:tab w:val="clear" w:pos="3011"/>
          <w:tab w:val="num" w:pos="709"/>
        </w:tabs>
        <w:spacing w:before="0" w:after="120"/>
        <w:ind w:left="993" w:hanging="426"/>
        <w:jc w:val="both"/>
        <w:rPr>
          <w:b w:val="0"/>
          <w:bCs w:val="0"/>
          <w:sz w:val="22"/>
          <w:szCs w:val="22"/>
        </w:rPr>
      </w:pPr>
      <w:r w:rsidRPr="0055079A">
        <w:rPr>
          <w:b w:val="0"/>
          <w:bCs w:val="0"/>
          <w:sz w:val="22"/>
          <w:szCs w:val="22"/>
        </w:rPr>
        <w:t xml:space="preserve">there is a significant decrease in the total number of </w:t>
      </w:r>
      <w:proofErr w:type="gramStart"/>
      <w:r w:rsidRPr="0055079A">
        <w:rPr>
          <w:b w:val="0"/>
          <w:bCs w:val="0"/>
          <w:sz w:val="22"/>
          <w:szCs w:val="22"/>
        </w:rPr>
        <w:t>Full Time</w:t>
      </w:r>
      <w:proofErr w:type="gramEnd"/>
      <w:r w:rsidRPr="0055079A">
        <w:rPr>
          <w:b w:val="0"/>
          <w:bCs w:val="0"/>
          <w:sz w:val="22"/>
          <w:szCs w:val="22"/>
        </w:rPr>
        <w:t xml:space="preserve"> Equivalents specified in Appendix 4 and the Contractor does not find adequate replacements within a reasonable time; or</w:t>
      </w:r>
    </w:p>
    <w:p w14:paraId="19EB9382" w14:textId="77777777" w:rsidR="00EB276F" w:rsidRPr="0055079A" w:rsidRDefault="00EB276F" w:rsidP="005B42F8">
      <w:pPr>
        <w:pStyle w:val="Heading3"/>
        <w:numPr>
          <w:ilvl w:val="0"/>
          <w:numId w:val="48"/>
        </w:numPr>
        <w:tabs>
          <w:tab w:val="clear" w:pos="3011"/>
          <w:tab w:val="num" w:pos="426"/>
        </w:tabs>
        <w:spacing w:before="0" w:after="120"/>
        <w:ind w:left="993" w:hanging="426"/>
        <w:jc w:val="both"/>
        <w:rPr>
          <w:b w:val="0"/>
          <w:bCs w:val="0"/>
          <w:sz w:val="22"/>
          <w:szCs w:val="22"/>
        </w:rPr>
      </w:pPr>
      <w:r w:rsidRPr="0055079A">
        <w:rPr>
          <w:b w:val="0"/>
          <w:bCs w:val="0"/>
          <w:sz w:val="22"/>
          <w:szCs w:val="22"/>
        </w:rPr>
        <w:t>the Contractor materially fails to deliver any of the Critical Performance Indicators.</w:t>
      </w:r>
    </w:p>
    <w:p w14:paraId="314EF35D" w14:textId="77777777" w:rsidR="00EB276F" w:rsidRPr="0055079A" w:rsidRDefault="00EB276F" w:rsidP="001F102B">
      <w:pPr>
        <w:pStyle w:val="ListParagraph"/>
        <w:numPr>
          <w:ilvl w:val="1"/>
          <w:numId w:val="59"/>
        </w:numPr>
        <w:autoSpaceDE w:val="0"/>
        <w:autoSpaceDN w:val="0"/>
        <w:adjustRightInd w:val="0"/>
        <w:spacing w:after="120"/>
        <w:ind w:left="426" w:hanging="568"/>
        <w:jc w:val="both"/>
        <w:rPr>
          <w:rFonts w:asciiTheme="minorHAnsi" w:hAnsiTheme="minorHAnsi" w:cstheme="minorHAnsi"/>
        </w:rPr>
      </w:pPr>
      <w:r w:rsidRPr="0055079A">
        <w:rPr>
          <w:rFonts w:asciiTheme="minorHAnsi" w:hAnsiTheme="minorHAnsi" w:cstheme="minorHAnsi"/>
        </w:rPr>
        <w:t xml:space="preserve">If a Change Event occurs: </w:t>
      </w:r>
    </w:p>
    <w:p w14:paraId="3CDAFC65" w14:textId="4727C002" w:rsidR="00EB276F" w:rsidRPr="0055079A" w:rsidRDefault="00EB276F" w:rsidP="001F102B">
      <w:pPr>
        <w:pStyle w:val="Heading3"/>
        <w:numPr>
          <w:ilvl w:val="0"/>
          <w:numId w:val="49"/>
        </w:numPr>
        <w:tabs>
          <w:tab w:val="num" w:pos="502"/>
        </w:tabs>
        <w:spacing w:before="0" w:after="120"/>
        <w:ind w:left="851" w:hanging="425"/>
        <w:jc w:val="both"/>
        <w:rPr>
          <w:b w:val="0"/>
          <w:bCs w:val="0"/>
          <w:sz w:val="22"/>
          <w:szCs w:val="22"/>
        </w:rPr>
      </w:pPr>
      <w:r w:rsidRPr="0055079A">
        <w:rPr>
          <w:b w:val="0"/>
          <w:bCs w:val="0"/>
          <w:sz w:val="22"/>
          <w:szCs w:val="22"/>
        </w:rPr>
        <w:t xml:space="preserve">the Party that is aware of the Change Event will give the other Party </w:t>
      </w:r>
      <w:r w:rsidR="00402ED2">
        <w:rPr>
          <w:b w:val="0"/>
          <w:bCs w:val="0"/>
          <w:sz w:val="22"/>
          <w:szCs w:val="22"/>
        </w:rPr>
        <w:t>n</w:t>
      </w:r>
      <w:r w:rsidRPr="0055079A">
        <w:rPr>
          <w:b w:val="0"/>
          <w:bCs w:val="0"/>
          <w:sz w:val="22"/>
          <w:szCs w:val="22"/>
        </w:rPr>
        <w:t>otice of the Change Event as soon as reasonably practicable after becoming aware of the Change Event; and</w:t>
      </w:r>
    </w:p>
    <w:p w14:paraId="38117EB7" w14:textId="77777777" w:rsidR="00EB276F" w:rsidRPr="0055079A" w:rsidRDefault="00EB276F" w:rsidP="001F102B">
      <w:pPr>
        <w:pStyle w:val="Heading3"/>
        <w:numPr>
          <w:ilvl w:val="0"/>
          <w:numId w:val="49"/>
        </w:numPr>
        <w:tabs>
          <w:tab w:val="num" w:pos="502"/>
        </w:tabs>
        <w:spacing w:before="0" w:after="120"/>
        <w:ind w:left="851" w:hanging="425"/>
        <w:jc w:val="both"/>
        <w:rPr>
          <w:b w:val="0"/>
          <w:bCs w:val="0"/>
          <w:sz w:val="22"/>
          <w:szCs w:val="22"/>
        </w:rPr>
      </w:pPr>
      <w:r w:rsidRPr="0055079A">
        <w:rPr>
          <w:b w:val="0"/>
          <w:bCs w:val="0"/>
          <w:sz w:val="22"/>
          <w:szCs w:val="22"/>
        </w:rPr>
        <w:t>the Ministry may suspend payment of all or part of the Funding for the Project to the Contractor.</w:t>
      </w:r>
    </w:p>
    <w:p w14:paraId="12370C06" w14:textId="77777777" w:rsidR="00EB276F" w:rsidRPr="0055079A" w:rsidRDefault="00EB276F" w:rsidP="001F102B">
      <w:pPr>
        <w:pStyle w:val="ListParagraph"/>
        <w:numPr>
          <w:ilvl w:val="1"/>
          <w:numId w:val="59"/>
        </w:numPr>
        <w:autoSpaceDE w:val="0"/>
        <w:autoSpaceDN w:val="0"/>
        <w:adjustRightInd w:val="0"/>
        <w:spacing w:after="120"/>
        <w:ind w:left="426" w:hanging="568"/>
        <w:jc w:val="both"/>
        <w:rPr>
          <w:rFonts w:asciiTheme="minorHAnsi" w:hAnsiTheme="minorHAnsi" w:cstheme="minorHAnsi"/>
        </w:rPr>
      </w:pPr>
      <w:r w:rsidRPr="0055079A">
        <w:rPr>
          <w:rFonts w:asciiTheme="minorHAnsi" w:hAnsiTheme="minorHAnsi" w:cstheme="minorHAnsi"/>
        </w:rPr>
        <w:t xml:space="preserve">The Parties may, at any time after receipt of the notice of a Change Event: </w:t>
      </w:r>
    </w:p>
    <w:p w14:paraId="64D4F7FA" w14:textId="77777777" w:rsidR="00EB276F" w:rsidRPr="0055079A" w:rsidRDefault="00EB276F" w:rsidP="001F102B">
      <w:pPr>
        <w:pStyle w:val="Heading3"/>
        <w:numPr>
          <w:ilvl w:val="0"/>
          <w:numId w:val="50"/>
        </w:numPr>
        <w:spacing w:before="0" w:after="120"/>
        <w:ind w:left="851" w:hanging="425"/>
        <w:jc w:val="both"/>
        <w:rPr>
          <w:b w:val="0"/>
          <w:bCs w:val="0"/>
          <w:sz w:val="22"/>
          <w:szCs w:val="22"/>
        </w:rPr>
      </w:pPr>
      <w:r w:rsidRPr="0055079A">
        <w:rPr>
          <w:b w:val="0"/>
          <w:bCs w:val="0"/>
          <w:sz w:val="22"/>
          <w:szCs w:val="22"/>
        </w:rPr>
        <w:t>agree that the circumstances giving rise to the Change Event no longer exist;</w:t>
      </w:r>
    </w:p>
    <w:p w14:paraId="593A1BB1" w14:textId="77777777" w:rsidR="00EB276F" w:rsidRPr="0055079A" w:rsidRDefault="00EB276F" w:rsidP="001F102B">
      <w:pPr>
        <w:pStyle w:val="Heading3"/>
        <w:numPr>
          <w:ilvl w:val="0"/>
          <w:numId w:val="50"/>
        </w:numPr>
        <w:spacing w:before="0" w:after="120"/>
        <w:ind w:left="851" w:hanging="425"/>
        <w:jc w:val="both"/>
        <w:rPr>
          <w:b w:val="0"/>
          <w:bCs w:val="0"/>
          <w:sz w:val="22"/>
          <w:szCs w:val="22"/>
        </w:rPr>
      </w:pPr>
      <w:r w:rsidRPr="0055079A">
        <w:rPr>
          <w:b w:val="0"/>
          <w:bCs w:val="0"/>
          <w:sz w:val="22"/>
          <w:szCs w:val="22"/>
        </w:rPr>
        <w:t>agree to vary the Contract; or</w:t>
      </w:r>
    </w:p>
    <w:p w14:paraId="25454865" w14:textId="77777777" w:rsidR="00EB276F" w:rsidRPr="0055079A" w:rsidRDefault="00EB276F" w:rsidP="001F102B">
      <w:pPr>
        <w:pStyle w:val="Heading3"/>
        <w:numPr>
          <w:ilvl w:val="0"/>
          <w:numId w:val="50"/>
        </w:numPr>
        <w:spacing w:before="0" w:after="120"/>
        <w:ind w:left="851" w:hanging="425"/>
        <w:jc w:val="both"/>
        <w:rPr>
          <w:b w:val="0"/>
          <w:bCs w:val="0"/>
          <w:sz w:val="22"/>
          <w:szCs w:val="22"/>
        </w:rPr>
      </w:pPr>
      <w:r w:rsidRPr="0055079A">
        <w:rPr>
          <w:b w:val="0"/>
          <w:bCs w:val="0"/>
          <w:sz w:val="22"/>
          <w:szCs w:val="22"/>
        </w:rPr>
        <w:t>agree that no further action is required in respect of the Change Event.</w:t>
      </w:r>
    </w:p>
    <w:p w14:paraId="6DF6FE2A" w14:textId="77777777" w:rsidR="00EB276F" w:rsidRPr="0055079A" w:rsidRDefault="00EB276F" w:rsidP="001F102B">
      <w:pPr>
        <w:spacing w:after="120"/>
        <w:ind w:hanging="709"/>
        <w:jc w:val="both"/>
      </w:pPr>
    </w:p>
    <w:p w14:paraId="3781894B" w14:textId="5AFDEF1B" w:rsidR="00EB276F" w:rsidRPr="0055079A" w:rsidRDefault="00EB276F" w:rsidP="001F102B">
      <w:pPr>
        <w:pStyle w:val="ListParagraph"/>
        <w:numPr>
          <w:ilvl w:val="1"/>
          <w:numId w:val="59"/>
        </w:numPr>
        <w:autoSpaceDE w:val="0"/>
        <w:autoSpaceDN w:val="0"/>
        <w:adjustRightInd w:val="0"/>
        <w:spacing w:after="120"/>
        <w:ind w:left="567" w:hanging="709"/>
        <w:jc w:val="both"/>
        <w:rPr>
          <w:rFonts w:asciiTheme="minorHAnsi" w:hAnsiTheme="minorHAnsi" w:cstheme="minorHAnsi"/>
        </w:rPr>
      </w:pPr>
      <w:r w:rsidRPr="0055079A">
        <w:rPr>
          <w:rFonts w:asciiTheme="minorHAnsi" w:hAnsiTheme="minorHAnsi" w:cstheme="minorHAnsi"/>
        </w:rPr>
        <w:t xml:space="preserve">The Contractor must try to remedy the Change Event by no later than 3 months (or any other period agreed in writing by the Parties) after the date the notice of the Change Event was given in accordance with clause </w:t>
      </w:r>
      <w:r w:rsidR="00260D63">
        <w:rPr>
          <w:rFonts w:asciiTheme="minorHAnsi" w:hAnsiTheme="minorHAnsi" w:cstheme="minorHAnsi"/>
        </w:rPr>
        <w:t>4.2</w:t>
      </w:r>
      <w:r w:rsidRPr="0055079A">
        <w:rPr>
          <w:rFonts w:asciiTheme="minorHAnsi" w:hAnsiTheme="minorHAnsi" w:cstheme="minorHAnsi"/>
        </w:rPr>
        <w:t xml:space="preserve"> (“Remedy Date”).  </w:t>
      </w:r>
    </w:p>
    <w:p w14:paraId="7F7CDBC8" w14:textId="77777777" w:rsidR="00EB276F" w:rsidRPr="0055079A" w:rsidRDefault="00EB276F" w:rsidP="001F102B">
      <w:pPr>
        <w:pStyle w:val="ListParagraph"/>
        <w:autoSpaceDE w:val="0"/>
        <w:autoSpaceDN w:val="0"/>
        <w:adjustRightInd w:val="0"/>
        <w:spacing w:after="120"/>
        <w:ind w:left="0"/>
        <w:jc w:val="both"/>
        <w:rPr>
          <w:rFonts w:asciiTheme="minorHAnsi" w:hAnsiTheme="minorHAnsi" w:cstheme="minorHAnsi"/>
        </w:rPr>
      </w:pPr>
    </w:p>
    <w:p w14:paraId="74088A2E" w14:textId="77777777" w:rsidR="00EB276F" w:rsidRPr="0055079A" w:rsidRDefault="00EB276F" w:rsidP="001F102B">
      <w:pPr>
        <w:pStyle w:val="ListParagraph"/>
        <w:numPr>
          <w:ilvl w:val="1"/>
          <w:numId w:val="59"/>
        </w:numPr>
        <w:autoSpaceDE w:val="0"/>
        <w:autoSpaceDN w:val="0"/>
        <w:adjustRightInd w:val="0"/>
        <w:spacing w:after="120"/>
        <w:ind w:left="567" w:hanging="709"/>
        <w:jc w:val="both"/>
        <w:rPr>
          <w:rFonts w:asciiTheme="minorHAnsi" w:hAnsiTheme="minorHAnsi" w:cstheme="minorHAnsi"/>
        </w:rPr>
      </w:pPr>
      <w:r w:rsidRPr="0055079A">
        <w:rPr>
          <w:rFonts w:asciiTheme="minorHAnsi" w:hAnsiTheme="minorHAnsi" w:cstheme="minorHAnsi"/>
        </w:rPr>
        <w:t>The Ministry may, at any time after the date the notice of the Change Event was received, obtain an independent review of the Project that considers the impact of the Change Event on the delivery of the Project.</w:t>
      </w:r>
    </w:p>
    <w:p w14:paraId="06A9F0BD" w14:textId="77777777" w:rsidR="00EB276F" w:rsidRPr="0055079A" w:rsidRDefault="00EB276F" w:rsidP="001F102B">
      <w:pPr>
        <w:pStyle w:val="ListParagraph"/>
        <w:autoSpaceDE w:val="0"/>
        <w:autoSpaceDN w:val="0"/>
        <w:adjustRightInd w:val="0"/>
        <w:spacing w:after="120"/>
        <w:ind w:left="712" w:hanging="570"/>
        <w:jc w:val="both"/>
        <w:rPr>
          <w:rFonts w:asciiTheme="minorHAnsi" w:hAnsiTheme="minorHAnsi" w:cstheme="minorHAnsi"/>
        </w:rPr>
      </w:pPr>
    </w:p>
    <w:p w14:paraId="40853709" w14:textId="30F1C942" w:rsidR="00EB276F" w:rsidRPr="0055079A" w:rsidRDefault="00EB276F" w:rsidP="001F102B">
      <w:pPr>
        <w:pStyle w:val="ListParagraph"/>
        <w:numPr>
          <w:ilvl w:val="1"/>
          <w:numId w:val="59"/>
        </w:numPr>
        <w:autoSpaceDE w:val="0"/>
        <w:autoSpaceDN w:val="0"/>
        <w:adjustRightInd w:val="0"/>
        <w:spacing w:after="120"/>
        <w:ind w:left="567" w:hanging="709"/>
        <w:jc w:val="both"/>
        <w:rPr>
          <w:rFonts w:asciiTheme="minorHAnsi" w:hAnsiTheme="minorHAnsi" w:cstheme="minorHAnsi"/>
        </w:rPr>
      </w:pPr>
      <w:r w:rsidRPr="0055079A">
        <w:rPr>
          <w:rFonts w:asciiTheme="minorHAnsi" w:hAnsiTheme="minorHAnsi" w:cstheme="minorHAnsi"/>
        </w:rPr>
        <w:t xml:space="preserve">If the Change Event has not been remedied to the satisfaction of the Parties by the </w:t>
      </w:r>
      <w:r w:rsidR="00402ED2">
        <w:rPr>
          <w:rFonts w:asciiTheme="minorHAnsi" w:hAnsiTheme="minorHAnsi" w:cstheme="minorHAnsi"/>
        </w:rPr>
        <w:t>R</w:t>
      </w:r>
      <w:r w:rsidRPr="0055079A">
        <w:rPr>
          <w:rFonts w:asciiTheme="minorHAnsi" w:hAnsiTheme="minorHAnsi" w:cstheme="minorHAnsi"/>
        </w:rPr>
        <w:t xml:space="preserve">emedy </w:t>
      </w:r>
      <w:r w:rsidR="00402ED2">
        <w:rPr>
          <w:rFonts w:asciiTheme="minorHAnsi" w:hAnsiTheme="minorHAnsi" w:cstheme="minorHAnsi"/>
        </w:rPr>
        <w:t>D</w:t>
      </w:r>
      <w:r w:rsidRPr="0055079A">
        <w:rPr>
          <w:rFonts w:asciiTheme="minorHAnsi" w:hAnsiTheme="minorHAnsi" w:cstheme="minorHAnsi"/>
        </w:rPr>
        <w:t>ate, the Ministry must:</w:t>
      </w:r>
    </w:p>
    <w:p w14:paraId="519D2CD6" w14:textId="46C2BB8C" w:rsidR="00EB276F" w:rsidRPr="0055079A" w:rsidRDefault="00EB276F" w:rsidP="001F102B">
      <w:pPr>
        <w:pStyle w:val="Heading3"/>
        <w:numPr>
          <w:ilvl w:val="0"/>
          <w:numId w:val="60"/>
        </w:numPr>
        <w:tabs>
          <w:tab w:val="clear" w:pos="2171"/>
        </w:tabs>
        <w:spacing w:before="0" w:after="120"/>
        <w:ind w:left="993" w:hanging="426"/>
        <w:jc w:val="both"/>
        <w:rPr>
          <w:b w:val="0"/>
          <w:bCs w:val="0"/>
          <w:sz w:val="22"/>
          <w:szCs w:val="22"/>
        </w:rPr>
      </w:pPr>
      <w:r w:rsidRPr="0055079A">
        <w:rPr>
          <w:b w:val="0"/>
          <w:bCs w:val="0"/>
          <w:sz w:val="22"/>
          <w:szCs w:val="22"/>
        </w:rPr>
        <w:lastRenderedPageBreak/>
        <w:t>if has not already, obtain an independent review in accordance with clause 4.</w:t>
      </w:r>
      <w:r w:rsidR="00260D63">
        <w:rPr>
          <w:b w:val="0"/>
          <w:bCs w:val="0"/>
          <w:sz w:val="22"/>
          <w:szCs w:val="22"/>
        </w:rPr>
        <w:t>5</w:t>
      </w:r>
      <w:r w:rsidRPr="0055079A">
        <w:rPr>
          <w:b w:val="0"/>
          <w:bCs w:val="0"/>
          <w:sz w:val="22"/>
          <w:szCs w:val="22"/>
        </w:rPr>
        <w:t>; and</w:t>
      </w:r>
    </w:p>
    <w:p w14:paraId="15CDDC0C" w14:textId="37A1CA25" w:rsidR="00EB276F" w:rsidRPr="00B94DB5" w:rsidRDefault="00EB276F" w:rsidP="001F102B">
      <w:pPr>
        <w:pStyle w:val="Heading3"/>
        <w:numPr>
          <w:ilvl w:val="0"/>
          <w:numId w:val="60"/>
        </w:numPr>
        <w:tabs>
          <w:tab w:val="clear" w:pos="2171"/>
        </w:tabs>
        <w:spacing w:before="0" w:after="120"/>
        <w:ind w:left="993" w:hanging="426"/>
        <w:jc w:val="both"/>
        <w:rPr>
          <w:b w:val="0"/>
          <w:bCs w:val="0"/>
          <w:sz w:val="22"/>
          <w:szCs w:val="22"/>
        </w:rPr>
      </w:pPr>
      <w:r w:rsidRPr="0055079A">
        <w:rPr>
          <w:b w:val="0"/>
          <w:bCs w:val="0"/>
          <w:sz w:val="22"/>
          <w:szCs w:val="22"/>
        </w:rPr>
        <w:t>following receipt of the independent review, refer the Change Event to</w:t>
      </w:r>
      <w:r w:rsidRPr="00CE0851">
        <w:rPr>
          <w:b w:val="0"/>
          <w:bCs w:val="0"/>
          <w:sz w:val="22"/>
          <w:szCs w:val="22"/>
        </w:rPr>
        <w:t xml:space="preserve"> </w:t>
      </w:r>
      <w:r w:rsidRPr="00B94DB5">
        <w:rPr>
          <w:b w:val="0"/>
          <w:bCs w:val="0"/>
          <w:sz w:val="22"/>
          <w:szCs w:val="22"/>
        </w:rPr>
        <w:t xml:space="preserve">RFNZ for its determination in accordance with clause </w:t>
      </w:r>
      <w:r w:rsidR="008720AB">
        <w:rPr>
          <w:b w:val="0"/>
          <w:bCs w:val="0"/>
          <w:sz w:val="22"/>
          <w:szCs w:val="22"/>
        </w:rPr>
        <w:t>4.8</w:t>
      </w:r>
      <w:r w:rsidRPr="00B94DB5">
        <w:rPr>
          <w:b w:val="0"/>
          <w:bCs w:val="0"/>
          <w:sz w:val="22"/>
          <w:szCs w:val="22"/>
        </w:rPr>
        <w:t xml:space="preserve">.  </w:t>
      </w:r>
    </w:p>
    <w:p w14:paraId="5A852AA6" w14:textId="54D4B094" w:rsidR="00B94DB5" w:rsidRPr="00B94DB5" w:rsidRDefault="00EB276F" w:rsidP="00831394">
      <w:pPr>
        <w:tabs>
          <w:tab w:val="left" w:pos="567"/>
        </w:tabs>
        <w:autoSpaceDE w:val="0"/>
        <w:autoSpaceDN w:val="0"/>
        <w:adjustRightInd w:val="0"/>
        <w:spacing w:after="120"/>
        <w:ind w:left="567"/>
        <w:jc w:val="both"/>
        <w:rPr>
          <w:rFonts w:asciiTheme="minorHAnsi" w:hAnsiTheme="minorHAnsi" w:cstheme="minorHAnsi"/>
        </w:rPr>
      </w:pPr>
      <w:r w:rsidRPr="00B94DB5">
        <w:rPr>
          <w:rFonts w:asciiTheme="minorHAnsi" w:hAnsiTheme="minorHAnsi" w:cstheme="minorHAnsi"/>
          <w:szCs w:val="22"/>
        </w:rPr>
        <w:t xml:space="preserve">The Ministry will give the Contractor </w:t>
      </w:r>
      <w:r w:rsidR="00402ED2">
        <w:rPr>
          <w:rFonts w:asciiTheme="minorHAnsi" w:hAnsiTheme="minorHAnsi" w:cstheme="minorHAnsi"/>
          <w:szCs w:val="22"/>
        </w:rPr>
        <w:t>n</w:t>
      </w:r>
      <w:r w:rsidRPr="00B94DB5">
        <w:rPr>
          <w:rFonts w:asciiTheme="minorHAnsi" w:hAnsiTheme="minorHAnsi" w:cstheme="minorHAnsi"/>
          <w:szCs w:val="22"/>
        </w:rPr>
        <w:t>otice of the referral</w:t>
      </w:r>
      <w:r w:rsidR="001F102B" w:rsidRPr="00B94DB5">
        <w:rPr>
          <w:b/>
          <w:bCs/>
          <w:szCs w:val="22"/>
        </w:rPr>
        <w:t>.</w:t>
      </w:r>
    </w:p>
    <w:p w14:paraId="0005EA4A" w14:textId="066E8F89" w:rsidR="00EB276F" w:rsidRPr="00B94DB5" w:rsidRDefault="00EB276F" w:rsidP="001F102B">
      <w:pPr>
        <w:pStyle w:val="ListParagraph"/>
        <w:numPr>
          <w:ilvl w:val="1"/>
          <w:numId w:val="59"/>
        </w:numPr>
        <w:tabs>
          <w:tab w:val="left" w:pos="567"/>
        </w:tabs>
        <w:autoSpaceDE w:val="0"/>
        <w:autoSpaceDN w:val="0"/>
        <w:adjustRightInd w:val="0"/>
        <w:spacing w:after="120"/>
        <w:ind w:left="567" w:hanging="851"/>
        <w:jc w:val="both"/>
        <w:rPr>
          <w:rFonts w:asciiTheme="minorHAnsi" w:hAnsiTheme="minorHAnsi" w:cstheme="minorHAnsi"/>
        </w:rPr>
      </w:pPr>
      <w:r w:rsidRPr="00B94DB5">
        <w:rPr>
          <w:rFonts w:asciiTheme="minorHAnsi" w:hAnsiTheme="minorHAnsi" w:cstheme="minorHAnsi"/>
        </w:rPr>
        <w:t>If the Change Event is referred to RFNZ, the Ministry will provide RFNZ with:</w:t>
      </w:r>
    </w:p>
    <w:p w14:paraId="7DF9C383" w14:textId="77777777" w:rsidR="00EB276F" w:rsidRPr="00B94DB5" w:rsidRDefault="00EB276F" w:rsidP="001F102B">
      <w:pPr>
        <w:pStyle w:val="Heading3"/>
        <w:numPr>
          <w:ilvl w:val="0"/>
          <w:numId w:val="51"/>
        </w:numPr>
        <w:spacing w:before="0" w:after="120"/>
        <w:ind w:left="993" w:hanging="426"/>
        <w:jc w:val="both"/>
        <w:rPr>
          <w:b w:val="0"/>
          <w:bCs w:val="0"/>
          <w:sz w:val="22"/>
          <w:szCs w:val="22"/>
        </w:rPr>
      </w:pPr>
      <w:r w:rsidRPr="00B94DB5">
        <w:rPr>
          <w:b w:val="0"/>
          <w:bCs w:val="0"/>
          <w:sz w:val="22"/>
          <w:szCs w:val="22"/>
        </w:rPr>
        <w:t xml:space="preserve">the results of the independent review of the Change Event referred to in clause 4.6; </w:t>
      </w:r>
    </w:p>
    <w:p w14:paraId="71CE865A" w14:textId="77777777" w:rsidR="00EB276F" w:rsidRPr="00B94DB5" w:rsidRDefault="00EB276F" w:rsidP="001F102B">
      <w:pPr>
        <w:pStyle w:val="Heading3"/>
        <w:numPr>
          <w:ilvl w:val="0"/>
          <w:numId w:val="51"/>
        </w:numPr>
        <w:spacing w:before="0" w:after="120"/>
        <w:ind w:left="993" w:hanging="426"/>
        <w:jc w:val="both"/>
        <w:rPr>
          <w:b w:val="0"/>
          <w:bCs w:val="0"/>
          <w:sz w:val="22"/>
          <w:szCs w:val="22"/>
        </w:rPr>
      </w:pPr>
      <w:r w:rsidRPr="00B94DB5">
        <w:rPr>
          <w:b w:val="0"/>
          <w:bCs w:val="0"/>
          <w:sz w:val="22"/>
          <w:szCs w:val="22"/>
        </w:rPr>
        <w:t>any information, including recommendations, that the Ministry considers is relevant; and</w:t>
      </w:r>
    </w:p>
    <w:p w14:paraId="155F3B48" w14:textId="77777777" w:rsidR="008720AB" w:rsidRPr="008720AB" w:rsidRDefault="00EB276F" w:rsidP="008E255B">
      <w:pPr>
        <w:pStyle w:val="Heading3"/>
        <w:numPr>
          <w:ilvl w:val="0"/>
          <w:numId w:val="51"/>
        </w:numPr>
        <w:spacing w:before="0" w:after="120"/>
        <w:ind w:left="993" w:hanging="426"/>
        <w:jc w:val="both"/>
        <w:rPr>
          <w:b w:val="0"/>
          <w:bCs w:val="0"/>
          <w:sz w:val="22"/>
          <w:szCs w:val="22"/>
        </w:rPr>
      </w:pPr>
      <w:r w:rsidRPr="008720AB">
        <w:rPr>
          <w:b w:val="0"/>
          <w:bCs w:val="0"/>
          <w:sz w:val="22"/>
          <w:szCs w:val="22"/>
        </w:rPr>
        <w:t>any</w:t>
      </w:r>
      <w:r w:rsidRPr="00B94DB5">
        <w:rPr>
          <w:b w:val="0"/>
          <w:bCs w:val="0"/>
          <w:iCs w:val="0"/>
          <w:sz w:val="22"/>
          <w:szCs w:val="22"/>
        </w:rPr>
        <w:t xml:space="preserve"> information that the Contractor wants RFNZ to </w:t>
      </w:r>
      <w:proofErr w:type="gramStart"/>
      <w:r w:rsidRPr="00B94DB5">
        <w:rPr>
          <w:b w:val="0"/>
          <w:bCs w:val="0"/>
          <w:iCs w:val="0"/>
          <w:sz w:val="22"/>
          <w:szCs w:val="22"/>
        </w:rPr>
        <w:t>take into account</w:t>
      </w:r>
      <w:proofErr w:type="gramEnd"/>
      <w:r w:rsidRPr="00B94DB5">
        <w:rPr>
          <w:b w:val="0"/>
          <w:bCs w:val="0"/>
          <w:iCs w:val="0"/>
          <w:sz w:val="22"/>
          <w:szCs w:val="22"/>
        </w:rPr>
        <w:t xml:space="preserve"> when making its determination (subject to such information being received within the timeframes set by the Ministry). </w:t>
      </w:r>
    </w:p>
    <w:p w14:paraId="1B052BF3" w14:textId="6B116511" w:rsidR="00EB276F" w:rsidRPr="00B94DB5" w:rsidRDefault="00EB276F" w:rsidP="001F102B">
      <w:pPr>
        <w:pStyle w:val="Heading2"/>
        <w:numPr>
          <w:ilvl w:val="1"/>
          <w:numId w:val="59"/>
        </w:numPr>
        <w:spacing w:before="0" w:after="120"/>
        <w:ind w:left="567" w:hanging="851"/>
        <w:jc w:val="both"/>
        <w:rPr>
          <w:b w:val="0"/>
          <w:bCs w:val="0"/>
          <w:i/>
          <w:iCs w:val="0"/>
          <w:sz w:val="22"/>
          <w:szCs w:val="22"/>
        </w:rPr>
      </w:pPr>
      <w:r w:rsidRPr="00B94DB5">
        <w:rPr>
          <w:b w:val="0"/>
          <w:bCs w:val="0"/>
          <w:iCs w:val="0"/>
          <w:sz w:val="22"/>
          <w:szCs w:val="22"/>
        </w:rPr>
        <w:t>The Parties agree that if RFNZ determines that:</w:t>
      </w:r>
    </w:p>
    <w:p w14:paraId="3073C97E" w14:textId="77777777" w:rsidR="00EB276F" w:rsidRPr="00B94DB5" w:rsidRDefault="00EB276F" w:rsidP="001F102B">
      <w:pPr>
        <w:pStyle w:val="Heading3"/>
        <w:numPr>
          <w:ilvl w:val="0"/>
          <w:numId w:val="52"/>
        </w:numPr>
        <w:spacing w:before="0" w:after="120"/>
        <w:ind w:left="1134" w:hanging="567"/>
        <w:jc w:val="both"/>
        <w:rPr>
          <w:b w:val="0"/>
          <w:bCs w:val="0"/>
          <w:sz w:val="22"/>
          <w:szCs w:val="22"/>
        </w:rPr>
      </w:pPr>
      <w:r w:rsidRPr="00B94DB5">
        <w:rPr>
          <w:b w:val="0"/>
          <w:bCs w:val="0"/>
          <w:sz w:val="22"/>
          <w:szCs w:val="22"/>
        </w:rPr>
        <w:t>no further action is required in respect of the Change Event:</w:t>
      </w:r>
    </w:p>
    <w:p w14:paraId="6505B3CC" w14:textId="77777777" w:rsidR="00EB276F" w:rsidRPr="00B94DB5" w:rsidRDefault="00EB276F" w:rsidP="001F102B">
      <w:pPr>
        <w:pStyle w:val="ListNumber4"/>
        <w:numPr>
          <w:ilvl w:val="0"/>
          <w:numId w:val="53"/>
        </w:numPr>
        <w:spacing w:after="120"/>
        <w:ind w:left="1418" w:hanging="141"/>
        <w:contextualSpacing w:val="0"/>
        <w:jc w:val="both"/>
        <w:rPr>
          <w:rFonts w:asciiTheme="minorHAnsi" w:hAnsiTheme="minorHAnsi" w:cstheme="minorHAnsi"/>
          <w:sz w:val="22"/>
          <w:szCs w:val="22"/>
        </w:rPr>
      </w:pPr>
      <w:r w:rsidRPr="00B94DB5">
        <w:rPr>
          <w:rFonts w:asciiTheme="minorHAnsi" w:hAnsiTheme="minorHAnsi" w:cstheme="minorHAnsi"/>
          <w:sz w:val="22"/>
          <w:szCs w:val="22"/>
        </w:rPr>
        <w:t>the Ministry will pay the Contractor any Funding suspended under clause 4.2(b); and</w:t>
      </w:r>
    </w:p>
    <w:p w14:paraId="26CF8ED3" w14:textId="77777777" w:rsidR="00EB276F" w:rsidRPr="00B94DB5" w:rsidRDefault="00EB276F" w:rsidP="001F102B">
      <w:pPr>
        <w:pStyle w:val="ListNumber4"/>
        <w:numPr>
          <w:ilvl w:val="0"/>
          <w:numId w:val="53"/>
        </w:numPr>
        <w:spacing w:after="120"/>
        <w:ind w:left="1418" w:hanging="141"/>
        <w:contextualSpacing w:val="0"/>
        <w:jc w:val="both"/>
        <w:rPr>
          <w:rFonts w:asciiTheme="minorHAnsi" w:hAnsiTheme="minorHAnsi" w:cstheme="minorHAnsi"/>
          <w:sz w:val="22"/>
          <w:szCs w:val="22"/>
        </w:rPr>
      </w:pPr>
      <w:r w:rsidRPr="00B94DB5">
        <w:rPr>
          <w:rFonts w:asciiTheme="minorHAnsi" w:hAnsiTheme="minorHAnsi" w:cstheme="minorHAnsi"/>
          <w:sz w:val="22"/>
          <w:szCs w:val="22"/>
        </w:rPr>
        <w:t xml:space="preserve">no further action will be required under this clause 4; </w:t>
      </w:r>
    </w:p>
    <w:p w14:paraId="03A6F5D8" w14:textId="7E86EE03" w:rsidR="00EB276F" w:rsidRPr="00B94DB5" w:rsidRDefault="00EB276F" w:rsidP="001F102B">
      <w:pPr>
        <w:pStyle w:val="Heading3"/>
        <w:numPr>
          <w:ilvl w:val="0"/>
          <w:numId w:val="52"/>
        </w:numPr>
        <w:spacing w:before="0" w:after="120"/>
        <w:ind w:left="1134" w:hanging="567"/>
        <w:jc w:val="both"/>
        <w:rPr>
          <w:b w:val="0"/>
          <w:bCs w:val="0"/>
          <w:sz w:val="22"/>
          <w:szCs w:val="22"/>
        </w:rPr>
      </w:pPr>
      <w:r w:rsidRPr="00B94DB5">
        <w:rPr>
          <w:b w:val="0"/>
          <w:bCs w:val="0"/>
          <w:sz w:val="22"/>
          <w:szCs w:val="22"/>
        </w:rPr>
        <w:t>the Contract must be varied (which may include a change to the amount of Funding payable), subject to clause 4.</w:t>
      </w:r>
      <w:r w:rsidR="00402ED2">
        <w:rPr>
          <w:b w:val="0"/>
          <w:bCs w:val="0"/>
          <w:sz w:val="22"/>
          <w:szCs w:val="22"/>
        </w:rPr>
        <w:t>9</w:t>
      </w:r>
      <w:r w:rsidRPr="00B94DB5">
        <w:rPr>
          <w:b w:val="0"/>
          <w:bCs w:val="0"/>
          <w:sz w:val="22"/>
          <w:szCs w:val="22"/>
        </w:rPr>
        <w:t xml:space="preserve"> the Parties will do anything necessary to give effect to that decision, including by entering into a variation of agreement; </w:t>
      </w:r>
    </w:p>
    <w:p w14:paraId="373213FF" w14:textId="77777777" w:rsidR="00EB276F" w:rsidRPr="00B94DB5" w:rsidRDefault="00EB276F" w:rsidP="001F102B">
      <w:pPr>
        <w:pStyle w:val="Heading3"/>
        <w:numPr>
          <w:ilvl w:val="0"/>
          <w:numId w:val="52"/>
        </w:numPr>
        <w:spacing w:before="0" w:after="120"/>
        <w:ind w:left="1134" w:hanging="567"/>
        <w:jc w:val="both"/>
      </w:pPr>
      <w:r w:rsidRPr="00B94DB5">
        <w:rPr>
          <w:b w:val="0"/>
          <w:bCs w:val="0"/>
          <w:sz w:val="22"/>
          <w:szCs w:val="22"/>
        </w:rPr>
        <w:t xml:space="preserve">the Contract must be terminated, the Contract will terminate with effect from the date specified by RFNZ (which may provide for a </w:t>
      </w:r>
      <w:r w:rsidRPr="00B94DB5">
        <w:rPr>
          <w:b w:val="0"/>
          <w:bCs w:val="0"/>
          <w:sz w:val="22"/>
          <w:szCs w:val="22"/>
        </w:rPr>
        <w:t xml:space="preserve">disengagement period, if RFNZ considers that is appropriate). </w:t>
      </w:r>
    </w:p>
    <w:p w14:paraId="1735DDC7" w14:textId="1965D789" w:rsidR="00EB276F" w:rsidRPr="00B94DB5" w:rsidRDefault="00EB276F" w:rsidP="001F102B">
      <w:pPr>
        <w:pStyle w:val="Heading2"/>
        <w:numPr>
          <w:ilvl w:val="1"/>
          <w:numId w:val="59"/>
        </w:numPr>
        <w:spacing w:before="0" w:after="120"/>
        <w:ind w:left="567" w:hanging="851"/>
        <w:jc w:val="both"/>
        <w:rPr>
          <w:b w:val="0"/>
          <w:bCs w:val="0"/>
          <w:i/>
          <w:iCs w:val="0"/>
          <w:sz w:val="22"/>
          <w:szCs w:val="22"/>
        </w:rPr>
      </w:pPr>
      <w:r w:rsidRPr="00B94DB5">
        <w:rPr>
          <w:b w:val="0"/>
          <w:bCs w:val="0"/>
          <w:iCs w:val="0"/>
          <w:sz w:val="22"/>
          <w:szCs w:val="22"/>
        </w:rPr>
        <w:t xml:space="preserve">If RFNZ determines that a Change Event must be resolved by varying the Contract, and the Contractor does not wish to continue delivering the Project, the Contractor may, at any time before the variation is executed by the Parties, terminate the Contract immediately by </w:t>
      </w:r>
      <w:r w:rsidR="00B6588D">
        <w:rPr>
          <w:b w:val="0"/>
          <w:bCs w:val="0"/>
          <w:iCs w:val="0"/>
          <w:sz w:val="22"/>
          <w:szCs w:val="22"/>
        </w:rPr>
        <w:t>n</w:t>
      </w:r>
      <w:r w:rsidRPr="00B94DB5">
        <w:rPr>
          <w:b w:val="0"/>
          <w:bCs w:val="0"/>
          <w:iCs w:val="0"/>
          <w:sz w:val="22"/>
          <w:szCs w:val="22"/>
        </w:rPr>
        <w:t>otice to the Ministry.</w:t>
      </w:r>
    </w:p>
    <w:p w14:paraId="0889E15B" w14:textId="72DFCF69" w:rsidR="00EB276F" w:rsidRPr="00B94DB5" w:rsidRDefault="00EB276F" w:rsidP="001F102B">
      <w:pPr>
        <w:pStyle w:val="Heading2"/>
        <w:numPr>
          <w:ilvl w:val="1"/>
          <w:numId w:val="59"/>
        </w:numPr>
        <w:spacing w:before="0" w:after="120"/>
        <w:ind w:left="567" w:hanging="709"/>
        <w:jc w:val="both"/>
        <w:rPr>
          <w:b w:val="0"/>
          <w:bCs w:val="0"/>
          <w:i/>
          <w:iCs w:val="0"/>
          <w:sz w:val="22"/>
          <w:szCs w:val="22"/>
        </w:rPr>
      </w:pPr>
      <w:r w:rsidRPr="00B94DB5">
        <w:rPr>
          <w:b w:val="0"/>
          <w:bCs w:val="0"/>
          <w:iCs w:val="0"/>
          <w:sz w:val="22"/>
          <w:szCs w:val="22"/>
        </w:rPr>
        <w:t>If the Contract is terminated by RFNZ under clause 4.</w:t>
      </w:r>
      <w:r w:rsidR="008720AB">
        <w:rPr>
          <w:b w:val="0"/>
          <w:bCs w:val="0"/>
          <w:iCs w:val="0"/>
          <w:sz w:val="22"/>
          <w:szCs w:val="22"/>
        </w:rPr>
        <w:t>8</w:t>
      </w:r>
      <w:r w:rsidRPr="00B94DB5">
        <w:rPr>
          <w:b w:val="0"/>
          <w:bCs w:val="0"/>
          <w:iCs w:val="0"/>
          <w:sz w:val="22"/>
          <w:szCs w:val="22"/>
        </w:rPr>
        <w:t>(c) or by the Contractor under clause 4.</w:t>
      </w:r>
      <w:r w:rsidR="00B6588D">
        <w:rPr>
          <w:b w:val="0"/>
          <w:bCs w:val="0"/>
          <w:iCs w:val="0"/>
          <w:sz w:val="22"/>
          <w:szCs w:val="22"/>
        </w:rPr>
        <w:t>9</w:t>
      </w:r>
      <w:r w:rsidRPr="00B94DB5">
        <w:rPr>
          <w:b w:val="0"/>
          <w:bCs w:val="0"/>
          <w:iCs w:val="0"/>
          <w:sz w:val="22"/>
          <w:szCs w:val="22"/>
        </w:rPr>
        <w:t>, the Ministry:</w:t>
      </w:r>
    </w:p>
    <w:p w14:paraId="2C970D2B" w14:textId="77777777" w:rsidR="00EB276F" w:rsidRPr="00B94DB5" w:rsidRDefault="00EB276F" w:rsidP="001F102B">
      <w:pPr>
        <w:pStyle w:val="Heading3"/>
        <w:numPr>
          <w:ilvl w:val="0"/>
          <w:numId w:val="54"/>
        </w:numPr>
        <w:tabs>
          <w:tab w:val="num" w:pos="567"/>
        </w:tabs>
        <w:spacing w:before="0" w:after="120"/>
        <w:ind w:left="1134" w:hanging="425"/>
        <w:jc w:val="both"/>
        <w:rPr>
          <w:b w:val="0"/>
          <w:bCs w:val="0"/>
          <w:sz w:val="22"/>
          <w:szCs w:val="22"/>
        </w:rPr>
      </w:pPr>
      <w:r w:rsidRPr="00B94DB5">
        <w:rPr>
          <w:b w:val="0"/>
          <w:bCs w:val="0"/>
          <w:sz w:val="22"/>
          <w:szCs w:val="22"/>
        </w:rPr>
        <w:t xml:space="preserve">is not required to pay any Funding suspended under clause 4.2(b) (if applicable), unless RFNZ determines that such Funding should be paid to the Contractor; </w:t>
      </w:r>
    </w:p>
    <w:p w14:paraId="39E0EB6F" w14:textId="77777777" w:rsidR="00EB276F" w:rsidRPr="00B94DB5" w:rsidRDefault="00EB276F" w:rsidP="001F102B">
      <w:pPr>
        <w:pStyle w:val="Heading3"/>
        <w:numPr>
          <w:ilvl w:val="0"/>
          <w:numId w:val="55"/>
        </w:numPr>
        <w:spacing w:before="0" w:after="120"/>
        <w:ind w:left="993" w:hanging="284"/>
        <w:jc w:val="both"/>
        <w:rPr>
          <w:b w:val="0"/>
          <w:bCs w:val="0"/>
          <w:sz w:val="22"/>
          <w:szCs w:val="22"/>
        </w:rPr>
      </w:pPr>
      <w:r w:rsidRPr="00B94DB5">
        <w:rPr>
          <w:b w:val="0"/>
          <w:bCs w:val="0"/>
          <w:sz w:val="22"/>
          <w:szCs w:val="22"/>
        </w:rPr>
        <w:t>may require the Contractor to return all Funding not spent and for which contractual liabilities have not yet been incurred as at the date of termination.</w:t>
      </w:r>
    </w:p>
    <w:p w14:paraId="04B4DFBD" w14:textId="77777777" w:rsidR="00EB276F" w:rsidRPr="00B94DB5" w:rsidRDefault="00EB276F" w:rsidP="001F102B">
      <w:pPr>
        <w:pStyle w:val="Heading2"/>
        <w:numPr>
          <w:ilvl w:val="1"/>
          <w:numId w:val="59"/>
        </w:numPr>
        <w:spacing w:before="0" w:after="120"/>
        <w:ind w:left="567" w:hanging="709"/>
        <w:jc w:val="both"/>
        <w:rPr>
          <w:b w:val="0"/>
          <w:bCs w:val="0"/>
          <w:i/>
          <w:iCs w:val="0"/>
          <w:sz w:val="22"/>
          <w:szCs w:val="22"/>
        </w:rPr>
      </w:pPr>
      <w:r w:rsidRPr="00B94DB5">
        <w:rPr>
          <w:b w:val="0"/>
          <w:bCs w:val="0"/>
          <w:iCs w:val="0"/>
          <w:sz w:val="22"/>
          <w:szCs w:val="22"/>
        </w:rPr>
        <w:t>The Parties agree:</w:t>
      </w:r>
    </w:p>
    <w:p w14:paraId="29F8040B" w14:textId="77777777" w:rsidR="00EB276F" w:rsidRPr="00B94DB5" w:rsidRDefault="00EB276F" w:rsidP="001F102B">
      <w:pPr>
        <w:pStyle w:val="Heading3"/>
        <w:numPr>
          <w:ilvl w:val="0"/>
          <w:numId w:val="56"/>
        </w:numPr>
        <w:spacing w:before="0" w:after="120"/>
        <w:ind w:left="992" w:hanging="425"/>
        <w:jc w:val="both"/>
        <w:rPr>
          <w:b w:val="0"/>
          <w:bCs w:val="0"/>
          <w:sz w:val="22"/>
          <w:szCs w:val="22"/>
        </w:rPr>
      </w:pPr>
      <w:r w:rsidRPr="00B94DB5">
        <w:rPr>
          <w:b w:val="0"/>
          <w:bCs w:val="0"/>
          <w:sz w:val="22"/>
          <w:szCs w:val="22"/>
        </w:rPr>
        <w:t xml:space="preserve">if a Change Event has been notified under clause 4.2, neither party may raise a dispute under clause 12 in relation to that Change Event; </w:t>
      </w:r>
    </w:p>
    <w:p w14:paraId="2ABFDE2F" w14:textId="77777777" w:rsidR="00EB276F" w:rsidRPr="00B94DB5" w:rsidRDefault="00EB276F" w:rsidP="001F102B">
      <w:pPr>
        <w:pStyle w:val="Heading3"/>
        <w:numPr>
          <w:ilvl w:val="0"/>
          <w:numId w:val="57"/>
        </w:numPr>
        <w:spacing w:before="0" w:after="120"/>
        <w:ind w:left="992" w:hanging="425"/>
        <w:jc w:val="both"/>
        <w:rPr>
          <w:b w:val="0"/>
          <w:bCs w:val="0"/>
          <w:sz w:val="22"/>
          <w:szCs w:val="22"/>
        </w:rPr>
      </w:pPr>
      <w:r w:rsidRPr="00B94DB5">
        <w:rPr>
          <w:b w:val="0"/>
          <w:bCs w:val="0"/>
          <w:sz w:val="22"/>
          <w:szCs w:val="22"/>
        </w:rPr>
        <w:t>nothing in this clause 4 prevents the Ministry from terminating this Contract under clause 5.</w:t>
      </w:r>
    </w:p>
    <w:p w14:paraId="1DBB6FCB" w14:textId="77777777" w:rsidR="00EB276F" w:rsidRPr="00CE0851" w:rsidRDefault="00EB276F" w:rsidP="00EB276F">
      <w:pPr>
        <w:keepNext/>
        <w:tabs>
          <w:tab w:val="left" w:pos="567"/>
        </w:tabs>
        <w:spacing w:before="240" w:after="120"/>
        <w:ind w:left="567" w:hanging="567"/>
        <w:jc w:val="both"/>
        <w:rPr>
          <w:rFonts w:ascii="Calibri" w:hAnsi="Calibri"/>
          <w:b/>
          <w:szCs w:val="22"/>
        </w:rPr>
      </w:pPr>
      <w:r w:rsidRPr="00CE0851">
        <w:rPr>
          <w:rFonts w:ascii="Calibri" w:hAnsi="Calibri"/>
          <w:b/>
          <w:szCs w:val="22"/>
        </w:rPr>
        <w:t>5.</w:t>
      </w:r>
      <w:r w:rsidRPr="00CE0851">
        <w:rPr>
          <w:rFonts w:ascii="Calibri" w:hAnsi="Calibri"/>
          <w:b/>
          <w:szCs w:val="22"/>
        </w:rPr>
        <w:tab/>
        <w:t>Term and Termination</w:t>
      </w:r>
    </w:p>
    <w:p w14:paraId="3ABC737F" w14:textId="77777777" w:rsidR="00EB276F" w:rsidRPr="00F515FC" w:rsidRDefault="00EB276F" w:rsidP="00EB276F">
      <w:pPr>
        <w:spacing w:after="120"/>
        <w:ind w:left="567" w:hanging="567"/>
        <w:jc w:val="both"/>
        <w:rPr>
          <w:rFonts w:ascii="Calibri" w:hAnsi="Calibri"/>
          <w:spacing w:val="-3"/>
          <w:szCs w:val="22"/>
        </w:rPr>
      </w:pPr>
      <w:r w:rsidRPr="00CE0851">
        <w:rPr>
          <w:rFonts w:ascii="Calibri" w:hAnsi="Calibri"/>
          <w:spacing w:val="-3"/>
          <w:szCs w:val="22"/>
        </w:rPr>
        <w:t>5.1</w:t>
      </w:r>
      <w:r w:rsidRPr="00CE0851">
        <w:rPr>
          <w:rFonts w:ascii="Calibri" w:hAnsi="Calibri"/>
          <w:spacing w:val="-3"/>
          <w:szCs w:val="22"/>
        </w:rPr>
        <w:tab/>
        <w:t>Subject to clauses 5.2 and 5.3, this Contract will commence on the Start Date and expire</w:t>
      </w:r>
      <w:r w:rsidRPr="00F515FC">
        <w:rPr>
          <w:rFonts w:ascii="Calibri" w:hAnsi="Calibri"/>
          <w:spacing w:val="-3"/>
          <w:szCs w:val="22"/>
        </w:rPr>
        <w:t xml:space="preserve"> when: </w:t>
      </w:r>
    </w:p>
    <w:p w14:paraId="6AA7A42E" w14:textId="77777777" w:rsidR="00EB276F" w:rsidRPr="00F515FC" w:rsidRDefault="00EB276F" w:rsidP="00EB276F">
      <w:pPr>
        <w:numPr>
          <w:ilvl w:val="0"/>
          <w:numId w:val="26"/>
        </w:numPr>
        <w:tabs>
          <w:tab w:val="clear" w:pos="1440"/>
          <w:tab w:val="left" w:pos="993"/>
        </w:tabs>
        <w:spacing w:after="120"/>
        <w:ind w:left="992" w:hanging="425"/>
        <w:jc w:val="both"/>
        <w:rPr>
          <w:rFonts w:ascii="Calibri" w:hAnsi="Calibri"/>
          <w:szCs w:val="22"/>
        </w:rPr>
      </w:pPr>
      <w:r w:rsidRPr="00F515FC">
        <w:rPr>
          <w:rFonts w:ascii="Calibri" w:hAnsi="Calibri"/>
          <w:szCs w:val="22"/>
        </w:rPr>
        <w:t>the final report is completed and provided to the Ministry; and</w:t>
      </w:r>
    </w:p>
    <w:p w14:paraId="3C5258C5" w14:textId="77777777" w:rsidR="00EB276F" w:rsidRPr="00F515FC" w:rsidRDefault="00EB276F" w:rsidP="00EB276F">
      <w:pPr>
        <w:numPr>
          <w:ilvl w:val="0"/>
          <w:numId w:val="26"/>
        </w:numPr>
        <w:tabs>
          <w:tab w:val="clear" w:pos="1440"/>
          <w:tab w:val="left" w:pos="993"/>
        </w:tabs>
        <w:spacing w:after="120"/>
        <w:ind w:left="992" w:hanging="425"/>
        <w:jc w:val="both"/>
        <w:rPr>
          <w:rFonts w:ascii="Calibri" w:hAnsi="Calibri"/>
          <w:szCs w:val="22"/>
        </w:rPr>
      </w:pPr>
      <w:r w:rsidRPr="00F515FC">
        <w:rPr>
          <w:rFonts w:ascii="Calibri" w:hAnsi="Calibri"/>
          <w:szCs w:val="22"/>
        </w:rPr>
        <w:t xml:space="preserve">the Project is completed, </w:t>
      </w:r>
    </w:p>
    <w:p w14:paraId="3E245229" w14:textId="77777777" w:rsidR="00EB276F" w:rsidRPr="00F515FC" w:rsidRDefault="00EB276F" w:rsidP="00EB276F">
      <w:pPr>
        <w:tabs>
          <w:tab w:val="num" w:pos="1067"/>
        </w:tabs>
        <w:autoSpaceDE w:val="0"/>
        <w:autoSpaceDN w:val="0"/>
        <w:adjustRightInd w:val="0"/>
        <w:spacing w:after="120"/>
        <w:ind w:left="567"/>
        <w:jc w:val="both"/>
        <w:rPr>
          <w:rFonts w:ascii="Calibri" w:hAnsi="Calibri"/>
          <w:color w:val="000000"/>
          <w:szCs w:val="22"/>
        </w:rPr>
      </w:pPr>
      <w:r w:rsidRPr="00F515FC">
        <w:rPr>
          <w:rFonts w:ascii="Calibri" w:hAnsi="Calibri"/>
          <w:color w:val="000000"/>
          <w:szCs w:val="22"/>
        </w:rPr>
        <w:t>to the satisfaction of the Ministry.</w:t>
      </w:r>
    </w:p>
    <w:p w14:paraId="1270CB82" w14:textId="77777777" w:rsidR="00EB276F" w:rsidRPr="00F515FC" w:rsidRDefault="00EB276F" w:rsidP="00EB276F">
      <w:pPr>
        <w:spacing w:after="120"/>
        <w:ind w:left="567" w:hanging="567"/>
        <w:jc w:val="both"/>
        <w:rPr>
          <w:rFonts w:ascii="Calibri" w:hAnsi="Calibri"/>
          <w:spacing w:val="-3"/>
          <w:szCs w:val="22"/>
        </w:rPr>
      </w:pPr>
      <w:r>
        <w:rPr>
          <w:rFonts w:ascii="Calibri" w:hAnsi="Calibri"/>
          <w:spacing w:val="-3"/>
          <w:szCs w:val="22"/>
        </w:rPr>
        <w:t>5.2</w:t>
      </w:r>
      <w:r>
        <w:rPr>
          <w:rFonts w:ascii="Calibri" w:hAnsi="Calibri"/>
          <w:spacing w:val="-3"/>
          <w:szCs w:val="22"/>
        </w:rPr>
        <w:tab/>
      </w:r>
      <w:r w:rsidRPr="00F515FC">
        <w:rPr>
          <w:rFonts w:ascii="Calibri" w:hAnsi="Calibri"/>
          <w:spacing w:val="-3"/>
          <w:szCs w:val="22"/>
        </w:rPr>
        <w:t>The Ministry</w:t>
      </w:r>
      <w:r>
        <w:rPr>
          <w:rFonts w:ascii="Calibri" w:hAnsi="Calibri"/>
          <w:bCs/>
          <w:szCs w:val="22"/>
        </w:rPr>
        <w:t xml:space="preserve"> </w:t>
      </w:r>
      <w:r w:rsidRPr="00F515FC">
        <w:rPr>
          <w:rFonts w:ascii="Calibri" w:hAnsi="Calibri"/>
          <w:spacing w:val="-3"/>
          <w:szCs w:val="22"/>
        </w:rPr>
        <w:t xml:space="preserve">may terminate this </w:t>
      </w:r>
      <w:r>
        <w:rPr>
          <w:rFonts w:ascii="Calibri" w:hAnsi="Calibri"/>
          <w:spacing w:val="-3"/>
          <w:szCs w:val="22"/>
        </w:rPr>
        <w:t>Contract</w:t>
      </w:r>
      <w:r w:rsidRPr="00F515FC">
        <w:rPr>
          <w:rFonts w:ascii="Calibri" w:hAnsi="Calibri"/>
          <w:spacing w:val="-3"/>
          <w:szCs w:val="22"/>
        </w:rPr>
        <w:t xml:space="preserve"> at any time by giving at least </w:t>
      </w:r>
      <w:r>
        <w:rPr>
          <w:rFonts w:ascii="Calibri" w:hAnsi="Calibri"/>
          <w:spacing w:val="-3"/>
          <w:szCs w:val="22"/>
        </w:rPr>
        <w:t>1</w:t>
      </w:r>
      <w:r w:rsidRPr="00F515FC">
        <w:rPr>
          <w:rFonts w:ascii="Calibri" w:hAnsi="Calibri"/>
          <w:spacing w:val="-3"/>
          <w:szCs w:val="22"/>
        </w:rPr>
        <w:t>0 </w:t>
      </w:r>
      <w:r>
        <w:rPr>
          <w:rFonts w:ascii="Calibri" w:hAnsi="Calibri"/>
          <w:spacing w:val="-3"/>
          <w:szCs w:val="22"/>
        </w:rPr>
        <w:t>Working</w:t>
      </w:r>
      <w:r w:rsidRPr="00F515FC">
        <w:rPr>
          <w:rFonts w:ascii="Calibri" w:hAnsi="Calibri"/>
          <w:spacing w:val="-3"/>
          <w:szCs w:val="22"/>
        </w:rPr>
        <w:t xml:space="preserve"> Days’ notice to the </w:t>
      </w:r>
      <w:r>
        <w:rPr>
          <w:rFonts w:ascii="Calibri" w:hAnsi="Calibri"/>
          <w:spacing w:val="-3"/>
          <w:szCs w:val="22"/>
        </w:rPr>
        <w:t>Contractor</w:t>
      </w:r>
      <w:r w:rsidRPr="00F515FC">
        <w:rPr>
          <w:rFonts w:ascii="Calibri" w:hAnsi="Calibri"/>
          <w:spacing w:val="-3"/>
          <w:szCs w:val="22"/>
        </w:rPr>
        <w:t>.</w:t>
      </w:r>
    </w:p>
    <w:p w14:paraId="0C3C0130" w14:textId="77777777" w:rsidR="00EB276F" w:rsidRPr="00F515FC" w:rsidRDefault="00EB276F" w:rsidP="00EB276F">
      <w:pPr>
        <w:spacing w:after="120"/>
        <w:ind w:left="567" w:hanging="567"/>
        <w:jc w:val="both"/>
        <w:rPr>
          <w:rFonts w:ascii="Calibri" w:hAnsi="Calibri"/>
          <w:szCs w:val="22"/>
        </w:rPr>
      </w:pPr>
      <w:r>
        <w:rPr>
          <w:rFonts w:ascii="Calibri" w:hAnsi="Calibri"/>
          <w:szCs w:val="22"/>
        </w:rPr>
        <w:t>5.3</w:t>
      </w:r>
      <w:r>
        <w:rPr>
          <w:rFonts w:ascii="Calibri" w:hAnsi="Calibri"/>
          <w:szCs w:val="22"/>
        </w:rPr>
        <w:tab/>
      </w:r>
      <w:r w:rsidRPr="00F515FC">
        <w:rPr>
          <w:rFonts w:ascii="Calibri" w:hAnsi="Calibri"/>
          <w:szCs w:val="22"/>
        </w:rPr>
        <w:t>The Ministry</w:t>
      </w:r>
      <w:r>
        <w:rPr>
          <w:rFonts w:ascii="Calibri" w:hAnsi="Calibri"/>
          <w:bCs/>
          <w:szCs w:val="22"/>
        </w:rPr>
        <w:t xml:space="preserve"> </w:t>
      </w:r>
      <w:r w:rsidRPr="00F515FC">
        <w:rPr>
          <w:rFonts w:ascii="Calibri" w:hAnsi="Calibri"/>
          <w:szCs w:val="22"/>
        </w:rPr>
        <w:t xml:space="preserve">may terminate this </w:t>
      </w:r>
      <w:r>
        <w:rPr>
          <w:rFonts w:ascii="Calibri" w:hAnsi="Calibri"/>
          <w:szCs w:val="22"/>
        </w:rPr>
        <w:t>Contract</w:t>
      </w:r>
      <w:r w:rsidRPr="00F515FC">
        <w:rPr>
          <w:rFonts w:ascii="Calibri" w:hAnsi="Calibri"/>
          <w:szCs w:val="22"/>
        </w:rPr>
        <w:t xml:space="preserve"> immediately by giving notice to the </w:t>
      </w:r>
      <w:r>
        <w:rPr>
          <w:rFonts w:ascii="Calibri" w:hAnsi="Calibri"/>
          <w:szCs w:val="22"/>
        </w:rPr>
        <w:t>Contractor</w:t>
      </w:r>
      <w:r w:rsidRPr="00F515FC">
        <w:rPr>
          <w:rFonts w:ascii="Calibri" w:hAnsi="Calibri"/>
          <w:szCs w:val="22"/>
        </w:rPr>
        <w:t xml:space="preserve">, if the </w:t>
      </w:r>
      <w:r>
        <w:rPr>
          <w:rFonts w:ascii="Calibri" w:hAnsi="Calibri"/>
          <w:szCs w:val="22"/>
        </w:rPr>
        <w:t>Contractor</w:t>
      </w:r>
      <w:r w:rsidRPr="00F515FC">
        <w:rPr>
          <w:rFonts w:ascii="Calibri" w:hAnsi="Calibri"/>
          <w:szCs w:val="22"/>
        </w:rPr>
        <w:t>:</w:t>
      </w:r>
    </w:p>
    <w:p w14:paraId="7506426F" w14:textId="77777777" w:rsidR="00EB276F" w:rsidRPr="00F515FC" w:rsidRDefault="00EB276F" w:rsidP="00EB276F">
      <w:pPr>
        <w:autoSpaceDE w:val="0"/>
        <w:autoSpaceDN w:val="0"/>
        <w:adjustRightInd w:val="0"/>
        <w:spacing w:after="120"/>
        <w:ind w:left="992" w:hanging="425"/>
        <w:jc w:val="both"/>
        <w:rPr>
          <w:rFonts w:ascii="Calibri" w:hAnsi="Calibri"/>
          <w:color w:val="000000"/>
          <w:szCs w:val="22"/>
        </w:rPr>
      </w:pPr>
      <w:r w:rsidRPr="00F515FC">
        <w:rPr>
          <w:rFonts w:ascii="Calibri" w:hAnsi="Calibri"/>
          <w:color w:val="000000"/>
          <w:szCs w:val="22"/>
        </w:rPr>
        <w:lastRenderedPageBreak/>
        <w:t>(a)</w:t>
      </w:r>
      <w:r w:rsidRPr="00F515FC">
        <w:rPr>
          <w:rFonts w:ascii="Calibri" w:hAnsi="Calibri"/>
          <w:color w:val="000000"/>
          <w:szCs w:val="22"/>
        </w:rPr>
        <w:tab/>
        <w:t xml:space="preserve">is in breach of any of its obligations under this </w:t>
      </w:r>
      <w:r>
        <w:rPr>
          <w:rFonts w:ascii="Calibri" w:hAnsi="Calibri"/>
          <w:color w:val="000000"/>
          <w:szCs w:val="22"/>
        </w:rPr>
        <w:t>Contract</w:t>
      </w:r>
      <w:r w:rsidRPr="00F515FC">
        <w:rPr>
          <w:rFonts w:ascii="Calibri" w:hAnsi="Calibri"/>
          <w:color w:val="000000"/>
          <w:szCs w:val="22"/>
        </w:rPr>
        <w:t xml:space="preserve"> and that breach is not capable of being remedied;</w:t>
      </w:r>
    </w:p>
    <w:p w14:paraId="0C2F9EC7" w14:textId="77777777" w:rsidR="00EB276F" w:rsidRPr="00F515FC" w:rsidRDefault="00EB276F" w:rsidP="00EB276F">
      <w:pPr>
        <w:autoSpaceDE w:val="0"/>
        <w:autoSpaceDN w:val="0"/>
        <w:adjustRightInd w:val="0"/>
        <w:spacing w:after="120"/>
        <w:ind w:left="992" w:hanging="425"/>
        <w:jc w:val="both"/>
        <w:rPr>
          <w:rFonts w:ascii="Calibri" w:hAnsi="Calibri"/>
          <w:color w:val="000000"/>
          <w:szCs w:val="22"/>
        </w:rPr>
      </w:pPr>
      <w:r w:rsidRPr="00F515FC">
        <w:rPr>
          <w:rFonts w:ascii="Calibri" w:hAnsi="Calibri"/>
          <w:color w:val="000000"/>
          <w:szCs w:val="22"/>
        </w:rPr>
        <w:t>(b)</w:t>
      </w:r>
      <w:r w:rsidRPr="00F515FC">
        <w:rPr>
          <w:rFonts w:ascii="Calibri" w:hAnsi="Calibri"/>
          <w:color w:val="000000"/>
          <w:szCs w:val="22"/>
        </w:rPr>
        <w:tab/>
        <w:t xml:space="preserve">fails to remedy any breach of its obligations under this </w:t>
      </w:r>
      <w:r>
        <w:rPr>
          <w:rFonts w:ascii="Calibri" w:hAnsi="Calibri"/>
          <w:color w:val="000000"/>
          <w:szCs w:val="22"/>
        </w:rPr>
        <w:t>Contract</w:t>
      </w:r>
      <w:r w:rsidRPr="00F515FC">
        <w:rPr>
          <w:rFonts w:ascii="Calibri" w:hAnsi="Calibri"/>
          <w:color w:val="000000"/>
          <w:szCs w:val="22"/>
        </w:rPr>
        <w:t xml:space="preserve"> within 5 </w:t>
      </w:r>
      <w:r>
        <w:rPr>
          <w:rFonts w:ascii="Calibri" w:hAnsi="Calibri"/>
          <w:color w:val="000000"/>
          <w:szCs w:val="22"/>
        </w:rPr>
        <w:t>Working</w:t>
      </w:r>
      <w:r w:rsidRPr="00F515FC">
        <w:rPr>
          <w:rFonts w:ascii="Calibri" w:hAnsi="Calibri"/>
          <w:color w:val="000000"/>
          <w:szCs w:val="22"/>
        </w:rPr>
        <w:t xml:space="preserve"> Days of receipt of notice of the breach from the Ministry; </w:t>
      </w:r>
    </w:p>
    <w:p w14:paraId="19EAF4EA" w14:textId="77777777" w:rsidR="00EB276F" w:rsidRPr="00F515FC" w:rsidRDefault="00EB276F" w:rsidP="00EB276F">
      <w:pPr>
        <w:autoSpaceDE w:val="0"/>
        <w:autoSpaceDN w:val="0"/>
        <w:adjustRightInd w:val="0"/>
        <w:spacing w:after="120"/>
        <w:ind w:left="992" w:hanging="425"/>
        <w:jc w:val="both"/>
        <w:rPr>
          <w:rFonts w:ascii="Calibri" w:hAnsi="Calibri"/>
          <w:color w:val="000000"/>
          <w:szCs w:val="22"/>
        </w:rPr>
      </w:pPr>
      <w:r w:rsidRPr="00F515FC">
        <w:rPr>
          <w:rFonts w:ascii="Calibri" w:hAnsi="Calibri"/>
          <w:color w:val="000000"/>
          <w:szCs w:val="22"/>
        </w:rPr>
        <w:t>(c)</w:t>
      </w:r>
      <w:r w:rsidRPr="00F515FC">
        <w:rPr>
          <w:rFonts w:ascii="Calibri" w:hAnsi="Calibri"/>
          <w:color w:val="000000"/>
          <w:szCs w:val="22"/>
        </w:rPr>
        <w:tab/>
        <w:t xml:space="preserve">does or omits to do something, or any matter concerning the </w:t>
      </w:r>
      <w:r>
        <w:rPr>
          <w:rFonts w:ascii="Calibri" w:hAnsi="Calibri"/>
          <w:color w:val="000000"/>
          <w:szCs w:val="22"/>
        </w:rPr>
        <w:t>Contractor</w:t>
      </w:r>
      <w:r w:rsidRPr="00F515FC">
        <w:rPr>
          <w:rFonts w:ascii="Calibri" w:hAnsi="Calibri"/>
          <w:color w:val="000000"/>
          <w:szCs w:val="22"/>
        </w:rPr>
        <w:t xml:space="preserve"> comes to the Ministry’s attention, which in the Ministry’s opinion may cause damage to the business or reputation of the Ministry or of the Government of New Zealand;</w:t>
      </w:r>
    </w:p>
    <w:p w14:paraId="65C26675" w14:textId="77777777" w:rsidR="00EB276F" w:rsidRPr="00F515FC" w:rsidRDefault="00EB276F" w:rsidP="00EB276F">
      <w:pPr>
        <w:autoSpaceDE w:val="0"/>
        <w:autoSpaceDN w:val="0"/>
        <w:adjustRightInd w:val="0"/>
        <w:spacing w:after="120"/>
        <w:ind w:left="992" w:hanging="425"/>
        <w:jc w:val="both"/>
        <w:rPr>
          <w:rFonts w:ascii="Calibri" w:hAnsi="Calibri"/>
          <w:color w:val="000000"/>
          <w:szCs w:val="22"/>
        </w:rPr>
      </w:pPr>
      <w:r w:rsidRPr="00F515FC">
        <w:rPr>
          <w:rFonts w:ascii="Calibri" w:hAnsi="Calibri"/>
          <w:color w:val="000000"/>
          <w:szCs w:val="22"/>
        </w:rPr>
        <w:t>(d)</w:t>
      </w:r>
      <w:r w:rsidRPr="00F515FC">
        <w:rPr>
          <w:rFonts w:ascii="Calibri" w:hAnsi="Calibri"/>
          <w:color w:val="000000"/>
          <w:szCs w:val="22"/>
        </w:rPr>
        <w:tab/>
        <w:t xml:space="preserve">has given or gives any information to the Ministry which is misleading or inaccurate in any material respect; </w:t>
      </w:r>
    </w:p>
    <w:p w14:paraId="6DE19235" w14:textId="77777777" w:rsidR="00EB276F" w:rsidRDefault="00EB276F" w:rsidP="00EB276F">
      <w:pPr>
        <w:autoSpaceDE w:val="0"/>
        <w:autoSpaceDN w:val="0"/>
        <w:adjustRightInd w:val="0"/>
        <w:spacing w:after="120"/>
        <w:ind w:left="992" w:hanging="425"/>
        <w:jc w:val="both"/>
        <w:rPr>
          <w:rFonts w:ascii="Calibri" w:hAnsi="Calibri"/>
          <w:color w:val="000000"/>
          <w:szCs w:val="22"/>
        </w:rPr>
      </w:pPr>
      <w:r w:rsidRPr="00F515FC">
        <w:rPr>
          <w:rFonts w:ascii="Calibri" w:hAnsi="Calibri"/>
          <w:color w:val="000000"/>
          <w:szCs w:val="22"/>
        </w:rPr>
        <w:t>(e)</w:t>
      </w:r>
      <w:r w:rsidRPr="00F515FC">
        <w:rPr>
          <w:rFonts w:ascii="Calibri" w:hAnsi="Calibri"/>
          <w:color w:val="000000"/>
          <w:szCs w:val="22"/>
        </w:rPr>
        <w:tab/>
        <w:t>becomes insolvent, bankrupt or subject to any form of insolvency action or administration</w:t>
      </w:r>
      <w:r>
        <w:rPr>
          <w:rFonts w:ascii="Calibri" w:hAnsi="Calibri"/>
          <w:color w:val="000000"/>
          <w:szCs w:val="22"/>
        </w:rPr>
        <w:t>; or</w:t>
      </w:r>
    </w:p>
    <w:p w14:paraId="01B2F730" w14:textId="77777777" w:rsidR="00EB276F" w:rsidRDefault="00EB276F" w:rsidP="00EB276F">
      <w:pPr>
        <w:autoSpaceDE w:val="0"/>
        <w:autoSpaceDN w:val="0"/>
        <w:adjustRightInd w:val="0"/>
        <w:spacing w:after="120"/>
        <w:ind w:left="992" w:hanging="425"/>
        <w:jc w:val="both"/>
        <w:rPr>
          <w:rFonts w:ascii="Calibri" w:hAnsi="Calibri"/>
          <w:color w:val="000000"/>
          <w:szCs w:val="22"/>
        </w:rPr>
      </w:pPr>
      <w:r>
        <w:rPr>
          <w:rFonts w:ascii="Calibri" w:hAnsi="Calibri"/>
          <w:color w:val="000000"/>
          <w:szCs w:val="22"/>
        </w:rPr>
        <w:t>(f)</w:t>
      </w:r>
      <w:r>
        <w:rPr>
          <w:rFonts w:ascii="Calibri" w:hAnsi="Calibri"/>
          <w:color w:val="000000"/>
          <w:szCs w:val="22"/>
        </w:rPr>
        <w:tab/>
        <w:t>has any Conflict of Interest that:</w:t>
      </w:r>
    </w:p>
    <w:p w14:paraId="49C1B0B2" w14:textId="77777777" w:rsidR="00EB276F" w:rsidRDefault="00EB276F" w:rsidP="00EB276F">
      <w:pPr>
        <w:autoSpaceDE w:val="0"/>
        <w:autoSpaceDN w:val="0"/>
        <w:adjustRightInd w:val="0"/>
        <w:spacing w:after="120"/>
        <w:ind w:left="1417" w:hanging="425"/>
        <w:jc w:val="both"/>
        <w:rPr>
          <w:rFonts w:ascii="Calibri" w:hAnsi="Calibri"/>
          <w:color w:val="000000"/>
          <w:szCs w:val="22"/>
        </w:rPr>
      </w:pPr>
      <w:r>
        <w:rPr>
          <w:rFonts w:ascii="Calibri" w:hAnsi="Calibri"/>
          <w:color w:val="000000"/>
          <w:szCs w:val="22"/>
        </w:rPr>
        <w:t>(</w:t>
      </w:r>
      <w:proofErr w:type="spellStart"/>
      <w:r>
        <w:rPr>
          <w:rFonts w:ascii="Calibri" w:hAnsi="Calibri"/>
          <w:color w:val="000000"/>
          <w:szCs w:val="22"/>
        </w:rPr>
        <w:t>i</w:t>
      </w:r>
      <w:proofErr w:type="spellEnd"/>
      <w:r>
        <w:rPr>
          <w:rFonts w:ascii="Calibri" w:hAnsi="Calibri"/>
          <w:color w:val="000000"/>
          <w:szCs w:val="22"/>
        </w:rPr>
        <w:t>)</w:t>
      </w:r>
      <w:r>
        <w:rPr>
          <w:rFonts w:ascii="Calibri" w:hAnsi="Calibri"/>
          <w:color w:val="000000"/>
          <w:szCs w:val="22"/>
        </w:rPr>
        <w:tab/>
        <w:t>in the Ministry’s opinion is so material as to impact adversely on the delivery of the Project, the Ministry or the New Zealand Government;</w:t>
      </w:r>
    </w:p>
    <w:p w14:paraId="26A488B7" w14:textId="77777777" w:rsidR="00EB276F" w:rsidRDefault="00EB276F" w:rsidP="00EB276F">
      <w:pPr>
        <w:autoSpaceDE w:val="0"/>
        <w:autoSpaceDN w:val="0"/>
        <w:adjustRightInd w:val="0"/>
        <w:spacing w:after="120"/>
        <w:ind w:left="1417" w:hanging="425"/>
        <w:jc w:val="both"/>
        <w:rPr>
          <w:rFonts w:ascii="Calibri" w:hAnsi="Calibri"/>
          <w:color w:val="000000"/>
          <w:szCs w:val="22"/>
        </w:rPr>
      </w:pPr>
      <w:r>
        <w:rPr>
          <w:rFonts w:ascii="Calibri" w:hAnsi="Calibri"/>
          <w:color w:val="000000"/>
          <w:szCs w:val="22"/>
        </w:rPr>
        <w:t>(ii)</w:t>
      </w:r>
      <w:r>
        <w:rPr>
          <w:rFonts w:ascii="Calibri" w:hAnsi="Calibri"/>
          <w:color w:val="000000"/>
          <w:szCs w:val="22"/>
        </w:rPr>
        <w:tab/>
        <w:t>the Contractor has failed to notify the Ministry of; or</w:t>
      </w:r>
    </w:p>
    <w:p w14:paraId="111D9C1D" w14:textId="77777777" w:rsidR="00EB276F" w:rsidRPr="00F515FC" w:rsidRDefault="00EB276F" w:rsidP="00EB276F">
      <w:pPr>
        <w:autoSpaceDE w:val="0"/>
        <w:autoSpaceDN w:val="0"/>
        <w:adjustRightInd w:val="0"/>
        <w:spacing w:after="120"/>
        <w:ind w:left="1417" w:hanging="425"/>
        <w:jc w:val="both"/>
        <w:rPr>
          <w:rFonts w:ascii="Calibri" w:hAnsi="Calibri"/>
          <w:color w:val="000000"/>
          <w:szCs w:val="22"/>
        </w:rPr>
      </w:pPr>
      <w:r>
        <w:rPr>
          <w:rFonts w:ascii="Calibri" w:hAnsi="Calibri"/>
          <w:color w:val="000000"/>
          <w:szCs w:val="22"/>
        </w:rPr>
        <w:t>(iii)</w:t>
      </w:r>
      <w:r>
        <w:rPr>
          <w:rFonts w:ascii="Calibri" w:hAnsi="Calibri"/>
          <w:color w:val="000000"/>
          <w:szCs w:val="22"/>
        </w:rPr>
        <w:tab/>
        <w:t>in the Ministry’s opinion, the Contractor is unable or unwilling to resolve or deal with as required by the Ministry acting reasonably</w:t>
      </w:r>
      <w:r w:rsidRPr="00F515FC">
        <w:rPr>
          <w:rFonts w:ascii="Calibri" w:hAnsi="Calibri"/>
          <w:color w:val="000000"/>
          <w:szCs w:val="22"/>
        </w:rPr>
        <w:t>.</w:t>
      </w:r>
    </w:p>
    <w:p w14:paraId="37FAD0E3" w14:textId="77777777" w:rsidR="00EB276F" w:rsidRPr="00F515FC" w:rsidRDefault="00EB276F" w:rsidP="00EB276F">
      <w:pPr>
        <w:spacing w:after="120"/>
        <w:ind w:left="567" w:hanging="567"/>
        <w:jc w:val="both"/>
        <w:rPr>
          <w:rFonts w:ascii="Calibri" w:hAnsi="Calibri"/>
          <w:szCs w:val="22"/>
        </w:rPr>
      </w:pPr>
      <w:r>
        <w:rPr>
          <w:rFonts w:ascii="Calibri" w:hAnsi="Calibri"/>
          <w:szCs w:val="22"/>
        </w:rPr>
        <w:t>5.4</w:t>
      </w:r>
      <w:r>
        <w:rPr>
          <w:rFonts w:ascii="Calibri" w:hAnsi="Calibri"/>
          <w:szCs w:val="22"/>
        </w:rPr>
        <w:tab/>
      </w:r>
      <w:r w:rsidRPr="00F515FC">
        <w:rPr>
          <w:rFonts w:ascii="Calibri" w:hAnsi="Calibri"/>
          <w:szCs w:val="22"/>
        </w:rPr>
        <w:t xml:space="preserve">Termination of this </w:t>
      </w:r>
      <w:r>
        <w:rPr>
          <w:rFonts w:ascii="Calibri" w:hAnsi="Calibri"/>
          <w:szCs w:val="22"/>
        </w:rPr>
        <w:t>Contract</w:t>
      </w:r>
      <w:r w:rsidRPr="00F515FC">
        <w:rPr>
          <w:rFonts w:ascii="Calibri" w:hAnsi="Calibri"/>
          <w:szCs w:val="22"/>
        </w:rPr>
        <w:t xml:space="preserve"> is without prejudice to the rights and obligations of the Parties accrued up to and including the date of termination.</w:t>
      </w:r>
    </w:p>
    <w:p w14:paraId="2C2C71D4" w14:textId="77777777" w:rsidR="00EB276F" w:rsidRPr="00F515FC" w:rsidRDefault="00EB276F" w:rsidP="00EB276F">
      <w:pPr>
        <w:spacing w:after="120"/>
        <w:ind w:left="567" w:hanging="567"/>
        <w:jc w:val="both"/>
        <w:rPr>
          <w:rFonts w:ascii="Calibri" w:hAnsi="Calibri"/>
          <w:szCs w:val="22"/>
        </w:rPr>
      </w:pPr>
      <w:r>
        <w:rPr>
          <w:rFonts w:ascii="Calibri" w:hAnsi="Calibri"/>
          <w:szCs w:val="22"/>
        </w:rPr>
        <w:t>5.5</w:t>
      </w:r>
      <w:r>
        <w:rPr>
          <w:rFonts w:ascii="Calibri" w:hAnsi="Calibri"/>
          <w:szCs w:val="22"/>
        </w:rPr>
        <w:tab/>
      </w:r>
      <w:r w:rsidRPr="00F515FC">
        <w:rPr>
          <w:rFonts w:ascii="Calibri" w:hAnsi="Calibri"/>
          <w:szCs w:val="22"/>
        </w:rPr>
        <w:t xml:space="preserve">On termination of this </w:t>
      </w:r>
      <w:r>
        <w:rPr>
          <w:rFonts w:ascii="Calibri" w:hAnsi="Calibri"/>
          <w:szCs w:val="22"/>
        </w:rPr>
        <w:t>Contract</w:t>
      </w:r>
      <w:r w:rsidRPr="00F515FC">
        <w:rPr>
          <w:rFonts w:ascii="Calibri" w:hAnsi="Calibri"/>
          <w:szCs w:val="22"/>
        </w:rPr>
        <w:t>, the Ministry</w:t>
      </w:r>
      <w:r>
        <w:rPr>
          <w:rFonts w:ascii="Calibri" w:hAnsi="Calibri"/>
          <w:bCs/>
          <w:szCs w:val="22"/>
        </w:rPr>
        <w:t>,</w:t>
      </w:r>
      <w:r w:rsidRPr="00F515FC">
        <w:rPr>
          <w:rFonts w:ascii="Calibri" w:hAnsi="Calibri"/>
          <w:szCs w:val="22"/>
        </w:rPr>
        <w:t xml:space="preserve"> may (without limiting any of its other rights or remedies):</w:t>
      </w:r>
    </w:p>
    <w:p w14:paraId="401791EE" w14:textId="77777777" w:rsidR="00EB276F" w:rsidRPr="00F515FC" w:rsidRDefault="00EB276F" w:rsidP="00EB276F">
      <w:pPr>
        <w:widowControl w:val="0"/>
        <w:numPr>
          <w:ilvl w:val="0"/>
          <w:numId w:val="27"/>
        </w:numPr>
        <w:tabs>
          <w:tab w:val="clear" w:pos="1440"/>
        </w:tabs>
        <w:spacing w:after="120"/>
        <w:ind w:left="992" w:hanging="425"/>
        <w:jc w:val="both"/>
        <w:rPr>
          <w:rFonts w:ascii="Calibri" w:hAnsi="Calibri"/>
          <w:szCs w:val="22"/>
        </w:rPr>
      </w:pPr>
      <w:r w:rsidRPr="00F515FC">
        <w:rPr>
          <w:rFonts w:ascii="Calibri" w:hAnsi="Calibri"/>
          <w:szCs w:val="22"/>
        </w:rPr>
        <w:t xml:space="preserve">require the </w:t>
      </w:r>
      <w:r>
        <w:rPr>
          <w:rFonts w:ascii="Calibri" w:hAnsi="Calibri"/>
          <w:szCs w:val="22"/>
        </w:rPr>
        <w:t>Contractor</w:t>
      </w:r>
      <w:r w:rsidRPr="00F515FC">
        <w:rPr>
          <w:rFonts w:ascii="Calibri" w:hAnsi="Calibri"/>
          <w:szCs w:val="22"/>
        </w:rPr>
        <w:t xml:space="preserve"> to provide evidence of how the Funding has been spent; and/or</w:t>
      </w:r>
    </w:p>
    <w:p w14:paraId="63462EFA" w14:textId="77777777" w:rsidR="00EB276F" w:rsidRPr="00F515FC" w:rsidRDefault="00EB276F" w:rsidP="00EB276F">
      <w:pPr>
        <w:numPr>
          <w:ilvl w:val="0"/>
          <w:numId w:val="27"/>
        </w:numPr>
        <w:tabs>
          <w:tab w:val="clear" w:pos="1440"/>
        </w:tabs>
        <w:spacing w:after="120"/>
        <w:ind w:left="992" w:hanging="425"/>
        <w:jc w:val="both"/>
        <w:rPr>
          <w:rFonts w:ascii="Calibri" w:hAnsi="Calibri"/>
          <w:szCs w:val="22"/>
        </w:rPr>
      </w:pPr>
      <w:r w:rsidRPr="00F515FC">
        <w:rPr>
          <w:rFonts w:ascii="Calibri" w:hAnsi="Calibri"/>
          <w:szCs w:val="22"/>
        </w:rPr>
        <w:t xml:space="preserve">require the </w:t>
      </w:r>
      <w:r>
        <w:rPr>
          <w:rFonts w:ascii="Calibri" w:hAnsi="Calibri"/>
          <w:szCs w:val="22"/>
        </w:rPr>
        <w:t>Contractor</w:t>
      </w:r>
      <w:r w:rsidRPr="00F515FC">
        <w:rPr>
          <w:rFonts w:ascii="Calibri" w:hAnsi="Calibri"/>
          <w:szCs w:val="22"/>
        </w:rPr>
        <w:t xml:space="preserve"> to refund to the Ministry: </w:t>
      </w:r>
    </w:p>
    <w:p w14:paraId="16850CA8" w14:textId="77777777" w:rsidR="00EB276F" w:rsidRPr="00F515FC" w:rsidRDefault="00EB276F" w:rsidP="00EB276F">
      <w:pPr>
        <w:spacing w:after="120"/>
        <w:ind w:left="1417" w:hanging="425"/>
        <w:jc w:val="both"/>
        <w:rPr>
          <w:rFonts w:ascii="Calibri" w:hAnsi="Calibri"/>
          <w:szCs w:val="22"/>
        </w:rPr>
      </w:pPr>
      <w:r w:rsidRPr="00F515FC">
        <w:rPr>
          <w:rFonts w:ascii="Calibri" w:hAnsi="Calibri"/>
          <w:szCs w:val="22"/>
        </w:rPr>
        <w:t>(</w:t>
      </w:r>
      <w:proofErr w:type="spellStart"/>
      <w:r w:rsidRPr="00F515FC">
        <w:rPr>
          <w:rFonts w:ascii="Calibri" w:hAnsi="Calibri"/>
          <w:szCs w:val="22"/>
        </w:rPr>
        <w:t>i</w:t>
      </w:r>
      <w:proofErr w:type="spellEnd"/>
      <w:r w:rsidRPr="00F515FC">
        <w:rPr>
          <w:rFonts w:ascii="Calibri" w:hAnsi="Calibri"/>
          <w:szCs w:val="22"/>
        </w:rPr>
        <w:t>)</w:t>
      </w:r>
      <w:r w:rsidRPr="00F515FC">
        <w:rPr>
          <w:rFonts w:ascii="Calibri" w:hAnsi="Calibri"/>
          <w:szCs w:val="22"/>
        </w:rPr>
        <w:tab/>
        <w:t xml:space="preserve">any of the Funding that has not been spent or committed by the </w:t>
      </w:r>
      <w:r>
        <w:rPr>
          <w:rFonts w:ascii="Calibri" w:hAnsi="Calibri"/>
          <w:szCs w:val="22"/>
        </w:rPr>
        <w:t>Contractor</w:t>
      </w:r>
      <w:r w:rsidRPr="00F515FC">
        <w:rPr>
          <w:rFonts w:ascii="Calibri" w:hAnsi="Calibri"/>
          <w:szCs w:val="22"/>
        </w:rPr>
        <w:t xml:space="preserve">.  For the purposes of this clause, Funding is committed where it has been provided or promised to a third party for the purpose of carrying out the Project and the </w:t>
      </w:r>
      <w:r>
        <w:rPr>
          <w:rFonts w:ascii="Calibri" w:hAnsi="Calibri"/>
          <w:szCs w:val="22"/>
        </w:rPr>
        <w:t>Contractor</w:t>
      </w:r>
      <w:r w:rsidRPr="00F515FC">
        <w:rPr>
          <w:rFonts w:ascii="Calibri" w:hAnsi="Calibri"/>
          <w:szCs w:val="22"/>
        </w:rPr>
        <w:t xml:space="preserve">, after using reasonable endeavours, is unable to secure a refund or release from that promise (as the case may be); or </w:t>
      </w:r>
    </w:p>
    <w:p w14:paraId="094348B9" w14:textId="77777777" w:rsidR="00EB276F" w:rsidRPr="004D58A0" w:rsidRDefault="00EB276F" w:rsidP="00EB276F">
      <w:pPr>
        <w:spacing w:after="120"/>
        <w:ind w:left="1417" w:hanging="425"/>
        <w:jc w:val="both"/>
        <w:rPr>
          <w:rFonts w:ascii="Calibri" w:hAnsi="Calibri"/>
          <w:szCs w:val="22"/>
        </w:rPr>
      </w:pPr>
      <w:r w:rsidRPr="00F515FC">
        <w:rPr>
          <w:rFonts w:ascii="Calibri" w:hAnsi="Calibri"/>
          <w:szCs w:val="22"/>
        </w:rPr>
        <w:t>(ii)</w:t>
      </w:r>
      <w:r w:rsidRPr="00F515FC">
        <w:rPr>
          <w:rFonts w:ascii="Calibri" w:hAnsi="Calibri"/>
          <w:szCs w:val="22"/>
        </w:rPr>
        <w:tab/>
        <w:t xml:space="preserve">the proportion of the Funding that equates to the uncompleted part of the Project, as reasonably </w:t>
      </w:r>
      <w:r w:rsidRPr="004D58A0">
        <w:rPr>
          <w:rFonts w:ascii="Calibri" w:hAnsi="Calibri"/>
          <w:szCs w:val="22"/>
        </w:rPr>
        <w:t>determined by the Ministry; and/or</w:t>
      </w:r>
    </w:p>
    <w:p w14:paraId="7549A3D1" w14:textId="77777777" w:rsidR="00EB276F" w:rsidRPr="004D58A0" w:rsidRDefault="00EB276F" w:rsidP="00EB276F">
      <w:pPr>
        <w:numPr>
          <w:ilvl w:val="0"/>
          <w:numId w:val="27"/>
        </w:numPr>
        <w:tabs>
          <w:tab w:val="clear" w:pos="1440"/>
        </w:tabs>
        <w:spacing w:after="120"/>
        <w:ind w:left="992" w:hanging="425"/>
        <w:jc w:val="both"/>
        <w:rPr>
          <w:rFonts w:ascii="Calibri" w:hAnsi="Calibri"/>
          <w:szCs w:val="22"/>
        </w:rPr>
      </w:pPr>
      <w:r w:rsidRPr="004D58A0">
        <w:rPr>
          <w:rFonts w:ascii="Calibri" w:hAnsi="Calibri"/>
          <w:szCs w:val="22"/>
        </w:rPr>
        <w:t>if the Funding has been misused, or misappropriated, by the Contractor, require the Contractor to refund all Funding paid up to the date of termination, together with interest at the rate of 10% per annum from the date the Contractor was paid the money to the date the Contractor returns the money.</w:t>
      </w:r>
    </w:p>
    <w:p w14:paraId="251E7520" w14:textId="77777777" w:rsidR="00EB276F" w:rsidRPr="00F515FC" w:rsidRDefault="00EB276F" w:rsidP="00EB276F">
      <w:pPr>
        <w:spacing w:after="120"/>
        <w:ind w:left="567" w:hanging="567"/>
        <w:jc w:val="both"/>
        <w:rPr>
          <w:rFonts w:ascii="Calibri" w:hAnsi="Calibri"/>
          <w:b/>
          <w:szCs w:val="22"/>
        </w:rPr>
      </w:pPr>
      <w:r>
        <w:rPr>
          <w:rFonts w:ascii="Calibri" w:hAnsi="Calibri"/>
          <w:szCs w:val="22"/>
        </w:rPr>
        <w:t>5.6</w:t>
      </w:r>
      <w:r>
        <w:rPr>
          <w:rFonts w:ascii="Calibri" w:hAnsi="Calibri"/>
          <w:szCs w:val="22"/>
        </w:rPr>
        <w:tab/>
      </w:r>
      <w:r w:rsidRPr="00F515FC">
        <w:rPr>
          <w:rFonts w:ascii="Calibri" w:hAnsi="Calibri"/>
          <w:szCs w:val="22"/>
        </w:rPr>
        <w:t xml:space="preserve">The provisions of this </w:t>
      </w:r>
      <w:r>
        <w:rPr>
          <w:rFonts w:ascii="Calibri" w:hAnsi="Calibri"/>
          <w:szCs w:val="22"/>
        </w:rPr>
        <w:t>Contract</w:t>
      </w:r>
      <w:r w:rsidRPr="00F515FC">
        <w:rPr>
          <w:rFonts w:ascii="Calibri" w:hAnsi="Calibri"/>
          <w:szCs w:val="22"/>
        </w:rPr>
        <w:t xml:space="preserve"> </w:t>
      </w:r>
      <w:r>
        <w:rPr>
          <w:rFonts w:ascii="Calibri" w:hAnsi="Calibri"/>
          <w:szCs w:val="22"/>
        </w:rPr>
        <w:t xml:space="preserve">which by their nature survive termination, including those </w:t>
      </w:r>
      <w:r w:rsidRPr="00F515FC">
        <w:rPr>
          <w:rFonts w:ascii="Calibri" w:hAnsi="Calibri"/>
          <w:szCs w:val="22"/>
        </w:rPr>
        <w:t xml:space="preserve">relating to termination (clause </w:t>
      </w:r>
      <w:r>
        <w:rPr>
          <w:rFonts w:ascii="Calibri" w:hAnsi="Calibri"/>
          <w:szCs w:val="22"/>
        </w:rPr>
        <w:t>5</w:t>
      </w:r>
      <w:r w:rsidRPr="00F515FC">
        <w:rPr>
          <w:rFonts w:ascii="Calibri" w:hAnsi="Calibri"/>
          <w:szCs w:val="22"/>
        </w:rPr>
        <w:t>), audit</w:t>
      </w:r>
      <w:r>
        <w:rPr>
          <w:rFonts w:ascii="Calibri" w:hAnsi="Calibri"/>
          <w:szCs w:val="22"/>
        </w:rPr>
        <w:t>, reporting</w:t>
      </w:r>
      <w:r w:rsidRPr="00F515FC">
        <w:rPr>
          <w:rFonts w:ascii="Calibri" w:hAnsi="Calibri"/>
          <w:szCs w:val="22"/>
        </w:rPr>
        <w:t xml:space="preserve"> and record-keeping (clause </w:t>
      </w:r>
      <w:r>
        <w:rPr>
          <w:rFonts w:ascii="Calibri" w:hAnsi="Calibri"/>
          <w:szCs w:val="22"/>
        </w:rPr>
        <w:t>6</w:t>
      </w:r>
      <w:r w:rsidRPr="00F515FC">
        <w:rPr>
          <w:rFonts w:ascii="Calibri" w:hAnsi="Calibri"/>
          <w:szCs w:val="22"/>
        </w:rPr>
        <w:t xml:space="preserve">), warranties (clause </w:t>
      </w:r>
      <w:r>
        <w:rPr>
          <w:rFonts w:ascii="Calibri" w:hAnsi="Calibri"/>
          <w:szCs w:val="22"/>
        </w:rPr>
        <w:t>7</w:t>
      </w:r>
      <w:r w:rsidRPr="00F515FC">
        <w:rPr>
          <w:rFonts w:ascii="Calibri" w:hAnsi="Calibri"/>
          <w:szCs w:val="22"/>
        </w:rPr>
        <w:t>), intellectual property (clause </w:t>
      </w:r>
      <w:r>
        <w:rPr>
          <w:rFonts w:ascii="Calibri" w:hAnsi="Calibri"/>
          <w:szCs w:val="22"/>
        </w:rPr>
        <w:t>8</w:t>
      </w:r>
      <w:r w:rsidRPr="00F515FC">
        <w:rPr>
          <w:rFonts w:ascii="Calibri" w:hAnsi="Calibri"/>
          <w:szCs w:val="22"/>
        </w:rPr>
        <w:t xml:space="preserve">), confidentiality (clause </w:t>
      </w:r>
      <w:r>
        <w:rPr>
          <w:rFonts w:ascii="Calibri" w:hAnsi="Calibri"/>
          <w:szCs w:val="22"/>
        </w:rPr>
        <w:t>9</w:t>
      </w:r>
      <w:r w:rsidRPr="00F515FC">
        <w:rPr>
          <w:rFonts w:ascii="Calibri" w:hAnsi="Calibri"/>
          <w:szCs w:val="22"/>
        </w:rPr>
        <w:t xml:space="preserve">), liability and insurance (clause </w:t>
      </w:r>
      <w:r>
        <w:rPr>
          <w:rFonts w:ascii="Calibri" w:hAnsi="Calibri"/>
          <w:szCs w:val="22"/>
        </w:rPr>
        <w:t>10</w:t>
      </w:r>
      <w:r w:rsidRPr="00F515FC">
        <w:rPr>
          <w:rFonts w:ascii="Calibri" w:hAnsi="Calibri"/>
          <w:szCs w:val="22"/>
        </w:rPr>
        <w:t xml:space="preserve">) </w:t>
      </w:r>
      <w:r>
        <w:rPr>
          <w:rFonts w:ascii="Calibri" w:hAnsi="Calibri"/>
          <w:szCs w:val="22"/>
        </w:rPr>
        <w:t xml:space="preserve">and dispute resolution (clause 12) </w:t>
      </w:r>
      <w:r w:rsidRPr="00F515FC">
        <w:rPr>
          <w:rFonts w:ascii="Calibri" w:hAnsi="Calibri"/>
          <w:szCs w:val="22"/>
        </w:rPr>
        <w:t xml:space="preserve">will continue after the expiry or termination of this </w:t>
      </w:r>
      <w:r>
        <w:rPr>
          <w:rFonts w:ascii="Calibri" w:hAnsi="Calibri"/>
          <w:szCs w:val="22"/>
        </w:rPr>
        <w:t>Contract</w:t>
      </w:r>
      <w:r w:rsidRPr="00F515FC">
        <w:rPr>
          <w:rFonts w:ascii="Calibri" w:hAnsi="Calibri"/>
          <w:szCs w:val="22"/>
        </w:rPr>
        <w:t>.</w:t>
      </w:r>
    </w:p>
    <w:p w14:paraId="1C800B31" w14:textId="77777777" w:rsidR="00EB276F" w:rsidRPr="00F515FC" w:rsidRDefault="00EB276F" w:rsidP="001F102B">
      <w:pPr>
        <w:pStyle w:val="ListNumber"/>
        <w:keepNext/>
        <w:numPr>
          <w:ilvl w:val="0"/>
          <w:numId w:val="0"/>
        </w:numPr>
        <w:spacing w:before="240" w:after="120"/>
        <w:ind w:left="567" w:hanging="567"/>
        <w:jc w:val="both"/>
        <w:rPr>
          <w:rFonts w:ascii="Calibri" w:hAnsi="Calibri" w:cs="Arial"/>
        </w:rPr>
      </w:pPr>
      <w:r>
        <w:rPr>
          <w:rFonts w:ascii="Calibri" w:hAnsi="Calibri" w:cs="Arial"/>
          <w:b/>
        </w:rPr>
        <w:t>6.</w:t>
      </w:r>
      <w:r>
        <w:rPr>
          <w:rFonts w:ascii="Calibri" w:hAnsi="Calibri" w:cs="Arial"/>
          <w:b/>
        </w:rPr>
        <w:tab/>
      </w:r>
      <w:r w:rsidRPr="00F515FC">
        <w:rPr>
          <w:rFonts w:ascii="Calibri" w:hAnsi="Calibri" w:cs="Arial"/>
          <w:b/>
        </w:rPr>
        <w:t>Reporting Requirements and Audit</w:t>
      </w:r>
    </w:p>
    <w:p w14:paraId="773A23F9" w14:textId="77777777" w:rsidR="00EB276F" w:rsidRPr="00F515FC" w:rsidRDefault="00EB276F" w:rsidP="00EB276F">
      <w:pPr>
        <w:spacing w:after="120"/>
        <w:ind w:left="567" w:hanging="567"/>
        <w:jc w:val="both"/>
        <w:rPr>
          <w:rFonts w:ascii="Calibri" w:hAnsi="Calibri"/>
          <w:szCs w:val="22"/>
        </w:rPr>
      </w:pPr>
      <w:r>
        <w:rPr>
          <w:rFonts w:ascii="Calibri" w:hAnsi="Calibri"/>
          <w:szCs w:val="22"/>
        </w:rPr>
        <w:t>6.1</w:t>
      </w:r>
      <w:r>
        <w:rPr>
          <w:rFonts w:ascii="Calibri" w:hAnsi="Calibri"/>
          <w:szCs w:val="22"/>
        </w:rPr>
        <w:tab/>
      </w:r>
      <w:r w:rsidRPr="00F515FC">
        <w:rPr>
          <w:rFonts w:ascii="Calibri" w:hAnsi="Calibri"/>
          <w:szCs w:val="22"/>
        </w:rPr>
        <w:t xml:space="preserve">The </w:t>
      </w:r>
      <w:r>
        <w:rPr>
          <w:rFonts w:ascii="Calibri" w:hAnsi="Calibri"/>
          <w:szCs w:val="22"/>
        </w:rPr>
        <w:t>Contractor</w:t>
      </w:r>
      <w:r w:rsidRPr="00F515FC">
        <w:rPr>
          <w:rFonts w:ascii="Calibri" w:hAnsi="Calibri"/>
          <w:szCs w:val="22"/>
        </w:rPr>
        <w:t xml:space="preserve"> must report on the progress of the Project to the Ministry:</w:t>
      </w:r>
    </w:p>
    <w:p w14:paraId="0C830B1C" w14:textId="77777777" w:rsidR="00EB276F" w:rsidRPr="00F515FC" w:rsidRDefault="00EB276F" w:rsidP="00EB276F">
      <w:pPr>
        <w:spacing w:after="120"/>
        <w:ind w:left="992" w:hanging="425"/>
        <w:jc w:val="both"/>
        <w:rPr>
          <w:rFonts w:ascii="Calibri" w:hAnsi="Calibri"/>
          <w:szCs w:val="22"/>
        </w:rPr>
      </w:pPr>
      <w:r w:rsidRPr="00F515FC">
        <w:rPr>
          <w:rFonts w:ascii="Calibri" w:hAnsi="Calibri"/>
          <w:szCs w:val="22"/>
        </w:rPr>
        <w:t>(a)</w:t>
      </w:r>
      <w:r w:rsidRPr="00F515FC">
        <w:rPr>
          <w:rFonts w:ascii="Calibri" w:hAnsi="Calibri"/>
          <w:szCs w:val="22"/>
        </w:rPr>
        <w:tab/>
        <w:t>as set out in the Details;</w:t>
      </w:r>
    </w:p>
    <w:p w14:paraId="1A4DEA32" w14:textId="77777777" w:rsidR="00EB276F" w:rsidRPr="00F515FC" w:rsidRDefault="00EB276F" w:rsidP="00EB276F">
      <w:pPr>
        <w:spacing w:after="120"/>
        <w:ind w:left="992" w:hanging="425"/>
        <w:jc w:val="both"/>
        <w:rPr>
          <w:rFonts w:ascii="Calibri" w:hAnsi="Calibri"/>
          <w:szCs w:val="22"/>
        </w:rPr>
      </w:pPr>
      <w:r w:rsidRPr="00F515FC">
        <w:rPr>
          <w:rFonts w:ascii="Calibri" w:hAnsi="Calibri"/>
          <w:szCs w:val="22"/>
        </w:rPr>
        <w:t>(b)</w:t>
      </w:r>
      <w:r w:rsidRPr="00F515FC">
        <w:rPr>
          <w:rFonts w:ascii="Calibri" w:hAnsi="Calibri"/>
          <w:szCs w:val="22"/>
        </w:rPr>
        <w:tab/>
        <w:t>as otherwise reasonably required by the Ministry; and</w:t>
      </w:r>
    </w:p>
    <w:p w14:paraId="3A1E3C68" w14:textId="77777777" w:rsidR="00EB276F" w:rsidRPr="00F515FC" w:rsidRDefault="00EB276F" w:rsidP="00EB276F">
      <w:pPr>
        <w:spacing w:after="120"/>
        <w:ind w:left="992" w:hanging="425"/>
        <w:jc w:val="both"/>
        <w:rPr>
          <w:rFonts w:ascii="Calibri" w:hAnsi="Calibri"/>
          <w:szCs w:val="22"/>
        </w:rPr>
      </w:pPr>
      <w:r w:rsidRPr="00F515FC">
        <w:rPr>
          <w:rFonts w:ascii="Calibri" w:hAnsi="Calibri"/>
          <w:szCs w:val="22"/>
        </w:rPr>
        <w:t>(c)</w:t>
      </w:r>
      <w:r w:rsidRPr="00F515FC">
        <w:rPr>
          <w:rFonts w:ascii="Calibri" w:hAnsi="Calibri"/>
          <w:szCs w:val="22"/>
        </w:rPr>
        <w:tab/>
        <w:t>in any format and on any medium reasonably required by the Ministry.</w:t>
      </w:r>
    </w:p>
    <w:p w14:paraId="35003D1F" w14:textId="77777777" w:rsidR="00EB276F" w:rsidRDefault="00EB276F" w:rsidP="00EB276F">
      <w:pPr>
        <w:spacing w:after="120"/>
        <w:ind w:left="567" w:hanging="567"/>
        <w:jc w:val="both"/>
        <w:rPr>
          <w:rFonts w:ascii="Calibri" w:hAnsi="Calibri"/>
          <w:szCs w:val="22"/>
        </w:rPr>
      </w:pPr>
      <w:r>
        <w:rPr>
          <w:rFonts w:ascii="Calibri" w:hAnsi="Calibri"/>
          <w:szCs w:val="22"/>
        </w:rPr>
        <w:t>6.2</w:t>
      </w:r>
      <w:r>
        <w:rPr>
          <w:rFonts w:ascii="Calibri" w:hAnsi="Calibri"/>
          <w:szCs w:val="22"/>
        </w:rPr>
        <w:tab/>
        <w:t>The Contractor must, on request by the Ministry, during the term and for the period specified in the Details following the expiry or termination of this Contract, provide:</w:t>
      </w:r>
    </w:p>
    <w:p w14:paraId="653591D8" w14:textId="77777777" w:rsidR="00EB276F" w:rsidRDefault="00EB276F" w:rsidP="00EB276F">
      <w:pPr>
        <w:keepNext/>
        <w:spacing w:after="120"/>
        <w:ind w:left="992" w:hanging="425"/>
        <w:jc w:val="both"/>
        <w:rPr>
          <w:rFonts w:ascii="Calibri" w:hAnsi="Calibri"/>
          <w:szCs w:val="22"/>
        </w:rPr>
      </w:pPr>
      <w:r>
        <w:rPr>
          <w:rFonts w:ascii="Calibri" w:hAnsi="Calibri"/>
          <w:szCs w:val="22"/>
        </w:rPr>
        <w:lastRenderedPageBreak/>
        <w:t>(a)</w:t>
      </w:r>
      <w:r>
        <w:rPr>
          <w:rFonts w:ascii="Calibri" w:hAnsi="Calibri"/>
          <w:szCs w:val="22"/>
        </w:rPr>
        <w:tab/>
        <w:t>statistical information relating to the Project, including basic profiling data, as reasonably required by the Ministry; and</w:t>
      </w:r>
    </w:p>
    <w:p w14:paraId="53290587" w14:textId="77777777" w:rsidR="00EB276F" w:rsidRDefault="00EB276F" w:rsidP="00EB276F">
      <w:pPr>
        <w:keepNext/>
        <w:spacing w:after="120"/>
        <w:ind w:left="992" w:hanging="425"/>
        <w:jc w:val="both"/>
        <w:rPr>
          <w:rFonts w:ascii="Calibri" w:hAnsi="Calibri"/>
          <w:szCs w:val="22"/>
        </w:rPr>
      </w:pPr>
      <w:r>
        <w:rPr>
          <w:rFonts w:ascii="Calibri" w:hAnsi="Calibri"/>
          <w:szCs w:val="22"/>
        </w:rPr>
        <w:t>(b)</w:t>
      </w:r>
      <w:r>
        <w:rPr>
          <w:rFonts w:ascii="Calibri" w:hAnsi="Calibri"/>
          <w:szCs w:val="22"/>
        </w:rPr>
        <w:tab/>
        <w:t>information reasonably required by the Ministry for the purpose of the Ministry evaluating the impact or outcomes of the Project over time, including whether the Post-Contract Outcomes have been delivered.</w:t>
      </w:r>
    </w:p>
    <w:p w14:paraId="67C5E1C2" w14:textId="77777777" w:rsidR="00EB276F" w:rsidRPr="00F515FC" w:rsidRDefault="00EB276F" w:rsidP="00EB276F">
      <w:pPr>
        <w:keepNext/>
        <w:spacing w:after="120"/>
        <w:ind w:left="567" w:hanging="567"/>
        <w:jc w:val="both"/>
        <w:rPr>
          <w:rFonts w:ascii="Calibri" w:hAnsi="Calibri"/>
          <w:szCs w:val="22"/>
        </w:rPr>
      </w:pPr>
      <w:r>
        <w:rPr>
          <w:rFonts w:ascii="Calibri" w:hAnsi="Calibri"/>
          <w:szCs w:val="22"/>
        </w:rPr>
        <w:t>6.3</w:t>
      </w:r>
      <w:r>
        <w:rPr>
          <w:rFonts w:ascii="Calibri" w:hAnsi="Calibri"/>
          <w:szCs w:val="22"/>
        </w:rPr>
        <w:tab/>
      </w:r>
      <w:r w:rsidRPr="00F515FC">
        <w:rPr>
          <w:rFonts w:ascii="Calibri" w:hAnsi="Calibri"/>
          <w:szCs w:val="22"/>
        </w:rPr>
        <w:t xml:space="preserve">The </w:t>
      </w:r>
      <w:r>
        <w:rPr>
          <w:rFonts w:ascii="Calibri" w:hAnsi="Calibri"/>
          <w:szCs w:val="22"/>
        </w:rPr>
        <w:t>Contractor</w:t>
      </w:r>
      <w:r w:rsidRPr="00F515FC">
        <w:rPr>
          <w:rFonts w:ascii="Calibri" w:hAnsi="Calibri"/>
          <w:szCs w:val="22"/>
        </w:rPr>
        <w:t xml:space="preserve"> must:</w:t>
      </w:r>
    </w:p>
    <w:p w14:paraId="2D72C7E3" w14:textId="77777777" w:rsidR="00EB276F" w:rsidRPr="00F515FC" w:rsidRDefault="00EB276F" w:rsidP="00EB276F">
      <w:pPr>
        <w:spacing w:after="120"/>
        <w:ind w:left="992" w:hanging="425"/>
        <w:jc w:val="both"/>
        <w:rPr>
          <w:rFonts w:ascii="Calibri" w:hAnsi="Calibri"/>
          <w:szCs w:val="22"/>
        </w:rPr>
      </w:pPr>
      <w:r w:rsidRPr="00F515FC">
        <w:rPr>
          <w:rFonts w:ascii="Calibri" w:hAnsi="Calibri"/>
          <w:szCs w:val="22"/>
        </w:rPr>
        <w:t>(a)</w:t>
      </w:r>
      <w:r w:rsidRPr="00F515FC">
        <w:rPr>
          <w:rFonts w:ascii="Calibri" w:hAnsi="Calibri"/>
          <w:szCs w:val="22"/>
        </w:rPr>
        <w:tab/>
        <w:t xml:space="preserve">maintain true and accurate records in connection with the use of the Funding and the carrying out of the Project sufficient to enable the Ministry to meet its obligations under the Public Finance Act 1989 and retain such records for at least 7 years after termination or expiry of this </w:t>
      </w:r>
      <w:r>
        <w:rPr>
          <w:rFonts w:ascii="Calibri" w:hAnsi="Calibri"/>
          <w:szCs w:val="22"/>
        </w:rPr>
        <w:t>Contract</w:t>
      </w:r>
      <w:r w:rsidRPr="00F515FC">
        <w:rPr>
          <w:rFonts w:ascii="Calibri" w:hAnsi="Calibri"/>
          <w:szCs w:val="22"/>
        </w:rPr>
        <w:t>;</w:t>
      </w:r>
    </w:p>
    <w:p w14:paraId="276B2556" w14:textId="77777777" w:rsidR="00EB276F" w:rsidRDefault="00EB276F" w:rsidP="00EB276F">
      <w:pPr>
        <w:spacing w:after="120"/>
        <w:ind w:left="992" w:hanging="425"/>
        <w:jc w:val="both"/>
        <w:rPr>
          <w:rFonts w:ascii="Calibri" w:hAnsi="Calibri"/>
          <w:szCs w:val="22"/>
        </w:rPr>
      </w:pPr>
      <w:r w:rsidRPr="00F515FC">
        <w:rPr>
          <w:rFonts w:ascii="Calibri" w:hAnsi="Calibri"/>
          <w:szCs w:val="22"/>
        </w:rPr>
        <w:t>(</w:t>
      </w:r>
      <w:r>
        <w:rPr>
          <w:rFonts w:ascii="Calibri" w:hAnsi="Calibri"/>
          <w:szCs w:val="22"/>
        </w:rPr>
        <w:t>b</w:t>
      </w:r>
      <w:r w:rsidRPr="00F515FC">
        <w:rPr>
          <w:rFonts w:ascii="Calibri" w:hAnsi="Calibri"/>
          <w:szCs w:val="22"/>
        </w:rPr>
        <w:t>)</w:t>
      </w:r>
      <w:r w:rsidRPr="00F515FC">
        <w:rPr>
          <w:rFonts w:ascii="Calibri" w:hAnsi="Calibri"/>
          <w:szCs w:val="22"/>
        </w:rPr>
        <w:tab/>
        <w:t xml:space="preserve">allow the Ministry reasonable access to the </w:t>
      </w:r>
      <w:r>
        <w:rPr>
          <w:rFonts w:ascii="Calibri" w:hAnsi="Calibri"/>
          <w:szCs w:val="22"/>
        </w:rPr>
        <w:t>Contractor</w:t>
      </w:r>
      <w:r w:rsidRPr="00F515FC">
        <w:rPr>
          <w:rFonts w:ascii="Calibri" w:hAnsi="Calibri"/>
          <w:szCs w:val="22"/>
        </w:rPr>
        <w:t>’s premises or other premises where the Project is being carried out</w:t>
      </w:r>
      <w:r>
        <w:rPr>
          <w:rFonts w:ascii="Calibri" w:hAnsi="Calibri"/>
          <w:szCs w:val="22"/>
        </w:rPr>
        <w:t xml:space="preserve"> and to the Contractor and its Personnel.</w:t>
      </w:r>
    </w:p>
    <w:p w14:paraId="54840DDC" w14:textId="77777777" w:rsidR="00EB276F" w:rsidRDefault="00EB276F" w:rsidP="00EB276F">
      <w:pPr>
        <w:spacing w:after="120"/>
        <w:ind w:left="567" w:hanging="567"/>
        <w:jc w:val="both"/>
        <w:rPr>
          <w:rFonts w:ascii="Calibri" w:hAnsi="Calibri"/>
          <w:szCs w:val="22"/>
        </w:rPr>
      </w:pPr>
      <w:r>
        <w:rPr>
          <w:rFonts w:ascii="Calibri" w:hAnsi="Calibri"/>
          <w:szCs w:val="22"/>
        </w:rPr>
        <w:t>6.4</w:t>
      </w:r>
      <w:r>
        <w:rPr>
          <w:rFonts w:ascii="Calibri" w:hAnsi="Calibri"/>
          <w:szCs w:val="22"/>
        </w:rPr>
        <w:tab/>
        <w:t>There are no scheduled audits planned in respect of this Contract. However, the Ministry may appoint an independent auditor to audit all records relevant to this Contract:</w:t>
      </w:r>
    </w:p>
    <w:p w14:paraId="6914A4E9" w14:textId="77777777" w:rsidR="00EB276F" w:rsidRDefault="00EB276F" w:rsidP="00EB276F">
      <w:pPr>
        <w:spacing w:after="120"/>
        <w:ind w:left="992" w:hanging="425"/>
        <w:jc w:val="both"/>
        <w:rPr>
          <w:rFonts w:ascii="Calibri" w:hAnsi="Calibri"/>
          <w:szCs w:val="22"/>
        </w:rPr>
      </w:pPr>
      <w:r>
        <w:rPr>
          <w:rFonts w:ascii="Calibri" w:hAnsi="Calibri"/>
          <w:szCs w:val="22"/>
        </w:rPr>
        <w:t>(a)</w:t>
      </w:r>
      <w:r>
        <w:rPr>
          <w:rFonts w:ascii="Calibri" w:hAnsi="Calibri"/>
          <w:szCs w:val="22"/>
        </w:rPr>
        <w:tab/>
        <w:t>if the Ministry has cause to believe that the Contractor is in breach of its obligations under this Contract;</w:t>
      </w:r>
    </w:p>
    <w:p w14:paraId="58075F60" w14:textId="77777777" w:rsidR="00EB276F" w:rsidRDefault="00EB276F" w:rsidP="00EB276F">
      <w:pPr>
        <w:spacing w:after="120"/>
        <w:ind w:left="992" w:hanging="425"/>
        <w:jc w:val="both"/>
        <w:rPr>
          <w:rFonts w:ascii="Calibri" w:hAnsi="Calibri"/>
          <w:szCs w:val="22"/>
        </w:rPr>
      </w:pPr>
      <w:r>
        <w:rPr>
          <w:rFonts w:ascii="Calibri" w:hAnsi="Calibri"/>
          <w:szCs w:val="22"/>
        </w:rPr>
        <w:t>(b)</w:t>
      </w:r>
      <w:r>
        <w:rPr>
          <w:rFonts w:ascii="Calibri" w:hAnsi="Calibri"/>
          <w:szCs w:val="22"/>
        </w:rPr>
        <w:tab/>
      </w:r>
      <w:proofErr w:type="gramStart"/>
      <w:r>
        <w:rPr>
          <w:rFonts w:ascii="Calibri" w:hAnsi="Calibri"/>
          <w:szCs w:val="22"/>
        </w:rPr>
        <w:t>in order to</w:t>
      </w:r>
      <w:proofErr w:type="gramEnd"/>
      <w:r>
        <w:rPr>
          <w:rFonts w:ascii="Calibri" w:hAnsi="Calibri"/>
          <w:szCs w:val="22"/>
        </w:rPr>
        <w:t xml:space="preserve"> satisfy its obligations as a </w:t>
      </w:r>
      <w:proofErr w:type="gramStart"/>
      <w:r>
        <w:rPr>
          <w:rFonts w:ascii="Calibri" w:hAnsi="Calibri"/>
          <w:szCs w:val="22"/>
        </w:rPr>
        <w:t>Government</w:t>
      </w:r>
      <w:proofErr w:type="gramEnd"/>
      <w:r>
        <w:rPr>
          <w:rFonts w:ascii="Calibri" w:hAnsi="Calibri"/>
          <w:szCs w:val="22"/>
        </w:rPr>
        <w:t xml:space="preserve"> funder; or</w:t>
      </w:r>
    </w:p>
    <w:p w14:paraId="2DE2D2D2" w14:textId="77777777" w:rsidR="00EB276F" w:rsidRDefault="00EB276F" w:rsidP="00EB276F">
      <w:pPr>
        <w:spacing w:after="120"/>
        <w:ind w:left="992" w:hanging="425"/>
        <w:jc w:val="both"/>
        <w:rPr>
          <w:rFonts w:ascii="Calibri" w:hAnsi="Calibri"/>
          <w:szCs w:val="22"/>
        </w:rPr>
      </w:pPr>
      <w:r>
        <w:rPr>
          <w:rFonts w:ascii="Calibri" w:hAnsi="Calibri"/>
          <w:szCs w:val="22"/>
        </w:rPr>
        <w:t>(c)</w:t>
      </w:r>
      <w:r>
        <w:rPr>
          <w:rFonts w:ascii="Calibri" w:hAnsi="Calibri"/>
          <w:szCs w:val="22"/>
        </w:rPr>
        <w:tab/>
        <w:t>if directed to do so by the Minister responsible for the Vote (as defined in the Public Finance Act 1989) from which the Funding originates.</w:t>
      </w:r>
    </w:p>
    <w:p w14:paraId="71BEA02C" w14:textId="77777777" w:rsidR="00EB276F" w:rsidRDefault="00EB276F" w:rsidP="00EB276F">
      <w:pPr>
        <w:spacing w:after="120"/>
        <w:ind w:left="567" w:hanging="567"/>
        <w:jc w:val="both"/>
        <w:rPr>
          <w:rFonts w:ascii="Calibri" w:hAnsi="Calibri"/>
          <w:szCs w:val="22"/>
        </w:rPr>
      </w:pPr>
      <w:r>
        <w:rPr>
          <w:rFonts w:ascii="Calibri" w:hAnsi="Calibri"/>
          <w:szCs w:val="22"/>
        </w:rPr>
        <w:t>6.5</w:t>
      </w:r>
      <w:r>
        <w:rPr>
          <w:rFonts w:ascii="Calibri" w:hAnsi="Calibri"/>
          <w:szCs w:val="22"/>
        </w:rPr>
        <w:tab/>
        <w:t>If the Ministry decides to conduct an audit under clause 6.4, the Contractor must:</w:t>
      </w:r>
    </w:p>
    <w:p w14:paraId="3913A8AD" w14:textId="77777777" w:rsidR="00EB276F" w:rsidRPr="00574CBD" w:rsidRDefault="00EB276F" w:rsidP="00EB276F">
      <w:pPr>
        <w:pStyle w:val="ListParagraph"/>
        <w:numPr>
          <w:ilvl w:val="0"/>
          <w:numId w:val="42"/>
        </w:numPr>
        <w:spacing w:after="120"/>
        <w:ind w:left="992" w:hanging="425"/>
        <w:contextualSpacing w:val="0"/>
        <w:jc w:val="both"/>
        <w:rPr>
          <w:rFonts w:asciiTheme="minorHAnsi" w:hAnsiTheme="minorHAnsi" w:cstheme="minorHAnsi"/>
        </w:rPr>
      </w:pPr>
      <w:r w:rsidRPr="00574CBD">
        <w:rPr>
          <w:rFonts w:asciiTheme="minorHAnsi" w:hAnsiTheme="minorHAnsi" w:cstheme="minorHAnsi"/>
        </w:rPr>
        <w:t>give the Ministry or the independent auditor, as applicable, full access to their premises, Personnel, systems, information, data, accounts, documents and records relevant to this Contract;</w:t>
      </w:r>
    </w:p>
    <w:p w14:paraId="423AD5E1" w14:textId="77777777" w:rsidR="00EB276F" w:rsidRPr="00574CBD" w:rsidRDefault="00EB276F" w:rsidP="00EB276F">
      <w:pPr>
        <w:pStyle w:val="ListParagraph"/>
        <w:numPr>
          <w:ilvl w:val="0"/>
          <w:numId w:val="42"/>
        </w:numPr>
        <w:spacing w:after="120"/>
        <w:ind w:left="992" w:hanging="425"/>
        <w:contextualSpacing w:val="0"/>
        <w:jc w:val="both"/>
        <w:rPr>
          <w:rFonts w:asciiTheme="minorHAnsi" w:hAnsiTheme="minorHAnsi" w:cstheme="minorHAnsi"/>
        </w:rPr>
      </w:pPr>
      <w:r w:rsidRPr="00574CBD">
        <w:rPr>
          <w:rFonts w:asciiTheme="minorHAnsi" w:hAnsiTheme="minorHAnsi" w:cstheme="minorHAnsi"/>
        </w:rPr>
        <w:t xml:space="preserve">assist the Ministry or the independent auditor, as applicable, in a timely manner with any audit conducted under clause 6.4 and ensure its Personnel and subcontractors and partner research organisations also assist the Ministry or independent auditor, including by making their relevant premises, personnel, systems, information, data, accounts, documents and records available if requested. </w:t>
      </w:r>
    </w:p>
    <w:p w14:paraId="662BFB31" w14:textId="77777777" w:rsidR="00EB276F" w:rsidRPr="00574CBD" w:rsidRDefault="00EB276F" w:rsidP="00EB276F">
      <w:pPr>
        <w:spacing w:after="120"/>
        <w:ind w:left="567" w:hanging="567"/>
        <w:jc w:val="both"/>
        <w:rPr>
          <w:rFonts w:asciiTheme="minorHAnsi" w:hAnsiTheme="minorHAnsi" w:cstheme="minorHAnsi"/>
          <w:szCs w:val="22"/>
        </w:rPr>
      </w:pPr>
      <w:r w:rsidRPr="00574CBD">
        <w:rPr>
          <w:rFonts w:asciiTheme="minorHAnsi" w:hAnsiTheme="minorHAnsi" w:cstheme="minorHAnsi"/>
          <w:szCs w:val="22"/>
        </w:rPr>
        <w:t>6.6</w:t>
      </w:r>
      <w:r w:rsidRPr="00574CBD">
        <w:rPr>
          <w:rFonts w:asciiTheme="minorHAnsi" w:hAnsiTheme="minorHAnsi" w:cstheme="minorHAnsi"/>
          <w:szCs w:val="22"/>
        </w:rPr>
        <w:tab/>
        <w:t xml:space="preserve">If an audit reveals any material non-compliance with this Contract, the Contractor will bear </w:t>
      </w:r>
      <w:proofErr w:type="gramStart"/>
      <w:r w:rsidRPr="00574CBD">
        <w:rPr>
          <w:rFonts w:asciiTheme="minorHAnsi" w:hAnsiTheme="minorHAnsi" w:cstheme="minorHAnsi"/>
          <w:szCs w:val="22"/>
        </w:rPr>
        <w:t>all of</w:t>
      </w:r>
      <w:proofErr w:type="gramEnd"/>
      <w:r w:rsidRPr="00574CBD">
        <w:rPr>
          <w:rFonts w:asciiTheme="minorHAnsi" w:hAnsiTheme="minorHAnsi" w:cstheme="minorHAnsi"/>
          <w:szCs w:val="22"/>
        </w:rPr>
        <w:t xml:space="preserve"> the Ministry’s costs in carrying out that audit, in addition to any other rights and remedies the Ministry may have in respect of the non-compliance.</w:t>
      </w:r>
    </w:p>
    <w:p w14:paraId="40507A91" w14:textId="77777777" w:rsidR="00EB276F" w:rsidRPr="00574CBD" w:rsidRDefault="00EB276F" w:rsidP="00EB276F">
      <w:pPr>
        <w:spacing w:after="120"/>
        <w:ind w:left="567" w:hanging="567"/>
        <w:jc w:val="both"/>
        <w:rPr>
          <w:rFonts w:asciiTheme="minorHAnsi" w:hAnsiTheme="minorHAnsi" w:cstheme="minorHAnsi"/>
          <w:szCs w:val="22"/>
        </w:rPr>
      </w:pPr>
      <w:r w:rsidRPr="00574CBD">
        <w:rPr>
          <w:rFonts w:asciiTheme="minorHAnsi" w:hAnsiTheme="minorHAnsi" w:cstheme="minorHAnsi"/>
          <w:szCs w:val="22"/>
        </w:rPr>
        <w:t>6.7</w:t>
      </w:r>
      <w:r w:rsidRPr="00574CBD">
        <w:rPr>
          <w:rFonts w:asciiTheme="minorHAnsi" w:hAnsiTheme="minorHAnsi" w:cstheme="minorHAnsi"/>
          <w:szCs w:val="22"/>
        </w:rPr>
        <w:tab/>
      </w:r>
      <w:r w:rsidRPr="00574CBD">
        <w:rPr>
          <w:rFonts w:asciiTheme="minorHAnsi" w:hAnsiTheme="minorHAnsi" w:cstheme="minorHAnsi"/>
          <w:szCs w:val="22"/>
          <w:lang w:val="en-US"/>
        </w:rPr>
        <w:t>The Contractor grants to the Ministry</w:t>
      </w:r>
      <w:r w:rsidRPr="00574CBD">
        <w:rPr>
          <w:rFonts w:asciiTheme="minorHAnsi" w:hAnsiTheme="minorHAnsi" w:cstheme="minorHAnsi"/>
          <w:szCs w:val="22"/>
        </w:rPr>
        <w:t xml:space="preserve"> a perpetual, non-exclusive, sub-licensable, transferable, fully paid and irrevocable licence to use the reports provided under clauses 2.12 and 6.1 in whole or in part for any purpose in the Ministry’s sole discretion which includes the right to use, store, copy, disseminate, or modify such reports.</w:t>
      </w:r>
    </w:p>
    <w:p w14:paraId="6A7AD880" w14:textId="77777777" w:rsidR="00EB276F" w:rsidRPr="00574CBD" w:rsidRDefault="00EB276F" w:rsidP="00AC7782">
      <w:pPr>
        <w:pStyle w:val="ListNumber"/>
        <w:keepNext/>
        <w:numPr>
          <w:ilvl w:val="0"/>
          <w:numId w:val="0"/>
        </w:numPr>
        <w:spacing w:before="240" w:after="120"/>
        <w:jc w:val="both"/>
        <w:rPr>
          <w:rFonts w:cstheme="minorHAnsi"/>
          <w:b/>
        </w:rPr>
      </w:pPr>
      <w:r w:rsidRPr="00574CBD">
        <w:rPr>
          <w:rFonts w:cstheme="minorHAnsi"/>
          <w:b/>
        </w:rPr>
        <w:t>7.</w:t>
      </w:r>
      <w:r w:rsidRPr="00574CBD">
        <w:rPr>
          <w:rFonts w:cstheme="minorHAnsi"/>
          <w:b/>
        </w:rPr>
        <w:tab/>
        <w:t>Warranties</w:t>
      </w:r>
    </w:p>
    <w:p w14:paraId="05D09FD0" w14:textId="77777777" w:rsidR="00EB276F" w:rsidRPr="00574CBD" w:rsidRDefault="00EB276F" w:rsidP="00EB276F">
      <w:pPr>
        <w:spacing w:after="120"/>
        <w:ind w:left="567" w:hanging="567"/>
        <w:jc w:val="both"/>
        <w:rPr>
          <w:rFonts w:asciiTheme="minorHAnsi" w:hAnsiTheme="minorHAnsi" w:cstheme="minorHAnsi"/>
          <w:szCs w:val="22"/>
        </w:rPr>
      </w:pPr>
      <w:r w:rsidRPr="00574CBD">
        <w:rPr>
          <w:rFonts w:asciiTheme="minorHAnsi" w:hAnsiTheme="minorHAnsi" w:cstheme="minorHAnsi"/>
          <w:szCs w:val="22"/>
        </w:rPr>
        <w:t>7.1</w:t>
      </w:r>
      <w:r w:rsidRPr="00574CBD">
        <w:rPr>
          <w:rFonts w:asciiTheme="minorHAnsi" w:hAnsiTheme="minorHAnsi" w:cstheme="minorHAnsi"/>
          <w:szCs w:val="22"/>
        </w:rPr>
        <w:tab/>
        <w:t xml:space="preserve">Each Party warrants to the other Party that it has full power and authority to </w:t>
      </w:r>
      <w:proofErr w:type="gramStart"/>
      <w:r w:rsidRPr="00574CBD">
        <w:rPr>
          <w:rFonts w:asciiTheme="minorHAnsi" w:hAnsiTheme="minorHAnsi" w:cstheme="minorHAnsi"/>
          <w:szCs w:val="22"/>
        </w:rPr>
        <w:t>enter into</w:t>
      </w:r>
      <w:proofErr w:type="gramEnd"/>
      <w:r w:rsidRPr="00574CBD">
        <w:rPr>
          <w:rFonts w:asciiTheme="minorHAnsi" w:hAnsiTheme="minorHAnsi" w:cstheme="minorHAnsi"/>
          <w:szCs w:val="22"/>
        </w:rPr>
        <w:t xml:space="preserve"> and perform its obligations under this Contract which, when executed, will constitute binding obligations on it in accordance with this Contract’s terms.</w:t>
      </w:r>
    </w:p>
    <w:p w14:paraId="2F8FA4F6" w14:textId="77777777" w:rsidR="00EB276F" w:rsidRPr="00574CBD" w:rsidRDefault="00EB276F" w:rsidP="00EB276F">
      <w:pPr>
        <w:spacing w:after="120"/>
        <w:ind w:left="567" w:hanging="567"/>
        <w:jc w:val="both"/>
        <w:rPr>
          <w:rFonts w:asciiTheme="minorHAnsi" w:hAnsiTheme="minorHAnsi" w:cstheme="minorHAnsi"/>
          <w:szCs w:val="22"/>
        </w:rPr>
      </w:pPr>
      <w:r w:rsidRPr="00574CBD">
        <w:rPr>
          <w:rFonts w:asciiTheme="minorHAnsi" w:hAnsiTheme="minorHAnsi" w:cstheme="minorHAnsi"/>
          <w:szCs w:val="22"/>
        </w:rPr>
        <w:t>7.2</w:t>
      </w:r>
      <w:r w:rsidRPr="00574CBD">
        <w:rPr>
          <w:rFonts w:asciiTheme="minorHAnsi" w:hAnsiTheme="minorHAnsi" w:cstheme="minorHAnsi"/>
          <w:szCs w:val="22"/>
        </w:rPr>
        <w:tab/>
        <w:t xml:space="preserve">The Contractor warrants that: </w:t>
      </w:r>
    </w:p>
    <w:p w14:paraId="34B84643" w14:textId="77777777" w:rsidR="00EB276F" w:rsidRPr="00574CBD" w:rsidRDefault="00EB276F" w:rsidP="00EB276F">
      <w:pPr>
        <w:spacing w:after="120"/>
        <w:ind w:left="992" w:hanging="425"/>
        <w:jc w:val="both"/>
        <w:rPr>
          <w:rFonts w:asciiTheme="minorHAnsi" w:hAnsiTheme="minorHAnsi" w:cstheme="minorHAnsi"/>
          <w:szCs w:val="22"/>
        </w:rPr>
      </w:pPr>
      <w:r w:rsidRPr="00574CBD">
        <w:rPr>
          <w:rFonts w:asciiTheme="minorHAnsi" w:hAnsiTheme="minorHAnsi" w:cstheme="minorHAnsi"/>
          <w:szCs w:val="22"/>
        </w:rPr>
        <w:t>(a)</w:t>
      </w:r>
      <w:r w:rsidRPr="00574CBD">
        <w:rPr>
          <w:rFonts w:asciiTheme="minorHAnsi" w:hAnsiTheme="minorHAnsi" w:cstheme="minorHAnsi"/>
          <w:szCs w:val="22"/>
        </w:rPr>
        <w:tab/>
        <w:t>it is not insolvent or bankrupt and no action has been taken to initiate any form of insolvency administration in relation to the Contractor;</w:t>
      </w:r>
    </w:p>
    <w:p w14:paraId="1C6C4A77" w14:textId="77777777" w:rsidR="00EB276F" w:rsidRPr="00574CBD" w:rsidRDefault="00EB276F" w:rsidP="00EB276F">
      <w:pPr>
        <w:spacing w:after="120"/>
        <w:ind w:left="992" w:hanging="425"/>
        <w:jc w:val="both"/>
        <w:rPr>
          <w:rFonts w:asciiTheme="minorHAnsi" w:hAnsiTheme="minorHAnsi" w:cstheme="minorHAnsi"/>
          <w:szCs w:val="22"/>
        </w:rPr>
      </w:pPr>
      <w:r w:rsidRPr="00574CBD">
        <w:rPr>
          <w:rFonts w:asciiTheme="minorHAnsi" w:hAnsiTheme="minorHAnsi" w:cstheme="minorHAnsi"/>
          <w:szCs w:val="22"/>
        </w:rPr>
        <w:t>(b)</w:t>
      </w:r>
      <w:r w:rsidRPr="00574CBD">
        <w:rPr>
          <w:rFonts w:asciiTheme="minorHAnsi" w:hAnsiTheme="minorHAnsi" w:cstheme="minorHAnsi"/>
          <w:szCs w:val="22"/>
        </w:rPr>
        <w:tab/>
        <w:t xml:space="preserve">all information provided by it to the Ministry in connection with this Contract was, at the time it was provided, true, complete and accurate in all material respects; and </w:t>
      </w:r>
    </w:p>
    <w:p w14:paraId="01716DB5" w14:textId="77777777" w:rsidR="00EB276F" w:rsidRPr="00574CBD" w:rsidRDefault="00EB276F" w:rsidP="00EB276F">
      <w:pPr>
        <w:spacing w:after="120"/>
        <w:ind w:left="992" w:hanging="425"/>
        <w:jc w:val="both"/>
        <w:rPr>
          <w:rFonts w:asciiTheme="minorHAnsi" w:hAnsiTheme="minorHAnsi" w:cstheme="minorHAnsi"/>
          <w:szCs w:val="22"/>
        </w:rPr>
      </w:pPr>
      <w:r w:rsidRPr="00574CBD">
        <w:rPr>
          <w:rFonts w:asciiTheme="minorHAnsi" w:hAnsiTheme="minorHAnsi" w:cstheme="minorHAnsi"/>
          <w:szCs w:val="22"/>
        </w:rPr>
        <w:t>(c)</w:t>
      </w:r>
      <w:r w:rsidRPr="00574CBD">
        <w:rPr>
          <w:rFonts w:asciiTheme="minorHAnsi" w:hAnsiTheme="minorHAnsi" w:cstheme="minorHAnsi"/>
          <w:szCs w:val="22"/>
        </w:rPr>
        <w:tab/>
        <w:t xml:space="preserve">it is not aware of any material information that has not been disclosed to the Ministry which may, </w:t>
      </w:r>
      <w:r w:rsidRPr="00574CBD">
        <w:rPr>
          <w:rFonts w:asciiTheme="minorHAnsi" w:hAnsiTheme="minorHAnsi" w:cstheme="minorHAnsi"/>
          <w:szCs w:val="22"/>
        </w:rPr>
        <w:lastRenderedPageBreak/>
        <w:t>if disclosed, materially adversely affect the decision of the Ministry whether to provide the Funding.</w:t>
      </w:r>
    </w:p>
    <w:p w14:paraId="778A6E40" w14:textId="77777777" w:rsidR="00EB276F" w:rsidRPr="00574CBD" w:rsidRDefault="00EB276F" w:rsidP="00EB276F">
      <w:pPr>
        <w:keepNext/>
        <w:spacing w:before="240" w:after="120"/>
        <w:ind w:left="567" w:hanging="567"/>
        <w:jc w:val="both"/>
        <w:rPr>
          <w:rFonts w:asciiTheme="minorHAnsi" w:hAnsiTheme="minorHAnsi" w:cstheme="minorHAnsi"/>
          <w:b/>
          <w:szCs w:val="22"/>
        </w:rPr>
      </w:pPr>
      <w:r w:rsidRPr="00574CBD">
        <w:rPr>
          <w:rFonts w:asciiTheme="minorHAnsi" w:hAnsiTheme="minorHAnsi" w:cstheme="minorHAnsi"/>
          <w:b/>
          <w:szCs w:val="22"/>
        </w:rPr>
        <w:t>8</w:t>
      </w:r>
      <w:r w:rsidRPr="00574CBD">
        <w:rPr>
          <w:rFonts w:asciiTheme="minorHAnsi" w:hAnsiTheme="minorHAnsi" w:cstheme="minorHAnsi"/>
          <w:b/>
          <w:szCs w:val="22"/>
        </w:rPr>
        <w:tab/>
        <w:t>Intellectual Property</w:t>
      </w:r>
    </w:p>
    <w:p w14:paraId="14B4819E" w14:textId="77777777" w:rsidR="00EB276F" w:rsidRPr="00904FBD" w:rsidRDefault="00EB276F" w:rsidP="00EB276F">
      <w:pPr>
        <w:spacing w:after="120"/>
        <w:ind w:left="567" w:hanging="567"/>
        <w:jc w:val="both"/>
        <w:rPr>
          <w:rFonts w:ascii="Calibri" w:hAnsi="Calibri"/>
          <w:color w:val="FF0000"/>
          <w:szCs w:val="22"/>
        </w:rPr>
      </w:pPr>
      <w:r w:rsidRPr="00574CBD">
        <w:rPr>
          <w:rFonts w:asciiTheme="minorHAnsi" w:hAnsiTheme="minorHAnsi" w:cstheme="minorHAnsi"/>
          <w:szCs w:val="22"/>
        </w:rPr>
        <w:t>8.1</w:t>
      </w:r>
      <w:r w:rsidRPr="00574CBD">
        <w:rPr>
          <w:rFonts w:asciiTheme="minorHAnsi" w:hAnsiTheme="minorHAnsi" w:cstheme="minorHAnsi"/>
          <w:szCs w:val="22"/>
        </w:rPr>
        <w:tab/>
        <w:t>Unless otherwise specified in the Details, t</w:t>
      </w:r>
      <w:r w:rsidRPr="00574CBD">
        <w:rPr>
          <w:rFonts w:asciiTheme="minorHAnsi" w:hAnsiTheme="minorHAnsi" w:cstheme="minorHAnsi"/>
          <w:spacing w:val="-3"/>
          <w:szCs w:val="22"/>
        </w:rPr>
        <w:t>he Ministry agrees that all Intellectual</w:t>
      </w:r>
      <w:r w:rsidRPr="00904FBD">
        <w:rPr>
          <w:rFonts w:ascii="Calibri" w:hAnsi="Calibri"/>
          <w:spacing w:val="-3"/>
          <w:szCs w:val="22"/>
        </w:rPr>
        <w:t xml:space="preserve"> Property Rights arising from this Project are the property of the </w:t>
      </w:r>
      <w:proofErr w:type="gramStart"/>
      <w:r w:rsidRPr="00904FBD">
        <w:rPr>
          <w:rFonts w:ascii="Calibri" w:hAnsi="Calibri"/>
          <w:spacing w:val="-3"/>
          <w:szCs w:val="22"/>
        </w:rPr>
        <w:t>Contractor, and</w:t>
      </w:r>
      <w:proofErr w:type="gramEnd"/>
      <w:r w:rsidRPr="00904FBD">
        <w:rPr>
          <w:rFonts w:ascii="Calibri" w:hAnsi="Calibri"/>
          <w:spacing w:val="-3"/>
          <w:szCs w:val="22"/>
        </w:rPr>
        <w:t xml:space="preserve"> will make no claim to ownership of any Intellectual Property Rights arising from this Project</w:t>
      </w:r>
      <w:r>
        <w:rPr>
          <w:rFonts w:ascii="Calibri" w:hAnsi="Calibri"/>
          <w:spacing w:val="-3"/>
          <w:szCs w:val="22"/>
        </w:rPr>
        <w:t>.</w:t>
      </w:r>
      <w:r w:rsidRPr="004D58A0">
        <w:rPr>
          <w:rFonts w:ascii="Calibri" w:hAnsi="Calibri"/>
          <w:spacing w:val="-3"/>
          <w:szCs w:val="22"/>
        </w:rPr>
        <w:t xml:space="preserve"> </w:t>
      </w:r>
    </w:p>
    <w:p w14:paraId="6BDD4CDC" w14:textId="77777777" w:rsidR="00EB276F" w:rsidRPr="004D58A0" w:rsidRDefault="00EB276F" w:rsidP="00EB276F">
      <w:pPr>
        <w:spacing w:after="120"/>
        <w:ind w:left="567" w:hanging="567"/>
        <w:jc w:val="both"/>
        <w:rPr>
          <w:rFonts w:ascii="Calibri" w:hAnsi="Calibri"/>
          <w:spacing w:val="-3"/>
          <w:szCs w:val="22"/>
        </w:rPr>
      </w:pPr>
      <w:r>
        <w:rPr>
          <w:rFonts w:ascii="Calibri" w:hAnsi="Calibri"/>
          <w:spacing w:val="-3"/>
          <w:szCs w:val="22"/>
        </w:rPr>
        <w:t>8.2</w:t>
      </w:r>
      <w:r>
        <w:rPr>
          <w:rFonts w:ascii="Calibri" w:hAnsi="Calibri"/>
          <w:spacing w:val="-3"/>
          <w:szCs w:val="22"/>
        </w:rPr>
        <w:tab/>
      </w:r>
      <w:r w:rsidRPr="004D58A0">
        <w:rPr>
          <w:rFonts w:ascii="Calibri" w:hAnsi="Calibri"/>
          <w:spacing w:val="-3"/>
          <w:szCs w:val="22"/>
        </w:rPr>
        <w:t>The Contractor must ensure that material created</w:t>
      </w:r>
      <w:r>
        <w:rPr>
          <w:rFonts w:ascii="Calibri" w:hAnsi="Calibri"/>
          <w:spacing w:val="-3"/>
          <w:szCs w:val="22"/>
        </w:rPr>
        <w:t>,</w:t>
      </w:r>
      <w:r w:rsidRPr="004D58A0">
        <w:rPr>
          <w:rFonts w:ascii="Calibri" w:hAnsi="Calibri"/>
          <w:spacing w:val="-3"/>
          <w:szCs w:val="22"/>
        </w:rPr>
        <w:t xml:space="preserve"> developed</w:t>
      </w:r>
      <w:r>
        <w:rPr>
          <w:rFonts w:ascii="Calibri" w:hAnsi="Calibri"/>
          <w:spacing w:val="-3"/>
          <w:szCs w:val="22"/>
        </w:rPr>
        <w:t>, licensed or otherwise used</w:t>
      </w:r>
      <w:r w:rsidRPr="004D58A0">
        <w:rPr>
          <w:rFonts w:ascii="Calibri" w:hAnsi="Calibri"/>
          <w:spacing w:val="-3"/>
          <w:szCs w:val="22"/>
        </w:rPr>
        <w:t xml:space="preserve"> in connection with the Project </w:t>
      </w:r>
      <w:r>
        <w:rPr>
          <w:rFonts w:ascii="Calibri" w:hAnsi="Calibri"/>
          <w:spacing w:val="-3"/>
          <w:szCs w:val="22"/>
        </w:rPr>
        <w:t xml:space="preserve">(including any report provided under clause 6.1) </w:t>
      </w:r>
      <w:r w:rsidRPr="004D58A0">
        <w:rPr>
          <w:rFonts w:ascii="Calibri" w:hAnsi="Calibri"/>
          <w:spacing w:val="-3"/>
          <w:szCs w:val="22"/>
        </w:rPr>
        <w:t>does not infringe the Intellectual Property Rights of any person.</w:t>
      </w:r>
    </w:p>
    <w:p w14:paraId="23DA722F" w14:textId="77777777" w:rsidR="00EB276F" w:rsidRPr="004D58A0" w:rsidRDefault="00EB276F" w:rsidP="00EB276F">
      <w:pPr>
        <w:keepNext/>
        <w:spacing w:before="240" w:after="120"/>
        <w:ind w:left="567" w:hanging="567"/>
        <w:jc w:val="both"/>
        <w:rPr>
          <w:rFonts w:ascii="Calibri" w:hAnsi="Calibri"/>
          <w:b/>
          <w:szCs w:val="22"/>
        </w:rPr>
      </w:pPr>
      <w:r>
        <w:rPr>
          <w:rFonts w:ascii="Calibri" w:hAnsi="Calibri"/>
          <w:b/>
          <w:szCs w:val="22"/>
        </w:rPr>
        <w:t>9</w:t>
      </w:r>
      <w:r>
        <w:rPr>
          <w:rFonts w:ascii="Calibri" w:hAnsi="Calibri"/>
          <w:b/>
          <w:szCs w:val="22"/>
        </w:rPr>
        <w:tab/>
      </w:r>
      <w:r w:rsidRPr="00904FBD">
        <w:rPr>
          <w:rFonts w:ascii="Calibri" w:hAnsi="Calibri"/>
          <w:b/>
          <w:szCs w:val="22"/>
        </w:rPr>
        <w:t>Confidentiality</w:t>
      </w:r>
    </w:p>
    <w:p w14:paraId="0E5B3C09" w14:textId="77777777" w:rsidR="00EB276F" w:rsidRPr="00F515FC" w:rsidRDefault="00EB276F" w:rsidP="00EB276F">
      <w:pPr>
        <w:spacing w:after="120"/>
        <w:ind w:left="567" w:hanging="567"/>
        <w:jc w:val="both"/>
        <w:rPr>
          <w:rFonts w:ascii="Calibri" w:hAnsi="Calibri"/>
          <w:szCs w:val="22"/>
        </w:rPr>
      </w:pPr>
      <w:r>
        <w:rPr>
          <w:rFonts w:ascii="Calibri" w:hAnsi="Calibri"/>
          <w:szCs w:val="22"/>
        </w:rPr>
        <w:t>9.1</w:t>
      </w:r>
      <w:r>
        <w:rPr>
          <w:rFonts w:ascii="Calibri" w:hAnsi="Calibri"/>
          <w:szCs w:val="22"/>
        </w:rPr>
        <w:tab/>
      </w:r>
      <w:r w:rsidRPr="004D58A0">
        <w:rPr>
          <w:rFonts w:ascii="Calibri" w:hAnsi="Calibri"/>
          <w:szCs w:val="22"/>
        </w:rPr>
        <w:t xml:space="preserve">Except as required by law, and subject to clauses </w:t>
      </w:r>
      <w:r>
        <w:rPr>
          <w:rFonts w:ascii="Calibri" w:hAnsi="Calibri"/>
          <w:szCs w:val="22"/>
        </w:rPr>
        <w:t>9</w:t>
      </w:r>
      <w:r w:rsidRPr="004D58A0">
        <w:rPr>
          <w:rFonts w:ascii="Calibri" w:hAnsi="Calibri"/>
          <w:szCs w:val="22"/>
        </w:rPr>
        <w:t xml:space="preserve">.3 to </w:t>
      </w:r>
      <w:r>
        <w:rPr>
          <w:rFonts w:ascii="Calibri" w:hAnsi="Calibri"/>
          <w:szCs w:val="22"/>
        </w:rPr>
        <w:t>9</w:t>
      </w:r>
      <w:r w:rsidRPr="004D58A0">
        <w:rPr>
          <w:rFonts w:ascii="Calibri" w:hAnsi="Calibri"/>
          <w:szCs w:val="22"/>
        </w:rPr>
        <w:t>.</w:t>
      </w:r>
      <w:r>
        <w:rPr>
          <w:rFonts w:ascii="Calibri" w:hAnsi="Calibri"/>
          <w:szCs w:val="22"/>
        </w:rPr>
        <w:t>4</w:t>
      </w:r>
      <w:r w:rsidRPr="004D58A0">
        <w:rPr>
          <w:rFonts w:ascii="Calibri" w:hAnsi="Calibri"/>
          <w:szCs w:val="22"/>
        </w:rPr>
        <w:t>, each of the parties will keep Confidential</w:t>
      </w:r>
      <w:r>
        <w:rPr>
          <w:rFonts w:ascii="Calibri" w:hAnsi="Calibri"/>
          <w:szCs w:val="22"/>
        </w:rPr>
        <w:t xml:space="preserve"> Information of the other Party confidential and will not use, or allow the use of, the other party’s Confidential Information other than for the purpose for which it was disclosed.</w:t>
      </w:r>
    </w:p>
    <w:p w14:paraId="5D1AD945" w14:textId="77777777" w:rsidR="00EB276F" w:rsidRDefault="00EB276F" w:rsidP="00EB276F">
      <w:pPr>
        <w:spacing w:after="120"/>
        <w:ind w:left="567" w:hanging="567"/>
        <w:jc w:val="both"/>
        <w:rPr>
          <w:rFonts w:ascii="Calibri" w:hAnsi="Calibri"/>
          <w:szCs w:val="22"/>
        </w:rPr>
      </w:pPr>
      <w:r>
        <w:rPr>
          <w:rFonts w:ascii="Calibri" w:hAnsi="Calibri"/>
          <w:szCs w:val="22"/>
        </w:rPr>
        <w:t>9.2</w:t>
      </w:r>
      <w:r>
        <w:rPr>
          <w:rFonts w:ascii="Calibri" w:hAnsi="Calibri"/>
          <w:szCs w:val="22"/>
        </w:rPr>
        <w:tab/>
        <w:t>The Contractor recognises that from time to time the Ministry may proactively release information that is not Confidential Information relating to the Project:</w:t>
      </w:r>
    </w:p>
    <w:p w14:paraId="6A0E0827" w14:textId="77777777" w:rsidR="00EB276F" w:rsidRDefault="00EB276F" w:rsidP="00EB276F">
      <w:pPr>
        <w:spacing w:after="120"/>
        <w:ind w:left="567" w:hanging="567"/>
        <w:jc w:val="both"/>
        <w:rPr>
          <w:rFonts w:ascii="Calibri" w:hAnsi="Calibri"/>
          <w:szCs w:val="22"/>
        </w:rPr>
      </w:pPr>
      <w:r>
        <w:rPr>
          <w:rFonts w:ascii="Calibri" w:hAnsi="Calibri"/>
          <w:szCs w:val="22"/>
        </w:rPr>
        <w:t>9.3</w:t>
      </w:r>
      <w:r>
        <w:rPr>
          <w:rFonts w:ascii="Calibri" w:hAnsi="Calibri"/>
          <w:szCs w:val="22"/>
        </w:rPr>
        <w:tab/>
        <w:t>Notwithstanding clause 9.1, the Ministry may disclose Confidential Information:</w:t>
      </w:r>
    </w:p>
    <w:p w14:paraId="375BA313" w14:textId="77777777" w:rsidR="00EB276F" w:rsidRDefault="00EB276F" w:rsidP="00EB276F">
      <w:pPr>
        <w:spacing w:after="120"/>
        <w:ind w:left="992" w:hanging="425"/>
        <w:jc w:val="both"/>
        <w:rPr>
          <w:rFonts w:ascii="Calibri" w:hAnsi="Calibri"/>
          <w:szCs w:val="22"/>
        </w:rPr>
      </w:pPr>
      <w:r>
        <w:rPr>
          <w:rFonts w:ascii="Calibri" w:hAnsi="Calibri"/>
          <w:szCs w:val="22"/>
        </w:rPr>
        <w:t>(a)</w:t>
      </w:r>
      <w:r>
        <w:rPr>
          <w:rFonts w:ascii="Calibri" w:hAnsi="Calibri"/>
          <w:szCs w:val="22"/>
        </w:rPr>
        <w:tab/>
        <w:t>to a Minister;</w:t>
      </w:r>
    </w:p>
    <w:p w14:paraId="518BE0C0" w14:textId="77777777" w:rsidR="00EB276F" w:rsidRDefault="00EB276F" w:rsidP="00EB276F">
      <w:pPr>
        <w:spacing w:after="120"/>
        <w:ind w:left="992" w:hanging="425"/>
        <w:jc w:val="both"/>
        <w:rPr>
          <w:rFonts w:ascii="Calibri" w:hAnsi="Calibri"/>
          <w:szCs w:val="22"/>
        </w:rPr>
      </w:pPr>
      <w:r>
        <w:rPr>
          <w:rFonts w:ascii="Calibri" w:hAnsi="Calibri"/>
          <w:szCs w:val="22"/>
        </w:rPr>
        <w:t>(b)</w:t>
      </w:r>
      <w:r>
        <w:rPr>
          <w:rFonts w:ascii="Calibri" w:hAnsi="Calibri"/>
          <w:szCs w:val="22"/>
        </w:rPr>
        <w:tab/>
        <w:t>to any of the Ministry’s advisors (including relevant third parties) or any other Government agency (including any Crown entity), provided that any person to whom Confidential Information is disclosed under this clause 9.3(b) is bound in writing by obligations no less onerous than those contained in this clause 9 prior to such disclosure;</w:t>
      </w:r>
    </w:p>
    <w:p w14:paraId="7E39FF36" w14:textId="77777777" w:rsidR="00EB276F" w:rsidRDefault="00EB276F" w:rsidP="00EB276F">
      <w:pPr>
        <w:spacing w:after="120"/>
        <w:ind w:left="992" w:hanging="425"/>
        <w:jc w:val="both"/>
        <w:rPr>
          <w:rFonts w:ascii="Calibri" w:hAnsi="Calibri"/>
          <w:szCs w:val="22"/>
        </w:rPr>
      </w:pPr>
      <w:r>
        <w:rPr>
          <w:rFonts w:ascii="Calibri" w:hAnsi="Calibri"/>
          <w:szCs w:val="22"/>
        </w:rPr>
        <w:t>(c)</w:t>
      </w:r>
      <w:r>
        <w:rPr>
          <w:rFonts w:ascii="Calibri" w:hAnsi="Calibri"/>
          <w:szCs w:val="22"/>
        </w:rPr>
        <w:tab/>
        <w:t>if required by the Official Information Act 1982 or any other statutory or evidentiary requirement; or</w:t>
      </w:r>
    </w:p>
    <w:p w14:paraId="1200B62D" w14:textId="77777777" w:rsidR="00EB276F" w:rsidRPr="00F515FC" w:rsidRDefault="00EB276F" w:rsidP="00EB276F">
      <w:pPr>
        <w:spacing w:after="120"/>
        <w:ind w:left="992" w:hanging="425"/>
        <w:jc w:val="both"/>
        <w:rPr>
          <w:rFonts w:ascii="Calibri" w:hAnsi="Calibri"/>
          <w:szCs w:val="22"/>
        </w:rPr>
      </w:pPr>
      <w:r>
        <w:rPr>
          <w:rFonts w:ascii="Calibri" w:hAnsi="Calibri"/>
          <w:szCs w:val="22"/>
        </w:rPr>
        <w:t>(d)</w:t>
      </w:r>
      <w:r>
        <w:rPr>
          <w:rFonts w:ascii="Calibri" w:hAnsi="Calibri"/>
          <w:szCs w:val="22"/>
        </w:rPr>
        <w:tab/>
        <w:t xml:space="preserve">where such information has become public other than through a breach of the obligations of confidentiality in this clause 10 by the Ministry or its </w:t>
      </w:r>
      <w:proofErr w:type="gramStart"/>
      <w:r>
        <w:rPr>
          <w:rFonts w:ascii="Calibri" w:hAnsi="Calibri"/>
          <w:szCs w:val="22"/>
        </w:rPr>
        <w:t>Personnel, or</w:t>
      </w:r>
      <w:proofErr w:type="gramEnd"/>
      <w:r>
        <w:rPr>
          <w:rFonts w:ascii="Calibri" w:hAnsi="Calibri"/>
          <w:szCs w:val="22"/>
        </w:rPr>
        <w:t xml:space="preserve"> was disclosed to the Ministry on a non-confidential basis by a third party.</w:t>
      </w:r>
    </w:p>
    <w:p w14:paraId="4059A40E" w14:textId="77777777" w:rsidR="00EB276F" w:rsidRDefault="00EB276F" w:rsidP="00EB276F">
      <w:pPr>
        <w:spacing w:after="120"/>
        <w:ind w:left="567" w:hanging="567"/>
        <w:jc w:val="both"/>
        <w:rPr>
          <w:rFonts w:ascii="Calibri" w:hAnsi="Calibri"/>
          <w:szCs w:val="22"/>
        </w:rPr>
      </w:pPr>
      <w:r>
        <w:rPr>
          <w:rFonts w:ascii="Calibri" w:hAnsi="Calibri"/>
          <w:szCs w:val="22"/>
        </w:rPr>
        <w:t>9.4</w:t>
      </w:r>
      <w:r>
        <w:rPr>
          <w:rFonts w:ascii="Calibri" w:hAnsi="Calibri"/>
          <w:szCs w:val="22"/>
        </w:rPr>
        <w:tab/>
      </w:r>
      <w:r w:rsidRPr="0059528D">
        <w:rPr>
          <w:rFonts w:ascii="Calibri" w:hAnsi="Calibri"/>
          <w:szCs w:val="22"/>
        </w:rPr>
        <w:t>The Ministry, as a public funder, has obligations to provide research, science and innovation sector data to NZRIS.  The Contractor acknowledges this and must assist the Ministry to comply with these obligations</w:t>
      </w:r>
      <w:r>
        <w:rPr>
          <w:rFonts w:ascii="Calibri" w:hAnsi="Calibri"/>
          <w:szCs w:val="22"/>
        </w:rPr>
        <w:t>.</w:t>
      </w:r>
      <w:bookmarkStart w:id="3" w:name="_Hlk150154486"/>
      <w:r>
        <w:rPr>
          <w:rFonts w:ascii="Calibri" w:hAnsi="Calibri"/>
          <w:szCs w:val="22"/>
        </w:rPr>
        <w:t xml:space="preserve"> </w:t>
      </w:r>
    </w:p>
    <w:p w14:paraId="49F78068" w14:textId="77777777" w:rsidR="00EB276F" w:rsidRPr="0059528D" w:rsidRDefault="00EB276F" w:rsidP="00EB276F">
      <w:pPr>
        <w:spacing w:after="120"/>
        <w:ind w:left="567" w:hanging="567"/>
        <w:jc w:val="both"/>
        <w:rPr>
          <w:rFonts w:ascii="Calibri" w:hAnsi="Calibri"/>
          <w:szCs w:val="22"/>
        </w:rPr>
      </w:pPr>
      <w:r>
        <w:rPr>
          <w:rFonts w:ascii="Calibri" w:hAnsi="Calibri"/>
          <w:szCs w:val="22"/>
        </w:rPr>
        <w:t>9.5</w:t>
      </w:r>
      <w:r>
        <w:rPr>
          <w:rFonts w:ascii="Calibri" w:hAnsi="Calibri"/>
          <w:szCs w:val="22"/>
        </w:rPr>
        <w:tab/>
      </w:r>
      <w:r w:rsidRPr="0059528D">
        <w:rPr>
          <w:rFonts w:ascii="Calibri" w:hAnsi="Calibri"/>
          <w:szCs w:val="22"/>
        </w:rPr>
        <w:t xml:space="preserve">The Ministry and the Contractor will work together in good faith to ensure the Contractor's Confidential Information (including any personal information) is not made public by NZRIS.  </w:t>
      </w:r>
    </w:p>
    <w:p w14:paraId="3705EF06" w14:textId="77777777" w:rsidR="00EB276F" w:rsidRPr="00375452" w:rsidRDefault="00EB276F" w:rsidP="00EB276F">
      <w:pPr>
        <w:spacing w:after="120"/>
        <w:ind w:left="567" w:hanging="567"/>
        <w:jc w:val="both"/>
        <w:rPr>
          <w:rFonts w:ascii="Calibri" w:hAnsi="Calibri"/>
          <w:szCs w:val="22"/>
        </w:rPr>
      </w:pPr>
      <w:bookmarkStart w:id="4" w:name="_Hlk150154515"/>
      <w:bookmarkEnd w:id="3"/>
      <w:r>
        <w:rPr>
          <w:rFonts w:ascii="Calibri" w:hAnsi="Calibri"/>
          <w:szCs w:val="22"/>
        </w:rPr>
        <w:t>9.6</w:t>
      </w:r>
      <w:r>
        <w:rPr>
          <w:rFonts w:ascii="Calibri" w:hAnsi="Calibri"/>
          <w:szCs w:val="22"/>
        </w:rPr>
        <w:tab/>
      </w:r>
      <w:r w:rsidRPr="00375452">
        <w:rPr>
          <w:rFonts w:ascii="Calibri" w:hAnsi="Calibri"/>
          <w:szCs w:val="22"/>
        </w:rPr>
        <w:t>Clause 9.</w:t>
      </w:r>
      <w:r>
        <w:rPr>
          <w:rFonts w:ascii="Calibri" w:hAnsi="Calibri"/>
          <w:szCs w:val="22"/>
        </w:rPr>
        <w:t>4</w:t>
      </w:r>
      <w:r w:rsidRPr="00375452">
        <w:rPr>
          <w:rFonts w:ascii="Calibri" w:hAnsi="Calibri"/>
          <w:szCs w:val="22"/>
        </w:rPr>
        <w:t xml:space="preserve"> does not impose any obligation on the Contractor to provide any further information than is otherwise already required under the other terms of this Contract</w:t>
      </w:r>
      <w:bookmarkEnd w:id="4"/>
      <w:r w:rsidRPr="00375452">
        <w:rPr>
          <w:rFonts w:ascii="Calibri" w:hAnsi="Calibri"/>
          <w:szCs w:val="22"/>
        </w:rPr>
        <w:t>.</w:t>
      </w:r>
    </w:p>
    <w:p w14:paraId="79AF7977" w14:textId="77777777" w:rsidR="00EB276F" w:rsidRPr="00375452" w:rsidRDefault="00EB276F" w:rsidP="00EB276F">
      <w:pPr>
        <w:spacing w:after="120"/>
        <w:ind w:left="567" w:hanging="567"/>
        <w:jc w:val="both"/>
        <w:rPr>
          <w:rFonts w:ascii="Calibri" w:hAnsi="Calibri"/>
          <w:szCs w:val="22"/>
        </w:rPr>
      </w:pPr>
      <w:r>
        <w:rPr>
          <w:rFonts w:ascii="Calibri" w:hAnsi="Calibri"/>
          <w:szCs w:val="22"/>
        </w:rPr>
        <w:t>9.7</w:t>
      </w:r>
      <w:r>
        <w:rPr>
          <w:rFonts w:ascii="Calibri" w:hAnsi="Calibri"/>
          <w:szCs w:val="22"/>
        </w:rPr>
        <w:tab/>
      </w:r>
      <w:r w:rsidRPr="00375452">
        <w:rPr>
          <w:rFonts w:ascii="Calibri" w:hAnsi="Calibri"/>
          <w:szCs w:val="22"/>
        </w:rPr>
        <w:t>Notwithstanding anything else in this Contract, the Ministry may release any information in an aggregated form that does not specifically identify the Contractor.</w:t>
      </w:r>
    </w:p>
    <w:p w14:paraId="5BD3C496" w14:textId="77777777" w:rsidR="00EB276F" w:rsidRPr="00F515FC" w:rsidRDefault="00EB276F" w:rsidP="005A140F">
      <w:pPr>
        <w:pStyle w:val="Heading1"/>
        <w:keepLines/>
        <w:ind w:left="567" w:hanging="567"/>
        <w:jc w:val="both"/>
        <w:rPr>
          <w:rFonts w:cs="Arial"/>
          <w:sz w:val="22"/>
          <w:szCs w:val="22"/>
        </w:rPr>
      </w:pPr>
      <w:r>
        <w:rPr>
          <w:rFonts w:cs="Arial"/>
          <w:sz w:val="22"/>
          <w:szCs w:val="22"/>
        </w:rPr>
        <w:t>10</w:t>
      </w:r>
      <w:r>
        <w:rPr>
          <w:rFonts w:cs="Arial"/>
          <w:sz w:val="22"/>
          <w:szCs w:val="22"/>
        </w:rPr>
        <w:tab/>
      </w:r>
      <w:r w:rsidRPr="00F515FC">
        <w:rPr>
          <w:rFonts w:cs="Arial"/>
          <w:sz w:val="22"/>
          <w:szCs w:val="22"/>
        </w:rPr>
        <w:t>Liability and Insurance</w:t>
      </w:r>
    </w:p>
    <w:p w14:paraId="6629A028" w14:textId="77777777" w:rsidR="00EB276F" w:rsidRPr="00F515FC" w:rsidRDefault="00EB276F" w:rsidP="00EB276F">
      <w:pPr>
        <w:spacing w:after="120"/>
        <w:ind w:left="567" w:hanging="567"/>
        <w:jc w:val="both"/>
        <w:rPr>
          <w:rFonts w:ascii="Calibri" w:hAnsi="Calibri"/>
          <w:szCs w:val="22"/>
        </w:rPr>
      </w:pPr>
      <w:r>
        <w:rPr>
          <w:rFonts w:ascii="Calibri" w:hAnsi="Calibri"/>
          <w:szCs w:val="22"/>
        </w:rPr>
        <w:t>10.1</w:t>
      </w:r>
      <w:r>
        <w:rPr>
          <w:rFonts w:ascii="Calibri" w:hAnsi="Calibri"/>
          <w:szCs w:val="22"/>
        </w:rPr>
        <w:tab/>
      </w:r>
      <w:r w:rsidRPr="00F515FC">
        <w:rPr>
          <w:rFonts w:ascii="Calibri" w:hAnsi="Calibri"/>
          <w:szCs w:val="22"/>
        </w:rPr>
        <w:t xml:space="preserve">The Ministry is not liable for any loss of profit, loss of revenue or other indirect, consequential or incidental loss or damage arising under or in connection with this </w:t>
      </w:r>
      <w:r>
        <w:rPr>
          <w:rFonts w:ascii="Calibri" w:hAnsi="Calibri"/>
          <w:szCs w:val="22"/>
        </w:rPr>
        <w:t>Contract</w:t>
      </w:r>
      <w:r w:rsidRPr="00F515FC">
        <w:rPr>
          <w:rFonts w:ascii="Calibri" w:hAnsi="Calibri"/>
          <w:szCs w:val="22"/>
        </w:rPr>
        <w:t>.</w:t>
      </w:r>
    </w:p>
    <w:p w14:paraId="65F20D6C" w14:textId="77777777" w:rsidR="00EB276F" w:rsidRPr="00F515FC" w:rsidRDefault="00EB276F" w:rsidP="00EB276F">
      <w:pPr>
        <w:spacing w:after="120"/>
        <w:ind w:left="567" w:hanging="567"/>
        <w:jc w:val="both"/>
        <w:rPr>
          <w:rFonts w:ascii="Calibri" w:hAnsi="Calibri"/>
          <w:szCs w:val="22"/>
        </w:rPr>
      </w:pPr>
      <w:r>
        <w:rPr>
          <w:rFonts w:ascii="Calibri" w:hAnsi="Calibri"/>
          <w:szCs w:val="22"/>
        </w:rPr>
        <w:t>10.2</w:t>
      </w:r>
      <w:r>
        <w:rPr>
          <w:rFonts w:ascii="Calibri" w:hAnsi="Calibri"/>
          <w:szCs w:val="22"/>
        </w:rPr>
        <w:tab/>
        <w:t>To the maximum extent permitted by law, the</w:t>
      </w:r>
      <w:r w:rsidRPr="00F515FC">
        <w:rPr>
          <w:rFonts w:ascii="Calibri" w:hAnsi="Calibri"/>
          <w:szCs w:val="22"/>
        </w:rPr>
        <w:t xml:space="preserve"> maximum liability of the Ministry under or in connection with this </w:t>
      </w:r>
      <w:r>
        <w:rPr>
          <w:rFonts w:ascii="Calibri" w:hAnsi="Calibri"/>
          <w:szCs w:val="22"/>
        </w:rPr>
        <w:t>Contract</w:t>
      </w:r>
      <w:r w:rsidRPr="00F515FC">
        <w:rPr>
          <w:rFonts w:ascii="Calibri" w:hAnsi="Calibri"/>
          <w:szCs w:val="22"/>
        </w:rPr>
        <w:t xml:space="preserve"> whether arising in contract, tort (including negligence) or otherwise is the total amount which would be payable under this </w:t>
      </w:r>
      <w:r>
        <w:rPr>
          <w:rFonts w:ascii="Calibri" w:hAnsi="Calibri"/>
          <w:szCs w:val="22"/>
        </w:rPr>
        <w:t>Contract</w:t>
      </w:r>
      <w:r w:rsidRPr="00F515FC">
        <w:rPr>
          <w:rFonts w:ascii="Calibri" w:hAnsi="Calibri"/>
          <w:szCs w:val="22"/>
        </w:rPr>
        <w:t xml:space="preserve"> if the Project had been carried out in accordance with this </w:t>
      </w:r>
      <w:r>
        <w:rPr>
          <w:rFonts w:ascii="Calibri" w:hAnsi="Calibri"/>
          <w:szCs w:val="22"/>
        </w:rPr>
        <w:t>Contract</w:t>
      </w:r>
      <w:r w:rsidRPr="00F515FC">
        <w:rPr>
          <w:rFonts w:ascii="Calibri" w:hAnsi="Calibri"/>
          <w:szCs w:val="22"/>
        </w:rPr>
        <w:t>.</w:t>
      </w:r>
    </w:p>
    <w:p w14:paraId="11F9E1D9" w14:textId="77777777" w:rsidR="00EB276F" w:rsidRPr="00F515FC" w:rsidRDefault="00EB276F" w:rsidP="00EB276F">
      <w:pPr>
        <w:spacing w:after="120"/>
        <w:ind w:left="567" w:hanging="567"/>
        <w:jc w:val="both"/>
        <w:rPr>
          <w:rFonts w:ascii="Calibri" w:hAnsi="Calibri"/>
          <w:szCs w:val="22"/>
        </w:rPr>
      </w:pPr>
      <w:r>
        <w:rPr>
          <w:rFonts w:ascii="Calibri" w:hAnsi="Calibri"/>
          <w:szCs w:val="22"/>
        </w:rPr>
        <w:t>10.3</w:t>
      </w:r>
      <w:r>
        <w:rPr>
          <w:rFonts w:ascii="Calibri" w:hAnsi="Calibri"/>
          <w:szCs w:val="22"/>
        </w:rPr>
        <w:tab/>
      </w:r>
      <w:r w:rsidRPr="00F515FC">
        <w:rPr>
          <w:rFonts w:ascii="Calibri" w:hAnsi="Calibri"/>
          <w:szCs w:val="22"/>
        </w:rPr>
        <w:t xml:space="preserve">The </w:t>
      </w:r>
      <w:r>
        <w:rPr>
          <w:rFonts w:ascii="Calibri" w:hAnsi="Calibri"/>
          <w:szCs w:val="22"/>
        </w:rPr>
        <w:t>Contractor</w:t>
      </w:r>
      <w:r w:rsidRPr="00F515FC">
        <w:rPr>
          <w:rFonts w:ascii="Calibri" w:hAnsi="Calibri"/>
          <w:szCs w:val="22"/>
        </w:rPr>
        <w:t xml:space="preserve"> (including its </w:t>
      </w:r>
      <w:r>
        <w:rPr>
          <w:rFonts w:ascii="Calibri" w:hAnsi="Calibri"/>
          <w:szCs w:val="22"/>
        </w:rPr>
        <w:t>Personnel</w:t>
      </w:r>
      <w:r w:rsidRPr="00F515FC">
        <w:rPr>
          <w:rFonts w:ascii="Calibri" w:hAnsi="Calibri"/>
          <w:szCs w:val="22"/>
        </w:rPr>
        <w:t xml:space="preserve">, if any) is not an employee, agent or partner of the Ministry or of the Chief Executive of the Ministry.  At no time will the Ministry have any liability to meet any of the </w:t>
      </w:r>
      <w:r>
        <w:rPr>
          <w:rFonts w:ascii="Calibri" w:hAnsi="Calibri"/>
          <w:szCs w:val="22"/>
        </w:rPr>
        <w:lastRenderedPageBreak/>
        <w:t>Contractor</w:t>
      </w:r>
      <w:r w:rsidRPr="00F515FC">
        <w:rPr>
          <w:rFonts w:ascii="Calibri" w:hAnsi="Calibri"/>
          <w:szCs w:val="22"/>
        </w:rPr>
        <w:t xml:space="preserve">’s obligations under the Health and Safety at Work Act 2015 or to pay to the </w:t>
      </w:r>
      <w:r>
        <w:rPr>
          <w:rFonts w:ascii="Calibri" w:hAnsi="Calibri"/>
          <w:szCs w:val="22"/>
        </w:rPr>
        <w:t>Contractor</w:t>
      </w:r>
      <w:r w:rsidRPr="00F515FC">
        <w:rPr>
          <w:rFonts w:ascii="Calibri" w:hAnsi="Calibri"/>
          <w:szCs w:val="22"/>
        </w:rPr>
        <w:t>:</w:t>
      </w:r>
    </w:p>
    <w:p w14:paraId="3A59EDBE" w14:textId="77777777" w:rsidR="00EB276F" w:rsidRPr="00F515FC" w:rsidRDefault="00EB276F" w:rsidP="00EB276F">
      <w:pPr>
        <w:spacing w:after="120"/>
        <w:ind w:left="992" w:hanging="425"/>
        <w:jc w:val="both"/>
        <w:rPr>
          <w:rFonts w:ascii="Calibri" w:hAnsi="Calibri"/>
          <w:szCs w:val="22"/>
        </w:rPr>
      </w:pPr>
      <w:r w:rsidRPr="00F515FC">
        <w:rPr>
          <w:rFonts w:ascii="Calibri" w:hAnsi="Calibri"/>
          <w:szCs w:val="22"/>
        </w:rPr>
        <w:t>(a)</w:t>
      </w:r>
      <w:r w:rsidRPr="00F515FC">
        <w:rPr>
          <w:rFonts w:ascii="Calibri" w:hAnsi="Calibri"/>
          <w:szCs w:val="22"/>
        </w:rPr>
        <w:tab/>
        <w:t>holiday pay, sick pay or any other payment under the Holidays Act 2003; or</w:t>
      </w:r>
    </w:p>
    <w:p w14:paraId="2702566F" w14:textId="77777777" w:rsidR="00EB276F" w:rsidRPr="00F515FC" w:rsidRDefault="00EB276F" w:rsidP="00EB276F">
      <w:pPr>
        <w:spacing w:after="120"/>
        <w:ind w:left="992" w:hanging="425"/>
        <w:jc w:val="both"/>
        <w:rPr>
          <w:rFonts w:ascii="Calibri" w:hAnsi="Calibri"/>
          <w:szCs w:val="22"/>
        </w:rPr>
      </w:pPr>
      <w:r w:rsidRPr="00F515FC">
        <w:rPr>
          <w:rFonts w:ascii="Calibri" w:hAnsi="Calibri"/>
          <w:szCs w:val="22"/>
        </w:rPr>
        <w:t>(b)</w:t>
      </w:r>
      <w:r w:rsidRPr="00F515FC">
        <w:rPr>
          <w:rFonts w:ascii="Calibri" w:hAnsi="Calibri"/>
          <w:szCs w:val="22"/>
        </w:rPr>
        <w:tab/>
        <w:t xml:space="preserve">redundancy or any other form of severance </w:t>
      </w:r>
      <w:proofErr w:type="gramStart"/>
      <w:r w:rsidRPr="00F515FC">
        <w:rPr>
          <w:rFonts w:ascii="Calibri" w:hAnsi="Calibri"/>
          <w:szCs w:val="22"/>
        </w:rPr>
        <w:t>pay</w:t>
      </w:r>
      <w:proofErr w:type="gramEnd"/>
      <w:r w:rsidRPr="00F515FC">
        <w:rPr>
          <w:rFonts w:ascii="Calibri" w:hAnsi="Calibri"/>
          <w:szCs w:val="22"/>
        </w:rPr>
        <w:t>; or</w:t>
      </w:r>
    </w:p>
    <w:p w14:paraId="1FBAB3F2" w14:textId="77777777" w:rsidR="00EB276F" w:rsidRPr="00F515FC" w:rsidRDefault="00EB276F" w:rsidP="00EB276F">
      <w:pPr>
        <w:spacing w:after="120"/>
        <w:ind w:left="992" w:hanging="425"/>
        <w:jc w:val="both"/>
        <w:rPr>
          <w:rFonts w:ascii="Calibri" w:hAnsi="Calibri"/>
          <w:szCs w:val="22"/>
        </w:rPr>
      </w:pPr>
      <w:r w:rsidRPr="00F515FC">
        <w:rPr>
          <w:rFonts w:ascii="Calibri" w:hAnsi="Calibri"/>
          <w:szCs w:val="22"/>
        </w:rPr>
        <w:t>(c)</w:t>
      </w:r>
      <w:r w:rsidRPr="00F515FC">
        <w:rPr>
          <w:rFonts w:ascii="Calibri" w:hAnsi="Calibri"/>
          <w:szCs w:val="22"/>
        </w:rPr>
        <w:tab/>
        <w:t>taxes or levies, including any levies under the Accident Compensation Act 2001.</w:t>
      </w:r>
    </w:p>
    <w:p w14:paraId="589619AA" w14:textId="77777777" w:rsidR="00EB276F" w:rsidRPr="00F515FC" w:rsidRDefault="00EB276F" w:rsidP="00EB276F">
      <w:pPr>
        <w:spacing w:after="120"/>
        <w:ind w:left="567" w:hanging="567"/>
        <w:jc w:val="both"/>
        <w:rPr>
          <w:rFonts w:ascii="Calibri" w:hAnsi="Calibri"/>
          <w:szCs w:val="22"/>
        </w:rPr>
      </w:pPr>
      <w:r>
        <w:rPr>
          <w:rFonts w:ascii="Calibri" w:hAnsi="Calibri"/>
          <w:szCs w:val="22"/>
        </w:rPr>
        <w:t>10.4</w:t>
      </w:r>
      <w:r>
        <w:rPr>
          <w:rFonts w:ascii="Calibri" w:hAnsi="Calibri"/>
          <w:szCs w:val="22"/>
        </w:rPr>
        <w:tab/>
      </w:r>
      <w:r w:rsidRPr="006E1839">
        <w:rPr>
          <w:rFonts w:ascii="Calibri" w:hAnsi="Calibri"/>
          <w:szCs w:val="22"/>
        </w:rPr>
        <w:t xml:space="preserve">If required by the Ministry, the Contractor must </w:t>
      </w:r>
      <w:proofErr w:type="gramStart"/>
      <w:r w:rsidRPr="006E1839">
        <w:rPr>
          <w:rFonts w:ascii="Calibri" w:hAnsi="Calibri"/>
          <w:szCs w:val="22"/>
        </w:rPr>
        <w:t>effect</w:t>
      </w:r>
      <w:proofErr w:type="gramEnd"/>
      <w:r w:rsidRPr="006E1839">
        <w:rPr>
          <w:rFonts w:ascii="Calibri" w:hAnsi="Calibri"/>
          <w:szCs w:val="22"/>
        </w:rPr>
        <w:t xml:space="preserve"> and maintain</w:t>
      </w:r>
      <w:r w:rsidRPr="00F515FC">
        <w:rPr>
          <w:rFonts w:ascii="Calibri" w:hAnsi="Calibri"/>
          <w:szCs w:val="22"/>
        </w:rPr>
        <w:t xml:space="preserve"> for the term of this </w:t>
      </w:r>
      <w:r>
        <w:rPr>
          <w:rFonts w:ascii="Calibri" w:hAnsi="Calibri"/>
          <w:szCs w:val="22"/>
        </w:rPr>
        <w:t>Contract</w:t>
      </w:r>
      <w:r w:rsidRPr="00F515FC">
        <w:rPr>
          <w:rFonts w:ascii="Calibri" w:hAnsi="Calibri"/>
          <w:szCs w:val="22"/>
        </w:rPr>
        <w:t>:</w:t>
      </w:r>
    </w:p>
    <w:p w14:paraId="116364EE" w14:textId="77777777" w:rsidR="00EB276F" w:rsidRPr="00F515FC" w:rsidRDefault="00EB276F" w:rsidP="00EB276F">
      <w:pPr>
        <w:spacing w:after="120"/>
        <w:ind w:left="992" w:hanging="425"/>
        <w:jc w:val="both"/>
        <w:rPr>
          <w:rFonts w:ascii="Calibri" w:hAnsi="Calibri"/>
          <w:szCs w:val="22"/>
        </w:rPr>
      </w:pPr>
      <w:r w:rsidRPr="00F515FC">
        <w:rPr>
          <w:rFonts w:ascii="Calibri" w:hAnsi="Calibri"/>
          <w:szCs w:val="22"/>
        </w:rPr>
        <w:t>(a)</w:t>
      </w:r>
      <w:r w:rsidRPr="00F515FC">
        <w:rPr>
          <w:rFonts w:ascii="Calibri" w:hAnsi="Calibri"/>
          <w:szCs w:val="22"/>
        </w:rPr>
        <w:tab/>
        <w:t>adequate insurance to cover standard commercial risks; and</w:t>
      </w:r>
    </w:p>
    <w:p w14:paraId="2D23AD98" w14:textId="77777777" w:rsidR="00EB276F" w:rsidRPr="00F515FC" w:rsidRDefault="00EB276F" w:rsidP="00EB276F">
      <w:pPr>
        <w:spacing w:after="120"/>
        <w:ind w:left="992" w:hanging="425"/>
        <w:jc w:val="both"/>
        <w:rPr>
          <w:rFonts w:ascii="Calibri" w:hAnsi="Calibri"/>
          <w:szCs w:val="22"/>
        </w:rPr>
      </w:pPr>
      <w:r w:rsidRPr="00F515FC">
        <w:rPr>
          <w:rFonts w:ascii="Calibri" w:hAnsi="Calibri"/>
          <w:szCs w:val="22"/>
        </w:rPr>
        <w:t>(b)</w:t>
      </w:r>
      <w:r w:rsidRPr="00F515FC">
        <w:rPr>
          <w:rFonts w:ascii="Calibri" w:hAnsi="Calibri"/>
          <w:szCs w:val="22"/>
        </w:rPr>
        <w:tab/>
        <w:t>other insurance reasonably required by the Ministry.</w:t>
      </w:r>
    </w:p>
    <w:p w14:paraId="4CC75D5C" w14:textId="77777777" w:rsidR="00EB276F" w:rsidRDefault="00EB276F" w:rsidP="00EB276F">
      <w:pPr>
        <w:spacing w:after="120"/>
        <w:ind w:left="567"/>
        <w:jc w:val="both"/>
        <w:rPr>
          <w:rFonts w:ascii="Calibri" w:hAnsi="Calibri"/>
          <w:szCs w:val="22"/>
        </w:rPr>
      </w:pPr>
      <w:r w:rsidRPr="00F515FC">
        <w:rPr>
          <w:rFonts w:ascii="Calibri" w:hAnsi="Calibri"/>
          <w:szCs w:val="22"/>
        </w:rPr>
        <w:t xml:space="preserve">The </w:t>
      </w:r>
      <w:r>
        <w:rPr>
          <w:rFonts w:ascii="Calibri" w:hAnsi="Calibri"/>
          <w:szCs w:val="22"/>
        </w:rPr>
        <w:t>Contractor</w:t>
      </w:r>
      <w:r w:rsidRPr="00F515FC">
        <w:rPr>
          <w:rFonts w:ascii="Calibri" w:hAnsi="Calibri"/>
          <w:szCs w:val="22"/>
        </w:rPr>
        <w:t xml:space="preserve"> must, upon request by the Ministry, provide the Ministry with evidence of its compliance with this clause.</w:t>
      </w:r>
    </w:p>
    <w:p w14:paraId="175574A8" w14:textId="77777777" w:rsidR="00EB276F" w:rsidRDefault="00EB276F" w:rsidP="00EB276F">
      <w:pPr>
        <w:spacing w:after="120"/>
        <w:ind w:left="567" w:hanging="567"/>
        <w:jc w:val="both"/>
        <w:rPr>
          <w:rFonts w:ascii="Calibri" w:hAnsi="Calibri"/>
          <w:szCs w:val="22"/>
        </w:rPr>
      </w:pPr>
      <w:r>
        <w:rPr>
          <w:rFonts w:ascii="Calibri" w:hAnsi="Calibri"/>
          <w:szCs w:val="22"/>
        </w:rPr>
        <w:t>10.5</w:t>
      </w:r>
      <w:r>
        <w:rPr>
          <w:rFonts w:ascii="Calibri" w:hAnsi="Calibri"/>
          <w:szCs w:val="22"/>
        </w:rPr>
        <w:tab/>
        <w:t>Where any person has entered into this Contract as an independent trustee of the trust named in the Details and are identified as an independent trustee in the Details, the Ministry acknowledges that provided the independent trustee has no interest in any of the assets of the trust other than as trustee, and except where the independent trustee acts fraudulently, they are liable under this Contract only to the extent of the value of the assets of the trust available to meet the Contractor’s liability, plus any amount by which the value of those assets has been diminished by any breach of trust caused by the independent trustee’s wilful default or dishonesty.</w:t>
      </w:r>
    </w:p>
    <w:p w14:paraId="44690987" w14:textId="77777777" w:rsidR="00EB276F" w:rsidRDefault="00EB276F" w:rsidP="00EB276F">
      <w:pPr>
        <w:spacing w:after="120"/>
        <w:ind w:left="567" w:hanging="567"/>
        <w:jc w:val="both"/>
        <w:rPr>
          <w:rFonts w:ascii="Calibri" w:hAnsi="Calibri"/>
          <w:szCs w:val="22"/>
        </w:rPr>
      </w:pPr>
      <w:r>
        <w:rPr>
          <w:rFonts w:ascii="Calibri" w:hAnsi="Calibri"/>
          <w:szCs w:val="22"/>
        </w:rPr>
        <w:t>10.6</w:t>
      </w:r>
      <w:r>
        <w:rPr>
          <w:rFonts w:ascii="Calibri" w:hAnsi="Calibri"/>
          <w:szCs w:val="22"/>
        </w:rPr>
        <w:tab/>
        <w:t>Where any person enters into this Contract as a trustee of a trust then (in addition to their warranty in clause 7.1) they warrant that:</w:t>
      </w:r>
    </w:p>
    <w:p w14:paraId="0C9F583D" w14:textId="77777777" w:rsidR="00EB276F" w:rsidRDefault="00EB276F" w:rsidP="00EB276F">
      <w:pPr>
        <w:spacing w:after="120"/>
        <w:ind w:left="992" w:hanging="425"/>
        <w:jc w:val="both"/>
        <w:rPr>
          <w:rFonts w:ascii="Calibri" w:hAnsi="Calibri"/>
          <w:szCs w:val="22"/>
        </w:rPr>
      </w:pPr>
      <w:r>
        <w:rPr>
          <w:rFonts w:ascii="Calibri" w:hAnsi="Calibri"/>
          <w:szCs w:val="22"/>
        </w:rPr>
        <w:t>(a)</w:t>
      </w:r>
      <w:r>
        <w:rPr>
          <w:rFonts w:ascii="Calibri" w:hAnsi="Calibri"/>
          <w:szCs w:val="22"/>
        </w:rPr>
        <w:tab/>
        <w:t>they have signed this Contract in accordance with the terms of the trust;</w:t>
      </w:r>
    </w:p>
    <w:p w14:paraId="5808C79E" w14:textId="77777777" w:rsidR="00EB276F" w:rsidRDefault="00EB276F" w:rsidP="00EB276F">
      <w:pPr>
        <w:spacing w:after="120"/>
        <w:ind w:left="992" w:hanging="425"/>
        <w:jc w:val="both"/>
        <w:rPr>
          <w:rFonts w:ascii="Calibri" w:hAnsi="Calibri"/>
          <w:szCs w:val="22"/>
        </w:rPr>
      </w:pPr>
      <w:r>
        <w:rPr>
          <w:rFonts w:ascii="Calibri" w:hAnsi="Calibri"/>
          <w:szCs w:val="22"/>
        </w:rPr>
        <w:t>(b)</w:t>
      </w:r>
      <w:r>
        <w:rPr>
          <w:rFonts w:ascii="Calibri" w:hAnsi="Calibri"/>
          <w:szCs w:val="22"/>
        </w:rPr>
        <w:tab/>
        <w:t>they have the right to be indemnified from the assets of the trust; and</w:t>
      </w:r>
    </w:p>
    <w:p w14:paraId="63DEDFB9" w14:textId="77777777" w:rsidR="00EB276F" w:rsidRPr="00F515FC" w:rsidRDefault="00EB276F" w:rsidP="00EB276F">
      <w:pPr>
        <w:spacing w:after="120"/>
        <w:ind w:left="992" w:hanging="425"/>
        <w:jc w:val="both"/>
        <w:rPr>
          <w:rFonts w:ascii="Calibri" w:hAnsi="Calibri"/>
          <w:szCs w:val="22"/>
        </w:rPr>
      </w:pPr>
      <w:r>
        <w:rPr>
          <w:rFonts w:ascii="Calibri" w:hAnsi="Calibri"/>
          <w:szCs w:val="22"/>
        </w:rPr>
        <w:t>(c)</w:t>
      </w:r>
      <w:r>
        <w:rPr>
          <w:rFonts w:ascii="Calibri" w:hAnsi="Calibri"/>
          <w:szCs w:val="22"/>
        </w:rPr>
        <w:tab/>
        <w:t>all trustees of the trust have approved entry into this Contract.</w:t>
      </w:r>
    </w:p>
    <w:p w14:paraId="7839A88D" w14:textId="77777777" w:rsidR="00EB276F" w:rsidRDefault="00EB276F" w:rsidP="005A140F">
      <w:pPr>
        <w:pStyle w:val="Heading1"/>
        <w:keepLines/>
        <w:ind w:left="567" w:hanging="567"/>
        <w:jc w:val="both"/>
        <w:rPr>
          <w:rFonts w:cs="Arial"/>
          <w:sz w:val="22"/>
          <w:szCs w:val="22"/>
        </w:rPr>
      </w:pPr>
      <w:r>
        <w:rPr>
          <w:rFonts w:cs="Arial"/>
          <w:sz w:val="22"/>
          <w:szCs w:val="22"/>
        </w:rPr>
        <w:t>11</w:t>
      </w:r>
      <w:r>
        <w:rPr>
          <w:rFonts w:cs="Arial"/>
          <w:sz w:val="22"/>
          <w:szCs w:val="22"/>
        </w:rPr>
        <w:tab/>
        <w:t>Conflict of Interest</w:t>
      </w:r>
    </w:p>
    <w:p w14:paraId="57041C16" w14:textId="77777777" w:rsidR="00EB276F" w:rsidRDefault="00EB276F" w:rsidP="00EB276F">
      <w:pPr>
        <w:spacing w:after="120"/>
        <w:ind w:left="567" w:hanging="567"/>
        <w:jc w:val="both"/>
        <w:rPr>
          <w:rFonts w:ascii="Calibri" w:hAnsi="Calibri"/>
          <w:bCs/>
          <w:kern w:val="32"/>
          <w:szCs w:val="22"/>
        </w:rPr>
      </w:pPr>
      <w:r>
        <w:rPr>
          <w:rFonts w:ascii="Calibri" w:hAnsi="Calibri"/>
          <w:bCs/>
          <w:kern w:val="32"/>
          <w:szCs w:val="22"/>
        </w:rPr>
        <w:t>11.1</w:t>
      </w:r>
      <w:r>
        <w:rPr>
          <w:rFonts w:ascii="Calibri" w:hAnsi="Calibri"/>
          <w:bCs/>
          <w:kern w:val="32"/>
          <w:szCs w:val="22"/>
        </w:rPr>
        <w:tab/>
        <w:t xml:space="preserve">The Contractor must </w:t>
      </w:r>
      <w:proofErr w:type="gramStart"/>
      <w:r>
        <w:rPr>
          <w:rFonts w:ascii="Calibri" w:hAnsi="Calibri"/>
          <w:bCs/>
          <w:kern w:val="32"/>
          <w:szCs w:val="22"/>
        </w:rPr>
        <w:t>maintain a high standard of honesty and integrity at all times</w:t>
      </w:r>
      <w:proofErr w:type="gramEnd"/>
      <w:r>
        <w:rPr>
          <w:rFonts w:ascii="Calibri" w:hAnsi="Calibri"/>
          <w:bCs/>
          <w:kern w:val="32"/>
          <w:szCs w:val="22"/>
        </w:rPr>
        <w:t xml:space="preserve"> in the performance of this Contract and must avoid Conflicts of Interest.</w:t>
      </w:r>
    </w:p>
    <w:p w14:paraId="53B6635D" w14:textId="77777777" w:rsidR="00EB276F" w:rsidRDefault="00EB276F" w:rsidP="00EB276F">
      <w:pPr>
        <w:spacing w:after="120"/>
        <w:ind w:left="567" w:hanging="567"/>
        <w:jc w:val="both"/>
        <w:rPr>
          <w:rFonts w:ascii="Calibri" w:hAnsi="Calibri"/>
          <w:bCs/>
          <w:kern w:val="32"/>
          <w:szCs w:val="22"/>
        </w:rPr>
      </w:pPr>
      <w:r>
        <w:rPr>
          <w:rFonts w:ascii="Calibri" w:hAnsi="Calibri"/>
          <w:bCs/>
          <w:kern w:val="32"/>
          <w:szCs w:val="22"/>
        </w:rPr>
        <w:t>11.2</w:t>
      </w:r>
      <w:r>
        <w:rPr>
          <w:rFonts w:ascii="Calibri" w:hAnsi="Calibri"/>
          <w:bCs/>
          <w:kern w:val="32"/>
          <w:szCs w:val="22"/>
        </w:rPr>
        <w:tab/>
        <w:t>The Contractor warrants, as at the Start Date, it has no Conflict of Interest, other than any that it has declared to the Ministry and which the Ministry has accepted in writing on the basis that the Contractor has implemented an appropriate management plan for such Conflict of Interest.</w:t>
      </w:r>
    </w:p>
    <w:p w14:paraId="170ECBCB" w14:textId="77777777" w:rsidR="00EB276F" w:rsidRDefault="00EB276F" w:rsidP="00EB276F">
      <w:pPr>
        <w:spacing w:after="120"/>
        <w:ind w:left="567" w:hanging="567"/>
        <w:jc w:val="both"/>
        <w:rPr>
          <w:rFonts w:ascii="Calibri" w:hAnsi="Calibri"/>
          <w:bCs/>
          <w:kern w:val="32"/>
          <w:szCs w:val="22"/>
        </w:rPr>
      </w:pPr>
      <w:r>
        <w:rPr>
          <w:rFonts w:ascii="Calibri" w:hAnsi="Calibri"/>
          <w:bCs/>
          <w:kern w:val="32"/>
          <w:szCs w:val="22"/>
        </w:rPr>
        <w:t>11.3</w:t>
      </w:r>
      <w:r>
        <w:rPr>
          <w:rFonts w:ascii="Calibri" w:hAnsi="Calibri"/>
          <w:bCs/>
          <w:kern w:val="32"/>
          <w:szCs w:val="22"/>
        </w:rPr>
        <w:tab/>
        <w:t>Without limiting clause 11.1, the Contractor must:</w:t>
      </w:r>
    </w:p>
    <w:p w14:paraId="2DACD887" w14:textId="77777777" w:rsidR="00EB276F" w:rsidRDefault="00EB276F" w:rsidP="00EB276F">
      <w:pPr>
        <w:spacing w:after="120"/>
        <w:ind w:left="992" w:hanging="425"/>
        <w:jc w:val="both"/>
        <w:rPr>
          <w:rFonts w:ascii="Calibri" w:hAnsi="Calibri"/>
          <w:bCs/>
          <w:kern w:val="32"/>
          <w:szCs w:val="22"/>
        </w:rPr>
      </w:pPr>
      <w:r>
        <w:rPr>
          <w:rFonts w:ascii="Calibri" w:hAnsi="Calibri"/>
          <w:bCs/>
          <w:kern w:val="32"/>
          <w:szCs w:val="22"/>
        </w:rPr>
        <w:t>(a)</w:t>
      </w:r>
      <w:r>
        <w:rPr>
          <w:rFonts w:ascii="Calibri" w:hAnsi="Calibri"/>
          <w:bCs/>
          <w:kern w:val="32"/>
          <w:szCs w:val="22"/>
        </w:rPr>
        <w:tab/>
        <w:t xml:space="preserve">immediately notify the Ministry in writing if a Conflict of Interest arises; and </w:t>
      </w:r>
    </w:p>
    <w:p w14:paraId="5AFB8C35" w14:textId="77777777" w:rsidR="00EB276F" w:rsidRPr="004F0839" w:rsidRDefault="00EB276F" w:rsidP="00EB276F">
      <w:pPr>
        <w:spacing w:after="120"/>
        <w:ind w:left="992" w:hanging="425"/>
        <w:jc w:val="both"/>
        <w:rPr>
          <w:rFonts w:ascii="Calibri" w:hAnsi="Calibri"/>
          <w:bCs/>
          <w:kern w:val="32"/>
          <w:szCs w:val="22"/>
        </w:rPr>
      </w:pPr>
      <w:r>
        <w:rPr>
          <w:rFonts w:ascii="Calibri" w:hAnsi="Calibri"/>
          <w:bCs/>
          <w:kern w:val="32"/>
          <w:szCs w:val="22"/>
        </w:rPr>
        <w:t>(b)</w:t>
      </w:r>
      <w:r>
        <w:rPr>
          <w:rFonts w:ascii="Calibri" w:hAnsi="Calibri"/>
          <w:bCs/>
          <w:kern w:val="32"/>
          <w:szCs w:val="22"/>
        </w:rPr>
        <w:tab/>
        <w:t>take all actions reasonably required by the Ministry to manage any such Conflict of Interest.</w:t>
      </w:r>
    </w:p>
    <w:p w14:paraId="7F3EACEF" w14:textId="77777777" w:rsidR="00EB276F" w:rsidRPr="00F515FC" w:rsidRDefault="00EB276F" w:rsidP="00AC7782">
      <w:pPr>
        <w:pStyle w:val="Heading1"/>
        <w:keepLines/>
        <w:ind w:left="567" w:hanging="567"/>
        <w:jc w:val="both"/>
        <w:rPr>
          <w:rFonts w:cs="Arial"/>
          <w:sz w:val="22"/>
          <w:szCs w:val="22"/>
        </w:rPr>
      </w:pPr>
      <w:r>
        <w:rPr>
          <w:rFonts w:cs="Arial"/>
          <w:sz w:val="22"/>
          <w:szCs w:val="22"/>
        </w:rPr>
        <w:t>12</w:t>
      </w:r>
      <w:r>
        <w:rPr>
          <w:rFonts w:cs="Arial"/>
          <w:sz w:val="22"/>
          <w:szCs w:val="22"/>
        </w:rPr>
        <w:tab/>
      </w:r>
      <w:r w:rsidRPr="00F515FC">
        <w:rPr>
          <w:rFonts w:cs="Arial"/>
          <w:sz w:val="22"/>
          <w:szCs w:val="22"/>
        </w:rPr>
        <w:t>Dispute Resolution</w:t>
      </w:r>
    </w:p>
    <w:p w14:paraId="227D4B4E" w14:textId="77777777" w:rsidR="00EB276F" w:rsidRDefault="00EB276F" w:rsidP="00EB276F">
      <w:pPr>
        <w:widowControl w:val="0"/>
        <w:spacing w:after="120"/>
        <w:ind w:left="567" w:hanging="567"/>
        <w:jc w:val="both"/>
        <w:rPr>
          <w:rFonts w:ascii="Calibri" w:hAnsi="Calibri"/>
          <w:spacing w:val="-3"/>
          <w:szCs w:val="22"/>
        </w:rPr>
      </w:pPr>
      <w:r>
        <w:rPr>
          <w:rFonts w:ascii="Calibri" w:hAnsi="Calibri"/>
          <w:spacing w:val="-3"/>
          <w:szCs w:val="22"/>
        </w:rPr>
        <w:t>12.1</w:t>
      </w:r>
      <w:r>
        <w:rPr>
          <w:rFonts w:ascii="Calibri" w:hAnsi="Calibri"/>
          <w:spacing w:val="-3"/>
          <w:szCs w:val="22"/>
        </w:rPr>
        <w:tab/>
        <w:t>Subject to clause 12.6, a Party may not commence any court proceedings relating to a dispute between the Parties unless the Party has complied with clauses 12.2 to 12.5.</w:t>
      </w:r>
    </w:p>
    <w:p w14:paraId="3BBEBA31" w14:textId="77777777" w:rsidR="00EB276F" w:rsidRDefault="00EB276F" w:rsidP="00EB276F">
      <w:pPr>
        <w:widowControl w:val="0"/>
        <w:spacing w:after="120"/>
        <w:ind w:left="567" w:hanging="567"/>
        <w:jc w:val="both"/>
        <w:rPr>
          <w:rFonts w:ascii="Calibri" w:hAnsi="Calibri"/>
          <w:spacing w:val="-3"/>
          <w:szCs w:val="22"/>
        </w:rPr>
      </w:pPr>
      <w:r>
        <w:rPr>
          <w:rFonts w:ascii="Calibri" w:hAnsi="Calibri"/>
          <w:spacing w:val="-3"/>
          <w:szCs w:val="22"/>
        </w:rPr>
        <w:t>12.2</w:t>
      </w:r>
      <w:r>
        <w:rPr>
          <w:rFonts w:ascii="Calibri" w:hAnsi="Calibri"/>
          <w:spacing w:val="-3"/>
          <w:szCs w:val="22"/>
        </w:rPr>
        <w:tab/>
      </w:r>
      <w:r w:rsidRPr="00F515FC">
        <w:rPr>
          <w:rFonts w:ascii="Calibri" w:hAnsi="Calibri"/>
          <w:spacing w:val="-3"/>
          <w:szCs w:val="22"/>
        </w:rPr>
        <w:t xml:space="preserve">The Parties will attempt to resolve any dispute or difference that may arise under or in connection with this </w:t>
      </w:r>
      <w:r>
        <w:rPr>
          <w:rFonts w:ascii="Calibri" w:hAnsi="Calibri"/>
          <w:spacing w:val="-3"/>
          <w:szCs w:val="22"/>
        </w:rPr>
        <w:t>Contract</w:t>
      </w:r>
      <w:r w:rsidRPr="00F515FC">
        <w:rPr>
          <w:rFonts w:ascii="Calibri" w:hAnsi="Calibri"/>
          <w:spacing w:val="-3"/>
          <w:szCs w:val="22"/>
        </w:rPr>
        <w:t xml:space="preserve"> amicably and in good faith, referring the dispute to the Parties’ senior managers for resolution if necessary.</w:t>
      </w:r>
    </w:p>
    <w:p w14:paraId="1EF9AEE3" w14:textId="77777777" w:rsidR="00EB276F" w:rsidRDefault="00EB276F" w:rsidP="00EB276F">
      <w:pPr>
        <w:widowControl w:val="0"/>
        <w:spacing w:after="120"/>
        <w:ind w:left="567" w:hanging="567"/>
        <w:jc w:val="both"/>
        <w:rPr>
          <w:rFonts w:ascii="Calibri" w:hAnsi="Calibri"/>
          <w:spacing w:val="-3"/>
          <w:szCs w:val="22"/>
        </w:rPr>
      </w:pPr>
      <w:r>
        <w:rPr>
          <w:rFonts w:ascii="Calibri" w:hAnsi="Calibri"/>
          <w:spacing w:val="-3"/>
          <w:szCs w:val="22"/>
        </w:rPr>
        <w:t>12.3</w:t>
      </w:r>
      <w:r>
        <w:rPr>
          <w:rFonts w:ascii="Calibri" w:hAnsi="Calibri"/>
          <w:spacing w:val="-3"/>
          <w:szCs w:val="22"/>
        </w:rPr>
        <w:tab/>
        <w:t>If the Parties’ senior managers are unable to resolve the dispute within 10 Working Days of it being referred to them, the Parties may refer the dispute to mediation, or another form of alternative dispute resolution agreed between the Parties.</w:t>
      </w:r>
    </w:p>
    <w:p w14:paraId="6BB70012" w14:textId="77777777" w:rsidR="00EB276F" w:rsidRDefault="00EB276F" w:rsidP="00EB276F">
      <w:pPr>
        <w:widowControl w:val="0"/>
        <w:spacing w:after="120"/>
        <w:ind w:left="567" w:hanging="567"/>
        <w:jc w:val="both"/>
        <w:rPr>
          <w:rFonts w:ascii="Calibri" w:hAnsi="Calibri"/>
          <w:spacing w:val="-3"/>
          <w:szCs w:val="22"/>
        </w:rPr>
      </w:pPr>
      <w:r>
        <w:rPr>
          <w:rFonts w:ascii="Calibri" w:hAnsi="Calibri"/>
          <w:spacing w:val="-3"/>
          <w:szCs w:val="22"/>
        </w:rPr>
        <w:t>12.4</w:t>
      </w:r>
      <w:r>
        <w:rPr>
          <w:rFonts w:ascii="Calibri" w:hAnsi="Calibri"/>
          <w:spacing w:val="-3"/>
          <w:szCs w:val="22"/>
        </w:rPr>
        <w:tab/>
        <w:t xml:space="preserve">If a dispute is referred to mediation, the mediation will be conducted by a single mediator appointed by the Parties (or if they cannot agree, appointed by the Chair of </w:t>
      </w:r>
      <w:r>
        <w:rPr>
          <w:rFonts w:ascii="Calibri" w:hAnsi="Calibri"/>
          <w:spacing w:val="-3"/>
          <w:szCs w:val="22"/>
        </w:rPr>
        <w:lastRenderedPageBreak/>
        <w:t>Resolution Institute) and on the terms of the Resolution Institute standard mediation agreement (unless the Parties agree otherwise).  The Parties will pay their own costs relating to any mediation or other form of alternative dispute resolution (unless they agree otherwise).</w:t>
      </w:r>
    </w:p>
    <w:p w14:paraId="668AA8EC" w14:textId="77777777" w:rsidR="00EB276F" w:rsidRDefault="00EB276F" w:rsidP="00EB276F">
      <w:pPr>
        <w:widowControl w:val="0"/>
        <w:spacing w:after="120"/>
        <w:ind w:left="567" w:hanging="567"/>
        <w:jc w:val="both"/>
        <w:rPr>
          <w:rFonts w:ascii="Calibri" w:hAnsi="Calibri"/>
          <w:spacing w:val="-3"/>
          <w:szCs w:val="22"/>
        </w:rPr>
      </w:pPr>
      <w:r>
        <w:rPr>
          <w:rFonts w:ascii="Calibri" w:hAnsi="Calibri"/>
          <w:spacing w:val="-3"/>
          <w:szCs w:val="22"/>
        </w:rPr>
        <w:t>12.5</w:t>
      </w:r>
      <w:r>
        <w:rPr>
          <w:rFonts w:ascii="Calibri" w:hAnsi="Calibri"/>
          <w:spacing w:val="-3"/>
          <w:szCs w:val="22"/>
        </w:rPr>
        <w:tab/>
        <w:t>The Parties must continue to perform their obligations under this Contract as far as possible as if no dispute had arisen pending final resolution of the dispute.</w:t>
      </w:r>
    </w:p>
    <w:p w14:paraId="707F65A2" w14:textId="77777777" w:rsidR="00EB276F" w:rsidRPr="007A137A" w:rsidRDefault="00EB276F" w:rsidP="00EB276F">
      <w:pPr>
        <w:widowControl w:val="0"/>
        <w:spacing w:after="120"/>
        <w:ind w:left="567" w:hanging="567"/>
        <w:jc w:val="both"/>
        <w:rPr>
          <w:rFonts w:ascii="Calibri" w:hAnsi="Calibri"/>
          <w:spacing w:val="-3"/>
          <w:szCs w:val="22"/>
        </w:rPr>
      </w:pPr>
      <w:r>
        <w:rPr>
          <w:rFonts w:ascii="Calibri" w:hAnsi="Calibri"/>
          <w:spacing w:val="-3"/>
          <w:szCs w:val="22"/>
        </w:rPr>
        <w:t>12.6</w:t>
      </w:r>
      <w:r>
        <w:rPr>
          <w:rFonts w:ascii="Calibri" w:hAnsi="Calibri"/>
          <w:spacing w:val="-3"/>
          <w:szCs w:val="22"/>
        </w:rPr>
        <w:tab/>
        <w:t>Nothing in this clause 12 precludes either Party from taking immediate steps to seek urgent relief before a New Zealand Court.</w:t>
      </w:r>
    </w:p>
    <w:p w14:paraId="626AFA60" w14:textId="77777777" w:rsidR="00EB276F" w:rsidRPr="00F515FC" w:rsidRDefault="00EB276F" w:rsidP="00EB276F">
      <w:pPr>
        <w:tabs>
          <w:tab w:val="left" w:pos="-720"/>
        </w:tabs>
        <w:suppressAutoHyphens/>
        <w:spacing w:before="240" w:after="120"/>
        <w:ind w:left="567" w:hanging="567"/>
        <w:jc w:val="both"/>
        <w:rPr>
          <w:rFonts w:ascii="Calibri" w:hAnsi="Calibri"/>
          <w:b/>
          <w:spacing w:val="-3"/>
          <w:szCs w:val="22"/>
        </w:rPr>
      </w:pPr>
      <w:r>
        <w:rPr>
          <w:rFonts w:ascii="Calibri" w:hAnsi="Calibri"/>
          <w:b/>
          <w:spacing w:val="-3"/>
          <w:szCs w:val="22"/>
        </w:rPr>
        <w:t>13</w:t>
      </w:r>
      <w:r>
        <w:rPr>
          <w:rFonts w:ascii="Calibri" w:hAnsi="Calibri"/>
          <w:b/>
          <w:spacing w:val="-3"/>
          <w:szCs w:val="22"/>
        </w:rPr>
        <w:tab/>
      </w:r>
      <w:r w:rsidRPr="00F515FC">
        <w:rPr>
          <w:rFonts w:ascii="Calibri" w:hAnsi="Calibri"/>
          <w:b/>
          <w:spacing w:val="-3"/>
          <w:szCs w:val="22"/>
        </w:rPr>
        <w:t>Force Majeure</w:t>
      </w:r>
    </w:p>
    <w:p w14:paraId="3D141EE6" w14:textId="77777777" w:rsidR="00EB276F" w:rsidRPr="00F515FC" w:rsidRDefault="00EB276F" w:rsidP="00EB276F">
      <w:pPr>
        <w:keepNext/>
        <w:tabs>
          <w:tab w:val="left" w:pos="1800"/>
          <w:tab w:val="left" w:pos="2520"/>
          <w:tab w:val="left" w:pos="3240"/>
          <w:tab w:val="left" w:pos="3960"/>
          <w:tab w:val="left" w:pos="4680"/>
          <w:tab w:val="left" w:pos="5400"/>
        </w:tabs>
        <w:spacing w:after="120"/>
        <w:ind w:left="567" w:hanging="567"/>
        <w:jc w:val="both"/>
        <w:rPr>
          <w:rFonts w:ascii="Calibri" w:hAnsi="Calibri"/>
          <w:szCs w:val="22"/>
        </w:rPr>
      </w:pPr>
      <w:r>
        <w:rPr>
          <w:rFonts w:ascii="Calibri" w:hAnsi="Calibri"/>
          <w:spacing w:val="-3"/>
          <w:szCs w:val="22"/>
        </w:rPr>
        <w:t>13.1</w:t>
      </w:r>
      <w:r>
        <w:rPr>
          <w:rFonts w:ascii="Calibri" w:hAnsi="Calibri"/>
          <w:spacing w:val="-3"/>
          <w:szCs w:val="22"/>
        </w:rPr>
        <w:tab/>
        <w:t>N</w:t>
      </w:r>
      <w:r w:rsidRPr="00F515FC">
        <w:rPr>
          <w:rFonts w:ascii="Calibri" w:hAnsi="Calibri"/>
          <w:szCs w:val="22"/>
        </w:rPr>
        <w:t xml:space="preserve">either Party will be liable to the other for any failure to perform its obligations under this </w:t>
      </w:r>
      <w:r>
        <w:rPr>
          <w:rFonts w:ascii="Calibri" w:hAnsi="Calibri"/>
          <w:szCs w:val="22"/>
        </w:rPr>
        <w:t>Contract</w:t>
      </w:r>
      <w:r w:rsidRPr="00F515FC">
        <w:rPr>
          <w:rFonts w:ascii="Calibri" w:hAnsi="Calibri"/>
          <w:szCs w:val="22"/>
        </w:rPr>
        <w:t xml:space="preserve"> by reason of any cause or circumstance beyond the Party’s reasonable control including, acts of God, communication line failures, power failures, riots, strikes, lock-outs, labour disputes, fires, war, flood, earthquake or other disaster, or governmental action after the date of this </w:t>
      </w:r>
      <w:r>
        <w:rPr>
          <w:rFonts w:ascii="Calibri" w:hAnsi="Calibri"/>
          <w:szCs w:val="22"/>
        </w:rPr>
        <w:t>Contract</w:t>
      </w:r>
      <w:r w:rsidRPr="00F515FC">
        <w:rPr>
          <w:rFonts w:ascii="Calibri" w:hAnsi="Calibri"/>
          <w:szCs w:val="22"/>
        </w:rPr>
        <w:t xml:space="preserve"> (“Force Majeure Event”).  The Party affected</w:t>
      </w:r>
      <w:r>
        <w:rPr>
          <w:rFonts w:ascii="Calibri" w:hAnsi="Calibri"/>
          <w:szCs w:val="22"/>
        </w:rPr>
        <w:t xml:space="preserve"> (“affected party”)</w:t>
      </w:r>
      <w:r w:rsidRPr="00F515FC">
        <w:rPr>
          <w:rFonts w:ascii="Calibri" w:hAnsi="Calibri"/>
          <w:szCs w:val="22"/>
        </w:rPr>
        <w:t xml:space="preserve"> must:</w:t>
      </w:r>
    </w:p>
    <w:p w14:paraId="47F23838" w14:textId="77777777" w:rsidR="00EB276F" w:rsidRPr="00F515FC" w:rsidRDefault="00EB276F" w:rsidP="00EB276F">
      <w:pPr>
        <w:spacing w:after="120"/>
        <w:ind w:left="992" w:hanging="425"/>
        <w:jc w:val="both"/>
        <w:rPr>
          <w:rFonts w:ascii="Calibri" w:hAnsi="Calibri"/>
          <w:szCs w:val="22"/>
        </w:rPr>
      </w:pPr>
      <w:r w:rsidRPr="00F515FC">
        <w:rPr>
          <w:rFonts w:ascii="Calibri" w:hAnsi="Calibri"/>
          <w:szCs w:val="22"/>
        </w:rPr>
        <w:t>(a)</w:t>
      </w:r>
      <w:r w:rsidRPr="00F515FC">
        <w:rPr>
          <w:rFonts w:ascii="Calibri" w:hAnsi="Calibri"/>
          <w:szCs w:val="22"/>
        </w:rPr>
        <w:tab/>
        <w:t xml:space="preserve">notify the other Party </w:t>
      </w:r>
      <w:r w:rsidRPr="00DF1604">
        <w:rPr>
          <w:rFonts w:ascii="Calibri" w:hAnsi="Calibri"/>
          <w:szCs w:val="22"/>
        </w:rPr>
        <w:t>(</w:t>
      </w:r>
      <w:r>
        <w:rPr>
          <w:rFonts w:ascii="Calibri" w:hAnsi="Calibri"/>
          <w:szCs w:val="22"/>
        </w:rPr>
        <w:t>“</w:t>
      </w:r>
      <w:r w:rsidRPr="00DF1604">
        <w:rPr>
          <w:rFonts w:ascii="Calibri" w:hAnsi="Calibri"/>
          <w:szCs w:val="22"/>
        </w:rPr>
        <w:t>non-affected party</w:t>
      </w:r>
      <w:r>
        <w:rPr>
          <w:rFonts w:ascii="Calibri" w:hAnsi="Calibri"/>
          <w:szCs w:val="22"/>
        </w:rPr>
        <w:t>”</w:t>
      </w:r>
      <w:r w:rsidRPr="00DF1604">
        <w:rPr>
          <w:rFonts w:ascii="Calibri" w:hAnsi="Calibri"/>
          <w:szCs w:val="22"/>
        </w:rPr>
        <w:t xml:space="preserve">) </w:t>
      </w:r>
      <w:r w:rsidRPr="00F515FC">
        <w:rPr>
          <w:rFonts w:ascii="Calibri" w:hAnsi="Calibri"/>
          <w:szCs w:val="22"/>
        </w:rPr>
        <w:t xml:space="preserve">as soon as practicable </w:t>
      </w:r>
      <w:r>
        <w:rPr>
          <w:rFonts w:ascii="Calibri" w:hAnsi="Calibri"/>
          <w:szCs w:val="22"/>
        </w:rPr>
        <w:t xml:space="preserve">after the Force Majeure Event occurs </w:t>
      </w:r>
      <w:r w:rsidRPr="00DF1604">
        <w:rPr>
          <w:rFonts w:ascii="Calibri" w:hAnsi="Calibri"/>
          <w:szCs w:val="22"/>
        </w:rPr>
        <w:t>of the nature and expected duration of</w:t>
      </w:r>
      <w:r>
        <w:rPr>
          <w:rFonts w:ascii="Calibri" w:hAnsi="Calibri"/>
          <w:szCs w:val="22"/>
        </w:rPr>
        <w:t xml:space="preserve"> </w:t>
      </w:r>
      <w:r w:rsidRPr="00F515FC">
        <w:rPr>
          <w:rFonts w:ascii="Calibri" w:hAnsi="Calibri"/>
          <w:szCs w:val="22"/>
        </w:rPr>
        <w:t xml:space="preserve">the Force Majeure Event </w:t>
      </w:r>
      <w:r w:rsidRPr="00DF1604">
        <w:rPr>
          <w:rFonts w:ascii="Calibri" w:hAnsi="Calibri"/>
          <w:szCs w:val="22"/>
        </w:rPr>
        <w:t xml:space="preserve">and keep the non-affected </w:t>
      </w:r>
      <w:r>
        <w:rPr>
          <w:rFonts w:ascii="Calibri" w:hAnsi="Calibri"/>
          <w:szCs w:val="22"/>
        </w:rPr>
        <w:t>p</w:t>
      </w:r>
      <w:r w:rsidRPr="00DF1604">
        <w:rPr>
          <w:rFonts w:ascii="Calibri" w:hAnsi="Calibri"/>
          <w:szCs w:val="22"/>
        </w:rPr>
        <w:t xml:space="preserve">arty reasonably informed of the steps the affected </w:t>
      </w:r>
      <w:r>
        <w:rPr>
          <w:rFonts w:ascii="Calibri" w:hAnsi="Calibri"/>
          <w:szCs w:val="22"/>
        </w:rPr>
        <w:t>p</w:t>
      </w:r>
      <w:r w:rsidRPr="00DF1604">
        <w:rPr>
          <w:rFonts w:ascii="Calibri" w:hAnsi="Calibri"/>
          <w:szCs w:val="22"/>
        </w:rPr>
        <w:t>arty is taking to mitigate and remedy</w:t>
      </w:r>
      <w:r w:rsidRPr="00F515FC">
        <w:rPr>
          <w:rFonts w:ascii="Calibri" w:hAnsi="Calibri"/>
          <w:szCs w:val="22"/>
        </w:rPr>
        <w:t xml:space="preserve"> the Force Majeure Event;</w:t>
      </w:r>
    </w:p>
    <w:p w14:paraId="32638DF1" w14:textId="77777777" w:rsidR="00EB276F" w:rsidRDefault="00EB276F" w:rsidP="00EB276F">
      <w:pPr>
        <w:spacing w:after="120"/>
        <w:ind w:left="992" w:hanging="425"/>
        <w:jc w:val="both"/>
        <w:rPr>
          <w:rFonts w:ascii="Calibri" w:hAnsi="Calibri"/>
          <w:szCs w:val="22"/>
        </w:rPr>
      </w:pPr>
      <w:r w:rsidRPr="00F515FC">
        <w:rPr>
          <w:rFonts w:ascii="Calibri" w:hAnsi="Calibri"/>
          <w:szCs w:val="22"/>
        </w:rPr>
        <w:t>(b)</w:t>
      </w:r>
      <w:r w:rsidRPr="00F515FC">
        <w:rPr>
          <w:rFonts w:ascii="Calibri" w:hAnsi="Calibri"/>
          <w:szCs w:val="22"/>
        </w:rPr>
        <w:tab/>
        <w:t xml:space="preserve">use </w:t>
      </w:r>
      <w:r>
        <w:rPr>
          <w:rFonts w:ascii="Calibri" w:hAnsi="Calibri"/>
          <w:szCs w:val="22"/>
        </w:rPr>
        <w:t xml:space="preserve">reasonable </w:t>
      </w:r>
      <w:r w:rsidRPr="00F515FC">
        <w:rPr>
          <w:rFonts w:ascii="Calibri" w:hAnsi="Calibri"/>
          <w:szCs w:val="22"/>
        </w:rPr>
        <w:t xml:space="preserve">endeavours to </w:t>
      </w:r>
      <w:r w:rsidRPr="00DF1604">
        <w:rPr>
          <w:rFonts w:ascii="Calibri" w:hAnsi="Calibri"/>
          <w:szCs w:val="22"/>
        </w:rPr>
        <w:t xml:space="preserve">mitigate the effect </w:t>
      </w:r>
      <w:r w:rsidRPr="00F515FC">
        <w:rPr>
          <w:rFonts w:ascii="Calibri" w:hAnsi="Calibri"/>
          <w:szCs w:val="22"/>
        </w:rPr>
        <w:t>the Force Majeure Event</w:t>
      </w:r>
      <w:r>
        <w:rPr>
          <w:rFonts w:ascii="Calibri" w:hAnsi="Calibri"/>
          <w:szCs w:val="22"/>
        </w:rPr>
        <w:t>;</w:t>
      </w:r>
    </w:p>
    <w:p w14:paraId="304928F9" w14:textId="77777777" w:rsidR="00EB276F" w:rsidRPr="00F515FC" w:rsidRDefault="00EB276F" w:rsidP="00EB276F">
      <w:pPr>
        <w:spacing w:after="120"/>
        <w:ind w:left="992" w:hanging="425"/>
        <w:jc w:val="both"/>
        <w:rPr>
          <w:rFonts w:ascii="Calibri" w:hAnsi="Calibri"/>
          <w:szCs w:val="22"/>
        </w:rPr>
      </w:pPr>
      <w:r>
        <w:rPr>
          <w:rFonts w:ascii="Calibri" w:hAnsi="Calibri"/>
          <w:szCs w:val="22"/>
        </w:rPr>
        <w:t>(c)</w:t>
      </w:r>
      <w:r>
        <w:rPr>
          <w:rFonts w:ascii="Calibri" w:hAnsi="Calibri"/>
          <w:szCs w:val="22"/>
        </w:rPr>
        <w:tab/>
        <w:t>continue to perform</w:t>
      </w:r>
      <w:r w:rsidRPr="001A4A71">
        <w:rPr>
          <w:rFonts w:ascii="Calibri" w:hAnsi="Calibri"/>
          <w:szCs w:val="22"/>
        </w:rPr>
        <w:t xml:space="preserve"> its obligations under this </w:t>
      </w:r>
      <w:r>
        <w:rPr>
          <w:rFonts w:ascii="Calibri" w:hAnsi="Calibri"/>
          <w:szCs w:val="22"/>
        </w:rPr>
        <w:t>Contract</w:t>
      </w:r>
      <w:r w:rsidRPr="001A4A71">
        <w:rPr>
          <w:rFonts w:ascii="Calibri" w:hAnsi="Calibri"/>
          <w:szCs w:val="22"/>
        </w:rPr>
        <w:t xml:space="preserve"> to the extent reasonably practicable</w:t>
      </w:r>
      <w:r w:rsidRPr="00F515FC">
        <w:rPr>
          <w:rFonts w:ascii="Calibri" w:hAnsi="Calibri"/>
          <w:szCs w:val="22"/>
        </w:rPr>
        <w:t>; and</w:t>
      </w:r>
    </w:p>
    <w:p w14:paraId="01B5AACF" w14:textId="77777777" w:rsidR="00EB276F" w:rsidRDefault="00EB276F" w:rsidP="00EB276F">
      <w:pPr>
        <w:spacing w:after="120"/>
        <w:ind w:left="992" w:hanging="425"/>
        <w:jc w:val="both"/>
        <w:rPr>
          <w:rFonts w:ascii="Calibri" w:hAnsi="Calibri"/>
          <w:szCs w:val="22"/>
        </w:rPr>
      </w:pPr>
      <w:r w:rsidRPr="00F515FC">
        <w:rPr>
          <w:rFonts w:ascii="Calibri" w:hAnsi="Calibri"/>
          <w:szCs w:val="22"/>
        </w:rPr>
        <w:t>(</w:t>
      </w:r>
      <w:r>
        <w:rPr>
          <w:rFonts w:ascii="Calibri" w:hAnsi="Calibri"/>
          <w:szCs w:val="22"/>
        </w:rPr>
        <w:t>d</w:t>
      </w:r>
      <w:r w:rsidRPr="00F515FC">
        <w:rPr>
          <w:rFonts w:ascii="Calibri" w:hAnsi="Calibri"/>
          <w:szCs w:val="22"/>
        </w:rPr>
        <w:t>)</w:t>
      </w:r>
      <w:r w:rsidRPr="00F515FC">
        <w:rPr>
          <w:rFonts w:ascii="Calibri" w:hAnsi="Calibri"/>
          <w:szCs w:val="22"/>
        </w:rPr>
        <w:tab/>
      </w:r>
      <w:r w:rsidRPr="001A4A71">
        <w:rPr>
          <w:rFonts w:ascii="Calibri" w:hAnsi="Calibri"/>
          <w:szCs w:val="22"/>
        </w:rPr>
        <w:t>resume full performance</w:t>
      </w:r>
      <w:r>
        <w:rPr>
          <w:rFonts w:ascii="Calibri" w:hAnsi="Calibri"/>
          <w:szCs w:val="22"/>
        </w:rPr>
        <w:t xml:space="preserve"> of its obligations under this Contract </w:t>
      </w:r>
      <w:r w:rsidRPr="00F515FC">
        <w:rPr>
          <w:rFonts w:ascii="Calibri" w:hAnsi="Calibri"/>
          <w:szCs w:val="22"/>
        </w:rPr>
        <w:t xml:space="preserve">as </w:t>
      </w:r>
      <w:r>
        <w:rPr>
          <w:rFonts w:ascii="Calibri" w:hAnsi="Calibri"/>
          <w:szCs w:val="22"/>
        </w:rPr>
        <w:t xml:space="preserve">soon </w:t>
      </w:r>
      <w:r w:rsidRPr="00F515FC">
        <w:rPr>
          <w:rFonts w:ascii="Calibri" w:hAnsi="Calibri"/>
          <w:szCs w:val="22"/>
        </w:rPr>
        <w:t xml:space="preserve">as </w:t>
      </w:r>
      <w:r>
        <w:rPr>
          <w:rFonts w:ascii="Calibri" w:hAnsi="Calibri"/>
          <w:szCs w:val="22"/>
        </w:rPr>
        <w:t xml:space="preserve">reasonably </w:t>
      </w:r>
      <w:r w:rsidRPr="00F515FC">
        <w:rPr>
          <w:rFonts w:ascii="Calibri" w:hAnsi="Calibri"/>
          <w:szCs w:val="22"/>
        </w:rPr>
        <w:t>practicable.</w:t>
      </w:r>
    </w:p>
    <w:p w14:paraId="7F2A2C17" w14:textId="77777777" w:rsidR="008E255B" w:rsidRPr="00F515FC" w:rsidRDefault="008E255B" w:rsidP="00EB276F">
      <w:pPr>
        <w:spacing w:after="120"/>
        <w:ind w:left="992" w:hanging="425"/>
        <w:jc w:val="both"/>
        <w:rPr>
          <w:rFonts w:ascii="Calibri" w:hAnsi="Calibri"/>
          <w:szCs w:val="22"/>
        </w:rPr>
      </w:pPr>
    </w:p>
    <w:p w14:paraId="31666C37" w14:textId="77777777" w:rsidR="00EB276F" w:rsidRDefault="00EB276F" w:rsidP="005A140F">
      <w:pPr>
        <w:pStyle w:val="Heading1"/>
        <w:keepLines/>
        <w:ind w:left="567" w:hanging="567"/>
        <w:jc w:val="both"/>
        <w:rPr>
          <w:rFonts w:cs="Arial"/>
          <w:sz w:val="22"/>
          <w:szCs w:val="22"/>
        </w:rPr>
      </w:pPr>
      <w:r>
        <w:rPr>
          <w:rFonts w:cs="Arial"/>
          <w:sz w:val="22"/>
          <w:szCs w:val="22"/>
        </w:rPr>
        <w:t>14</w:t>
      </w:r>
      <w:r>
        <w:rPr>
          <w:rFonts w:cs="Arial"/>
          <w:sz w:val="22"/>
          <w:szCs w:val="22"/>
        </w:rPr>
        <w:tab/>
        <w:t>Health and Safety</w:t>
      </w:r>
    </w:p>
    <w:p w14:paraId="4152497B" w14:textId="77777777" w:rsidR="00EB276F" w:rsidRDefault="00EB276F" w:rsidP="00EB276F">
      <w:pPr>
        <w:spacing w:after="120"/>
        <w:ind w:left="567" w:hanging="567"/>
        <w:jc w:val="both"/>
        <w:rPr>
          <w:rFonts w:asciiTheme="minorHAnsi" w:hAnsiTheme="minorHAnsi" w:cstheme="minorHAnsi"/>
          <w:bCs/>
          <w:szCs w:val="22"/>
        </w:rPr>
      </w:pPr>
      <w:r>
        <w:rPr>
          <w:rFonts w:asciiTheme="minorHAnsi" w:hAnsiTheme="minorHAnsi" w:cstheme="minorHAnsi"/>
          <w:bCs/>
          <w:kern w:val="32"/>
          <w:szCs w:val="22"/>
        </w:rPr>
        <w:t>14.1</w:t>
      </w:r>
      <w:r>
        <w:rPr>
          <w:rFonts w:asciiTheme="minorHAnsi" w:hAnsiTheme="minorHAnsi" w:cstheme="minorHAnsi"/>
          <w:bCs/>
          <w:kern w:val="32"/>
          <w:szCs w:val="22"/>
        </w:rPr>
        <w:tab/>
      </w:r>
      <w:r>
        <w:rPr>
          <w:rFonts w:asciiTheme="minorHAnsi" w:hAnsiTheme="minorHAnsi" w:cstheme="minorHAnsi"/>
          <w:bCs/>
          <w:szCs w:val="22"/>
        </w:rPr>
        <w:t>The Contractor must promptly notify the Ministry of any notifiable events under the Health and Safety at Work Act 2015 that occur in the performance of the Contract or that have the potential to impact the performance of the Contract.</w:t>
      </w:r>
    </w:p>
    <w:p w14:paraId="0CD9D9D0" w14:textId="77777777" w:rsidR="00EB276F" w:rsidRPr="00AB13A5" w:rsidRDefault="00EB276F" w:rsidP="00EB276F">
      <w:pPr>
        <w:spacing w:after="120"/>
        <w:ind w:left="567" w:hanging="567"/>
        <w:jc w:val="both"/>
        <w:rPr>
          <w:rFonts w:asciiTheme="minorHAnsi" w:hAnsiTheme="minorHAnsi" w:cstheme="minorHAnsi"/>
          <w:bCs/>
          <w:szCs w:val="22"/>
        </w:rPr>
      </w:pPr>
      <w:r>
        <w:rPr>
          <w:rFonts w:asciiTheme="minorHAnsi" w:hAnsiTheme="minorHAnsi" w:cstheme="minorHAnsi"/>
          <w:bCs/>
          <w:szCs w:val="22"/>
        </w:rPr>
        <w:t>14.2</w:t>
      </w:r>
      <w:r>
        <w:rPr>
          <w:rFonts w:asciiTheme="minorHAnsi" w:hAnsiTheme="minorHAnsi" w:cstheme="minorHAnsi"/>
          <w:bCs/>
          <w:szCs w:val="22"/>
        </w:rPr>
        <w:tab/>
        <w:t>The Ministry may suspend this Contract by giving written notice to the Contractor if the Ministry has what it considers are material   concerns about the Contractor’s health and safety practices. Upon notice of the suspension, the Contractor will have the opportunity to rectify the health and safety issue(s) specified in the notice to the satisfaction of the Ministry.  If the health and safety issue(s) specified in the notice are not rectified to the satisfaction of the Ministry within 20 Working Days, the Ministry may terminate this Contract immediately under clause 5.3.</w:t>
      </w:r>
    </w:p>
    <w:p w14:paraId="1C85CA25" w14:textId="77777777" w:rsidR="00EB276F" w:rsidRDefault="00EB276F" w:rsidP="00AC7782">
      <w:pPr>
        <w:pStyle w:val="Heading1"/>
        <w:ind w:left="567" w:hanging="567"/>
        <w:jc w:val="both"/>
        <w:rPr>
          <w:rFonts w:cs="Arial"/>
          <w:sz w:val="22"/>
          <w:szCs w:val="22"/>
        </w:rPr>
      </w:pPr>
      <w:r>
        <w:rPr>
          <w:rFonts w:cs="Arial"/>
          <w:sz w:val="22"/>
          <w:szCs w:val="22"/>
        </w:rPr>
        <w:t>15</w:t>
      </w:r>
      <w:r>
        <w:rPr>
          <w:rFonts w:cs="Arial"/>
          <w:sz w:val="22"/>
          <w:szCs w:val="22"/>
        </w:rPr>
        <w:tab/>
        <w:t>Taxation</w:t>
      </w:r>
    </w:p>
    <w:p w14:paraId="53A8AF27" w14:textId="77777777" w:rsidR="00EB276F" w:rsidRPr="007B02D0" w:rsidRDefault="00EB276F" w:rsidP="00EB276F">
      <w:pPr>
        <w:spacing w:after="120"/>
        <w:ind w:left="567" w:hanging="567"/>
        <w:jc w:val="both"/>
        <w:rPr>
          <w:rFonts w:asciiTheme="minorHAnsi" w:hAnsiTheme="minorHAnsi" w:cstheme="minorHAnsi"/>
          <w:bCs/>
          <w:kern w:val="32"/>
          <w:szCs w:val="22"/>
        </w:rPr>
      </w:pPr>
      <w:r>
        <w:rPr>
          <w:rFonts w:asciiTheme="minorHAnsi" w:hAnsiTheme="minorHAnsi" w:cstheme="minorHAnsi"/>
          <w:bCs/>
          <w:kern w:val="32"/>
          <w:szCs w:val="22"/>
        </w:rPr>
        <w:t>15.1</w:t>
      </w:r>
      <w:r>
        <w:rPr>
          <w:rFonts w:asciiTheme="minorHAnsi" w:hAnsiTheme="minorHAnsi" w:cstheme="minorHAnsi"/>
          <w:bCs/>
          <w:kern w:val="32"/>
          <w:szCs w:val="22"/>
        </w:rPr>
        <w:tab/>
      </w:r>
      <w:r w:rsidRPr="007B02D0">
        <w:rPr>
          <w:rFonts w:asciiTheme="minorHAnsi" w:hAnsiTheme="minorHAnsi" w:cstheme="minorHAnsi"/>
          <w:bCs/>
          <w:kern w:val="32"/>
          <w:szCs w:val="22"/>
        </w:rPr>
        <w:t>Where the Contractor is registered for GST, the Contractor confirms it is receiving the Funding in furtherance of its Taxable Activity.</w:t>
      </w:r>
    </w:p>
    <w:p w14:paraId="0954507A" w14:textId="77777777" w:rsidR="00EB276F" w:rsidRPr="007B02D0" w:rsidRDefault="00EB276F" w:rsidP="00EB276F">
      <w:pPr>
        <w:spacing w:after="120"/>
        <w:ind w:left="567" w:hanging="567"/>
        <w:jc w:val="both"/>
        <w:rPr>
          <w:rFonts w:asciiTheme="minorHAnsi" w:hAnsiTheme="minorHAnsi" w:cstheme="minorHAnsi"/>
          <w:bCs/>
          <w:kern w:val="32"/>
          <w:szCs w:val="22"/>
        </w:rPr>
      </w:pPr>
      <w:r>
        <w:rPr>
          <w:rFonts w:asciiTheme="minorHAnsi" w:hAnsiTheme="minorHAnsi" w:cstheme="minorHAnsi"/>
          <w:bCs/>
          <w:kern w:val="32"/>
          <w:szCs w:val="22"/>
        </w:rPr>
        <w:t>15.2</w:t>
      </w:r>
      <w:r>
        <w:rPr>
          <w:rFonts w:asciiTheme="minorHAnsi" w:hAnsiTheme="minorHAnsi" w:cstheme="minorHAnsi"/>
          <w:bCs/>
          <w:kern w:val="32"/>
          <w:szCs w:val="22"/>
        </w:rPr>
        <w:tab/>
      </w:r>
      <w:r w:rsidRPr="007B02D0">
        <w:rPr>
          <w:rFonts w:asciiTheme="minorHAnsi" w:hAnsiTheme="minorHAnsi" w:cstheme="minorHAnsi"/>
          <w:bCs/>
          <w:kern w:val="32"/>
          <w:szCs w:val="22"/>
        </w:rPr>
        <w:t>Where the Contractor is not registered for GST, it must inform the Ministry without delay should it become registered for GST during the term of this Contract and provide the Ministry with its GST number.</w:t>
      </w:r>
    </w:p>
    <w:p w14:paraId="029FFB9E" w14:textId="77777777" w:rsidR="00EB276F" w:rsidRPr="007B02D0" w:rsidRDefault="00EB276F" w:rsidP="00EB276F">
      <w:pPr>
        <w:spacing w:after="120"/>
        <w:ind w:left="567" w:hanging="567"/>
        <w:jc w:val="both"/>
        <w:rPr>
          <w:rFonts w:asciiTheme="minorHAnsi" w:hAnsiTheme="minorHAnsi" w:cstheme="minorHAnsi"/>
          <w:b/>
          <w:szCs w:val="22"/>
        </w:rPr>
      </w:pPr>
      <w:r>
        <w:rPr>
          <w:rFonts w:asciiTheme="minorHAnsi" w:hAnsiTheme="minorHAnsi" w:cstheme="minorHAnsi"/>
          <w:szCs w:val="22"/>
        </w:rPr>
        <w:t>15.3</w:t>
      </w:r>
      <w:r>
        <w:rPr>
          <w:rFonts w:asciiTheme="minorHAnsi" w:hAnsiTheme="minorHAnsi" w:cstheme="minorHAnsi"/>
          <w:szCs w:val="22"/>
        </w:rPr>
        <w:tab/>
      </w:r>
      <w:r w:rsidRPr="007B02D0">
        <w:rPr>
          <w:rFonts w:asciiTheme="minorHAnsi" w:hAnsiTheme="minorHAnsi" w:cstheme="minorHAnsi"/>
          <w:szCs w:val="22"/>
        </w:rPr>
        <w:t>The Contractor acknowledges and agrees that it is responsible for accounting to the Inland Revenue in relation to any tax obligations it may have arising from its receipt of the Funding, including:</w:t>
      </w:r>
    </w:p>
    <w:p w14:paraId="4E847EB7" w14:textId="77777777" w:rsidR="00EB276F" w:rsidRPr="007B02D0" w:rsidRDefault="00EB276F" w:rsidP="00EB276F">
      <w:pPr>
        <w:spacing w:after="120"/>
        <w:ind w:left="992" w:hanging="425"/>
        <w:jc w:val="both"/>
        <w:rPr>
          <w:rFonts w:asciiTheme="minorHAnsi" w:hAnsiTheme="minorHAnsi" w:cstheme="minorHAnsi"/>
          <w:szCs w:val="22"/>
        </w:rPr>
      </w:pPr>
      <w:r w:rsidRPr="007B02D0">
        <w:rPr>
          <w:rFonts w:asciiTheme="minorHAnsi" w:hAnsiTheme="minorHAnsi" w:cstheme="minorHAnsi"/>
          <w:szCs w:val="22"/>
        </w:rPr>
        <w:t>(a)</w:t>
      </w:r>
      <w:r w:rsidRPr="007B02D0">
        <w:rPr>
          <w:rFonts w:asciiTheme="minorHAnsi" w:hAnsiTheme="minorHAnsi" w:cstheme="minorHAnsi"/>
          <w:szCs w:val="22"/>
        </w:rPr>
        <w:tab/>
        <w:t xml:space="preserve">obtaining independent advice as to </w:t>
      </w:r>
      <w:proofErr w:type="gramStart"/>
      <w:r w:rsidRPr="007B02D0">
        <w:rPr>
          <w:rFonts w:asciiTheme="minorHAnsi" w:hAnsiTheme="minorHAnsi" w:cstheme="minorHAnsi"/>
          <w:szCs w:val="22"/>
        </w:rPr>
        <w:t>whether or not</w:t>
      </w:r>
      <w:proofErr w:type="gramEnd"/>
      <w:r w:rsidRPr="007B02D0">
        <w:rPr>
          <w:rFonts w:asciiTheme="minorHAnsi" w:hAnsiTheme="minorHAnsi" w:cstheme="minorHAnsi"/>
          <w:szCs w:val="22"/>
        </w:rPr>
        <w:t xml:space="preserve"> it is required to be registered for GST (for the purposes of the GST Act); and </w:t>
      </w:r>
    </w:p>
    <w:p w14:paraId="4BFE13AA" w14:textId="77777777" w:rsidR="00EB276F" w:rsidRPr="007B02D0" w:rsidRDefault="00EB276F" w:rsidP="00EB276F">
      <w:pPr>
        <w:pStyle w:val="Heading1"/>
        <w:spacing w:before="0"/>
        <w:ind w:left="993" w:hanging="426"/>
        <w:jc w:val="both"/>
        <w:rPr>
          <w:rFonts w:asciiTheme="minorHAnsi" w:hAnsiTheme="minorHAnsi" w:cstheme="minorHAnsi"/>
          <w:b w:val="0"/>
          <w:bCs w:val="0"/>
          <w:sz w:val="22"/>
          <w:szCs w:val="22"/>
        </w:rPr>
      </w:pPr>
      <w:r w:rsidRPr="007B02D0">
        <w:rPr>
          <w:rFonts w:asciiTheme="minorHAnsi" w:hAnsiTheme="minorHAnsi" w:cstheme="minorHAnsi"/>
          <w:b w:val="0"/>
          <w:sz w:val="22"/>
          <w:szCs w:val="22"/>
        </w:rPr>
        <w:t>(b)</w:t>
      </w:r>
      <w:r w:rsidRPr="007B02D0">
        <w:rPr>
          <w:rFonts w:asciiTheme="minorHAnsi" w:hAnsiTheme="minorHAnsi" w:cstheme="minorHAnsi"/>
          <w:b w:val="0"/>
          <w:sz w:val="22"/>
          <w:szCs w:val="22"/>
        </w:rPr>
        <w:tab/>
        <w:t>understanding its GST obligations.</w:t>
      </w:r>
    </w:p>
    <w:p w14:paraId="6D4541CA" w14:textId="77777777" w:rsidR="00EB276F" w:rsidRPr="00F515FC" w:rsidRDefault="00EB276F" w:rsidP="005A140F">
      <w:pPr>
        <w:pStyle w:val="Heading1"/>
        <w:ind w:left="567" w:hanging="567"/>
        <w:jc w:val="both"/>
        <w:rPr>
          <w:rFonts w:cs="Arial"/>
          <w:sz w:val="22"/>
          <w:szCs w:val="22"/>
        </w:rPr>
      </w:pPr>
      <w:r>
        <w:rPr>
          <w:rFonts w:cs="Arial"/>
          <w:sz w:val="22"/>
          <w:szCs w:val="22"/>
        </w:rPr>
        <w:t>16</w:t>
      </w:r>
      <w:r>
        <w:rPr>
          <w:rFonts w:cs="Arial"/>
          <w:sz w:val="22"/>
          <w:szCs w:val="22"/>
        </w:rPr>
        <w:tab/>
      </w:r>
      <w:r w:rsidRPr="00F515FC">
        <w:rPr>
          <w:rFonts w:cs="Arial"/>
          <w:sz w:val="22"/>
          <w:szCs w:val="22"/>
        </w:rPr>
        <w:t>General</w:t>
      </w:r>
    </w:p>
    <w:p w14:paraId="14F9C4D7" w14:textId="77777777" w:rsidR="00EB276F" w:rsidRPr="00F515FC" w:rsidRDefault="00EB276F" w:rsidP="00EB276F">
      <w:pPr>
        <w:spacing w:after="120"/>
        <w:ind w:left="567" w:hanging="567"/>
        <w:jc w:val="both"/>
        <w:rPr>
          <w:rFonts w:ascii="Calibri" w:hAnsi="Calibri"/>
          <w:szCs w:val="22"/>
        </w:rPr>
      </w:pPr>
      <w:r>
        <w:rPr>
          <w:rFonts w:ascii="Calibri" w:hAnsi="Calibri"/>
          <w:szCs w:val="22"/>
        </w:rPr>
        <w:t>16.1</w:t>
      </w:r>
      <w:r>
        <w:rPr>
          <w:rFonts w:ascii="Calibri" w:hAnsi="Calibri"/>
          <w:szCs w:val="22"/>
        </w:rPr>
        <w:tab/>
      </w:r>
      <w:r w:rsidRPr="00F515FC">
        <w:rPr>
          <w:rFonts w:ascii="Calibri" w:hAnsi="Calibri"/>
          <w:spacing w:val="-3"/>
          <w:szCs w:val="22"/>
        </w:rPr>
        <w:t xml:space="preserve">A waiver by either Party of any rights arising from any breach of any term of this </w:t>
      </w:r>
      <w:r>
        <w:rPr>
          <w:rFonts w:ascii="Calibri" w:hAnsi="Calibri"/>
          <w:spacing w:val="-3"/>
          <w:szCs w:val="22"/>
        </w:rPr>
        <w:t>Contract</w:t>
      </w:r>
      <w:r w:rsidRPr="00F515FC">
        <w:rPr>
          <w:rFonts w:ascii="Calibri" w:hAnsi="Calibri"/>
          <w:spacing w:val="-3"/>
          <w:szCs w:val="22"/>
        </w:rPr>
        <w:t xml:space="preserve"> will not be a continuing waiver of any other </w:t>
      </w:r>
      <w:r w:rsidRPr="00F515FC">
        <w:rPr>
          <w:rFonts w:ascii="Calibri" w:hAnsi="Calibri"/>
          <w:spacing w:val="-3"/>
          <w:szCs w:val="22"/>
        </w:rPr>
        <w:lastRenderedPageBreak/>
        <w:t xml:space="preserve">rights arising from any other breaches of the same or other terms or conditions of this </w:t>
      </w:r>
      <w:r>
        <w:rPr>
          <w:rFonts w:ascii="Calibri" w:hAnsi="Calibri"/>
          <w:spacing w:val="-3"/>
          <w:szCs w:val="22"/>
        </w:rPr>
        <w:t>Contract</w:t>
      </w:r>
      <w:r w:rsidRPr="00F515FC">
        <w:rPr>
          <w:rFonts w:ascii="Calibri" w:hAnsi="Calibri"/>
          <w:spacing w:val="-3"/>
          <w:szCs w:val="22"/>
        </w:rPr>
        <w:t xml:space="preserve">.  No failure or delay on the part of either Party in the exercise of any right or remedy in this </w:t>
      </w:r>
      <w:r>
        <w:rPr>
          <w:rFonts w:ascii="Calibri" w:hAnsi="Calibri"/>
          <w:spacing w:val="-3"/>
          <w:szCs w:val="22"/>
        </w:rPr>
        <w:t>Contract</w:t>
      </w:r>
      <w:r w:rsidRPr="00F515FC">
        <w:rPr>
          <w:rFonts w:ascii="Calibri" w:hAnsi="Calibri"/>
          <w:spacing w:val="-3"/>
          <w:szCs w:val="22"/>
        </w:rPr>
        <w:t xml:space="preserve"> will operate as a waiver.  No single or partial exercise of any such right or remedy will preclude any other or further exercise of that or any other right or remedy.</w:t>
      </w:r>
    </w:p>
    <w:p w14:paraId="4D0139A8" w14:textId="77777777" w:rsidR="00EB276F" w:rsidRPr="00F515FC" w:rsidRDefault="00EB276F" w:rsidP="00EB276F">
      <w:pPr>
        <w:spacing w:after="120"/>
        <w:ind w:left="567" w:hanging="567"/>
        <w:jc w:val="both"/>
        <w:rPr>
          <w:rFonts w:ascii="Calibri" w:hAnsi="Calibri"/>
          <w:szCs w:val="22"/>
        </w:rPr>
      </w:pPr>
      <w:r>
        <w:rPr>
          <w:rFonts w:ascii="Calibri" w:hAnsi="Calibri"/>
          <w:szCs w:val="22"/>
        </w:rPr>
        <w:t>16.2</w:t>
      </w:r>
      <w:r>
        <w:rPr>
          <w:rFonts w:ascii="Calibri" w:hAnsi="Calibri"/>
          <w:szCs w:val="22"/>
        </w:rPr>
        <w:tab/>
      </w:r>
      <w:r w:rsidRPr="00F515FC">
        <w:rPr>
          <w:rFonts w:ascii="Calibri" w:hAnsi="Calibri"/>
          <w:szCs w:val="22"/>
        </w:rPr>
        <w:t>Assignment</w:t>
      </w:r>
      <w:r>
        <w:rPr>
          <w:rFonts w:ascii="Calibri" w:hAnsi="Calibri"/>
          <w:szCs w:val="22"/>
        </w:rPr>
        <w:t>/subcontracting/transfer</w:t>
      </w:r>
      <w:r w:rsidRPr="00F515FC">
        <w:rPr>
          <w:rFonts w:ascii="Calibri" w:hAnsi="Calibri"/>
          <w:szCs w:val="22"/>
        </w:rPr>
        <w:t>:</w:t>
      </w:r>
    </w:p>
    <w:p w14:paraId="430DBBCC" w14:textId="77777777" w:rsidR="00EB276F" w:rsidRPr="00F515FC" w:rsidRDefault="00EB276F" w:rsidP="00EB276F">
      <w:pPr>
        <w:spacing w:after="120"/>
        <w:ind w:left="992" w:hanging="425"/>
        <w:jc w:val="both"/>
        <w:rPr>
          <w:rFonts w:ascii="Calibri" w:hAnsi="Calibri"/>
          <w:szCs w:val="22"/>
        </w:rPr>
      </w:pPr>
      <w:r w:rsidRPr="00F515FC">
        <w:rPr>
          <w:rFonts w:ascii="Calibri" w:hAnsi="Calibri"/>
          <w:szCs w:val="22"/>
        </w:rPr>
        <w:t>(a)</w:t>
      </w:r>
      <w:r w:rsidRPr="00F515FC">
        <w:rPr>
          <w:rFonts w:ascii="Calibri" w:hAnsi="Calibri"/>
          <w:szCs w:val="22"/>
        </w:rPr>
        <w:tab/>
        <w:t xml:space="preserve">The </w:t>
      </w:r>
      <w:r>
        <w:rPr>
          <w:rFonts w:ascii="Calibri" w:hAnsi="Calibri"/>
          <w:szCs w:val="22"/>
        </w:rPr>
        <w:t>Contractor</w:t>
      </w:r>
      <w:r w:rsidRPr="00F515FC">
        <w:rPr>
          <w:rFonts w:ascii="Calibri" w:hAnsi="Calibri"/>
          <w:szCs w:val="22"/>
        </w:rPr>
        <w:t xml:space="preserve"> must not assign, delegate, subcontract or </w:t>
      </w:r>
      <w:r>
        <w:rPr>
          <w:rFonts w:ascii="Calibri" w:hAnsi="Calibri"/>
          <w:szCs w:val="22"/>
        </w:rPr>
        <w:t xml:space="preserve">otherwise </w:t>
      </w:r>
      <w:r w:rsidRPr="00F515FC">
        <w:rPr>
          <w:rFonts w:ascii="Calibri" w:hAnsi="Calibri"/>
          <w:szCs w:val="22"/>
        </w:rPr>
        <w:t xml:space="preserve">transfer any or </w:t>
      </w:r>
      <w:proofErr w:type="gramStart"/>
      <w:r w:rsidRPr="00F515FC">
        <w:rPr>
          <w:rFonts w:ascii="Calibri" w:hAnsi="Calibri"/>
          <w:szCs w:val="22"/>
        </w:rPr>
        <w:t>all</w:t>
      </w:r>
      <w:r>
        <w:rPr>
          <w:rFonts w:ascii="Calibri" w:hAnsi="Calibri"/>
          <w:szCs w:val="22"/>
        </w:rPr>
        <w:t xml:space="preserve"> </w:t>
      </w:r>
      <w:r w:rsidRPr="00F515FC">
        <w:rPr>
          <w:rFonts w:ascii="Calibri" w:hAnsi="Calibri"/>
          <w:szCs w:val="22"/>
        </w:rPr>
        <w:t>of</w:t>
      </w:r>
      <w:proofErr w:type="gramEnd"/>
      <w:r w:rsidRPr="00F515FC">
        <w:rPr>
          <w:rFonts w:ascii="Calibri" w:hAnsi="Calibri"/>
          <w:szCs w:val="22"/>
        </w:rPr>
        <w:t xml:space="preserve"> its rights and obligations under this </w:t>
      </w:r>
      <w:r>
        <w:rPr>
          <w:rFonts w:ascii="Calibri" w:hAnsi="Calibri"/>
          <w:szCs w:val="22"/>
        </w:rPr>
        <w:t>Contract without the prior written approval of the Ministry</w:t>
      </w:r>
      <w:r w:rsidRPr="00F515FC">
        <w:rPr>
          <w:rFonts w:ascii="Calibri" w:hAnsi="Calibri"/>
          <w:szCs w:val="22"/>
        </w:rPr>
        <w:t xml:space="preserve">.  The </w:t>
      </w:r>
      <w:r>
        <w:rPr>
          <w:rFonts w:ascii="Calibri" w:hAnsi="Calibri"/>
          <w:szCs w:val="22"/>
        </w:rPr>
        <w:t>Contractor</w:t>
      </w:r>
      <w:r w:rsidRPr="00F515FC">
        <w:rPr>
          <w:rFonts w:ascii="Calibri" w:hAnsi="Calibri"/>
          <w:szCs w:val="22"/>
        </w:rPr>
        <w:t xml:space="preserve"> remains liable for performance of its obligations under this </w:t>
      </w:r>
      <w:r>
        <w:rPr>
          <w:rFonts w:ascii="Calibri" w:hAnsi="Calibri"/>
          <w:szCs w:val="22"/>
        </w:rPr>
        <w:t>Contract</w:t>
      </w:r>
      <w:r w:rsidRPr="00F515FC">
        <w:rPr>
          <w:rFonts w:ascii="Calibri" w:hAnsi="Calibri"/>
          <w:szCs w:val="22"/>
        </w:rPr>
        <w:t xml:space="preserve"> despite any </w:t>
      </w:r>
      <w:r>
        <w:rPr>
          <w:rFonts w:ascii="Calibri" w:hAnsi="Calibri"/>
          <w:szCs w:val="22"/>
        </w:rPr>
        <w:t xml:space="preserve">such </w:t>
      </w:r>
      <w:r w:rsidRPr="00F515FC">
        <w:rPr>
          <w:rFonts w:ascii="Calibri" w:hAnsi="Calibri"/>
          <w:szCs w:val="22"/>
        </w:rPr>
        <w:t>approved subcontracting</w:t>
      </w:r>
      <w:r>
        <w:rPr>
          <w:rFonts w:ascii="Calibri" w:hAnsi="Calibri"/>
          <w:szCs w:val="22"/>
        </w:rPr>
        <w:t>,</w:t>
      </w:r>
      <w:r w:rsidRPr="00F515FC">
        <w:rPr>
          <w:rFonts w:ascii="Calibri" w:hAnsi="Calibri"/>
          <w:szCs w:val="22"/>
        </w:rPr>
        <w:t xml:space="preserve"> assignment</w:t>
      </w:r>
      <w:r>
        <w:rPr>
          <w:rFonts w:ascii="Calibri" w:hAnsi="Calibri"/>
          <w:szCs w:val="22"/>
        </w:rPr>
        <w:t xml:space="preserve"> or other transfer</w:t>
      </w:r>
      <w:r w:rsidRPr="00F515FC">
        <w:rPr>
          <w:rFonts w:ascii="Calibri" w:hAnsi="Calibri"/>
          <w:szCs w:val="22"/>
        </w:rPr>
        <w:t>.</w:t>
      </w:r>
      <w:r>
        <w:rPr>
          <w:rFonts w:ascii="Calibri" w:hAnsi="Calibri"/>
          <w:szCs w:val="22"/>
        </w:rPr>
        <w:t xml:space="preserve">  The Contractor must ensure that an appropriate written agreement is in place between the Contractor and any subcontractor that is consistent with the terms of this Contract in all material respects (including as to record keeping and audit, confidentiality and health and safety) and acknowledges such terms are intended to create a benefit enforceable by the Ministry for the purposes of the Contract and Commercial Law Act 2017.</w:t>
      </w:r>
    </w:p>
    <w:p w14:paraId="00EA4BD1" w14:textId="77777777" w:rsidR="00EB276F" w:rsidRPr="00F515FC" w:rsidRDefault="00EB276F" w:rsidP="00EB276F">
      <w:pPr>
        <w:spacing w:after="120"/>
        <w:ind w:left="992" w:hanging="425"/>
        <w:jc w:val="both"/>
        <w:rPr>
          <w:rFonts w:ascii="Calibri" w:hAnsi="Calibri"/>
          <w:szCs w:val="22"/>
        </w:rPr>
      </w:pPr>
      <w:r w:rsidRPr="00F515FC">
        <w:rPr>
          <w:rFonts w:ascii="Calibri" w:hAnsi="Calibri"/>
          <w:szCs w:val="22"/>
        </w:rPr>
        <w:t>(b)</w:t>
      </w:r>
      <w:r w:rsidRPr="00F515FC">
        <w:rPr>
          <w:rFonts w:ascii="Calibri" w:hAnsi="Calibri"/>
          <w:szCs w:val="22"/>
        </w:rPr>
        <w:tab/>
        <w:t xml:space="preserve">If the </w:t>
      </w:r>
      <w:r>
        <w:rPr>
          <w:rFonts w:ascii="Calibri" w:hAnsi="Calibri"/>
          <w:szCs w:val="22"/>
        </w:rPr>
        <w:t>Contractor</w:t>
      </w:r>
      <w:r w:rsidRPr="00F515FC">
        <w:rPr>
          <w:rFonts w:ascii="Calibri" w:hAnsi="Calibri"/>
          <w:szCs w:val="22"/>
        </w:rPr>
        <w:t xml:space="preserve"> is a company, any transfer of shares, or other arrangement affecting the </w:t>
      </w:r>
      <w:r>
        <w:rPr>
          <w:rFonts w:ascii="Calibri" w:hAnsi="Calibri"/>
          <w:szCs w:val="22"/>
        </w:rPr>
        <w:t>Contractor</w:t>
      </w:r>
      <w:r w:rsidRPr="00F515FC">
        <w:rPr>
          <w:rFonts w:ascii="Calibri" w:hAnsi="Calibri"/>
          <w:szCs w:val="22"/>
        </w:rPr>
        <w:t xml:space="preserve"> or its holding company which results in a change in the effective control of the </w:t>
      </w:r>
      <w:r>
        <w:rPr>
          <w:rFonts w:ascii="Calibri" w:hAnsi="Calibri"/>
          <w:szCs w:val="22"/>
        </w:rPr>
        <w:t>Contractor</w:t>
      </w:r>
      <w:r w:rsidRPr="00F515FC">
        <w:rPr>
          <w:rFonts w:ascii="Calibri" w:hAnsi="Calibri"/>
          <w:szCs w:val="22"/>
        </w:rPr>
        <w:t xml:space="preserve"> is deemed to be an assignment </w:t>
      </w:r>
      <w:r>
        <w:rPr>
          <w:rFonts w:ascii="Calibri" w:hAnsi="Calibri"/>
          <w:szCs w:val="22"/>
        </w:rPr>
        <w:t xml:space="preserve">and is </w:t>
      </w:r>
      <w:r w:rsidRPr="00F515FC">
        <w:rPr>
          <w:rFonts w:ascii="Calibri" w:hAnsi="Calibri"/>
          <w:szCs w:val="22"/>
        </w:rPr>
        <w:t>subject to clause 1</w:t>
      </w:r>
      <w:r>
        <w:rPr>
          <w:rFonts w:ascii="Calibri" w:hAnsi="Calibri"/>
          <w:szCs w:val="22"/>
        </w:rPr>
        <w:t>6</w:t>
      </w:r>
      <w:r w:rsidRPr="00F515FC">
        <w:rPr>
          <w:rFonts w:ascii="Calibri" w:hAnsi="Calibri"/>
          <w:szCs w:val="22"/>
        </w:rPr>
        <w:t>.2(a).</w:t>
      </w:r>
    </w:p>
    <w:p w14:paraId="376B4813" w14:textId="77777777" w:rsidR="00EB276F" w:rsidRPr="00F515FC" w:rsidRDefault="00EB276F" w:rsidP="00EB276F">
      <w:pPr>
        <w:spacing w:after="120"/>
        <w:ind w:left="567" w:hanging="567"/>
        <w:jc w:val="both"/>
        <w:rPr>
          <w:rFonts w:ascii="Calibri" w:hAnsi="Calibri"/>
          <w:szCs w:val="22"/>
        </w:rPr>
      </w:pPr>
      <w:r>
        <w:rPr>
          <w:rFonts w:ascii="Calibri" w:hAnsi="Calibri"/>
          <w:szCs w:val="22"/>
        </w:rPr>
        <w:t>16.3</w:t>
      </w:r>
      <w:r>
        <w:rPr>
          <w:rFonts w:ascii="Calibri" w:hAnsi="Calibri"/>
          <w:szCs w:val="22"/>
        </w:rPr>
        <w:tab/>
      </w:r>
      <w:r w:rsidRPr="00F515FC">
        <w:rPr>
          <w:rFonts w:ascii="Calibri" w:hAnsi="Calibri"/>
          <w:szCs w:val="22"/>
        </w:rPr>
        <w:t xml:space="preserve">This </w:t>
      </w:r>
      <w:r>
        <w:rPr>
          <w:rFonts w:ascii="Calibri" w:hAnsi="Calibri"/>
          <w:szCs w:val="22"/>
        </w:rPr>
        <w:t>Contract</w:t>
      </w:r>
      <w:r w:rsidRPr="00F515FC">
        <w:rPr>
          <w:rFonts w:ascii="Calibri" w:hAnsi="Calibri"/>
          <w:szCs w:val="22"/>
        </w:rPr>
        <w:t xml:space="preserve"> may be varied </w:t>
      </w:r>
      <w:r>
        <w:rPr>
          <w:rFonts w:ascii="Calibri" w:hAnsi="Calibri"/>
          <w:szCs w:val="22"/>
        </w:rPr>
        <w:t xml:space="preserve">only </w:t>
      </w:r>
      <w:r w:rsidRPr="00F515FC">
        <w:rPr>
          <w:rFonts w:ascii="Calibri" w:hAnsi="Calibri"/>
          <w:szCs w:val="22"/>
        </w:rPr>
        <w:t>by agreement in writing signed by the Parties.</w:t>
      </w:r>
    </w:p>
    <w:p w14:paraId="29B8CEC1" w14:textId="77777777" w:rsidR="00EB276F" w:rsidRDefault="00EB276F" w:rsidP="00EB276F">
      <w:pPr>
        <w:spacing w:after="120"/>
        <w:ind w:left="567" w:hanging="567"/>
        <w:jc w:val="both"/>
        <w:rPr>
          <w:rFonts w:ascii="Calibri" w:hAnsi="Calibri"/>
          <w:szCs w:val="22"/>
        </w:rPr>
      </w:pPr>
      <w:r>
        <w:rPr>
          <w:rFonts w:ascii="Calibri" w:hAnsi="Calibri"/>
          <w:szCs w:val="22"/>
        </w:rPr>
        <w:t>16.4</w:t>
      </w:r>
      <w:r>
        <w:rPr>
          <w:rFonts w:ascii="Calibri" w:hAnsi="Calibri"/>
          <w:szCs w:val="22"/>
        </w:rPr>
        <w:tab/>
        <w:t>Each party will, at its own expense, promptly sign and deliver any documents, and do all things, which are reasonably required to give full effect to the provisions of this Contract.</w:t>
      </w:r>
    </w:p>
    <w:p w14:paraId="31E09CDA" w14:textId="77777777" w:rsidR="00EB276F" w:rsidRDefault="00EB276F" w:rsidP="00EB276F">
      <w:pPr>
        <w:spacing w:after="120"/>
        <w:ind w:left="567" w:hanging="567"/>
        <w:jc w:val="both"/>
        <w:rPr>
          <w:rFonts w:ascii="Calibri" w:hAnsi="Calibri"/>
          <w:szCs w:val="22"/>
        </w:rPr>
      </w:pPr>
      <w:r>
        <w:rPr>
          <w:rFonts w:ascii="Calibri" w:hAnsi="Calibri"/>
          <w:szCs w:val="22"/>
        </w:rPr>
        <w:t>16.5</w:t>
      </w:r>
      <w:r>
        <w:rPr>
          <w:rFonts w:ascii="Calibri" w:hAnsi="Calibri"/>
          <w:szCs w:val="22"/>
        </w:rPr>
        <w:tab/>
        <w:t xml:space="preserve">This Contract does not create any relationship between the Parties of </w:t>
      </w:r>
      <w:r>
        <w:rPr>
          <w:rFonts w:ascii="Calibri" w:hAnsi="Calibri"/>
          <w:szCs w:val="22"/>
        </w:rPr>
        <w:t>principal and agent, partnership, joint venture, or employer and employee.  Neither party will have authority to act for or incur any obligation on behalf of another Party, except as expressly provided for in this Contract.</w:t>
      </w:r>
    </w:p>
    <w:p w14:paraId="10EE2FC4" w14:textId="77777777" w:rsidR="00EB276F" w:rsidRPr="00F515FC" w:rsidRDefault="00EB276F" w:rsidP="00EB276F">
      <w:pPr>
        <w:spacing w:after="120"/>
        <w:ind w:left="567" w:hanging="567"/>
        <w:jc w:val="both"/>
        <w:rPr>
          <w:rFonts w:ascii="Calibri" w:hAnsi="Calibri"/>
          <w:spacing w:val="-3"/>
          <w:szCs w:val="22"/>
        </w:rPr>
      </w:pPr>
      <w:r>
        <w:rPr>
          <w:rFonts w:ascii="Calibri" w:hAnsi="Calibri"/>
          <w:szCs w:val="22"/>
        </w:rPr>
        <w:t>16.6</w:t>
      </w:r>
      <w:r>
        <w:rPr>
          <w:rFonts w:ascii="Calibri" w:hAnsi="Calibri"/>
          <w:szCs w:val="22"/>
        </w:rPr>
        <w:tab/>
      </w:r>
      <w:r w:rsidRPr="00FA7634">
        <w:rPr>
          <w:rFonts w:ascii="Calibri" w:hAnsi="Calibri"/>
          <w:szCs w:val="22"/>
        </w:rPr>
        <w:t>If any part or provision of this Contract is held</w:t>
      </w:r>
      <w:r>
        <w:rPr>
          <w:rFonts w:ascii="Calibri" w:hAnsi="Calibri"/>
          <w:szCs w:val="22"/>
        </w:rPr>
        <w:t xml:space="preserve"> to be </w:t>
      </w:r>
      <w:r w:rsidRPr="00F515FC">
        <w:rPr>
          <w:rFonts w:ascii="Calibri" w:hAnsi="Calibri"/>
          <w:szCs w:val="22"/>
        </w:rPr>
        <w:t xml:space="preserve">invalid, unenforceable or in conflict with the law, the invalid or unenforceable part or provision will be replaced with a provision which, as far as possible, accomplishes the original purpose of the part or provision.  The remainder of the </w:t>
      </w:r>
      <w:r>
        <w:rPr>
          <w:rFonts w:ascii="Calibri" w:hAnsi="Calibri"/>
          <w:szCs w:val="22"/>
        </w:rPr>
        <w:t>Contract</w:t>
      </w:r>
      <w:r w:rsidRPr="00F515FC">
        <w:rPr>
          <w:rFonts w:ascii="Calibri" w:hAnsi="Calibri"/>
          <w:szCs w:val="22"/>
        </w:rPr>
        <w:t xml:space="preserve"> will be binding on the Parties.</w:t>
      </w:r>
    </w:p>
    <w:p w14:paraId="1CAB1A24" w14:textId="77777777" w:rsidR="00EB276F" w:rsidRPr="00F515FC" w:rsidRDefault="00EB276F" w:rsidP="00EB276F">
      <w:pPr>
        <w:spacing w:after="120"/>
        <w:ind w:left="567" w:hanging="567"/>
        <w:jc w:val="both"/>
        <w:rPr>
          <w:rFonts w:ascii="Calibri" w:hAnsi="Calibri"/>
          <w:spacing w:val="-3"/>
          <w:szCs w:val="22"/>
        </w:rPr>
      </w:pPr>
      <w:r>
        <w:rPr>
          <w:rFonts w:ascii="Calibri" w:hAnsi="Calibri"/>
          <w:spacing w:val="-3"/>
          <w:szCs w:val="22"/>
        </w:rPr>
        <w:t>16.7</w:t>
      </w:r>
      <w:r>
        <w:rPr>
          <w:rFonts w:ascii="Calibri" w:hAnsi="Calibri"/>
          <w:spacing w:val="-3"/>
          <w:szCs w:val="22"/>
        </w:rPr>
        <w:tab/>
      </w:r>
      <w:r w:rsidRPr="00F515FC">
        <w:rPr>
          <w:rFonts w:ascii="Calibri" w:hAnsi="Calibri"/>
          <w:spacing w:val="-3"/>
          <w:szCs w:val="22"/>
        </w:rPr>
        <w:t xml:space="preserve">Any notice to be given under this </w:t>
      </w:r>
      <w:r>
        <w:rPr>
          <w:rFonts w:ascii="Calibri" w:hAnsi="Calibri"/>
          <w:spacing w:val="-3"/>
          <w:szCs w:val="22"/>
        </w:rPr>
        <w:t>Contract</w:t>
      </w:r>
      <w:r w:rsidRPr="00F515FC">
        <w:rPr>
          <w:rFonts w:ascii="Calibri" w:hAnsi="Calibri"/>
          <w:spacing w:val="-3"/>
          <w:szCs w:val="22"/>
        </w:rPr>
        <w:t xml:space="preserve"> must be in writing and hand delivered or sent by email or registered post to the Parties' respective email address, postal address as set out in the Details.  A notice is deemed to be received:</w:t>
      </w:r>
    </w:p>
    <w:p w14:paraId="6B16A9CC" w14:textId="77777777" w:rsidR="00EB276F" w:rsidRPr="00F515FC" w:rsidRDefault="00EB276F" w:rsidP="00EB276F">
      <w:pPr>
        <w:numPr>
          <w:ilvl w:val="0"/>
          <w:numId w:val="31"/>
        </w:numPr>
        <w:tabs>
          <w:tab w:val="clear" w:pos="1440"/>
        </w:tabs>
        <w:spacing w:after="120"/>
        <w:ind w:left="992" w:hanging="425"/>
        <w:jc w:val="both"/>
        <w:rPr>
          <w:rFonts w:ascii="Calibri" w:hAnsi="Calibri"/>
          <w:spacing w:val="-3"/>
          <w:szCs w:val="22"/>
        </w:rPr>
      </w:pPr>
      <w:r w:rsidRPr="00F515FC">
        <w:rPr>
          <w:rFonts w:ascii="Calibri" w:hAnsi="Calibri"/>
          <w:spacing w:val="-3"/>
          <w:szCs w:val="22"/>
        </w:rPr>
        <w:t>if personally delivered when delivered; or</w:t>
      </w:r>
    </w:p>
    <w:p w14:paraId="5F7CE554" w14:textId="77777777" w:rsidR="00EB276F" w:rsidRPr="00F515FC" w:rsidRDefault="00EB276F" w:rsidP="00EB276F">
      <w:pPr>
        <w:numPr>
          <w:ilvl w:val="0"/>
          <w:numId w:val="31"/>
        </w:numPr>
        <w:tabs>
          <w:tab w:val="clear" w:pos="1440"/>
        </w:tabs>
        <w:spacing w:after="120"/>
        <w:ind w:left="992" w:hanging="425"/>
        <w:jc w:val="both"/>
        <w:rPr>
          <w:rFonts w:ascii="Calibri" w:hAnsi="Calibri"/>
          <w:spacing w:val="-3"/>
          <w:szCs w:val="22"/>
        </w:rPr>
      </w:pPr>
      <w:r w:rsidRPr="00F515FC">
        <w:rPr>
          <w:rFonts w:ascii="Calibri" w:hAnsi="Calibri"/>
          <w:spacing w:val="-3"/>
          <w:szCs w:val="22"/>
        </w:rPr>
        <w:t xml:space="preserve">if posted, three </w:t>
      </w:r>
      <w:r>
        <w:rPr>
          <w:rFonts w:ascii="Calibri" w:hAnsi="Calibri"/>
          <w:spacing w:val="-3"/>
          <w:szCs w:val="22"/>
        </w:rPr>
        <w:t>Working</w:t>
      </w:r>
      <w:r w:rsidRPr="00F515FC">
        <w:rPr>
          <w:rFonts w:ascii="Calibri" w:hAnsi="Calibri"/>
          <w:spacing w:val="-3"/>
          <w:szCs w:val="22"/>
        </w:rPr>
        <w:t xml:space="preserve"> Days after </w:t>
      </w:r>
      <w:r>
        <w:rPr>
          <w:rFonts w:ascii="Calibri" w:hAnsi="Calibri"/>
          <w:spacing w:val="-3"/>
          <w:szCs w:val="22"/>
        </w:rPr>
        <w:t xml:space="preserve">the date of </w:t>
      </w:r>
      <w:r w:rsidRPr="00F515FC">
        <w:rPr>
          <w:rFonts w:ascii="Calibri" w:hAnsi="Calibri"/>
          <w:spacing w:val="-3"/>
          <w:szCs w:val="22"/>
        </w:rPr>
        <w:t xml:space="preserve">posting; </w:t>
      </w:r>
    </w:p>
    <w:p w14:paraId="5576A8D9" w14:textId="77777777" w:rsidR="00EB276F" w:rsidRPr="00F515FC" w:rsidRDefault="00EB276F" w:rsidP="00EB276F">
      <w:pPr>
        <w:numPr>
          <w:ilvl w:val="0"/>
          <w:numId w:val="31"/>
        </w:numPr>
        <w:tabs>
          <w:tab w:val="clear" w:pos="1440"/>
        </w:tabs>
        <w:spacing w:after="120"/>
        <w:ind w:left="992" w:hanging="425"/>
        <w:jc w:val="both"/>
        <w:rPr>
          <w:rFonts w:ascii="Calibri" w:hAnsi="Calibri"/>
          <w:spacing w:val="-3"/>
          <w:szCs w:val="22"/>
        </w:rPr>
      </w:pPr>
      <w:r w:rsidRPr="00F515FC">
        <w:rPr>
          <w:rFonts w:ascii="Calibri" w:hAnsi="Calibri"/>
          <w:spacing w:val="-3"/>
          <w:szCs w:val="22"/>
        </w:rPr>
        <w:t xml:space="preserve">if sent by email, at the time the email enters the </w:t>
      </w:r>
      <w:r>
        <w:rPr>
          <w:rFonts w:ascii="Calibri" w:hAnsi="Calibri"/>
          <w:spacing w:val="-3"/>
          <w:szCs w:val="22"/>
        </w:rPr>
        <w:t>Contractor’s</w:t>
      </w:r>
      <w:r w:rsidRPr="00F515FC">
        <w:rPr>
          <w:rFonts w:ascii="Calibri" w:hAnsi="Calibri"/>
          <w:spacing w:val="-3"/>
          <w:szCs w:val="22"/>
        </w:rPr>
        <w:t xml:space="preserve"> information system as evidenced by a delivery receipt requested by the sender and it is not returned undelivered or as an error,</w:t>
      </w:r>
    </w:p>
    <w:p w14:paraId="443864CC" w14:textId="77777777" w:rsidR="00EB276F" w:rsidRPr="00F515FC" w:rsidRDefault="00EB276F" w:rsidP="00EB276F">
      <w:pPr>
        <w:spacing w:after="120"/>
        <w:ind w:left="567"/>
        <w:jc w:val="both"/>
        <w:rPr>
          <w:rFonts w:ascii="Calibri" w:hAnsi="Calibri"/>
          <w:spacing w:val="-3"/>
          <w:szCs w:val="22"/>
        </w:rPr>
      </w:pPr>
      <w:r w:rsidRPr="00F515FC">
        <w:rPr>
          <w:rFonts w:ascii="Calibri" w:hAnsi="Calibri"/>
          <w:spacing w:val="-3"/>
          <w:szCs w:val="22"/>
        </w:rPr>
        <w:t xml:space="preserve">provided that any notice received after 5pm or on a day which is not a </w:t>
      </w:r>
      <w:r>
        <w:rPr>
          <w:rFonts w:ascii="Calibri" w:hAnsi="Calibri"/>
          <w:spacing w:val="-3"/>
          <w:szCs w:val="22"/>
        </w:rPr>
        <w:t xml:space="preserve">Working </w:t>
      </w:r>
      <w:r w:rsidRPr="00F515FC">
        <w:rPr>
          <w:rFonts w:ascii="Calibri" w:hAnsi="Calibri"/>
          <w:spacing w:val="-3"/>
          <w:szCs w:val="22"/>
        </w:rPr>
        <w:t xml:space="preserve">Day shall be deemed not to have been received until </w:t>
      </w:r>
      <w:r>
        <w:rPr>
          <w:rFonts w:ascii="Calibri" w:hAnsi="Calibri"/>
          <w:spacing w:val="-3"/>
          <w:szCs w:val="22"/>
        </w:rPr>
        <w:t xml:space="preserve">9:00am </w:t>
      </w:r>
      <w:r w:rsidRPr="00F515FC">
        <w:rPr>
          <w:rFonts w:ascii="Calibri" w:hAnsi="Calibri"/>
          <w:spacing w:val="-3"/>
          <w:szCs w:val="22"/>
        </w:rPr>
        <w:t xml:space="preserve">the next </w:t>
      </w:r>
      <w:r>
        <w:rPr>
          <w:rFonts w:ascii="Calibri" w:hAnsi="Calibri"/>
          <w:spacing w:val="-3"/>
          <w:szCs w:val="22"/>
        </w:rPr>
        <w:t>Working Day</w:t>
      </w:r>
      <w:r w:rsidRPr="00F515FC">
        <w:rPr>
          <w:rFonts w:ascii="Calibri" w:hAnsi="Calibri"/>
          <w:spacing w:val="-3"/>
          <w:szCs w:val="22"/>
        </w:rPr>
        <w:t xml:space="preserve">. </w:t>
      </w:r>
    </w:p>
    <w:p w14:paraId="427FC964" w14:textId="77777777" w:rsidR="00EB276F" w:rsidRPr="00F515FC" w:rsidRDefault="00EB276F" w:rsidP="00EB276F">
      <w:pPr>
        <w:spacing w:after="120"/>
        <w:ind w:left="567" w:hanging="567"/>
        <w:jc w:val="both"/>
        <w:rPr>
          <w:rFonts w:ascii="Calibri" w:hAnsi="Calibri"/>
          <w:szCs w:val="22"/>
        </w:rPr>
      </w:pPr>
      <w:r>
        <w:rPr>
          <w:rFonts w:ascii="Calibri" w:hAnsi="Calibri"/>
          <w:spacing w:val="-3"/>
          <w:szCs w:val="22"/>
        </w:rPr>
        <w:t>16.8</w:t>
      </w:r>
      <w:r>
        <w:rPr>
          <w:rFonts w:ascii="Calibri" w:hAnsi="Calibri"/>
          <w:spacing w:val="-3"/>
          <w:szCs w:val="22"/>
        </w:rPr>
        <w:tab/>
      </w:r>
      <w:r w:rsidRPr="00F515FC">
        <w:rPr>
          <w:rFonts w:ascii="Calibri" w:hAnsi="Calibri"/>
          <w:spacing w:val="-3"/>
          <w:szCs w:val="22"/>
        </w:rPr>
        <w:t xml:space="preserve">This </w:t>
      </w:r>
      <w:r>
        <w:rPr>
          <w:rFonts w:ascii="Calibri" w:hAnsi="Calibri"/>
          <w:spacing w:val="-3"/>
          <w:szCs w:val="22"/>
        </w:rPr>
        <w:t>Contract</w:t>
      </w:r>
      <w:r w:rsidRPr="00F515FC">
        <w:rPr>
          <w:rFonts w:ascii="Calibri" w:hAnsi="Calibri"/>
          <w:spacing w:val="-3"/>
          <w:szCs w:val="22"/>
        </w:rPr>
        <w:t xml:space="preserve"> sets out the entire agreement of the Parties and supersedes all prior agreements, </w:t>
      </w:r>
      <w:r>
        <w:rPr>
          <w:rFonts w:ascii="Calibri" w:hAnsi="Calibri"/>
          <w:spacing w:val="-3"/>
          <w:szCs w:val="22"/>
        </w:rPr>
        <w:t>discussions</w:t>
      </w:r>
      <w:r w:rsidRPr="00F515FC">
        <w:rPr>
          <w:rFonts w:ascii="Calibri" w:hAnsi="Calibri"/>
          <w:spacing w:val="-3"/>
          <w:szCs w:val="22"/>
        </w:rPr>
        <w:t xml:space="preserve"> </w:t>
      </w:r>
      <w:r>
        <w:rPr>
          <w:rFonts w:ascii="Calibri" w:hAnsi="Calibri"/>
          <w:spacing w:val="-3"/>
          <w:szCs w:val="22"/>
        </w:rPr>
        <w:t>and</w:t>
      </w:r>
      <w:r w:rsidRPr="00F515FC">
        <w:rPr>
          <w:rFonts w:ascii="Calibri" w:hAnsi="Calibri"/>
          <w:szCs w:val="22"/>
        </w:rPr>
        <w:t xml:space="preserve"> arrangements </w:t>
      </w:r>
      <w:r>
        <w:rPr>
          <w:rFonts w:ascii="Calibri" w:hAnsi="Calibri"/>
          <w:szCs w:val="22"/>
        </w:rPr>
        <w:t xml:space="preserve">between the Parties </w:t>
      </w:r>
      <w:r w:rsidRPr="00F515FC">
        <w:rPr>
          <w:rFonts w:ascii="Calibri" w:hAnsi="Calibri"/>
          <w:szCs w:val="22"/>
        </w:rPr>
        <w:t xml:space="preserve">relating to </w:t>
      </w:r>
      <w:r>
        <w:rPr>
          <w:rFonts w:ascii="Calibri" w:hAnsi="Calibri"/>
          <w:szCs w:val="22"/>
        </w:rPr>
        <w:t>the</w:t>
      </w:r>
      <w:r w:rsidRPr="00F515FC">
        <w:rPr>
          <w:rFonts w:ascii="Calibri" w:hAnsi="Calibri"/>
          <w:szCs w:val="22"/>
        </w:rPr>
        <w:t xml:space="preserve"> subject matter</w:t>
      </w:r>
      <w:r>
        <w:rPr>
          <w:rFonts w:ascii="Calibri" w:hAnsi="Calibri"/>
          <w:szCs w:val="22"/>
        </w:rPr>
        <w:t xml:space="preserve"> of this Contract</w:t>
      </w:r>
      <w:r w:rsidRPr="00F515FC">
        <w:rPr>
          <w:rFonts w:ascii="Calibri" w:hAnsi="Calibri"/>
          <w:szCs w:val="22"/>
        </w:rPr>
        <w:t>.</w:t>
      </w:r>
    </w:p>
    <w:p w14:paraId="3B5DCEA8" w14:textId="77777777" w:rsidR="00EB276F" w:rsidRDefault="00EB276F" w:rsidP="00EB276F">
      <w:pPr>
        <w:spacing w:after="120"/>
        <w:ind w:left="567" w:hanging="567"/>
        <w:jc w:val="both"/>
        <w:rPr>
          <w:rFonts w:ascii="Calibri" w:hAnsi="Calibri"/>
          <w:spacing w:val="-3"/>
          <w:szCs w:val="22"/>
        </w:rPr>
      </w:pPr>
      <w:r>
        <w:rPr>
          <w:rFonts w:ascii="Calibri" w:hAnsi="Calibri"/>
          <w:spacing w:val="-3"/>
          <w:szCs w:val="22"/>
        </w:rPr>
        <w:t>16.9</w:t>
      </w:r>
      <w:r>
        <w:rPr>
          <w:rFonts w:ascii="Calibri" w:hAnsi="Calibri"/>
          <w:spacing w:val="-3"/>
          <w:szCs w:val="22"/>
        </w:rPr>
        <w:tab/>
      </w:r>
      <w:r w:rsidRPr="00F515FC">
        <w:rPr>
          <w:rFonts w:ascii="Calibri" w:hAnsi="Calibri"/>
          <w:spacing w:val="-3"/>
          <w:szCs w:val="22"/>
        </w:rPr>
        <w:t xml:space="preserve">This </w:t>
      </w:r>
      <w:r>
        <w:rPr>
          <w:rFonts w:ascii="Calibri" w:hAnsi="Calibri"/>
          <w:szCs w:val="22"/>
        </w:rPr>
        <w:t>Contract</w:t>
      </w:r>
      <w:r w:rsidRPr="00F515FC">
        <w:rPr>
          <w:rFonts w:ascii="Calibri" w:hAnsi="Calibri"/>
          <w:spacing w:val="-3"/>
          <w:szCs w:val="22"/>
        </w:rPr>
        <w:t xml:space="preserve"> may be signed in any number of counterparts (including emailed copies) and</w:t>
      </w:r>
      <w:r>
        <w:rPr>
          <w:rFonts w:ascii="Calibri" w:hAnsi="Calibri"/>
          <w:spacing w:val="-3"/>
          <w:szCs w:val="22"/>
        </w:rPr>
        <w:t>,</w:t>
      </w:r>
      <w:r w:rsidRPr="00F515FC">
        <w:rPr>
          <w:rFonts w:ascii="Calibri" w:hAnsi="Calibri"/>
          <w:spacing w:val="-3"/>
          <w:szCs w:val="22"/>
        </w:rPr>
        <w:t xml:space="preserve"> provided that each Party has signed a counterpart, the counterparts </w:t>
      </w:r>
      <w:r>
        <w:rPr>
          <w:rFonts w:ascii="Calibri" w:hAnsi="Calibri"/>
          <w:spacing w:val="-3"/>
          <w:szCs w:val="22"/>
        </w:rPr>
        <w:t>(</w:t>
      </w:r>
      <w:r w:rsidRPr="00F515FC">
        <w:rPr>
          <w:rFonts w:ascii="Calibri" w:hAnsi="Calibri"/>
          <w:spacing w:val="-3"/>
          <w:szCs w:val="22"/>
        </w:rPr>
        <w:t>when taken together</w:t>
      </w:r>
      <w:r>
        <w:rPr>
          <w:rFonts w:ascii="Calibri" w:hAnsi="Calibri"/>
          <w:spacing w:val="-3"/>
          <w:szCs w:val="22"/>
        </w:rPr>
        <w:t>)</w:t>
      </w:r>
      <w:r w:rsidRPr="00F515FC">
        <w:rPr>
          <w:rFonts w:ascii="Calibri" w:hAnsi="Calibri"/>
          <w:spacing w:val="-3"/>
          <w:szCs w:val="22"/>
        </w:rPr>
        <w:t xml:space="preserve"> will constitute a binding and enforceable agreement between the Parties.</w:t>
      </w:r>
    </w:p>
    <w:p w14:paraId="18CDC7E5" w14:textId="77777777" w:rsidR="00EB276F" w:rsidRDefault="00EB276F" w:rsidP="00EB276F">
      <w:pPr>
        <w:spacing w:after="120"/>
        <w:ind w:left="567" w:hanging="567"/>
        <w:jc w:val="both"/>
        <w:rPr>
          <w:rFonts w:ascii="Calibri" w:hAnsi="Calibri"/>
          <w:spacing w:val="-3"/>
          <w:szCs w:val="22"/>
        </w:rPr>
      </w:pPr>
      <w:r>
        <w:rPr>
          <w:rFonts w:ascii="Calibri" w:hAnsi="Calibri"/>
          <w:spacing w:val="-3"/>
          <w:szCs w:val="22"/>
        </w:rPr>
        <w:lastRenderedPageBreak/>
        <w:t>16.10</w:t>
      </w:r>
      <w:r>
        <w:rPr>
          <w:rFonts w:ascii="Calibri" w:hAnsi="Calibri"/>
          <w:spacing w:val="-3"/>
          <w:szCs w:val="22"/>
        </w:rPr>
        <w:tab/>
        <w:t xml:space="preserve">Each Party consents to this Contract (or any counterpart of it) being executed by a Party by applying an electronic signature (as defined in section 209 of the Contract and Commercial Law Act 2017) (and, where witnessing of a signature is </w:t>
      </w:r>
      <w:proofErr w:type="gramStart"/>
      <w:r>
        <w:rPr>
          <w:rFonts w:ascii="Calibri" w:hAnsi="Calibri"/>
          <w:spacing w:val="-3"/>
          <w:szCs w:val="22"/>
        </w:rPr>
        <w:t>required,  such</w:t>
      </w:r>
      <w:proofErr w:type="gramEnd"/>
      <w:r>
        <w:rPr>
          <w:rFonts w:ascii="Calibri" w:hAnsi="Calibri"/>
          <w:spacing w:val="-3"/>
          <w:szCs w:val="22"/>
        </w:rPr>
        <w:t xml:space="preserve"> signature being electronically witnessed), and being delivered in electronic form </w:t>
      </w:r>
      <w:proofErr w:type="gramStart"/>
      <w:r>
        <w:rPr>
          <w:rFonts w:ascii="Calibri" w:hAnsi="Calibri"/>
          <w:spacing w:val="-3"/>
          <w:szCs w:val="22"/>
        </w:rPr>
        <w:t>by  means</w:t>
      </w:r>
      <w:proofErr w:type="gramEnd"/>
      <w:r>
        <w:rPr>
          <w:rFonts w:ascii="Calibri" w:hAnsi="Calibri"/>
          <w:spacing w:val="-3"/>
          <w:szCs w:val="22"/>
        </w:rPr>
        <w:t xml:space="preserve">  </w:t>
      </w:r>
      <w:proofErr w:type="gramStart"/>
      <w:r>
        <w:rPr>
          <w:rFonts w:ascii="Calibri" w:hAnsi="Calibri"/>
          <w:spacing w:val="-3"/>
          <w:szCs w:val="22"/>
        </w:rPr>
        <w:t>of  an</w:t>
      </w:r>
      <w:proofErr w:type="gramEnd"/>
      <w:r>
        <w:rPr>
          <w:rFonts w:ascii="Calibri" w:hAnsi="Calibri"/>
          <w:spacing w:val="-3"/>
          <w:szCs w:val="22"/>
        </w:rPr>
        <w:t xml:space="preserve"> electronic </w:t>
      </w:r>
      <w:proofErr w:type="gramStart"/>
      <w:r>
        <w:rPr>
          <w:rFonts w:ascii="Calibri" w:hAnsi="Calibri"/>
          <w:spacing w:val="-3"/>
          <w:szCs w:val="22"/>
        </w:rPr>
        <w:t>communication,  all</w:t>
      </w:r>
      <w:proofErr w:type="gramEnd"/>
      <w:r>
        <w:rPr>
          <w:rFonts w:ascii="Calibri" w:hAnsi="Calibri"/>
          <w:spacing w:val="-3"/>
          <w:szCs w:val="22"/>
        </w:rPr>
        <w:t xml:space="preserve"> in accordance with sections 222 to 227 of the Contract and </w:t>
      </w:r>
      <w:proofErr w:type="gramStart"/>
      <w:r>
        <w:rPr>
          <w:rFonts w:ascii="Calibri" w:hAnsi="Calibri"/>
          <w:spacing w:val="-3"/>
          <w:szCs w:val="22"/>
        </w:rPr>
        <w:t>Commercial  Law</w:t>
      </w:r>
      <w:proofErr w:type="gramEnd"/>
      <w:r>
        <w:rPr>
          <w:rFonts w:ascii="Calibri" w:hAnsi="Calibri"/>
          <w:spacing w:val="-3"/>
          <w:szCs w:val="22"/>
        </w:rPr>
        <w:t xml:space="preserve"> Act 2017.</w:t>
      </w:r>
    </w:p>
    <w:p w14:paraId="297A4CE6" w14:textId="77777777" w:rsidR="00EB276F" w:rsidRPr="00F515FC" w:rsidRDefault="00EB276F" w:rsidP="00EB276F">
      <w:pPr>
        <w:spacing w:after="120"/>
        <w:ind w:left="567" w:hanging="567"/>
        <w:jc w:val="both"/>
        <w:rPr>
          <w:rFonts w:ascii="Calibri" w:hAnsi="Calibri"/>
          <w:spacing w:val="-3"/>
          <w:szCs w:val="22"/>
        </w:rPr>
      </w:pPr>
      <w:r>
        <w:rPr>
          <w:rFonts w:ascii="Calibri" w:hAnsi="Calibri"/>
          <w:spacing w:val="-3"/>
          <w:szCs w:val="22"/>
        </w:rPr>
        <w:t>16.11</w:t>
      </w:r>
      <w:r>
        <w:rPr>
          <w:rFonts w:ascii="Calibri" w:hAnsi="Calibri"/>
          <w:spacing w:val="-3"/>
          <w:szCs w:val="22"/>
        </w:rPr>
        <w:tab/>
        <w:t>Where the Contractor has transmitted to the Ministry an electronic copy of this Contract (whether by email or otherwise) the Ministry is entitled to rely on the contents of that electronic copy as accurately reproducing the original and on that electronic copy (including the signatures) being authentic and complete.</w:t>
      </w:r>
    </w:p>
    <w:p w14:paraId="0B160B2F" w14:textId="52448E00" w:rsidR="00EB276F" w:rsidRPr="00F515FC" w:rsidRDefault="00EB276F" w:rsidP="008E255B">
      <w:pPr>
        <w:spacing w:after="120"/>
        <w:ind w:left="567" w:hanging="567"/>
        <w:jc w:val="both"/>
        <w:rPr>
          <w:rFonts w:ascii="Calibri" w:hAnsi="Calibri"/>
          <w:szCs w:val="22"/>
        </w:rPr>
        <w:sectPr w:rsidR="00EB276F" w:rsidRPr="00F515FC" w:rsidSect="00EB276F">
          <w:pgSz w:w="11907" w:h="16840" w:code="9"/>
          <w:pgMar w:top="1247" w:right="1247" w:bottom="1247" w:left="1247" w:header="720" w:footer="720" w:gutter="0"/>
          <w:cols w:num="2" w:space="720"/>
          <w:docGrid w:linePitch="326"/>
        </w:sectPr>
      </w:pPr>
      <w:r>
        <w:rPr>
          <w:rFonts w:ascii="Calibri" w:hAnsi="Calibri"/>
          <w:spacing w:val="-3"/>
          <w:szCs w:val="22"/>
        </w:rPr>
        <w:t>16.12</w:t>
      </w:r>
      <w:r>
        <w:rPr>
          <w:rFonts w:ascii="Calibri" w:hAnsi="Calibri"/>
          <w:spacing w:val="-3"/>
          <w:szCs w:val="22"/>
        </w:rPr>
        <w:tab/>
      </w:r>
      <w:r w:rsidRPr="00F515FC">
        <w:rPr>
          <w:rFonts w:ascii="Calibri" w:hAnsi="Calibri"/>
          <w:spacing w:val="-3"/>
          <w:szCs w:val="22"/>
        </w:rPr>
        <w:t xml:space="preserve">This </w:t>
      </w:r>
      <w:r>
        <w:rPr>
          <w:rFonts w:ascii="Calibri" w:hAnsi="Calibri"/>
          <w:szCs w:val="22"/>
        </w:rPr>
        <w:t>Contract</w:t>
      </w:r>
      <w:r w:rsidRPr="00F515FC">
        <w:rPr>
          <w:rFonts w:ascii="Calibri" w:hAnsi="Calibri"/>
          <w:spacing w:val="-3"/>
          <w:szCs w:val="22"/>
        </w:rPr>
        <w:t xml:space="preserve"> will be governed by and construed in accordance with the laws of New Zealand</w:t>
      </w:r>
      <w:r>
        <w:rPr>
          <w:rFonts w:ascii="Calibri" w:hAnsi="Calibri"/>
          <w:spacing w:val="-3"/>
          <w:szCs w:val="22"/>
        </w:rPr>
        <w:t xml:space="preserve"> and the Parties irrevocably submit to the non-exclusive jurisdiction of the New Zealand courts</w:t>
      </w:r>
      <w:r w:rsidRPr="00F515FC">
        <w:rPr>
          <w:rFonts w:ascii="Calibri" w:hAnsi="Calibri"/>
          <w:spacing w:val="-3"/>
          <w:szCs w:val="22"/>
        </w:rPr>
        <w:t>.</w:t>
      </w:r>
    </w:p>
    <w:p w14:paraId="136E3E3D" w14:textId="77777777" w:rsidR="00EB276F" w:rsidRDefault="00EB276F" w:rsidP="00EB276F">
      <w:pPr>
        <w:jc w:val="both"/>
        <w:rPr>
          <w:rFonts w:ascii="Calibri" w:hAnsi="Calibri"/>
          <w:szCs w:val="22"/>
        </w:rPr>
      </w:pPr>
    </w:p>
    <w:p w14:paraId="075659BE" w14:textId="77777777" w:rsidR="00EB276F" w:rsidRDefault="00EB276F" w:rsidP="00EB276F">
      <w:pPr>
        <w:jc w:val="both"/>
        <w:rPr>
          <w:rFonts w:ascii="Calibri" w:hAnsi="Calibri"/>
          <w:szCs w:val="22"/>
        </w:rPr>
      </w:pPr>
    </w:p>
    <w:p w14:paraId="16BD8E9D" w14:textId="77777777" w:rsidR="00EB276F" w:rsidRPr="00A40A1F" w:rsidRDefault="00EB276F" w:rsidP="00EB276F">
      <w:pPr>
        <w:tabs>
          <w:tab w:val="left" w:pos="2980"/>
        </w:tabs>
        <w:jc w:val="center"/>
        <w:rPr>
          <w:rFonts w:ascii="Calibri" w:hAnsi="Calibri" w:cs="Calibri"/>
          <w:b/>
          <w:bCs/>
          <w:szCs w:val="22"/>
          <w:lang w:eastAsia="en-US"/>
        </w:rPr>
      </w:pPr>
      <w:r w:rsidRPr="00A40A1F">
        <w:rPr>
          <w:rFonts w:ascii="Calibri" w:hAnsi="Calibri" w:cs="Calibri"/>
          <w:b/>
          <w:bCs/>
          <w:szCs w:val="22"/>
          <w:lang w:eastAsia="en-US"/>
        </w:rPr>
        <w:t xml:space="preserve">APPENDIX 1 – POST-CONTRACT OUTCOMES FOR NEW ZEALAND </w:t>
      </w:r>
    </w:p>
    <w:p w14:paraId="0114E68B" w14:textId="77777777" w:rsidR="00EB276F" w:rsidRPr="00A40A1F" w:rsidRDefault="00EB276F" w:rsidP="00EB276F">
      <w:pPr>
        <w:tabs>
          <w:tab w:val="left" w:pos="2980"/>
        </w:tabs>
        <w:jc w:val="center"/>
        <w:rPr>
          <w:rFonts w:ascii="Calibri" w:hAnsi="Calibri" w:cs="Calibri"/>
          <w:b/>
          <w:bCs/>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2"/>
        <w:gridCol w:w="5565"/>
      </w:tblGrid>
      <w:tr w:rsidR="00EB276F" w:rsidRPr="00A40A1F" w14:paraId="6818CD45" w14:textId="77777777" w:rsidTr="00A056EF">
        <w:tc>
          <w:tcPr>
            <w:tcW w:w="2732" w:type="dxa"/>
          </w:tcPr>
          <w:p w14:paraId="19DD1D3E" w14:textId="77777777" w:rsidR="00EB276F" w:rsidRPr="00A40A1F" w:rsidRDefault="00EB276F" w:rsidP="00FD1A9A">
            <w:pPr>
              <w:pStyle w:val="Paragraph0"/>
              <w:rPr>
                <w:rFonts w:ascii="Calibri" w:hAnsi="Calibri" w:cs="Calibri"/>
                <w:b/>
                <w:sz w:val="22"/>
                <w:szCs w:val="22"/>
              </w:rPr>
            </w:pPr>
            <w:r w:rsidRPr="00A40A1F">
              <w:rPr>
                <w:rFonts w:ascii="Calibri" w:hAnsi="Calibri" w:cs="Calibri"/>
                <w:b/>
                <w:sz w:val="22"/>
                <w:szCs w:val="22"/>
              </w:rPr>
              <w:t>Time period</w:t>
            </w:r>
          </w:p>
        </w:tc>
        <w:tc>
          <w:tcPr>
            <w:tcW w:w="5565" w:type="dxa"/>
          </w:tcPr>
          <w:p w14:paraId="52B79696" w14:textId="77777777" w:rsidR="00EB276F" w:rsidRPr="00A40A1F" w:rsidRDefault="00EB276F" w:rsidP="00FD1A9A">
            <w:pPr>
              <w:pStyle w:val="Paragraph0"/>
              <w:rPr>
                <w:rFonts w:ascii="Calibri" w:hAnsi="Calibri" w:cs="Calibri"/>
                <w:b/>
                <w:sz w:val="22"/>
                <w:szCs w:val="22"/>
              </w:rPr>
            </w:pPr>
            <w:r w:rsidRPr="00A40A1F">
              <w:rPr>
                <w:rFonts w:ascii="Calibri" w:hAnsi="Calibri" w:cs="Calibri"/>
                <w:b/>
                <w:sz w:val="22"/>
                <w:szCs w:val="22"/>
              </w:rPr>
              <w:t>Description of post-contract outcomes</w:t>
            </w:r>
          </w:p>
        </w:tc>
      </w:tr>
      <w:tr w:rsidR="00EB276F" w:rsidRPr="00A40A1F" w14:paraId="6B21D6AA" w14:textId="77777777" w:rsidTr="00A056EF">
        <w:tc>
          <w:tcPr>
            <w:tcW w:w="2732" w:type="dxa"/>
          </w:tcPr>
          <w:p w14:paraId="1A87D13F" w14:textId="77777777" w:rsidR="00EB276F" w:rsidRPr="00A40A1F" w:rsidRDefault="00EB276F" w:rsidP="00FD1A9A">
            <w:pPr>
              <w:pStyle w:val="Paragraph0"/>
              <w:rPr>
                <w:rFonts w:ascii="Calibri" w:hAnsi="Calibri" w:cs="Calibri"/>
                <w:sz w:val="22"/>
                <w:szCs w:val="22"/>
              </w:rPr>
            </w:pPr>
            <w:r w:rsidRPr="00A40A1F">
              <w:rPr>
                <w:rFonts w:ascii="Calibri" w:hAnsi="Calibri" w:cs="Calibri"/>
                <w:sz w:val="22"/>
                <w:szCs w:val="22"/>
              </w:rPr>
              <w:t>2 years after the End Date</w:t>
            </w:r>
          </w:p>
        </w:tc>
        <w:tc>
          <w:tcPr>
            <w:tcW w:w="5565" w:type="dxa"/>
          </w:tcPr>
          <w:p w14:paraId="6773170E" w14:textId="2F26B623" w:rsidR="00EB276F" w:rsidRPr="00A40A1F" w:rsidRDefault="00EB276F" w:rsidP="00FD1A9A">
            <w:pPr>
              <w:pStyle w:val="Paragraph0"/>
              <w:rPr>
                <w:rFonts w:ascii="Calibri" w:hAnsi="Calibri" w:cs="Calibri"/>
                <w:sz w:val="22"/>
                <w:szCs w:val="22"/>
              </w:rPr>
            </w:pPr>
          </w:p>
          <w:p w14:paraId="454864A1" w14:textId="77777777" w:rsidR="00EB276F" w:rsidRPr="00A40A1F" w:rsidRDefault="00EB276F" w:rsidP="00FD1A9A">
            <w:pPr>
              <w:pStyle w:val="Paragraph0"/>
              <w:rPr>
                <w:rFonts w:ascii="Calibri" w:hAnsi="Calibri" w:cs="Calibri"/>
                <w:sz w:val="22"/>
                <w:szCs w:val="22"/>
              </w:rPr>
            </w:pPr>
          </w:p>
          <w:p w14:paraId="05494796" w14:textId="77777777" w:rsidR="00EB276F" w:rsidRPr="00A40A1F" w:rsidRDefault="00EB276F" w:rsidP="00FD1A9A">
            <w:pPr>
              <w:pStyle w:val="Paragraph0"/>
              <w:rPr>
                <w:rFonts w:ascii="Calibri" w:hAnsi="Calibri" w:cs="Calibri"/>
                <w:sz w:val="22"/>
                <w:szCs w:val="22"/>
              </w:rPr>
            </w:pPr>
          </w:p>
          <w:p w14:paraId="674C09D3" w14:textId="77777777" w:rsidR="00EB276F" w:rsidRPr="00A40A1F" w:rsidRDefault="00EB276F" w:rsidP="00FD1A9A">
            <w:pPr>
              <w:pStyle w:val="Paragraph0"/>
              <w:rPr>
                <w:rFonts w:ascii="Calibri" w:hAnsi="Calibri" w:cs="Calibri"/>
                <w:sz w:val="22"/>
                <w:szCs w:val="22"/>
              </w:rPr>
            </w:pPr>
          </w:p>
        </w:tc>
      </w:tr>
      <w:tr w:rsidR="00EB276F" w:rsidRPr="00A40A1F" w14:paraId="5B95A01E" w14:textId="77777777" w:rsidTr="00A056EF">
        <w:tc>
          <w:tcPr>
            <w:tcW w:w="2732" w:type="dxa"/>
          </w:tcPr>
          <w:p w14:paraId="0C3530FF" w14:textId="77777777" w:rsidR="00EB276F" w:rsidRPr="00A40A1F" w:rsidRDefault="00EB276F" w:rsidP="00FD1A9A">
            <w:pPr>
              <w:pStyle w:val="Paragraph0"/>
              <w:rPr>
                <w:rFonts w:ascii="Calibri" w:hAnsi="Calibri" w:cs="Calibri"/>
                <w:sz w:val="22"/>
                <w:szCs w:val="22"/>
              </w:rPr>
            </w:pPr>
            <w:r w:rsidRPr="00A40A1F">
              <w:rPr>
                <w:rFonts w:ascii="Calibri" w:hAnsi="Calibri" w:cs="Calibri"/>
                <w:sz w:val="22"/>
                <w:szCs w:val="22"/>
              </w:rPr>
              <w:t>5 years after the End Date</w:t>
            </w:r>
          </w:p>
        </w:tc>
        <w:tc>
          <w:tcPr>
            <w:tcW w:w="5565" w:type="dxa"/>
          </w:tcPr>
          <w:p w14:paraId="6FA55637" w14:textId="77777777" w:rsidR="00EB276F" w:rsidRPr="00A40A1F" w:rsidRDefault="00EB276F" w:rsidP="00FD1A9A">
            <w:pPr>
              <w:pStyle w:val="Paragraph0"/>
              <w:rPr>
                <w:rFonts w:ascii="Calibri" w:hAnsi="Calibri" w:cs="Calibri"/>
                <w:sz w:val="22"/>
                <w:szCs w:val="22"/>
              </w:rPr>
            </w:pPr>
          </w:p>
          <w:p w14:paraId="34E962EF" w14:textId="77777777" w:rsidR="00EB276F" w:rsidRPr="00A40A1F" w:rsidRDefault="00EB276F" w:rsidP="00FD1A9A">
            <w:pPr>
              <w:pStyle w:val="Paragraph0"/>
              <w:rPr>
                <w:rFonts w:ascii="Calibri" w:hAnsi="Calibri" w:cs="Calibri"/>
                <w:sz w:val="22"/>
                <w:szCs w:val="22"/>
              </w:rPr>
            </w:pPr>
          </w:p>
          <w:p w14:paraId="7885347A" w14:textId="77777777" w:rsidR="00EB276F" w:rsidRPr="00A40A1F" w:rsidRDefault="00EB276F" w:rsidP="00FD1A9A">
            <w:pPr>
              <w:pStyle w:val="Paragraph0"/>
              <w:rPr>
                <w:rFonts w:ascii="Calibri" w:hAnsi="Calibri" w:cs="Calibri"/>
                <w:sz w:val="22"/>
                <w:szCs w:val="22"/>
              </w:rPr>
            </w:pPr>
          </w:p>
          <w:p w14:paraId="293B1B5E" w14:textId="77777777" w:rsidR="00EB276F" w:rsidRPr="00A40A1F" w:rsidRDefault="00EB276F" w:rsidP="00FD1A9A">
            <w:pPr>
              <w:pStyle w:val="Paragraph0"/>
              <w:rPr>
                <w:rFonts w:ascii="Calibri" w:hAnsi="Calibri" w:cs="Calibri"/>
                <w:sz w:val="22"/>
                <w:szCs w:val="22"/>
              </w:rPr>
            </w:pPr>
          </w:p>
        </w:tc>
      </w:tr>
      <w:tr w:rsidR="00EB276F" w:rsidRPr="00A40A1F" w14:paraId="08ABFF52" w14:textId="77777777" w:rsidTr="00A056EF">
        <w:tc>
          <w:tcPr>
            <w:tcW w:w="2732" w:type="dxa"/>
          </w:tcPr>
          <w:p w14:paraId="162C76DE" w14:textId="77777777" w:rsidR="00EB276F" w:rsidRPr="00A40A1F" w:rsidRDefault="00EB276F" w:rsidP="00FD1A9A">
            <w:pPr>
              <w:pStyle w:val="Paragraph0"/>
              <w:rPr>
                <w:rFonts w:ascii="Calibri" w:hAnsi="Calibri" w:cs="Calibri"/>
                <w:sz w:val="22"/>
                <w:szCs w:val="22"/>
              </w:rPr>
            </w:pPr>
            <w:r w:rsidRPr="00A40A1F">
              <w:rPr>
                <w:rFonts w:ascii="Calibri" w:hAnsi="Calibri" w:cs="Calibri"/>
                <w:sz w:val="22"/>
                <w:szCs w:val="22"/>
              </w:rPr>
              <w:t>10 years after the End Date</w:t>
            </w:r>
          </w:p>
        </w:tc>
        <w:tc>
          <w:tcPr>
            <w:tcW w:w="5565" w:type="dxa"/>
          </w:tcPr>
          <w:p w14:paraId="42D8DF91" w14:textId="77777777" w:rsidR="00EB276F" w:rsidRPr="00A40A1F" w:rsidRDefault="00EB276F" w:rsidP="00FD1A9A">
            <w:pPr>
              <w:pStyle w:val="Paragraph0"/>
              <w:rPr>
                <w:rFonts w:ascii="Calibri" w:hAnsi="Calibri" w:cs="Calibri"/>
                <w:sz w:val="22"/>
                <w:szCs w:val="22"/>
              </w:rPr>
            </w:pPr>
          </w:p>
          <w:p w14:paraId="15058B01" w14:textId="77777777" w:rsidR="00EB276F" w:rsidRPr="00A40A1F" w:rsidRDefault="00EB276F" w:rsidP="00FD1A9A">
            <w:pPr>
              <w:pStyle w:val="Paragraph0"/>
              <w:rPr>
                <w:rFonts w:ascii="Calibri" w:hAnsi="Calibri" w:cs="Calibri"/>
                <w:sz w:val="22"/>
                <w:szCs w:val="22"/>
              </w:rPr>
            </w:pPr>
          </w:p>
          <w:p w14:paraId="10B26A3A" w14:textId="77777777" w:rsidR="00EB276F" w:rsidRPr="00A40A1F" w:rsidRDefault="00EB276F" w:rsidP="00FD1A9A">
            <w:pPr>
              <w:pStyle w:val="Paragraph0"/>
              <w:rPr>
                <w:rFonts w:ascii="Calibri" w:hAnsi="Calibri" w:cs="Calibri"/>
                <w:sz w:val="22"/>
                <w:szCs w:val="22"/>
              </w:rPr>
            </w:pPr>
          </w:p>
          <w:p w14:paraId="27A1E3C7" w14:textId="77777777" w:rsidR="00EB276F" w:rsidRPr="00A40A1F" w:rsidRDefault="00EB276F" w:rsidP="00FD1A9A">
            <w:pPr>
              <w:pStyle w:val="Paragraph0"/>
              <w:rPr>
                <w:rFonts w:ascii="Calibri" w:hAnsi="Calibri" w:cs="Calibri"/>
                <w:sz w:val="22"/>
                <w:szCs w:val="22"/>
              </w:rPr>
            </w:pPr>
          </w:p>
        </w:tc>
      </w:tr>
    </w:tbl>
    <w:p w14:paraId="496E9ED7" w14:textId="77777777" w:rsidR="00EB276F" w:rsidRPr="00A40A1F" w:rsidRDefault="00EB276F" w:rsidP="00EB276F">
      <w:pPr>
        <w:tabs>
          <w:tab w:val="left" w:pos="2980"/>
        </w:tabs>
        <w:jc w:val="center"/>
        <w:rPr>
          <w:rFonts w:ascii="Calibri" w:hAnsi="Calibri" w:cs="Calibri"/>
          <w:b/>
          <w:bCs/>
          <w:szCs w:val="22"/>
          <w:lang w:eastAsia="en-US"/>
        </w:rPr>
      </w:pPr>
    </w:p>
    <w:p w14:paraId="33D084D5" w14:textId="77777777" w:rsidR="00EB276F" w:rsidRDefault="00EB276F" w:rsidP="00EB276F">
      <w:pPr>
        <w:rPr>
          <w:b/>
          <w:bCs/>
          <w:sz w:val="20"/>
          <w:lang w:eastAsia="en-US"/>
        </w:rPr>
      </w:pPr>
      <w:r>
        <w:rPr>
          <w:b/>
          <w:bCs/>
          <w:sz w:val="20"/>
          <w:lang w:eastAsia="en-US"/>
        </w:rPr>
        <w:br w:type="page"/>
      </w:r>
    </w:p>
    <w:p w14:paraId="6184BA57" w14:textId="77777777" w:rsidR="00EB276F" w:rsidRDefault="00EB276F" w:rsidP="00EB276F">
      <w:pPr>
        <w:rPr>
          <w:b/>
          <w:bCs/>
          <w:sz w:val="20"/>
          <w:lang w:eastAsia="en-US"/>
        </w:rPr>
      </w:pPr>
    </w:p>
    <w:p w14:paraId="3BED8914" w14:textId="77777777" w:rsidR="00EB276F" w:rsidRPr="00D45ED6" w:rsidRDefault="00EB276F" w:rsidP="00EB276F">
      <w:pPr>
        <w:jc w:val="center"/>
        <w:rPr>
          <w:rFonts w:asciiTheme="minorHAnsi" w:hAnsiTheme="minorHAnsi" w:cstheme="minorHAnsi"/>
          <w:b/>
          <w:bCs/>
          <w:szCs w:val="22"/>
          <w:lang w:eastAsia="en-US"/>
        </w:rPr>
      </w:pPr>
      <w:r w:rsidRPr="00D45ED6">
        <w:rPr>
          <w:rFonts w:asciiTheme="minorHAnsi" w:hAnsiTheme="minorHAnsi" w:cstheme="minorHAnsi"/>
          <w:b/>
          <w:bCs/>
          <w:szCs w:val="22"/>
          <w:lang w:eastAsia="en-US"/>
        </w:rPr>
        <w:t>APPENDIX 2 –</w:t>
      </w:r>
      <w:r w:rsidRPr="00D45ED6">
        <w:rPr>
          <w:rFonts w:asciiTheme="minorHAnsi" w:hAnsiTheme="minorHAnsi" w:cstheme="minorHAnsi"/>
          <w:b/>
          <w:bCs/>
          <w:iCs/>
          <w:szCs w:val="22"/>
        </w:rPr>
        <w:t>WORK PROGRAMME</w:t>
      </w:r>
    </w:p>
    <w:p w14:paraId="22B08634" w14:textId="77777777" w:rsidR="00EB276F" w:rsidRPr="00D45ED6" w:rsidRDefault="00EB276F" w:rsidP="00EB276F">
      <w:pPr>
        <w:spacing w:before="200" w:line="320" w:lineRule="atLeast"/>
        <w:rPr>
          <w:rFonts w:asciiTheme="minorHAnsi" w:hAnsiTheme="minorHAnsi" w:cstheme="minorHAnsi"/>
          <w:szCs w:val="22"/>
        </w:rPr>
      </w:pPr>
    </w:p>
    <w:p w14:paraId="69194CBC" w14:textId="77777777" w:rsidR="00EB276F" w:rsidRPr="0055079A" w:rsidRDefault="00EB276F" w:rsidP="00EB276F">
      <w:pPr>
        <w:ind w:left="720" w:hanging="720"/>
        <w:jc w:val="center"/>
        <w:rPr>
          <w:b/>
          <w:sz w:val="20"/>
        </w:rPr>
      </w:pPr>
    </w:p>
    <w:p w14:paraId="0AA1ABF5" w14:textId="77777777" w:rsidR="00EB276F" w:rsidRPr="0055079A" w:rsidRDefault="00EB276F" w:rsidP="00EB276F">
      <w:pPr>
        <w:rPr>
          <w:b/>
          <w:bCs/>
          <w:szCs w:val="22"/>
        </w:rPr>
      </w:pPr>
    </w:p>
    <w:p w14:paraId="774E7971" w14:textId="77777777" w:rsidR="00EB276F" w:rsidRPr="0055079A" w:rsidRDefault="00EB276F" w:rsidP="00EB276F">
      <w:pPr>
        <w:rPr>
          <w:rFonts w:ascii="Calibri" w:hAnsi="Calibri"/>
          <w:b/>
          <w:bCs/>
          <w:szCs w:val="22"/>
        </w:rPr>
      </w:pPr>
    </w:p>
    <w:p w14:paraId="1895E109" w14:textId="77777777" w:rsidR="00EB276F" w:rsidRPr="0055079A" w:rsidRDefault="00EB276F" w:rsidP="00EB276F">
      <w:pPr>
        <w:rPr>
          <w:rFonts w:ascii="Calibri" w:hAnsi="Calibri"/>
          <w:b/>
          <w:bCs/>
          <w:szCs w:val="22"/>
          <w:u w:val="single"/>
        </w:rPr>
      </w:pPr>
      <w:r w:rsidRPr="0055079A">
        <w:rPr>
          <w:rFonts w:ascii="Calibri" w:hAnsi="Calibri"/>
          <w:b/>
          <w:bCs/>
          <w:szCs w:val="22"/>
          <w:u w:val="single"/>
        </w:rPr>
        <w:t>Work Programme</w:t>
      </w:r>
    </w:p>
    <w:p w14:paraId="48E6C8D9" w14:textId="77777777" w:rsidR="00EB276F" w:rsidRPr="0055079A" w:rsidRDefault="00EB276F" w:rsidP="00EB276F">
      <w:pPr>
        <w:rPr>
          <w:rFonts w:ascii="Calibri" w:hAnsi="Calibri"/>
          <w:b/>
          <w:bCs/>
          <w:szCs w:val="22"/>
        </w:rPr>
      </w:pPr>
    </w:p>
    <w:p w14:paraId="58B3F79C" w14:textId="77777777" w:rsidR="00EB276F" w:rsidRPr="0055079A" w:rsidRDefault="00EB276F" w:rsidP="00EB276F">
      <w:pPr>
        <w:rPr>
          <w:b/>
        </w:rPr>
      </w:pPr>
    </w:p>
    <w:tbl>
      <w:tblPr>
        <w:tblW w:w="8949" w:type="dxa"/>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8949"/>
      </w:tblGrid>
      <w:tr w:rsidR="00EB276F" w:rsidRPr="00CE0851" w14:paraId="2525A1E6" w14:textId="77777777" w:rsidTr="00FD1A9A">
        <w:trPr>
          <w:trHeight w:val="438"/>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0B2F0027" w14:textId="77777777" w:rsidR="00EB276F" w:rsidRPr="0055079A" w:rsidRDefault="00EB276F" w:rsidP="00FD1A9A">
            <w:pPr>
              <w:spacing w:line="480" w:lineRule="auto"/>
              <w:rPr>
                <w:rFonts w:asciiTheme="minorHAnsi" w:hAnsiTheme="minorHAnsi" w:cstheme="minorHAnsi"/>
                <w:szCs w:val="22"/>
              </w:rPr>
            </w:pPr>
            <w:r w:rsidRPr="0055079A">
              <w:rPr>
                <w:rStyle w:val="Strong"/>
                <w:rFonts w:asciiTheme="minorHAnsi" w:hAnsiTheme="minorHAnsi" w:cstheme="minorHAnsi"/>
                <w:szCs w:val="22"/>
              </w:rPr>
              <w:t>Impact statement</w:t>
            </w:r>
          </w:p>
        </w:tc>
      </w:tr>
    </w:tbl>
    <w:p w14:paraId="2FC0C434" w14:textId="77777777" w:rsidR="00EB276F" w:rsidRPr="0055079A" w:rsidRDefault="00EB276F" w:rsidP="00EB276F">
      <w:pPr>
        <w:rPr>
          <w:rFonts w:asciiTheme="minorHAnsi" w:hAnsiTheme="minorHAnsi" w:cstheme="minorHAnsi"/>
          <w:b/>
          <w:szCs w:val="22"/>
        </w:rPr>
      </w:pPr>
    </w:p>
    <w:p w14:paraId="1133DBF4" w14:textId="77777777" w:rsidR="00EB276F" w:rsidRPr="0055079A" w:rsidRDefault="00EB276F" w:rsidP="00EB276F">
      <w:pPr>
        <w:rPr>
          <w:rFonts w:asciiTheme="minorHAnsi" w:hAnsiTheme="minorHAnsi" w:cstheme="minorHAnsi"/>
          <w:b/>
          <w:szCs w:val="22"/>
        </w:rPr>
      </w:pPr>
    </w:p>
    <w:p w14:paraId="0D89EA0C" w14:textId="77777777" w:rsidR="00EB276F" w:rsidRPr="0055079A" w:rsidRDefault="00EB276F" w:rsidP="00EB276F">
      <w:pPr>
        <w:rPr>
          <w:rFonts w:asciiTheme="minorHAnsi" w:hAnsiTheme="minorHAnsi" w:cstheme="minorHAnsi"/>
          <w:b/>
          <w:bCs/>
          <w:szCs w:val="22"/>
        </w:rPr>
      </w:pPr>
      <w:r w:rsidRPr="0055079A">
        <w:rPr>
          <w:rFonts w:asciiTheme="minorHAnsi" w:hAnsiTheme="minorHAnsi" w:cstheme="minorHAnsi"/>
          <w:b/>
          <w:bCs/>
          <w:szCs w:val="22"/>
        </w:rPr>
        <w:t>Deliverable</w:t>
      </w:r>
    </w:p>
    <w:tbl>
      <w:tblPr>
        <w:tblW w:w="9000" w:type="dxa"/>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969"/>
        <w:gridCol w:w="6031"/>
      </w:tblGrid>
      <w:tr w:rsidR="00EB276F" w:rsidRPr="00CE0851" w14:paraId="21BFA94F" w14:textId="77777777" w:rsidTr="00FD1A9A">
        <w:trPr>
          <w:tblCellSpacing w:w="0" w:type="dxa"/>
        </w:trPr>
        <w:tc>
          <w:tcPr>
            <w:tcW w:w="2969" w:type="dxa"/>
            <w:tcBorders>
              <w:top w:val="outset" w:sz="6" w:space="0" w:color="auto"/>
              <w:left w:val="outset" w:sz="6" w:space="0" w:color="auto"/>
              <w:bottom w:val="outset" w:sz="6" w:space="0" w:color="auto"/>
              <w:right w:val="outset" w:sz="6" w:space="0" w:color="auto"/>
            </w:tcBorders>
            <w:vAlign w:val="center"/>
          </w:tcPr>
          <w:p w14:paraId="7EE48FFE" w14:textId="77777777" w:rsidR="00EB276F" w:rsidRPr="0055079A" w:rsidRDefault="00EB276F" w:rsidP="00FD1A9A">
            <w:pPr>
              <w:rPr>
                <w:rFonts w:asciiTheme="minorHAnsi" w:hAnsiTheme="minorHAnsi" w:cstheme="minorHAnsi"/>
                <w:szCs w:val="22"/>
              </w:rPr>
            </w:pPr>
            <w:r w:rsidRPr="0055079A">
              <w:rPr>
                <w:rStyle w:val="Strong"/>
                <w:rFonts w:asciiTheme="minorHAnsi" w:hAnsiTheme="minorHAnsi" w:cstheme="minorHAnsi"/>
                <w:szCs w:val="22"/>
              </w:rPr>
              <w:t xml:space="preserve">Deliverable Number and Title </w:t>
            </w:r>
          </w:p>
        </w:tc>
        <w:tc>
          <w:tcPr>
            <w:tcW w:w="6031" w:type="dxa"/>
            <w:tcBorders>
              <w:top w:val="outset" w:sz="6" w:space="0" w:color="auto"/>
              <w:left w:val="outset" w:sz="6" w:space="0" w:color="auto"/>
              <w:bottom w:val="outset" w:sz="6" w:space="0" w:color="auto"/>
              <w:right w:val="outset" w:sz="6" w:space="0" w:color="auto"/>
            </w:tcBorders>
            <w:vAlign w:val="center"/>
          </w:tcPr>
          <w:p w14:paraId="217507F9" w14:textId="77777777" w:rsidR="00EB276F" w:rsidRPr="0055079A" w:rsidRDefault="00EB276F" w:rsidP="00FD1A9A">
            <w:pPr>
              <w:spacing w:line="480" w:lineRule="auto"/>
              <w:rPr>
                <w:rFonts w:asciiTheme="minorHAnsi" w:hAnsiTheme="minorHAnsi" w:cstheme="minorHAnsi"/>
                <w:szCs w:val="22"/>
              </w:rPr>
            </w:pPr>
          </w:p>
        </w:tc>
      </w:tr>
      <w:tr w:rsidR="00EB276F" w:rsidRPr="00CE0851" w14:paraId="328105A5" w14:textId="77777777" w:rsidTr="00FD1A9A">
        <w:trPr>
          <w:tblCellSpacing w:w="0" w:type="dxa"/>
        </w:trPr>
        <w:tc>
          <w:tcPr>
            <w:tcW w:w="2969" w:type="dxa"/>
            <w:tcBorders>
              <w:top w:val="outset" w:sz="6" w:space="0" w:color="auto"/>
              <w:left w:val="outset" w:sz="6" w:space="0" w:color="auto"/>
              <w:bottom w:val="outset" w:sz="6" w:space="0" w:color="auto"/>
              <w:right w:val="outset" w:sz="6" w:space="0" w:color="auto"/>
            </w:tcBorders>
            <w:vAlign w:val="center"/>
          </w:tcPr>
          <w:p w14:paraId="50CF0AF9" w14:textId="77777777" w:rsidR="00EB276F" w:rsidRPr="0055079A" w:rsidRDefault="00EB276F" w:rsidP="00FD1A9A">
            <w:pPr>
              <w:rPr>
                <w:rStyle w:val="Strong"/>
                <w:rFonts w:asciiTheme="minorHAnsi" w:hAnsiTheme="minorHAnsi" w:cstheme="minorHAnsi"/>
                <w:szCs w:val="22"/>
              </w:rPr>
            </w:pPr>
            <w:r w:rsidRPr="0055079A">
              <w:rPr>
                <w:rStyle w:val="Strong"/>
                <w:rFonts w:asciiTheme="minorHAnsi" w:hAnsiTheme="minorHAnsi" w:cstheme="minorHAnsi"/>
                <w:szCs w:val="22"/>
              </w:rPr>
              <w:t>Description</w:t>
            </w:r>
          </w:p>
        </w:tc>
        <w:tc>
          <w:tcPr>
            <w:tcW w:w="6031" w:type="dxa"/>
            <w:tcBorders>
              <w:top w:val="outset" w:sz="6" w:space="0" w:color="auto"/>
              <w:left w:val="outset" w:sz="6" w:space="0" w:color="auto"/>
              <w:bottom w:val="outset" w:sz="6" w:space="0" w:color="auto"/>
              <w:right w:val="outset" w:sz="6" w:space="0" w:color="auto"/>
            </w:tcBorders>
            <w:vAlign w:val="center"/>
          </w:tcPr>
          <w:p w14:paraId="31E4D30A" w14:textId="77777777" w:rsidR="00EB276F" w:rsidRPr="0055079A" w:rsidRDefault="00EB276F" w:rsidP="00FD1A9A">
            <w:pPr>
              <w:spacing w:line="480" w:lineRule="auto"/>
              <w:rPr>
                <w:rFonts w:asciiTheme="minorHAnsi" w:hAnsiTheme="minorHAnsi" w:cstheme="minorHAnsi"/>
                <w:szCs w:val="22"/>
              </w:rPr>
            </w:pPr>
          </w:p>
        </w:tc>
      </w:tr>
    </w:tbl>
    <w:p w14:paraId="1AC24AB5" w14:textId="77777777" w:rsidR="00EB276F" w:rsidRPr="0055079A" w:rsidRDefault="00EB276F" w:rsidP="00EB276F">
      <w:pPr>
        <w:rPr>
          <w:rFonts w:asciiTheme="minorHAnsi" w:hAnsiTheme="minorHAnsi" w:cstheme="minorHAnsi"/>
          <w:szCs w:val="22"/>
        </w:rPr>
      </w:pPr>
    </w:p>
    <w:p w14:paraId="2AB8CB56" w14:textId="77777777" w:rsidR="00EB276F" w:rsidRPr="0055079A" w:rsidRDefault="00EB276F" w:rsidP="00EB276F">
      <w:pPr>
        <w:rPr>
          <w:rFonts w:asciiTheme="minorHAnsi" w:hAnsiTheme="minorHAnsi" w:cstheme="minorHAnsi"/>
          <w:szCs w:val="22"/>
        </w:rPr>
      </w:pPr>
      <w:r w:rsidRPr="0055079A">
        <w:rPr>
          <w:rStyle w:val="Strong"/>
          <w:rFonts w:asciiTheme="minorHAnsi" w:hAnsiTheme="minorHAnsi" w:cstheme="minorHAnsi"/>
          <w:szCs w:val="22"/>
        </w:rPr>
        <w:t>Tasks</w:t>
      </w:r>
    </w:p>
    <w:tbl>
      <w:tblPr>
        <w:tblW w:w="9000" w:type="dxa"/>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000"/>
        <w:gridCol w:w="6000"/>
      </w:tblGrid>
      <w:tr w:rsidR="00EB276F" w:rsidRPr="00CE0851" w14:paraId="69F04991" w14:textId="77777777" w:rsidTr="00FD1A9A">
        <w:trPr>
          <w:tblCellSpacing w:w="0" w:type="dxa"/>
        </w:trPr>
        <w:tc>
          <w:tcPr>
            <w:tcW w:w="3000" w:type="dxa"/>
            <w:tcBorders>
              <w:top w:val="outset" w:sz="6" w:space="0" w:color="auto"/>
              <w:left w:val="outset" w:sz="6" w:space="0" w:color="auto"/>
              <w:bottom w:val="outset" w:sz="6" w:space="0" w:color="auto"/>
              <w:right w:val="outset" w:sz="6" w:space="0" w:color="auto"/>
            </w:tcBorders>
            <w:vAlign w:val="center"/>
          </w:tcPr>
          <w:p w14:paraId="0E5D63F5" w14:textId="77777777" w:rsidR="00EB276F" w:rsidRPr="0055079A" w:rsidRDefault="00EB276F" w:rsidP="00FD1A9A">
            <w:pPr>
              <w:spacing w:line="480" w:lineRule="auto"/>
              <w:rPr>
                <w:rFonts w:asciiTheme="minorHAnsi" w:hAnsiTheme="minorHAnsi" w:cstheme="minorHAnsi"/>
                <w:szCs w:val="22"/>
              </w:rPr>
            </w:pPr>
            <w:r w:rsidRPr="0055079A">
              <w:rPr>
                <w:rStyle w:val="Strong"/>
                <w:rFonts w:asciiTheme="minorHAnsi" w:hAnsiTheme="minorHAnsi" w:cstheme="minorHAnsi"/>
                <w:szCs w:val="22"/>
              </w:rPr>
              <w:t>Task 1.1</w:t>
            </w:r>
          </w:p>
        </w:tc>
        <w:tc>
          <w:tcPr>
            <w:tcW w:w="6000" w:type="dxa"/>
            <w:tcBorders>
              <w:top w:val="outset" w:sz="6" w:space="0" w:color="auto"/>
              <w:left w:val="outset" w:sz="6" w:space="0" w:color="auto"/>
              <w:bottom w:val="outset" w:sz="6" w:space="0" w:color="auto"/>
              <w:right w:val="outset" w:sz="6" w:space="0" w:color="auto"/>
            </w:tcBorders>
            <w:vAlign w:val="center"/>
          </w:tcPr>
          <w:p w14:paraId="2FD06CF2" w14:textId="77777777" w:rsidR="00EB276F" w:rsidRPr="0055079A" w:rsidRDefault="00EB276F" w:rsidP="00FD1A9A">
            <w:pPr>
              <w:spacing w:line="480" w:lineRule="auto"/>
              <w:rPr>
                <w:rFonts w:asciiTheme="minorHAnsi" w:hAnsiTheme="minorHAnsi" w:cstheme="minorHAnsi"/>
                <w:szCs w:val="22"/>
              </w:rPr>
            </w:pPr>
          </w:p>
        </w:tc>
      </w:tr>
      <w:tr w:rsidR="00EB276F" w:rsidRPr="00CE0851" w14:paraId="6BAD1892" w14:textId="77777777" w:rsidTr="00FD1A9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42432EB8" w14:textId="77777777" w:rsidR="00EB276F" w:rsidRPr="0055079A" w:rsidRDefault="00EB276F" w:rsidP="00FD1A9A">
            <w:pPr>
              <w:spacing w:line="480" w:lineRule="auto"/>
              <w:rPr>
                <w:rFonts w:asciiTheme="minorHAnsi" w:hAnsiTheme="minorHAnsi" w:cstheme="minorHAnsi"/>
                <w:szCs w:val="22"/>
              </w:rPr>
            </w:pPr>
            <w:r w:rsidRPr="0055079A">
              <w:rPr>
                <w:rStyle w:val="Strong"/>
                <w:rFonts w:asciiTheme="minorHAnsi" w:hAnsiTheme="minorHAnsi" w:cstheme="minorHAnsi"/>
                <w:szCs w:val="22"/>
              </w:rPr>
              <w:t>Description</w:t>
            </w:r>
          </w:p>
        </w:tc>
        <w:tc>
          <w:tcPr>
            <w:tcW w:w="0" w:type="auto"/>
            <w:tcBorders>
              <w:top w:val="outset" w:sz="6" w:space="0" w:color="auto"/>
              <w:left w:val="outset" w:sz="6" w:space="0" w:color="auto"/>
              <w:bottom w:val="outset" w:sz="6" w:space="0" w:color="auto"/>
              <w:right w:val="outset" w:sz="6" w:space="0" w:color="auto"/>
            </w:tcBorders>
            <w:vAlign w:val="center"/>
          </w:tcPr>
          <w:p w14:paraId="26642A07" w14:textId="77777777" w:rsidR="00EB276F" w:rsidRPr="0055079A" w:rsidRDefault="00EB276F" w:rsidP="00FD1A9A">
            <w:pPr>
              <w:spacing w:line="480" w:lineRule="auto"/>
              <w:rPr>
                <w:rFonts w:asciiTheme="minorHAnsi" w:hAnsiTheme="minorHAnsi" w:cstheme="minorHAnsi"/>
                <w:szCs w:val="22"/>
              </w:rPr>
            </w:pPr>
          </w:p>
        </w:tc>
      </w:tr>
      <w:tr w:rsidR="00EB276F" w:rsidRPr="00CE0851" w14:paraId="60FE5A99" w14:textId="77777777" w:rsidTr="00FD1A9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6A94848F" w14:textId="77777777" w:rsidR="00EB276F" w:rsidRPr="0055079A" w:rsidRDefault="00EB276F" w:rsidP="00FD1A9A">
            <w:pPr>
              <w:spacing w:line="480" w:lineRule="auto"/>
              <w:rPr>
                <w:rFonts w:asciiTheme="minorHAnsi" w:hAnsiTheme="minorHAnsi" w:cstheme="minorHAnsi"/>
                <w:szCs w:val="22"/>
              </w:rPr>
            </w:pPr>
            <w:r w:rsidRPr="0055079A">
              <w:rPr>
                <w:rStyle w:val="Strong"/>
                <w:rFonts w:asciiTheme="minorHAnsi" w:hAnsiTheme="minorHAnsi" w:cstheme="minorHAnsi"/>
                <w:szCs w:val="22"/>
              </w:rPr>
              <w:t>Start date</w:t>
            </w:r>
          </w:p>
        </w:tc>
        <w:tc>
          <w:tcPr>
            <w:tcW w:w="0" w:type="auto"/>
            <w:tcBorders>
              <w:top w:val="outset" w:sz="6" w:space="0" w:color="auto"/>
              <w:left w:val="outset" w:sz="6" w:space="0" w:color="auto"/>
              <w:bottom w:val="outset" w:sz="6" w:space="0" w:color="auto"/>
              <w:right w:val="outset" w:sz="6" w:space="0" w:color="auto"/>
            </w:tcBorders>
            <w:vAlign w:val="center"/>
          </w:tcPr>
          <w:p w14:paraId="5EAE54F6" w14:textId="77777777" w:rsidR="00EB276F" w:rsidRPr="0055079A" w:rsidRDefault="00EB276F" w:rsidP="00FD1A9A">
            <w:pPr>
              <w:spacing w:line="480" w:lineRule="auto"/>
              <w:rPr>
                <w:rFonts w:asciiTheme="minorHAnsi" w:hAnsiTheme="minorHAnsi" w:cstheme="minorHAnsi"/>
                <w:szCs w:val="22"/>
              </w:rPr>
            </w:pPr>
          </w:p>
        </w:tc>
      </w:tr>
      <w:tr w:rsidR="00EB276F" w:rsidRPr="00CE0851" w14:paraId="07FC1099" w14:textId="77777777" w:rsidTr="00FD1A9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18E69BBE" w14:textId="77777777" w:rsidR="00EB276F" w:rsidRPr="0055079A" w:rsidRDefault="00EB276F" w:rsidP="00FD1A9A">
            <w:pPr>
              <w:spacing w:line="480" w:lineRule="auto"/>
              <w:rPr>
                <w:rFonts w:asciiTheme="minorHAnsi" w:hAnsiTheme="minorHAnsi" w:cstheme="minorHAnsi"/>
                <w:szCs w:val="22"/>
              </w:rPr>
            </w:pPr>
            <w:r w:rsidRPr="0055079A">
              <w:rPr>
                <w:rStyle w:val="Strong"/>
                <w:rFonts w:asciiTheme="minorHAnsi" w:hAnsiTheme="minorHAnsi" w:cstheme="minorHAnsi"/>
                <w:szCs w:val="22"/>
              </w:rPr>
              <w:t>End date</w:t>
            </w:r>
          </w:p>
        </w:tc>
        <w:tc>
          <w:tcPr>
            <w:tcW w:w="0" w:type="auto"/>
            <w:tcBorders>
              <w:top w:val="outset" w:sz="6" w:space="0" w:color="auto"/>
              <w:left w:val="outset" w:sz="6" w:space="0" w:color="auto"/>
              <w:bottom w:val="outset" w:sz="6" w:space="0" w:color="auto"/>
              <w:right w:val="outset" w:sz="6" w:space="0" w:color="auto"/>
            </w:tcBorders>
            <w:vAlign w:val="center"/>
          </w:tcPr>
          <w:p w14:paraId="61F17AAC" w14:textId="77777777" w:rsidR="00EB276F" w:rsidRPr="0055079A" w:rsidRDefault="00EB276F" w:rsidP="00FD1A9A">
            <w:pPr>
              <w:spacing w:line="480" w:lineRule="auto"/>
              <w:rPr>
                <w:rFonts w:asciiTheme="minorHAnsi" w:hAnsiTheme="minorHAnsi" w:cstheme="minorHAnsi"/>
                <w:szCs w:val="22"/>
              </w:rPr>
            </w:pPr>
          </w:p>
        </w:tc>
      </w:tr>
    </w:tbl>
    <w:p w14:paraId="6C157793" w14:textId="77777777" w:rsidR="00EB276F" w:rsidRPr="0055079A" w:rsidRDefault="00EB276F" w:rsidP="00EB276F">
      <w:pPr>
        <w:spacing w:line="480" w:lineRule="auto"/>
        <w:rPr>
          <w:rFonts w:asciiTheme="minorHAnsi" w:hAnsiTheme="minorHAnsi" w:cstheme="minorHAnsi"/>
          <w:szCs w:val="22"/>
        </w:rPr>
      </w:pPr>
    </w:p>
    <w:tbl>
      <w:tblPr>
        <w:tblW w:w="9000" w:type="dxa"/>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000"/>
        <w:gridCol w:w="6000"/>
      </w:tblGrid>
      <w:tr w:rsidR="00EB276F" w:rsidRPr="00CE0851" w14:paraId="353B4A68" w14:textId="77777777" w:rsidTr="00FD1A9A">
        <w:trPr>
          <w:tblCellSpacing w:w="0" w:type="dxa"/>
        </w:trPr>
        <w:tc>
          <w:tcPr>
            <w:tcW w:w="3000" w:type="dxa"/>
            <w:tcBorders>
              <w:top w:val="outset" w:sz="6" w:space="0" w:color="auto"/>
              <w:left w:val="outset" w:sz="6" w:space="0" w:color="auto"/>
              <w:bottom w:val="outset" w:sz="6" w:space="0" w:color="auto"/>
              <w:right w:val="outset" w:sz="6" w:space="0" w:color="auto"/>
            </w:tcBorders>
            <w:vAlign w:val="center"/>
          </w:tcPr>
          <w:p w14:paraId="0E9932E0" w14:textId="77777777" w:rsidR="00EB276F" w:rsidRPr="0055079A" w:rsidRDefault="00EB276F" w:rsidP="00FD1A9A">
            <w:pPr>
              <w:spacing w:line="480" w:lineRule="auto"/>
              <w:rPr>
                <w:rFonts w:asciiTheme="minorHAnsi" w:hAnsiTheme="minorHAnsi" w:cstheme="minorHAnsi"/>
                <w:szCs w:val="22"/>
              </w:rPr>
            </w:pPr>
            <w:r w:rsidRPr="0055079A">
              <w:rPr>
                <w:rStyle w:val="Strong"/>
                <w:rFonts w:asciiTheme="minorHAnsi" w:hAnsiTheme="minorHAnsi" w:cstheme="minorHAnsi"/>
                <w:szCs w:val="22"/>
              </w:rPr>
              <w:t>Task 1.2</w:t>
            </w:r>
          </w:p>
        </w:tc>
        <w:tc>
          <w:tcPr>
            <w:tcW w:w="6000" w:type="dxa"/>
            <w:tcBorders>
              <w:top w:val="outset" w:sz="6" w:space="0" w:color="auto"/>
              <w:left w:val="outset" w:sz="6" w:space="0" w:color="auto"/>
              <w:bottom w:val="outset" w:sz="6" w:space="0" w:color="auto"/>
              <w:right w:val="outset" w:sz="6" w:space="0" w:color="auto"/>
            </w:tcBorders>
            <w:vAlign w:val="center"/>
          </w:tcPr>
          <w:p w14:paraId="26416137" w14:textId="77777777" w:rsidR="00EB276F" w:rsidRPr="0055079A" w:rsidRDefault="00EB276F" w:rsidP="00FD1A9A">
            <w:pPr>
              <w:spacing w:line="480" w:lineRule="auto"/>
              <w:rPr>
                <w:rFonts w:asciiTheme="minorHAnsi" w:hAnsiTheme="minorHAnsi" w:cstheme="minorHAnsi"/>
                <w:szCs w:val="22"/>
              </w:rPr>
            </w:pPr>
          </w:p>
        </w:tc>
      </w:tr>
      <w:tr w:rsidR="00EB276F" w:rsidRPr="00CE0851" w14:paraId="31406785" w14:textId="77777777" w:rsidTr="00FD1A9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3EA23FF0" w14:textId="77777777" w:rsidR="00EB276F" w:rsidRPr="0055079A" w:rsidRDefault="00EB276F" w:rsidP="00FD1A9A">
            <w:pPr>
              <w:spacing w:line="480" w:lineRule="auto"/>
              <w:rPr>
                <w:rFonts w:asciiTheme="minorHAnsi" w:hAnsiTheme="minorHAnsi" w:cstheme="minorHAnsi"/>
                <w:szCs w:val="22"/>
              </w:rPr>
            </w:pPr>
            <w:r w:rsidRPr="0055079A">
              <w:rPr>
                <w:rStyle w:val="Strong"/>
                <w:rFonts w:asciiTheme="minorHAnsi" w:hAnsiTheme="minorHAnsi" w:cstheme="minorHAnsi"/>
                <w:szCs w:val="22"/>
              </w:rPr>
              <w:t>Description</w:t>
            </w:r>
          </w:p>
        </w:tc>
        <w:tc>
          <w:tcPr>
            <w:tcW w:w="0" w:type="auto"/>
            <w:tcBorders>
              <w:top w:val="outset" w:sz="6" w:space="0" w:color="auto"/>
              <w:left w:val="outset" w:sz="6" w:space="0" w:color="auto"/>
              <w:bottom w:val="outset" w:sz="6" w:space="0" w:color="auto"/>
              <w:right w:val="outset" w:sz="6" w:space="0" w:color="auto"/>
            </w:tcBorders>
            <w:vAlign w:val="center"/>
          </w:tcPr>
          <w:p w14:paraId="717BB0F4" w14:textId="77777777" w:rsidR="00EB276F" w:rsidRPr="0055079A" w:rsidRDefault="00EB276F" w:rsidP="00FD1A9A">
            <w:pPr>
              <w:spacing w:line="480" w:lineRule="auto"/>
              <w:rPr>
                <w:rFonts w:asciiTheme="minorHAnsi" w:hAnsiTheme="minorHAnsi" w:cstheme="minorHAnsi"/>
                <w:szCs w:val="22"/>
              </w:rPr>
            </w:pPr>
          </w:p>
        </w:tc>
      </w:tr>
      <w:tr w:rsidR="00EB276F" w:rsidRPr="00CE0851" w14:paraId="16A5052D" w14:textId="77777777" w:rsidTr="00FD1A9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0ED01BEE" w14:textId="77777777" w:rsidR="00EB276F" w:rsidRPr="0055079A" w:rsidRDefault="00EB276F" w:rsidP="00FD1A9A">
            <w:pPr>
              <w:spacing w:line="480" w:lineRule="auto"/>
              <w:rPr>
                <w:rFonts w:asciiTheme="minorHAnsi" w:hAnsiTheme="minorHAnsi" w:cstheme="minorHAnsi"/>
                <w:szCs w:val="22"/>
              </w:rPr>
            </w:pPr>
            <w:r w:rsidRPr="0055079A">
              <w:rPr>
                <w:rStyle w:val="Strong"/>
                <w:rFonts w:asciiTheme="minorHAnsi" w:hAnsiTheme="minorHAnsi" w:cstheme="minorHAnsi"/>
                <w:szCs w:val="22"/>
              </w:rPr>
              <w:t>Start date</w:t>
            </w:r>
          </w:p>
        </w:tc>
        <w:tc>
          <w:tcPr>
            <w:tcW w:w="0" w:type="auto"/>
            <w:tcBorders>
              <w:top w:val="outset" w:sz="6" w:space="0" w:color="auto"/>
              <w:left w:val="outset" w:sz="6" w:space="0" w:color="auto"/>
              <w:bottom w:val="outset" w:sz="6" w:space="0" w:color="auto"/>
              <w:right w:val="outset" w:sz="6" w:space="0" w:color="auto"/>
            </w:tcBorders>
            <w:vAlign w:val="center"/>
          </w:tcPr>
          <w:p w14:paraId="60CC3F4B" w14:textId="77777777" w:rsidR="00EB276F" w:rsidRPr="0055079A" w:rsidRDefault="00EB276F" w:rsidP="00FD1A9A">
            <w:pPr>
              <w:spacing w:line="480" w:lineRule="auto"/>
              <w:rPr>
                <w:rFonts w:asciiTheme="minorHAnsi" w:hAnsiTheme="minorHAnsi" w:cstheme="minorHAnsi"/>
                <w:szCs w:val="22"/>
              </w:rPr>
            </w:pPr>
          </w:p>
        </w:tc>
      </w:tr>
      <w:tr w:rsidR="00EB276F" w:rsidRPr="000863F5" w14:paraId="3B07AC0A" w14:textId="77777777" w:rsidTr="00FD1A9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53C45C86" w14:textId="77777777" w:rsidR="00EB276F" w:rsidRPr="000863F5" w:rsidRDefault="00EB276F" w:rsidP="00FD1A9A">
            <w:pPr>
              <w:spacing w:line="480" w:lineRule="auto"/>
              <w:rPr>
                <w:rFonts w:asciiTheme="minorHAnsi" w:hAnsiTheme="minorHAnsi" w:cstheme="minorHAnsi"/>
                <w:szCs w:val="22"/>
              </w:rPr>
            </w:pPr>
            <w:r w:rsidRPr="0055079A">
              <w:rPr>
                <w:rStyle w:val="Strong"/>
                <w:rFonts w:asciiTheme="minorHAnsi" w:hAnsiTheme="minorHAnsi" w:cstheme="minorHAnsi"/>
                <w:szCs w:val="22"/>
              </w:rPr>
              <w:t>End date</w:t>
            </w:r>
          </w:p>
        </w:tc>
        <w:tc>
          <w:tcPr>
            <w:tcW w:w="0" w:type="auto"/>
            <w:tcBorders>
              <w:top w:val="outset" w:sz="6" w:space="0" w:color="auto"/>
              <w:left w:val="outset" w:sz="6" w:space="0" w:color="auto"/>
              <w:bottom w:val="outset" w:sz="6" w:space="0" w:color="auto"/>
              <w:right w:val="outset" w:sz="6" w:space="0" w:color="auto"/>
            </w:tcBorders>
            <w:vAlign w:val="center"/>
          </w:tcPr>
          <w:p w14:paraId="2F1E5DF7" w14:textId="77777777" w:rsidR="00EB276F" w:rsidRPr="000863F5" w:rsidRDefault="00EB276F" w:rsidP="00FD1A9A">
            <w:pPr>
              <w:spacing w:line="480" w:lineRule="auto"/>
              <w:rPr>
                <w:rFonts w:asciiTheme="minorHAnsi" w:hAnsiTheme="minorHAnsi" w:cstheme="minorHAnsi"/>
                <w:szCs w:val="22"/>
              </w:rPr>
            </w:pPr>
          </w:p>
        </w:tc>
      </w:tr>
    </w:tbl>
    <w:p w14:paraId="305FD745" w14:textId="77777777" w:rsidR="00EB276F" w:rsidRDefault="00EB276F" w:rsidP="00EB276F">
      <w:pPr>
        <w:rPr>
          <w:rFonts w:ascii="Calibri" w:hAnsi="Calibri"/>
          <w:b/>
          <w:bCs/>
          <w:szCs w:val="22"/>
        </w:rPr>
      </w:pPr>
    </w:p>
    <w:p w14:paraId="67D25186" w14:textId="77777777" w:rsidR="00EB276F" w:rsidRDefault="00EB276F" w:rsidP="00EB276F">
      <w:pPr>
        <w:rPr>
          <w:rFonts w:ascii="Calibri" w:hAnsi="Calibri"/>
          <w:b/>
          <w:bCs/>
          <w:szCs w:val="22"/>
        </w:rPr>
      </w:pPr>
    </w:p>
    <w:p w14:paraId="0A8E6B42" w14:textId="77777777" w:rsidR="00EB276F" w:rsidRDefault="00EB276F" w:rsidP="00EB276F">
      <w:pPr>
        <w:rPr>
          <w:rFonts w:ascii="Calibri" w:hAnsi="Calibri"/>
          <w:b/>
          <w:bCs/>
          <w:szCs w:val="22"/>
        </w:rPr>
      </w:pPr>
    </w:p>
    <w:p w14:paraId="14B573D5" w14:textId="77777777" w:rsidR="00EB276F" w:rsidRDefault="00EB276F" w:rsidP="00EB276F">
      <w:pPr>
        <w:rPr>
          <w:rFonts w:ascii="Calibri" w:hAnsi="Calibri"/>
          <w:b/>
          <w:bCs/>
          <w:szCs w:val="22"/>
        </w:rPr>
      </w:pPr>
      <w:r>
        <w:rPr>
          <w:rFonts w:ascii="Calibri" w:hAnsi="Calibri"/>
          <w:b/>
          <w:bCs/>
          <w:szCs w:val="22"/>
        </w:rPr>
        <w:br w:type="page"/>
      </w:r>
    </w:p>
    <w:p w14:paraId="10297658" w14:textId="77777777" w:rsidR="00EB276F" w:rsidRPr="00D45ED6" w:rsidRDefault="00EB276F" w:rsidP="00EB276F">
      <w:pPr>
        <w:jc w:val="center"/>
        <w:rPr>
          <w:rFonts w:asciiTheme="minorHAnsi" w:hAnsiTheme="minorHAnsi" w:cstheme="minorHAnsi"/>
          <w:b/>
          <w:bCs/>
          <w:szCs w:val="22"/>
          <w:lang w:eastAsia="en-US"/>
        </w:rPr>
      </w:pPr>
      <w:r w:rsidRPr="00D45ED6">
        <w:rPr>
          <w:rFonts w:asciiTheme="minorHAnsi" w:hAnsiTheme="minorHAnsi" w:cstheme="minorHAnsi"/>
          <w:b/>
          <w:bCs/>
          <w:szCs w:val="22"/>
          <w:lang w:eastAsia="en-US"/>
        </w:rPr>
        <w:lastRenderedPageBreak/>
        <w:t>APPENDIX 3 –</w:t>
      </w:r>
      <w:r w:rsidRPr="00D45ED6">
        <w:rPr>
          <w:rFonts w:asciiTheme="minorHAnsi" w:hAnsiTheme="minorHAnsi" w:cstheme="minorHAnsi"/>
          <w:b/>
          <w:bCs/>
          <w:iCs/>
          <w:szCs w:val="22"/>
        </w:rPr>
        <w:t>FINANCIAL INFORMATION</w:t>
      </w:r>
    </w:p>
    <w:p w14:paraId="21ADB7C8" w14:textId="77777777" w:rsidR="00EB276F" w:rsidRPr="00D45ED6" w:rsidRDefault="00EB276F" w:rsidP="00EB276F">
      <w:pPr>
        <w:rPr>
          <w:rFonts w:asciiTheme="minorHAnsi" w:hAnsiTheme="minorHAnsi" w:cstheme="minorHAnsi"/>
          <w:b/>
          <w:bCs/>
          <w:szCs w:val="22"/>
        </w:rPr>
      </w:pPr>
    </w:p>
    <w:p w14:paraId="207034C5" w14:textId="77777777" w:rsidR="00EB276F" w:rsidRPr="00D45ED6" w:rsidRDefault="00EB276F" w:rsidP="00EB276F">
      <w:pPr>
        <w:rPr>
          <w:rFonts w:asciiTheme="minorHAnsi" w:hAnsiTheme="minorHAnsi" w:cstheme="minorHAnsi"/>
          <w:b/>
          <w:bCs/>
          <w:szCs w:val="22"/>
          <w:u w:val="single"/>
        </w:rPr>
      </w:pPr>
      <w:r w:rsidRPr="00D45ED6">
        <w:rPr>
          <w:rFonts w:asciiTheme="minorHAnsi" w:hAnsiTheme="minorHAnsi" w:cstheme="minorHAnsi"/>
          <w:b/>
          <w:bCs/>
          <w:szCs w:val="22"/>
          <w:u w:val="single"/>
        </w:rPr>
        <w:t>Financial Information (expenses budget, subcontractors, cash-</w:t>
      </w:r>
      <w:proofErr w:type="spellStart"/>
      <w:r w:rsidRPr="00D45ED6">
        <w:rPr>
          <w:rFonts w:asciiTheme="minorHAnsi" w:hAnsiTheme="minorHAnsi" w:cstheme="minorHAnsi"/>
          <w:b/>
          <w:bCs/>
          <w:szCs w:val="22"/>
          <w:u w:val="single"/>
        </w:rPr>
        <w:t>cofunding</w:t>
      </w:r>
      <w:proofErr w:type="spellEnd"/>
      <w:r w:rsidRPr="00D45ED6">
        <w:rPr>
          <w:rFonts w:asciiTheme="minorHAnsi" w:hAnsiTheme="minorHAnsi" w:cstheme="minorHAnsi"/>
          <w:b/>
          <w:bCs/>
          <w:szCs w:val="22"/>
          <w:u w:val="single"/>
        </w:rPr>
        <w:t>)</w:t>
      </w:r>
    </w:p>
    <w:p w14:paraId="0BA53D7D" w14:textId="77777777" w:rsidR="00EB276F" w:rsidRPr="00D45ED6" w:rsidRDefault="00EB276F" w:rsidP="00EB276F">
      <w:pPr>
        <w:rPr>
          <w:rFonts w:asciiTheme="minorHAnsi" w:hAnsiTheme="minorHAnsi" w:cstheme="minorHAnsi"/>
          <w:b/>
          <w:bCs/>
          <w:szCs w:val="22"/>
        </w:rPr>
      </w:pPr>
    </w:p>
    <w:p w14:paraId="5D34A8AB" w14:textId="77777777" w:rsidR="00EB276F" w:rsidRPr="00D45ED6" w:rsidRDefault="00EB276F" w:rsidP="00EB276F">
      <w:pPr>
        <w:rPr>
          <w:rFonts w:asciiTheme="minorHAnsi" w:hAnsiTheme="minorHAnsi" w:cstheme="minorHAnsi"/>
          <w:b/>
          <w:szCs w:val="22"/>
        </w:rPr>
      </w:pPr>
      <w:r w:rsidRPr="00D45ED6">
        <w:rPr>
          <w:rFonts w:asciiTheme="minorHAnsi" w:hAnsiTheme="minorHAnsi" w:cstheme="minorHAnsi"/>
          <w:b/>
          <w:szCs w:val="22"/>
        </w:rPr>
        <w:t xml:space="preserve">MBIE Funding </w:t>
      </w:r>
      <w:r w:rsidRPr="00D45ED6">
        <w:rPr>
          <w:rFonts w:asciiTheme="minorHAnsi" w:hAnsiTheme="minorHAnsi" w:cstheme="minorHAnsi"/>
          <w:b/>
          <w:bCs/>
          <w:color w:val="000000"/>
          <w:szCs w:val="22"/>
        </w:rPr>
        <w:t>(GST exclusive)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455"/>
        <w:gridCol w:w="1287"/>
        <w:gridCol w:w="1286"/>
        <w:gridCol w:w="1287"/>
      </w:tblGrid>
      <w:tr w:rsidR="00EB276F" w:rsidRPr="00D45ED6" w14:paraId="3381B7DD" w14:textId="77777777" w:rsidTr="00FD1A9A">
        <w:tc>
          <w:tcPr>
            <w:tcW w:w="2988" w:type="dxa"/>
          </w:tcPr>
          <w:p w14:paraId="4837942B" w14:textId="77777777" w:rsidR="00EB276F" w:rsidRPr="00D45ED6" w:rsidRDefault="00EB276F" w:rsidP="00FD1A9A">
            <w:pPr>
              <w:rPr>
                <w:rFonts w:asciiTheme="minorHAnsi" w:hAnsiTheme="minorHAnsi" w:cstheme="minorHAnsi"/>
                <w:b/>
                <w:szCs w:val="22"/>
              </w:rPr>
            </w:pPr>
          </w:p>
          <w:p w14:paraId="173C0C9E" w14:textId="77777777" w:rsidR="00EB276F" w:rsidRPr="00D45ED6" w:rsidRDefault="00EB276F" w:rsidP="00FD1A9A">
            <w:pPr>
              <w:rPr>
                <w:rFonts w:asciiTheme="minorHAnsi" w:hAnsiTheme="minorHAnsi" w:cstheme="minorHAnsi"/>
                <w:b/>
                <w:szCs w:val="22"/>
              </w:rPr>
            </w:pPr>
          </w:p>
          <w:p w14:paraId="75BCB873" w14:textId="77777777" w:rsidR="00EB276F" w:rsidRPr="00D45ED6" w:rsidRDefault="00EB276F" w:rsidP="00FD1A9A">
            <w:pPr>
              <w:rPr>
                <w:rFonts w:asciiTheme="minorHAnsi" w:hAnsiTheme="minorHAnsi" w:cstheme="minorHAnsi"/>
                <w:b/>
                <w:szCs w:val="22"/>
              </w:rPr>
            </w:pPr>
          </w:p>
        </w:tc>
        <w:tc>
          <w:tcPr>
            <w:tcW w:w="1455" w:type="dxa"/>
          </w:tcPr>
          <w:p w14:paraId="63FD16AD" w14:textId="77777777" w:rsidR="00EB276F" w:rsidRPr="00D45ED6" w:rsidRDefault="00EB276F" w:rsidP="00FD1A9A">
            <w:pPr>
              <w:rPr>
                <w:rFonts w:asciiTheme="minorHAnsi" w:hAnsiTheme="minorHAnsi" w:cstheme="minorHAnsi"/>
                <w:b/>
                <w:szCs w:val="22"/>
              </w:rPr>
            </w:pPr>
          </w:p>
          <w:p w14:paraId="7F5BD145"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287" w:type="dxa"/>
          </w:tcPr>
          <w:p w14:paraId="00784FE3" w14:textId="77777777" w:rsidR="00EB276F" w:rsidRPr="00D45ED6" w:rsidRDefault="00EB276F" w:rsidP="00FD1A9A">
            <w:pPr>
              <w:rPr>
                <w:rFonts w:asciiTheme="minorHAnsi" w:hAnsiTheme="minorHAnsi" w:cstheme="minorHAnsi"/>
                <w:b/>
                <w:szCs w:val="22"/>
              </w:rPr>
            </w:pPr>
          </w:p>
          <w:p w14:paraId="229D68D8"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286" w:type="dxa"/>
          </w:tcPr>
          <w:p w14:paraId="0BCBF4D9" w14:textId="77777777" w:rsidR="00EB276F" w:rsidRPr="00D45ED6" w:rsidRDefault="00EB276F" w:rsidP="00FD1A9A">
            <w:pPr>
              <w:rPr>
                <w:rFonts w:asciiTheme="minorHAnsi" w:hAnsiTheme="minorHAnsi" w:cstheme="minorHAnsi"/>
                <w:b/>
                <w:szCs w:val="22"/>
              </w:rPr>
            </w:pPr>
          </w:p>
          <w:p w14:paraId="2A7CE7A9"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287" w:type="dxa"/>
          </w:tcPr>
          <w:p w14:paraId="14D010C8" w14:textId="77777777" w:rsidR="00EB276F" w:rsidRPr="00D45ED6" w:rsidRDefault="00EB276F" w:rsidP="00FD1A9A">
            <w:pPr>
              <w:rPr>
                <w:rFonts w:asciiTheme="minorHAnsi" w:hAnsiTheme="minorHAnsi" w:cstheme="minorHAnsi"/>
                <w:b/>
                <w:szCs w:val="22"/>
              </w:rPr>
            </w:pPr>
          </w:p>
          <w:p w14:paraId="0D208457"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r>
      <w:tr w:rsidR="00EB276F" w:rsidRPr="00D45ED6" w14:paraId="2F4C4C48" w14:textId="77777777" w:rsidTr="00FD1A9A">
        <w:tc>
          <w:tcPr>
            <w:tcW w:w="2988" w:type="dxa"/>
          </w:tcPr>
          <w:p w14:paraId="1277689A" w14:textId="77777777" w:rsidR="00EB276F" w:rsidRPr="00D45ED6" w:rsidRDefault="00EB276F" w:rsidP="00FD1A9A">
            <w:pPr>
              <w:rPr>
                <w:rFonts w:asciiTheme="minorHAnsi" w:hAnsiTheme="minorHAnsi" w:cstheme="minorHAnsi"/>
                <w:szCs w:val="22"/>
              </w:rPr>
            </w:pPr>
          </w:p>
          <w:p w14:paraId="09F48679" w14:textId="77777777" w:rsidR="00EB276F" w:rsidRPr="00D45ED6" w:rsidRDefault="00EB276F" w:rsidP="00FD1A9A">
            <w:pPr>
              <w:rPr>
                <w:rFonts w:asciiTheme="minorHAnsi" w:hAnsiTheme="minorHAnsi" w:cstheme="minorHAnsi"/>
                <w:szCs w:val="22"/>
              </w:rPr>
            </w:pPr>
            <w:r w:rsidRPr="00D45ED6">
              <w:rPr>
                <w:rFonts w:asciiTheme="minorHAnsi" w:hAnsiTheme="minorHAnsi" w:cstheme="minorHAnsi"/>
                <w:szCs w:val="22"/>
              </w:rPr>
              <w:t>MBIE</w:t>
            </w:r>
          </w:p>
          <w:p w14:paraId="04D7735D" w14:textId="77777777" w:rsidR="00EB276F" w:rsidRPr="00D45ED6" w:rsidRDefault="00EB276F" w:rsidP="00FD1A9A">
            <w:pPr>
              <w:rPr>
                <w:rFonts w:asciiTheme="minorHAnsi" w:hAnsiTheme="minorHAnsi" w:cstheme="minorHAnsi"/>
                <w:szCs w:val="22"/>
              </w:rPr>
            </w:pPr>
          </w:p>
        </w:tc>
        <w:tc>
          <w:tcPr>
            <w:tcW w:w="1455" w:type="dxa"/>
          </w:tcPr>
          <w:p w14:paraId="587176BC" w14:textId="77777777" w:rsidR="00EB276F" w:rsidRPr="00D45ED6" w:rsidRDefault="00EB276F" w:rsidP="00FD1A9A">
            <w:pPr>
              <w:rPr>
                <w:rFonts w:asciiTheme="minorHAnsi" w:hAnsiTheme="minorHAnsi" w:cstheme="minorHAnsi"/>
                <w:b/>
                <w:szCs w:val="22"/>
              </w:rPr>
            </w:pPr>
          </w:p>
        </w:tc>
        <w:tc>
          <w:tcPr>
            <w:tcW w:w="1287" w:type="dxa"/>
          </w:tcPr>
          <w:p w14:paraId="13E4F87B" w14:textId="77777777" w:rsidR="00EB276F" w:rsidRPr="00D45ED6" w:rsidRDefault="00EB276F" w:rsidP="00FD1A9A">
            <w:pPr>
              <w:rPr>
                <w:rFonts w:asciiTheme="minorHAnsi" w:hAnsiTheme="minorHAnsi" w:cstheme="minorHAnsi"/>
                <w:b/>
                <w:szCs w:val="22"/>
              </w:rPr>
            </w:pPr>
          </w:p>
        </w:tc>
        <w:tc>
          <w:tcPr>
            <w:tcW w:w="1286" w:type="dxa"/>
          </w:tcPr>
          <w:p w14:paraId="521D5150" w14:textId="77777777" w:rsidR="00EB276F" w:rsidRPr="00D45ED6" w:rsidRDefault="00EB276F" w:rsidP="00FD1A9A">
            <w:pPr>
              <w:rPr>
                <w:rFonts w:asciiTheme="minorHAnsi" w:hAnsiTheme="minorHAnsi" w:cstheme="minorHAnsi"/>
                <w:b/>
                <w:szCs w:val="22"/>
              </w:rPr>
            </w:pPr>
          </w:p>
        </w:tc>
        <w:tc>
          <w:tcPr>
            <w:tcW w:w="1287" w:type="dxa"/>
          </w:tcPr>
          <w:p w14:paraId="49C5409B" w14:textId="77777777" w:rsidR="00EB276F" w:rsidRPr="00D45ED6" w:rsidRDefault="00EB276F" w:rsidP="00FD1A9A">
            <w:pPr>
              <w:rPr>
                <w:rFonts w:asciiTheme="minorHAnsi" w:hAnsiTheme="minorHAnsi" w:cstheme="minorHAnsi"/>
                <w:b/>
                <w:szCs w:val="22"/>
              </w:rPr>
            </w:pPr>
          </w:p>
        </w:tc>
      </w:tr>
    </w:tbl>
    <w:p w14:paraId="1D17350F" w14:textId="77777777" w:rsidR="00EB276F" w:rsidRPr="00D45ED6" w:rsidRDefault="00EB276F" w:rsidP="00EB276F">
      <w:pPr>
        <w:rPr>
          <w:rFonts w:asciiTheme="minorHAnsi" w:hAnsiTheme="minorHAnsi" w:cstheme="minorHAnsi"/>
          <w:b/>
          <w:szCs w:val="22"/>
        </w:rPr>
      </w:pPr>
    </w:p>
    <w:p w14:paraId="1E5B3E31" w14:textId="77777777" w:rsidR="00EB276F" w:rsidRPr="00D45ED6" w:rsidRDefault="00EB276F" w:rsidP="00EB276F">
      <w:pPr>
        <w:rPr>
          <w:rFonts w:asciiTheme="minorHAnsi" w:hAnsiTheme="minorHAnsi" w:cstheme="minorHAnsi"/>
          <w:b/>
          <w:szCs w:val="22"/>
        </w:rPr>
      </w:pPr>
      <w:r w:rsidRPr="00D45ED6">
        <w:rPr>
          <w:rFonts w:asciiTheme="minorHAnsi" w:hAnsiTheme="minorHAnsi" w:cstheme="minorHAnsi"/>
          <w:b/>
          <w:szCs w:val="22"/>
        </w:rPr>
        <w:t xml:space="preserve"> Subcontracting (GST exclusive)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379"/>
        <w:gridCol w:w="1418"/>
        <w:gridCol w:w="1392"/>
        <w:gridCol w:w="1187"/>
        <w:gridCol w:w="1334"/>
      </w:tblGrid>
      <w:tr w:rsidR="00EB276F" w:rsidRPr="00D45ED6" w14:paraId="58AA93A4" w14:textId="77777777" w:rsidTr="00FD1A9A">
        <w:trPr>
          <w:trHeight w:val="670"/>
        </w:trPr>
        <w:tc>
          <w:tcPr>
            <w:tcW w:w="1593" w:type="dxa"/>
          </w:tcPr>
          <w:p w14:paraId="2D6DAB0E" w14:textId="77777777" w:rsidR="00EB276F" w:rsidRPr="00D45ED6" w:rsidRDefault="00EB276F" w:rsidP="00FD1A9A">
            <w:pPr>
              <w:rPr>
                <w:rFonts w:asciiTheme="minorHAnsi" w:hAnsiTheme="minorHAnsi" w:cstheme="minorHAnsi"/>
                <w:b/>
                <w:szCs w:val="22"/>
              </w:rPr>
            </w:pPr>
          </w:p>
          <w:p w14:paraId="6347F5FA"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Organisation</w:t>
            </w:r>
          </w:p>
          <w:p w14:paraId="5AB45302" w14:textId="77777777" w:rsidR="00EB276F" w:rsidRPr="00D45ED6" w:rsidRDefault="00EB276F" w:rsidP="00FD1A9A">
            <w:pPr>
              <w:rPr>
                <w:rFonts w:asciiTheme="minorHAnsi" w:hAnsiTheme="minorHAnsi" w:cstheme="minorHAnsi"/>
                <w:b/>
                <w:szCs w:val="22"/>
              </w:rPr>
            </w:pPr>
          </w:p>
        </w:tc>
        <w:tc>
          <w:tcPr>
            <w:tcW w:w="1379" w:type="dxa"/>
          </w:tcPr>
          <w:p w14:paraId="52E14FBD" w14:textId="77777777" w:rsidR="00EB276F" w:rsidRPr="00D45ED6" w:rsidRDefault="00EB276F" w:rsidP="00FD1A9A">
            <w:pPr>
              <w:rPr>
                <w:rFonts w:asciiTheme="minorHAnsi" w:hAnsiTheme="minorHAnsi" w:cstheme="minorHAnsi"/>
                <w:b/>
                <w:szCs w:val="22"/>
              </w:rPr>
            </w:pPr>
          </w:p>
          <w:p w14:paraId="28BCE199"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418" w:type="dxa"/>
          </w:tcPr>
          <w:p w14:paraId="71277F8C" w14:textId="77777777" w:rsidR="00EB276F" w:rsidRPr="00D45ED6" w:rsidRDefault="00EB276F" w:rsidP="00FD1A9A">
            <w:pPr>
              <w:rPr>
                <w:rFonts w:asciiTheme="minorHAnsi" w:hAnsiTheme="minorHAnsi" w:cstheme="minorHAnsi"/>
                <w:b/>
                <w:szCs w:val="22"/>
              </w:rPr>
            </w:pPr>
          </w:p>
          <w:p w14:paraId="13551D51"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392" w:type="dxa"/>
          </w:tcPr>
          <w:p w14:paraId="43525EDA" w14:textId="77777777" w:rsidR="00EB276F" w:rsidRPr="00D45ED6" w:rsidRDefault="00EB276F" w:rsidP="00FD1A9A">
            <w:pPr>
              <w:rPr>
                <w:rFonts w:asciiTheme="minorHAnsi" w:hAnsiTheme="minorHAnsi" w:cstheme="minorHAnsi"/>
                <w:b/>
                <w:szCs w:val="22"/>
              </w:rPr>
            </w:pPr>
          </w:p>
          <w:p w14:paraId="4A0DB466"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187" w:type="dxa"/>
          </w:tcPr>
          <w:p w14:paraId="0ACE99C7" w14:textId="77777777" w:rsidR="00EB276F" w:rsidRPr="00D45ED6" w:rsidRDefault="00EB276F" w:rsidP="00FD1A9A">
            <w:pPr>
              <w:rPr>
                <w:rFonts w:asciiTheme="minorHAnsi" w:hAnsiTheme="minorHAnsi" w:cstheme="minorHAnsi"/>
                <w:b/>
                <w:szCs w:val="22"/>
              </w:rPr>
            </w:pPr>
          </w:p>
          <w:p w14:paraId="32EE3046"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334" w:type="dxa"/>
          </w:tcPr>
          <w:p w14:paraId="76BEC41E" w14:textId="77777777" w:rsidR="00EB276F" w:rsidRPr="00D45ED6" w:rsidRDefault="00EB276F" w:rsidP="00FD1A9A">
            <w:pPr>
              <w:rPr>
                <w:rFonts w:asciiTheme="minorHAnsi" w:hAnsiTheme="minorHAnsi" w:cstheme="minorHAnsi"/>
                <w:b/>
                <w:szCs w:val="22"/>
              </w:rPr>
            </w:pPr>
          </w:p>
          <w:p w14:paraId="0F76B92C"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r>
      <w:tr w:rsidR="00EB276F" w:rsidRPr="00D45ED6" w14:paraId="3BA46F5E" w14:textId="77777777" w:rsidTr="00FD1A9A">
        <w:trPr>
          <w:trHeight w:val="437"/>
        </w:trPr>
        <w:tc>
          <w:tcPr>
            <w:tcW w:w="1593" w:type="dxa"/>
          </w:tcPr>
          <w:p w14:paraId="22EEDF6F" w14:textId="77777777" w:rsidR="00EB276F" w:rsidRPr="00D45ED6" w:rsidRDefault="00EB276F" w:rsidP="00FD1A9A">
            <w:pPr>
              <w:rPr>
                <w:rFonts w:asciiTheme="minorHAnsi" w:hAnsiTheme="minorHAnsi" w:cstheme="minorHAnsi"/>
                <w:szCs w:val="22"/>
              </w:rPr>
            </w:pPr>
          </w:p>
          <w:p w14:paraId="40FE6B88" w14:textId="77777777" w:rsidR="00EB276F" w:rsidRPr="00D45ED6" w:rsidRDefault="00EB276F" w:rsidP="00FD1A9A">
            <w:pPr>
              <w:rPr>
                <w:rFonts w:asciiTheme="minorHAnsi" w:hAnsiTheme="minorHAnsi" w:cstheme="minorHAnsi"/>
                <w:szCs w:val="22"/>
              </w:rPr>
            </w:pPr>
          </w:p>
        </w:tc>
        <w:tc>
          <w:tcPr>
            <w:tcW w:w="1379" w:type="dxa"/>
          </w:tcPr>
          <w:p w14:paraId="7B7021CF" w14:textId="77777777" w:rsidR="00EB276F" w:rsidRPr="00D45ED6" w:rsidRDefault="00EB276F" w:rsidP="00FD1A9A">
            <w:pPr>
              <w:rPr>
                <w:rFonts w:asciiTheme="minorHAnsi" w:hAnsiTheme="minorHAnsi" w:cstheme="minorHAnsi"/>
                <w:szCs w:val="22"/>
              </w:rPr>
            </w:pPr>
          </w:p>
          <w:p w14:paraId="17CE0780" w14:textId="77777777" w:rsidR="00EB276F" w:rsidRPr="00D45ED6" w:rsidRDefault="00EB276F" w:rsidP="00FD1A9A">
            <w:pPr>
              <w:rPr>
                <w:rFonts w:asciiTheme="minorHAnsi" w:hAnsiTheme="minorHAnsi" w:cstheme="minorHAnsi"/>
                <w:szCs w:val="22"/>
              </w:rPr>
            </w:pPr>
          </w:p>
        </w:tc>
        <w:tc>
          <w:tcPr>
            <w:tcW w:w="1418" w:type="dxa"/>
          </w:tcPr>
          <w:p w14:paraId="5602725F" w14:textId="77777777" w:rsidR="00EB276F" w:rsidRPr="00D45ED6" w:rsidRDefault="00EB276F" w:rsidP="00FD1A9A">
            <w:pPr>
              <w:rPr>
                <w:rFonts w:asciiTheme="minorHAnsi" w:hAnsiTheme="minorHAnsi" w:cstheme="minorHAnsi"/>
                <w:b/>
                <w:szCs w:val="22"/>
              </w:rPr>
            </w:pPr>
          </w:p>
        </w:tc>
        <w:tc>
          <w:tcPr>
            <w:tcW w:w="1392" w:type="dxa"/>
          </w:tcPr>
          <w:p w14:paraId="36EA7B2E" w14:textId="77777777" w:rsidR="00EB276F" w:rsidRPr="00D45ED6" w:rsidRDefault="00EB276F" w:rsidP="00FD1A9A">
            <w:pPr>
              <w:rPr>
                <w:rFonts w:asciiTheme="minorHAnsi" w:hAnsiTheme="minorHAnsi" w:cstheme="minorHAnsi"/>
                <w:b/>
                <w:szCs w:val="22"/>
              </w:rPr>
            </w:pPr>
          </w:p>
        </w:tc>
        <w:tc>
          <w:tcPr>
            <w:tcW w:w="1187" w:type="dxa"/>
          </w:tcPr>
          <w:p w14:paraId="5C84774A" w14:textId="77777777" w:rsidR="00EB276F" w:rsidRPr="00D45ED6" w:rsidRDefault="00EB276F" w:rsidP="00FD1A9A">
            <w:pPr>
              <w:rPr>
                <w:rFonts w:asciiTheme="minorHAnsi" w:hAnsiTheme="minorHAnsi" w:cstheme="minorHAnsi"/>
                <w:b/>
                <w:szCs w:val="22"/>
              </w:rPr>
            </w:pPr>
          </w:p>
        </w:tc>
        <w:tc>
          <w:tcPr>
            <w:tcW w:w="1334" w:type="dxa"/>
          </w:tcPr>
          <w:p w14:paraId="60E13B15" w14:textId="77777777" w:rsidR="00EB276F" w:rsidRPr="00D45ED6" w:rsidRDefault="00EB276F" w:rsidP="00FD1A9A">
            <w:pPr>
              <w:rPr>
                <w:rFonts w:asciiTheme="minorHAnsi" w:hAnsiTheme="minorHAnsi" w:cstheme="minorHAnsi"/>
                <w:b/>
                <w:szCs w:val="22"/>
              </w:rPr>
            </w:pPr>
          </w:p>
        </w:tc>
      </w:tr>
      <w:tr w:rsidR="00EB276F" w:rsidRPr="00D45ED6" w14:paraId="6E751B0C" w14:textId="77777777" w:rsidTr="00FD1A9A">
        <w:trPr>
          <w:trHeight w:val="437"/>
        </w:trPr>
        <w:tc>
          <w:tcPr>
            <w:tcW w:w="1593" w:type="dxa"/>
          </w:tcPr>
          <w:p w14:paraId="2E5141B7" w14:textId="77777777" w:rsidR="00EB276F" w:rsidRPr="00D45ED6" w:rsidRDefault="00EB276F" w:rsidP="00FD1A9A">
            <w:pPr>
              <w:rPr>
                <w:rFonts w:asciiTheme="minorHAnsi" w:hAnsiTheme="minorHAnsi" w:cstheme="minorHAnsi"/>
                <w:szCs w:val="22"/>
              </w:rPr>
            </w:pPr>
          </w:p>
          <w:p w14:paraId="7E52D7C7" w14:textId="77777777" w:rsidR="00EB276F" w:rsidRPr="00D45ED6" w:rsidRDefault="00EB276F" w:rsidP="00FD1A9A">
            <w:pPr>
              <w:rPr>
                <w:rFonts w:asciiTheme="minorHAnsi" w:hAnsiTheme="minorHAnsi" w:cstheme="minorHAnsi"/>
                <w:szCs w:val="22"/>
              </w:rPr>
            </w:pPr>
          </w:p>
        </w:tc>
        <w:tc>
          <w:tcPr>
            <w:tcW w:w="1379" w:type="dxa"/>
          </w:tcPr>
          <w:p w14:paraId="4B2CE660" w14:textId="77777777" w:rsidR="00EB276F" w:rsidRPr="00D45ED6" w:rsidRDefault="00EB276F" w:rsidP="00FD1A9A">
            <w:pPr>
              <w:rPr>
                <w:rFonts w:asciiTheme="minorHAnsi" w:hAnsiTheme="minorHAnsi" w:cstheme="minorHAnsi"/>
                <w:szCs w:val="22"/>
              </w:rPr>
            </w:pPr>
          </w:p>
          <w:p w14:paraId="148EDF19" w14:textId="77777777" w:rsidR="00EB276F" w:rsidRPr="00D45ED6" w:rsidRDefault="00EB276F" w:rsidP="00FD1A9A">
            <w:pPr>
              <w:rPr>
                <w:rFonts w:asciiTheme="minorHAnsi" w:hAnsiTheme="minorHAnsi" w:cstheme="minorHAnsi"/>
                <w:szCs w:val="22"/>
              </w:rPr>
            </w:pPr>
          </w:p>
        </w:tc>
        <w:tc>
          <w:tcPr>
            <w:tcW w:w="1418" w:type="dxa"/>
          </w:tcPr>
          <w:p w14:paraId="48117CFA" w14:textId="77777777" w:rsidR="00EB276F" w:rsidRPr="00D45ED6" w:rsidRDefault="00EB276F" w:rsidP="00FD1A9A">
            <w:pPr>
              <w:rPr>
                <w:rFonts w:asciiTheme="minorHAnsi" w:hAnsiTheme="minorHAnsi" w:cstheme="minorHAnsi"/>
                <w:b/>
                <w:szCs w:val="22"/>
              </w:rPr>
            </w:pPr>
          </w:p>
        </w:tc>
        <w:tc>
          <w:tcPr>
            <w:tcW w:w="1392" w:type="dxa"/>
          </w:tcPr>
          <w:p w14:paraId="61F453D1" w14:textId="77777777" w:rsidR="00EB276F" w:rsidRPr="00D45ED6" w:rsidRDefault="00EB276F" w:rsidP="00FD1A9A">
            <w:pPr>
              <w:rPr>
                <w:rFonts w:asciiTheme="minorHAnsi" w:hAnsiTheme="minorHAnsi" w:cstheme="minorHAnsi"/>
                <w:b/>
                <w:szCs w:val="22"/>
              </w:rPr>
            </w:pPr>
          </w:p>
        </w:tc>
        <w:tc>
          <w:tcPr>
            <w:tcW w:w="1187" w:type="dxa"/>
          </w:tcPr>
          <w:p w14:paraId="75406053" w14:textId="77777777" w:rsidR="00EB276F" w:rsidRPr="00D45ED6" w:rsidRDefault="00EB276F" w:rsidP="00FD1A9A">
            <w:pPr>
              <w:rPr>
                <w:rFonts w:asciiTheme="minorHAnsi" w:hAnsiTheme="minorHAnsi" w:cstheme="minorHAnsi"/>
                <w:b/>
                <w:szCs w:val="22"/>
              </w:rPr>
            </w:pPr>
          </w:p>
        </w:tc>
        <w:tc>
          <w:tcPr>
            <w:tcW w:w="1334" w:type="dxa"/>
          </w:tcPr>
          <w:p w14:paraId="41BC4378" w14:textId="77777777" w:rsidR="00EB276F" w:rsidRPr="00D45ED6" w:rsidRDefault="00EB276F" w:rsidP="00FD1A9A">
            <w:pPr>
              <w:rPr>
                <w:rFonts w:asciiTheme="minorHAnsi" w:hAnsiTheme="minorHAnsi" w:cstheme="minorHAnsi"/>
                <w:b/>
                <w:szCs w:val="22"/>
              </w:rPr>
            </w:pPr>
          </w:p>
        </w:tc>
      </w:tr>
      <w:tr w:rsidR="00EB276F" w:rsidRPr="00D45ED6" w14:paraId="3F558A89" w14:textId="77777777" w:rsidTr="00FD1A9A">
        <w:trPr>
          <w:trHeight w:val="437"/>
        </w:trPr>
        <w:tc>
          <w:tcPr>
            <w:tcW w:w="1593" w:type="dxa"/>
          </w:tcPr>
          <w:p w14:paraId="1D9B8E01"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Total</w:t>
            </w:r>
          </w:p>
          <w:p w14:paraId="73A36C8A" w14:textId="77777777" w:rsidR="00EB276F" w:rsidRPr="00D45ED6" w:rsidRDefault="00EB276F" w:rsidP="00FD1A9A">
            <w:pPr>
              <w:rPr>
                <w:rFonts w:asciiTheme="minorHAnsi" w:hAnsiTheme="minorHAnsi" w:cstheme="minorHAnsi"/>
                <w:szCs w:val="22"/>
              </w:rPr>
            </w:pPr>
          </w:p>
        </w:tc>
        <w:tc>
          <w:tcPr>
            <w:tcW w:w="1379" w:type="dxa"/>
          </w:tcPr>
          <w:p w14:paraId="5F87E277" w14:textId="77777777" w:rsidR="00EB276F" w:rsidRPr="00D45ED6" w:rsidRDefault="00EB276F" w:rsidP="00FD1A9A">
            <w:pPr>
              <w:rPr>
                <w:rFonts w:asciiTheme="minorHAnsi" w:hAnsiTheme="minorHAnsi" w:cstheme="minorHAnsi"/>
                <w:szCs w:val="22"/>
              </w:rPr>
            </w:pPr>
          </w:p>
          <w:p w14:paraId="7B07E4A4" w14:textId="77777777" w:rsidR="00EB276F" w:rsidRPr="00D45ED6" w:rsidRDefault="00EB276F" w:rsidP="00FD1A9A">
            <w:pPr>
              <w:rPr>
                <w:rFonts w:asciiTheme="minorHAnsi" w:hAnsiTheme="minorHAnsi" w:cstheme="minorHAnsi"/>
                <w:szCs w:val="22"/>
              </w:rPr>
            </w:pPr>
          </w:p>
        </w:tc>
        <w:tc>
          <w:tcPr>
            <w:tcW w:w="1418" w:type="dxa"/>
          </w:tcPr>
          <w:p w14:paraId="78DB599E" w14:textId="77777777" w:rsidR="00EB276F" w:rsidRPr="00D45ED6" w:rsidRDefault="00EB276F" w:rsidP="00FD1A9A">
            <w:pPr>
              <w:rPr>
                <w:rFonts w:asciiTheme="minorHAnsi" w:hAnsiTheme="minorHAnsi" w:cstheme="minorHAnsi"/>
                <w:b/>
                <w:szCs w:val="22"/>
              </w:rPr>
            </w:pPr>
          </w:p>
        </w:tc>
        <w:tc>
          <w:tcPr>
            <w:tcW w:w="1392" w:type="dxa"/>
          </w:tcPr>
          <w:p w14:paraId="1209EDEC" w14:textId="77777777" w:rsidR="00EB276F" w:rsidRPr="00D45ED6" w:rsidRDefault="00EB276F" w:rsidP="00FD1A9A">
            <w:pPr>
              <w:rPr>
                <w:rFonts w:asciiTheme="minorHAnsi" w:hAnsiTheme="minorHAnsi" w:cstheme="minorHAnsi"/>
                <w:b/>
                <w:szCs w:val="22"/>
              </w:rPr>
            </w:pPr>
          </w:p>
        </w:tc>
        <w:tc>
          <w:tcPr>
            <w:tcW w:w="1187" w:type="dxa"/>
          </w:tcPr>
          <w:p w14:paraId="21F94363" w14:textId="77777777" w:rsidR="00EB276F" w:rsidRPr="00D45ED6" w:rsidRDefault="00EB276F" w:rsidP="00FD1A9A">
            <w:pPr>
              <w:rPr>
                <w:rFonts w:asciiTheme="minorHAnsi" w:hAnsiTheme="minorHAnsi" w:cstheme="minorHAnsi"/>
                <w:b/>
                <w:szCs w:val="22"/>
              </w:rPr>
            </w:pPr>
          </w:p>
        </w:tc>
        <w:tc>
          <w:tcPr>
            <w:tcW w:w="1334" w:type="dxa"/>
          </w:tcPr>
          <w:p w14:paraId="729AFFD5" w14:textId="77777777" w:rsidR="00EB276F" w:rsidRPr="00D45ED6" w:rsidRDefault="00EB276F" w:rsidP="00FD1A9A">
            <w:pPr>
              <w:rPr>
                <w:rFonts w:asciiTheme="minorHAnsi" w:hAnsiTheme="minorHAnsi" w:cstheme="minorHAnsi"/>
                <w:b/>
                <w:szCs w:val="22"/>
              </w:rPr>
            </w:pPr>
          </w:p>
        </w:tc>
      </w:tr>
    </w:tbl>
    <w:p w14:paraId="4FB082DC" w14:textId="77777777" w:rsidR="00EB276F" w:rsidRPr="00D45ED6" w:rsidRDefault="00EB276F" w:rsidP="00EB276F">
      <w:pPr>
        <w:rPr>
          <w:rFonts w:asciiTheme="minorHAnsi" w:hAnsiTheme="minorHAnsi" w:cstheme="minorHAnsi"/>
          <w:b/>
          <w:bCs/>
          <w:szCs w:val="22"/>
        </w:rPr>
      </w:pPr>
    </w:p>
    <w:p w14:paraId="41990AA3" w14:textId="77777777" w:rsidR="00EB276F" w:rsidRPr="00D45ED6" w:rsidRDefault="00EB276F" w:rsidP="00EB276F">
      <w:pPr>
        <w:rPr>
          <w:rFonts w:asciiTheme="minorHAnsi" w:hAnsiTheme="minorHAnsi" w:cstheme="minorHAnsi"/>
          <w:b/>
          <w:szCs w:val="22"/>
        </w:rPr>
      </w:pPr>
      <w:r w:rsidRPr="00D45ED6">
        <w:rPr>
          <w:rFonts w:asciiTheme="minorHAnsi" w:hAnsiTheme="minorHAnsi" w:cstheme="minorHAnsi"/>
          <w:b/>
          <w:szCs w:val="22"/>
        </w:rPr>
        <w:t>Co-funding (GST exclusive)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1399"/>
        <w:gridCol w:w="1418"/>
        <w:gridCol w:w="1392"/>
        <w:gridCol w:w="1187"/>
        <w:gridCol w:w="1334"/>
      </w:tblGrid>
      <w:tr w:rsidR="00EB276F" w:rsidRPr="00D45ED6" w14:paraId="5A08F6B1" w14:textId="77777777" w:rsidTr="00FD1A9A">
        <w:trPr>
          <w:trHeight w:val="670"/>
        </w:trPr>
        <w:tc>
          <w:tcPr>
            <w:tcW w:w="1573" w:type="dxa"/>
          </w:tcPr>
          <w:p w14:paraId="2739EB74" w14:textId="77777777" w:rsidR="00EB276F" w:rsidRPr="00D45ED6" w:rsidRDefault="00EB276F" w:rsidP="00FD1A9A">
            <w:pPr>
              <w:rPr>
                <w:rFonts w:asciiTheme="minorHAnsi" w:hAnsiTheme="minorHAnsi" w:cstheme="minorHAnsi"/>
                <w:b/>
                <w:szCs w:val="22"/>
              </w:rPr>
            </w:pPr>
          </w:p>
          <w:p w14:paraId="740A8B9E"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Organisation</w:t>
            </w:r>
          </w:p>
          <w:p w14:paraId="539B1B5E" w14:textId="77777777" w:rsidR="00EB276F" w:rsidRPr="00D45ED6" w:rsidRDefault="00EB276F" w:rsidP="00FD1A9A">
            <w:pPr>
              <w:rPr>
                <w:rFonts w:asciiTheme="minorHAnsi" w:hAnsiTheme="minorHAnsi" w:cstheme="minorHAnsi"/>
                <w:b/>
                <w:szCs w:val="22"/>
              </w:rPr>
            </w:pPr>
          </w:p>
        </w:tc>
        <w:tc>
          <w:tcPr>
            <w:tcW w:w="1399" w:type="dxa"/>
          </w:tcPr>
          <w:p w14:paraId="0075BF71" w14:textId="77777777" w:rsidR="00EB276F" w:rsidRPr="00D45ED6" w:rsidRDefault="00EB276F" w:rsidP="00FD1A9A">
            <w:pPr>
              <w:rPr>
                <w:rFonts w:asciiTheme="minorHAnsi" w:hAnsiTheme="minorHAnsi" w:cstheme="minorHAnsi"/>
                <w:b/>
                <w:szCs w:val="22"/>
              </w:rPr>
            </w:pPr>
          </w:p>
          <w:p w14:paraId="403E00CE"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418" w:type="dxa"/>
          </w:tcPr>
          <w:p w14:paraId="25B1C5DE" w14:textId="77777777" w:rsidR="00EB276F" w:rsidRPr="00D45ED6" w:rsidRDefault="00EB276F" w:rsidP="00FD1A9A">
            <w:pPr>
              <w:rPr>
                <w:rFonts w:asciiTheme="minorHAnsi" w:hAnsiTheme="minorHAnsi" w:cstheme="minorHAnsi"/>
                <w:b/>
                <w:szCs w:val="22"/>
              </w:rPr>
            </w:pPr>
          </w:p>
          <w:p w14:paraId="30008B39"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392" w:type="dxa"/>
          </w:tcPr>
          <w:p w14:paraId="1FE9DEAE" w14:textId="77777777" w:rsidR="00EB276F" w:rsidRPr="00D45ED6" w:rsidRDefault="00EB276F" w:rsidP="00FD1A9A">
            <w:pPr>
              <w:rPr>
                <w:rFonts w:asciiTheme="minorHAnsi" w:hAnsiTheme="minorHAnsi" w:cstheme="minorHAnsi"/>
                <w:b/>
                <w:szCs w:val="22"/>
              </w:rPr>
            </w:pPr>
          </w:p>
          <w:p w14:paraId="6A106BEF"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187" w:type="dxa"/>
          </w:tcPr>
          <w:p w14:paraId="1309AEE8" w14:textId="77777777" w:rsidR="00EB276F" w:rsidRPr="00D45ED6" w:rsidRDefault="00EB276F" w:rsidP="00FD1A9A">
            <w:pPr>
              <w:rPr>
                <w:rFonts w:asciiTheme="minorHAnsi" w:hAnsiTheme="minorHAnsi" w:cstheme="minorHAnsi"/>
                <w:b/>
                <w:szCs w:val="22"/>
              </w:rPr>
            </w:pPr>
          </w:p>
          <w:p w14:paraId="7587B027"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334" w:type="dxa"/>
          </w:tcPr>
          <w:p w14:paraId="717DB902" w14:textId="77777777" w:rsidR="00EB276F" w:rsidRPr="00D45ED6" w:rsidRDefault="00EB276F" w:rsidP="00FD1A9A">
            <w:pPr>
              <w:rPr>
                <w:rFonts w:asciiTheme="minorHAnsi" w:hAnsiTheme="minorHAnsi" w:cstheme="minorHAnsi"/>
                <w:b/>
                <w:szCs w:val="22"/>
              </w:rPr>
            </w:pPr>
          </w:p>
          <w:p w14:paraId="7F2F70D7"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r>
      <w:tr w:rsidR="00EB276F" w:rsidRPr="00D45ED6" w14:paraId="3944CC33" w14:textId="77777777" w:rsidTr="00FD1A9A">
        <w:trPr>
          <w:trHeight w:val="437"/>
        </w:trPr>
        <w:tc>
          <w:tcPr>
            <w:tcW w:w="1573" w:type="dxa"/>
          </w:tcPr>
          <w:p w14:paraId="24ECD79E" w14:textId="77777777" w:rsidR="00EB276F" w:rsidRPr="00D45ED6" w:rsidRDefault="00EB276F" w:rsidP="00FD1A9A">
            <w:pPr>
              <w:rPr>
                <w:rFonts w:asciiTheme="minorHAnsi" w:hAnsiTheme="minorHAnsi" w:cstheme="minorHAnsi"/>
                <w:szCs w:val="22"/>
              </w:rPr>
            </w:pPr>
          </w:p>
          <w:p w14:paraId="2D1890C8" w14:textId="77777777" w:rsidR="00EB276F" w:rsidRPr="00D45ED6" w:rsidRDefault="00EB276F" w:rsidP="00FD1A9A">
            <w:pPr>
              <w:rPr>
                <w:rFonts w:asciiTheme="minorHAnsi" w:hAnsiTheme="minorHAnsi" w:cstheme="minorHAnsi"/>
                <w:szCs w:val="22"/>
              </w:rPr>
            </w:pPr>
          </w:p>
        </w:tc>
        <w:tc>
          <w:tcPr>
            <w:tcW w:w="1399" w:type="dxa"/>
          </w:tcPr>
          <w:p w14:paraId="22770DF8" w14:textId="77777777" w:rsidR="00EB276F" w:rsidRPr="00D45ED6" w:rsidRDefault="00EB276F" w:rsidP="00FD1A9A">
            <w:pPr>
              <w:rPr>
                <w:rFonts w:asciiTheme="minorHAnsi" w:hAnsiTheme="minorHAnsi" w:cstheme="minorHAnsi"/>
                <w:szCs w:val="22"/>
              </w:rPr>
            </w:pPr>
          </w:p>
          <w:p w14:paraId="4C5F973E" w14:textId="77777777" w:rsidR="00EB276F" w:rsidRPr="00D45ED6" w:rsidRDefault="00EB276F" w:rsidP="00FD1A9A">
            <w:pPr>
              <w:rPr>
                <w:rFonts w:asciiTheme="minorHAnsi" w:hAnsiTheme="minorHAnsi" w:cstheme="minorHAnsi"/>
                <w:szCs w:val="22"/>
              </w:rPr>
            </w:pPr>
          </w:p>
        </w:tc>
        <w:tc>
          <w:tcPr>
            <w:tcW w:w="1418" w:type="dxa"/>
          </w:tcPr>
          <w:p w14:paraId="0A3A0F8D" w14:textId="77777777" w:rsidR="00EB276F" w:rsidRPr="00D45ED6" w:rsidRDefault="00EB276F" w:rsidP="00FD1A9A">
            <w:pPr>
              <w:rPr>
                <w:rFonts w:asciiTheme="minorHAnsi" w:hAnsiTheme="minorHAnsi" w:cstheme="minorHAnsi"/>
                <w:b/>
                <w:szCs w:val="22"/>
              </w:rPr>
            </w:pPr>
          </w:p>
        </w:tc>
        <w:tc>
          <w:tcPr>
            <w:tcW w:w="1392" w:type="dxa"/>
          </w:tcPr>
          <w:p w14:paraId="70734885" w14:textId="77777777" w:rsidR="00EB276F" w:rsidRPr="00D45ED6" w:rsidRDefault="00EB276F" w:rsidP="00FD1A9A">
            <w:pPr>
              <w:rPr>
                <w:rFonts w:asciiTheme="minorHAnsi" w:hAnsiTheme="minorHAnsi" w:cstheme="minorHAnsi"/>
                <w:b/>
                <w:szCs w:val="22"/>
              </w:rPr>
            </w:pPr>
          </w:p>
        </w:tc>
        <w:tc>
          <w:tcPr>
            <w:tcW w:w="1187" w:type="dxa"/>
          </w:tcPr>
          <w:p w14:paraId="11B20E48" w14:textId="77777777" w:rsidR="00EB276F" w:rsidRPr="00D45ED6" w:rsidRDefault="00EB276F" w:rsidP="00FD1A9A">
            <w:pPr>
              <w:rPr>
                <w:rFonts w:asciiTheme="minorHAnsi" w:hAnsiTheme="minorHAnsi" w:cstheme="minorHAnsi"/>
                <w:b/>
                <w:szCs w:val="22"/>
              </w:rPr>
            </w:pPr>
          </w:p>
        </w:tc>
        <w:tc>
          <w:tcPr>
            <w:tcW w:w="1334" w:type="dxa"/>
          </w:tcPr>
          <w:p w14:paraId="76DA8C49" w14:textId="77777777" w:rsidR="00EB276F" w:rsidRPr="00D45ED6" w:rsidRDefault="00EB276F" w:rsidP="00FD1A9A">
            <w:pPr>
              <w:rPr>
                <w:rFonts w:asciiTheme="minorHAnsi" w:hAnsiTheme="minorHAnsi" w:cstheme="minorHAnsi"/>
                <w:b/>
                <w:szCs w:val="22"/>
              </w:rPr>
            </w:pPr>
          </w:p>
        </w:tc>
      </w:tr>
      <w:tr w:rsidR="00EB276F" w:rsidRPr="00D45ED6" w14:paraId="535AE597" w14:textId="77777777" w:rsidTr="00FD1A9A">
        <w:trPr>
          <w:trHeight w:val="437"/>
        </w:trPr>
        <w:tc>
          <w:tcPr>
            <w:tcW w:w="1573" w:type="dxa"/>
          </w:tcPr>
          <w:p w14:paraId="1F5A87C9" w14:textId="77777777" w:rsidR="00EB276F" w:rsidRPr="00D45ED6" w:rsidRDefault="00EB276F" w:rsidP="00FD1A9A">
            <w:pPr>
              <w:rPr>
                <w:rFonts w:asciiTheme="minorHAnsi" w:hAnsiTheme="minorHAnsi" w:cstheme="minorHAnsi"/>
                <w:szCs w:val="22"/>
              </w:rPr>
            </w:pPr>
          </w:p>
          <w:p w14:paraId="6F17F9E4" w14:textId="77777777" w:rsidR="00EB276F" w:rsidRPr="00D45ED6" w:rsidRDefault="00EB276F" w:rsidP="00FD1A9A">
            <w:pPr>
              <w:rPr>
                <w:rFonts w:asciiTheme="minorHAnsi" w:hAnsiTheme="minorHAnsi" w:cstheme="minorHAnsi"/>
                <w:szCs w:val="22"/>
              </w:rPr>
            </w:pPr>
          </w:p>
        </w:tc>
        <w:tc>
          <w:tcPr>
            <w:tcW w:w="1399" w:type="dxa"/>
          </w:tcPr>
          <w:p w14:paraId="05DA91CC" w14:textId="77777777" w:rsidR="00EB276F" w:rsidRPr="00D45ED6" w:rsidRDefault="00EB276F" w:rsidP="00FD1A9A">
            <w:pPr>
              <w:rPr>
                <w:rFonts w:asciiTheme="minorHAnsi" w:hAnsiTheme="minorHAnsi" w:cstheme="minorHAnsi"/>
                <w:szCs w:val="22"/>
              </w:rPr>
            </w:pPr>
          </w:p>
          <w:p w14:paraId="2D17FD3A" w14:textId="77777777" w:rsidR="00EB276F" w:rsidRPr="00D45ED6" w:rsidRDefault="00EB276F" w:rsidP="00FD1A9A">
            <w:pPr>
              <w:rPr>
                <w:rFonts w:asciiTheme="minorHAnsi" w:hAnsiTheme="minorHAnsi" w:cstheme="minorHAnsi"/>
                <w:szCs w:val="22"/>
              </w:rPr>
            </w:pPr>
          </w:p>
        </w:tc>
        <w:tc>
          <w:tcPr>
            <w:tcW w:w="1418" w:type="dxa"/>
          </w:tcPr>
          <w:p w14:paraId="0C5A63CE" w14:textId="77777777" w:rsidR="00EB276F" w:rsidRPr="00D45ED6" w:rsidRDefault="00EB276F" w:rsidP="00FD1A9A">
            <w:pPr>
              <w:rPr>
                <w:rFonts w:asciiTheme="minorHAnsi" w:hAnsiTheme="minorHAnsi" w:cstheme="minorHAnsi"/>
                <w:b/>
                <w:szCs w:val="22"/>
              </w:rPr>
            </w:pPr>
          </w:p>
        </w:tc>
        <w:tc>
          <w:tcPr>
            <w:tcW w:w="1392" w:type="dxa"/>
          </w:tcPr>
          <w:p w14:paraId="02B37F20" w14:textId="77777777" w:rsidR="00EB276F" w:rsidRPr="00D45ED6" w:rsidRDefault="00EB276F" w:rsidP="00FD1A9A">
            <w:pPr>
              <w:rPr>
                <w:rFonts w:asciiTheme="minorHAnsi" w:hAnsiTheme="minorHAnsi" w:cstheme="minorHAnsi"/>
                <w:b/>
                <w:szCs w:val="22"/>
              </w:rPr>
            </w:pPr>
          </w:p>
        </w:tc>
        <w:tc>
          <w:tcPr>
            <w:tcW w:w="1187" w:type="dxa"/>
          </w:tcPr>
          <w:p w14:paraId="3B20A553" w14:textId="77777777" w:rsidR="00EB276F" w:rsidRPr="00D45ED6" w:rsidRDefault="00EB276F" w:rsidP="00FD1A9A">
            <w:pPr>
              <w:rPr>
                <w:rFonts w:asciiTheme="minorHAnsi" w:hAnsiTheme="minorHAnsi" w:cstheme="minorHAnsi"/>
                <w:b/>
                <w:szCs w:val="22"/>
              </w:rPr>
            </w:pPr>
          </w:p>
        </w:tc>
        <w:tc>
          <w:tcPr>
            <w:tcW w:w="1334" w:type="dxa"/>
          </w:tcPr>
          <w:p w14:paraId="6E732B8E" w14:textId="77777777" w:rsidR="00EB276F" w:rsidRPr="00D45ED6" w:rsidRDefault="00EB276F" w:rsidP="00FD1A9A">
            <w:pPr>
              <w:rPr>
                <w:rFonts w:asciiTheme="minorHAnsi" w:hAnsiTheme="minorHAnsi" w:cstheme="minorHAnsi"/>
                <w:b/>
                <w:szCs w:val="22"/>
              </w:rPr>
            </w:pPr>
          </w:p>
        </w:tc>
      </w:tr>
      <w:tr w:rsidR="00EB276F" w:rsidRPr="00D45ED6" w14:paraId="0DE3E749" w14:textId="77777777" w:rsidTr="00FD1A9A">
        <w:trPr>
          <w:trHeight w:val="437"/>
        </w:trPr>
        <w:tc>
          <w:tcPr>
            <w:tcW w:w="1573" w:type="dxa"/>
          </w:tcPr>
          <w:p w14:paraId="6126A732"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Total</w:t>
            </w:r>
          </w:p>
          <w:p w14:paraId="22E92519" w14:textId="77777777" w:rsidR="00EB276F" w:rsidRPr="00D45ED6" w:rsidRDefault="00EB276F" w:rsidP="00FD1A9A">
            <w:pPr>
              <w:rPr>
                <w:rFonts w:asciiTheme="minorHAnsi" w:hAnsiTheme="minorHAnsi" w:cstheme="minorHAnsi"/>
                <w:szCs w:val="22"/>
              </w:rPr>
            </w:pPr>
          </w:p>
        </w:tc>
        <w:tc>
          <w:tcPr>
            <w:tcW w:w="1399" w:type="dxa"/>
          </w:tcPr>
          <w:p w14:paraId="6540F431" w14:textId="77777777" w:rsidR="00EB276F" w:rsidRPr="00D45ED6" w:rsidRDefault="00EB276F" w:rsidP="00FD1A9A">
            <w:pPr>
              <w:rPr>
                <w:rFonts w:asciiTheme="minorHAnsi" w:hAnsiTheme="minorHAnsi" w:cstheme="minorHAnsi"/>
                <w:szCs w:val="22"/>
              </w:rPr>
            </w:pPr>
          </w:p>
          <w:p w14:paraId="07E4D9EA" w14:textId="77777777" w:rsidR="00EB276F" w:rsidRPr="00D45ED6" w:rsidRDefault="00EB276F" w:rsidP="00FD1A9A">
            <w:pPr>
              <w:rPr>
                <w:rFonts w:asciiTheme="minorHAnsi" w:hAnsiTheme="minorHAnsi" w:cstheme="minorHAnsi"/>
                <w:szCs w:val="22"/>
              </w:rPr>
            </w:pPr>
          </w:p>
        </w:tc>
        <w:tc>
          <w:tcPr>
            <w:tcW w:w="1418" w:type="dxa"/>
          </w:tcPr>
          <w:p w14:paraId="71889EE0" w14:textId="77777777" w:rsidR="00EB276F" w:rsidRPr="00D45ED6" w:rsidRDefault="00EB276F" w:rsidP="00FD1A9A">
            <w:pPr>
              <w:rPr>
                <w:rFonts w:asciiTheme="minorHAnsi" w:hAnsiTheme="minorHAnsi" w:cstheme="minorHAnsi"/>
                <w:b/>
                <w:szCs w:val="22"/>
              </w:rPr>
            </w:pPr>
          </w:p>
        </w:tc>
        <w:tc>
          <w:tcPr>
            <w:tcW w:w="1392" w:type="dxa"/>
          </w:tcPr>
          <w:p w14:paraId="2143F269" w14:textId="77777777" w:rsidR="00EB276F" w:rsidRPr="00D45ED6" w:rsidRDefault="00EB276F" w:rsidP="00FD1A9A">
            <w:pPr>
              <w:rPr>
                <w:rFonts w:asciiTheme="minorHAnsi" w:hAnsiTheme="minorHAnsi" w:cstheme="minorHAnsi"/>
                <w:b/>
                <w:szCs w:val="22"/>
              </w:rPr>
            </w:pPr>
          </w:p>
        </w:tc>
        <w:tc>
          <w:tcPr>
            <w:tcW w:w="1187" w:type="dxa"/>
          </w:tcPr>
          <w:p w14:paraId="46B76383" w14:textId="77777777" w:rsidR="00EB276F" w:rsidRPr="00D45ED6" w:rsidRDefault="00EB276F" w:rsidP="00FD1A9A">
            <w:pPr>
              <w:rPr>
                <w:rFonts w:asciiTheme="minorHAnsi" w:hAnsiTheme="minorHAnsi" w:cstheme="minorHAnsi"/>
                <w:b/>
                <w:szCs w:val="22"/>
              </w:rPr>
            </w:pPr>
          </w:p>
        </w:tc>
        <w:tc>
          <w:tcPr>
            <w:tcW w:w="1334" w:type="dxa"/>
          </w:tcPr>
          <w:p w14:paraId="0471695E" w14:textId="77777777" w:rsidR="00EB276F" w:rsidRPr="00D45ED6" w:rsidRDefault="00EB276F" w:rsidP="00FD1A9A">
            <w:pPr>
              <w:rPr>
                <w:rFonts w:asciiTheme="minorHAnsi" w:hAnsiTheme="minorHAnsi" w:cstheme="minorHAnsi"/>
                <w:b/>
                <w:szCs w:val="22"/>
              </w:rPr>
            </w:pPr>
          </w:p>
        </w:tc>
      </w:tr>
    </w:tbl>
    <w:p w14:paraId="7B2C8E78" w14:textId="77777777" w:rsidR="00EB276F" w:rsidRPr="00D45ED6" w:rsidRDefault="00EB276F" w:rsidP="00EB276F">
      <w:pPr>
        <w:rPr>
          <w:rFonts w:asciiTheme="minorHAnsi" w:hAnsiTheme="minorHAnsi" w:cstheme="minorHAnsi"/>
          <w:b/>
          <w:szCs w:val="22"/>
        </w:rPr>
      </w:pPr>
    </w:p>
    <w:p w14:paraId="77627F36" w14:textId="77777777" w:rsidR="00EB276F" w:rsidRPr="00D45ED6" w:rsidRDefault="00EB276F" w:rsidP="00EB276F">
      <w:pPr>
        <w:rPr>
          <w:rFonts w:asciiTheme="minorHAnsi" w:hAnsiTheme="minorHAnsi" w:cstheme="minorHAnsi"/>
          <w:b/>
          <w:szCs w:val="22"/>
        </w:rPr>
      </w:pPr>
    </w:p>
    <w:p w14:paraId="18B730EF" w14:textId="77777777" w:rsidR="00EB276F" w:rsidRPr="00D45ED6" w:rsidRDefault="00EB276F" w:rsidP="00EB276F">
      <w:pPr>
        <w:tabs>
          <w:tab w:val="left" w:pos="1380"/>
        </w:tabs>
        <w:rPr>
          <w:rFonts w:asciiTheme="minorHAnsi" w:hAnsiTheme="minorHAnsi" w:cstheme="minorHAnsi"/>
          <w:b/>
          <w:bCs/>
          <w:color w:val="000000"/>
          <w:szCs w:val="22"/>
        </w:rPr>
      </w:pPr>
      <w:r w:rsidRPr="00D45ED6">
        <w:rPr>
          <w:rFonts w:asciiTheme="minorHAnsi" w:hAnsiTheme="minorHAnsi" w:cstheme="minorHAnsi"/>
          <w:b/>
          <w:bCs/>
          <w:color w:val="000000"/>
          <w:szCs w:val="22"/>
        </w:rPr>
        <w:t>Budget (GST exclusive)</w:t>
      </w:r>
    </w:p>
    <w:tbl>
      <w:tblPr>
        <w:tblW w:w="832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000" w:firstRow="0" w:lastRow="0" w:firstColumn="0" w:lastColumn="0" w:noHBand="0" w:noVBand="0"/>
      </w:tblPr>
      <w:tblGrid>
        <w:gridCol w:w="2505"/>
        <w:gridCol w:w="1033"/>
        <w:gridCol w:w="1134"/>
        <w:gridCol w:w="1134"/>
        <w:gridCol w:w="1276"/>
        <w:gridCol w:w="1244"/>
      </w:tblGrid>
      <w:tr w:rsidR="00EB276F" w:rsidRPr="00D45ED6" w14:paraId="0E9F34D5" w14:textId="77777777" w:rsidTr="00FD1A9A">
        <w:trPr>
          <w:trHeight w:val="732"/>
          <w:tblCellSpacing w:w="0" w:type="dxa"/>
        </w:trPr>
        <w:tc>
          <w:tcPr>
            <w:tcW w:w="2506" w:type="dxa"/>
            <w:vAlign w:val="center"/>
          </w:tcPr>
          <w:p w14:paraId="46DCED1B" w14:textId="77777777" w:rsidR="00EB276F" w:rsidRPr="00D45ED6" w:rsidRDefault="00EB276F" w:rsidP="00FD1A9A">
            <w:pPr>
              <w:rPr>
                <w:rFonts w:asciiTheme="minorHAnsi" w:hAnsiTheme="minorHAnsi" w:cstheme="minorHAnsi"/>
                <w:szCs w:val="22"/>
              </w:rPr>
            </w:pPr>
            <w:r w:rsidRPr="00D45ED6">
              <w:rPr>
                <w:rStyle w:val="Strong"/>
                <w:rFonts w:asciiTheme="minorHAnsi" w:hAnsiTheme="minorHAnsi" w:cstheme="minorHAnsi"/>
                <w:szCs w:val="22"/>
              </w:rPr>
              <w:t>Budget Item</w:t>
            </w:r>
          </w:p>
        </w:tc>
        <w:tc>
          <w:tcPr>
            <w:tcW w:w="1033" w:type="dxa"/>
            <w:vAlign w:val="center"/>
          </w:tcPr>
          <w:p w14:paraId="24810C10" w14:textId="77777777" w:rsidR="00EB276F" w:rsidRPr="00D45ED6" w:rsidRDefault="00EB276F" w:rsidP="00FD1A9A">
            <w:pPr>
              <w:rPr>
                <w:rFonts w:asciiTheme="minorHAnsi" w:hAnsiTheme="minorHAnsi" w:cstheme="minorHAnsi"/>
                <w:szCs w:val="22"/>
              </w:rPr>
            </w:pPr>
            <w:r w:rsidRPr="00D45ED6">
              <w:rPr>
                <w:rFonts w:asciiTheme="minorHAnsi" w:hAnsiTheme="minorHAnsi" w:cstheme="minorHAnsi"/>
                <w:b/>
                <w:szCs w:val="22"/>
              </w:rPr>
              <w:t>FY##/##</w:t>
            </w:r>
          </w:p>
        </w:tc>
        <w:tc>
          <w:tcPr>
            <w:tcW w:w="1134" w:type="dxa"/>
          </w:tcPr>
          <w:p w14:paraId="05B880D5" w14:textId="77777777" w:rsidR="00EB276F" w:rsidRPr="00D45ED6" w:rsidRDefault="00EB276F" w:rsidP="00FD1A9A">
            <w:pPr>
              <w:rPr>
                <w:rFonts w:asciiTheme="minorHAnsi" w:hAnsiTheme="minorHAnsi" w:cstheme="minorHAnsi"/>
                <w:b/>
                <w:szCs w:val="22"/>
              </w:rPr>
            </w:pPr>
          </w:p>
          <w:p w14:paraId="123315A4"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134" w:type="dxa"/>
          </w:tcPr>
          <w:p w14:paraId="4CD1F923" w14:textId="77777777" w:rsidR="00EB276F" w:rsidRPr="00D45ED6" w:rsidRDefault="00EB276F" w:rsidP="00FD1A9A">
            <w:pPr>
              <w:rPr>
                <w:rFonts w:asciiTheme="minorHAnsi" w:hAnsiTheme="minorHAnsi" w:cstheme="minorHAnsi"/>
                <w:b/>
                <w:szCs w:val="22"/>
              </w:rPr>
            </w:pPr>
          </w:p>
          <w:p w14:paraId="2E4F9546"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276" w:type="dxa"/>
            <w:tcBorders>
              <w:right w:val="single" w:sz="4" w:space="0" w:color="auto"/>
            </w:tcBorders>
          </w:tcPr>
          <w:p w14:paraId="3E1E64F0" w14:textId="77777777" w:rsidR="00EB276F" w:rsidRPr="00D45ED6" w:rsidRDefault="00EB276F" w:rsidP="00FD1A9A">
            <w:pPr>
              <w:rPr>
                <w:rFonts w:asciiTheme="minorHAnsi" w:hAnsiTheme="minorHAnsi" w:cstheme="minorHAnsi"/>
                <w:b/>
                <w:szCs w:val="22"/>
              </w:rPr>
            </w:pPr>
          </w:p>
          <w:p w14:paraId="2F13221B"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c>
          <w:tcPr>
            <w:tcW w:w="1243" w:type="dxa"/>
            <w:tcBorders>
              <w:left w:val="single" w:sz="4" w:space="0" w:color="auto"/>
            </w:tcBorders>
          </w:tcPr>
          <w:p w14:paraId="0C103443" w14:textId="77777777" w:rsidR="00EB276F" w:rsidRPr="00D45ED6" w:rsidRDefault="00EB276F" w:rsidP="00FD1A9A">
            <w:pPr>
              <w:rPr>
                <w:rFonts w:asciiTheme="minorHAnsi" w:hAnsiTheme="minorHAnsi" w:cstheme="minorHAnsi"/>
                <w:b/>
                <w:szCs w:val="22"/>
              </w:rPr>
            </w:pPr>
          </w:p>
          <w:p w14:paraId="64B1A8A2" w14:textId="77777777" w:rsidR="00EB276F" w:rsidRPr="00D45ED6" w:rsidRDefault="00EB276F" w:rsidP="00FD1A9A">
            <w:pPr>
              <w:rPr>
                <w:rFonts w:asciiTheme="minorHAnsi" w:hAnsiTheme="minorHAnsi" w:cstheme="minorHAnsi"/>
                <w:b/>
                <w:szCs w:val="22"/>
              </w:rPr>
            </w:pPr>
            <w:r w:rsidRPr="00D45ED6">
              <w:rPr>
                <w:rFonts w:asciiTheme="minorHAnsi" w:hAnsiTheme="minorHAnsi" w:cstheme="minorHAnsi"/>
                <w:b/>
                <w:szCs w:val="22"/>
              </w:rPr>
              <w:t>FY##/##</w:t>
            </w:r>
          </w:p>
        </w:tc>
      </w:tr>
      <w:tr w:rsidR="00EB276F" w:rsidRPr="00D45ED6" w14:paraId="629130DF" w14:textId="77777777" w:rsidTr="00FD1A9A">
        <w:trPr>
          <w:trHeight w:val="505"/>
          <w:tblCellSpacing w:w="0" w:type="dxa"/>
        </w:trPr>
        <w:tc>
          <w:tcPr>
            <w:tcW w:w="2506" w:type="dxa"/>
            <w:vAlign w:val="center"/>
          </w:tcPr>
          <w:p w14:paraId="0CBA8B06" w14:textId="77777777" w:rsidR="00EB276F" w:rsidRPr="00D45ED6" w:rsidRDefault="00EB276F" w:rsidP="00FD1A9A">
            <w:pPr>
              <w:rPr>
                <w:rFonts w:asciiTheme="minorHAnsi" w:hAnsiTheme="minorHAnsi" w:cstheme="minorHAnsi"/>
                <w:szCs w:val="22"/>
              </w:rPr>
            </w:pPr>
            <w:r w:rsidRPr="00D45ED6">
              <w:rPr>
                <w:rFonts w:asciiTheme="minorHAnsi" w:hAnsiTheme="minorHAnsi" w:cstheme="minorHAnsi"/>
                <w:szCs w:val="22"/>
              </w:rPr>
              <w:t>Personnel</w:t>
            </w:r>
          </w:p>
        </w:tc>
        <w:tc>
          <w:tcPr>
            <w:tcW w:w="1033" w:type="dxa"/>
            <w:vAlign w:val="center"/>
          </w:tcPr>
          <w:p w14:paraId="6B742F22" w14:textId="77777777" w:rsidR="00EB276F" w:rsidRPr="00D45ED6" w:rsidRDefault="00EB276F" w:rsidP="00FD1A9A">
            <w:pPr>
              <w:rPr>
                <w:rFonts w:asciiTheme="minorHAnsi" w:hAnsiTheme="minorHAnsi" w:cstheme="minorHAnsi"/>
                <w:szCs w:val="22"/>
              </w:rPr>
            </w:pPr>
          </w:p>
        </w:tc>
        <w:tc>
          <w:tcPr>
            <w:tcW w:w="1134" w:type="dxa"/>
          </w:tcPr>
          <w:p w14:paraId="63410FE7" w14:textId="77777777" w:rsidR="00EB276F" w:rsidRPr="00D45ED6" w:rsidRDefault="00EB276F" w:rsidP="00FD1A9A">
            <w:pPr>
              <w:rPr>
                <w:rFonts w:asciiTheme="minorHAnsi" w:hAnsiTheme="minorHAnsi" w:cstheme="minorHAnsi"/>
                <w:szCs w:val="22"/>
              </w:rPr>
            </w:pPr>
          </w:p>
        </w:tc>
        <w:tc>
          <w:tcPr>
            <w:tcW w:w="1134" w:type="dxa"/>
          </w:tcPr>
          <w:p w14:paraId="520C0821" w14:textId="77777777" w:rsidR="00EB276F" w:rsidRPr="00D45ED6" w:rsidRDefault="00EB276F" w:rsidP="00FD1A9A">
            <w:pPr>
              <w:rPr>
                <w:rFonts w:asciiTheme="minorHAnsi" w:hAnsiTheme="minorHAnsi" w:cstheme="minorHAnsi"/>
                <w:szCs w:val="22"/>
              </w:rPr>
            </w:pPr>
          </w:p>
        </w:tc>
        <w:tc>
          <w:tcPr>
            <w:tcW w:w="1276" w:type="dxa"/>
            <w:tcBorders>
              <w:right w:val="single" w:sz="4" w:space="0" w:color="auto"/>
            </w:tcBorders>
          </w:tcPr>
          <w:p w14:paraId="32A0B374" w14:textId="77777777" w:rsidR="00EB276F" w:rsidRPr="00D45ED6" w:rsidRDefault="00EB276F" w:rsidP="00FD1A9A">
            <w:pPr>
              <w:rPr>
                <w:rFonts w:asciiTheme="minorHAnsi" w:hAnsiTheme="minorHAnsi" w:cstheme="minorHAnsi"/>
                <w:szCs w:val="22"/>
              </w:rPr>
            </w:pPr>
          </w:p>
        </w:tc>
        <w:tc>
          <w:tcPr>
            <w:tcW w:w="1243" w:type="dxa"/>
            <w:tcBorders>
              <w:left w:val="single" w:sz="4" w:space="0" w:color="auto"/>
            </w:tcBorders>
          </w:tcPr>
          <w:p w14:paraId="5A113E55" w14:textId="77777777" w:rsidR="00EB276F" w:rsidRPr="00D45ED6" w:rsidRDefault="00EB276F" w:rsidP="00FD1A9A">
            <w:pPr>
              <w:rPr>
                <w:rFonts w:asciiTheme="minorHAnsi" w:hAnsiTheme="minorHAnsi" w:cstheme="minorHAnsi"/>
                <w:szCs w:val="22"/>
              </w:rPr>
            </w:pPr>
          </w:p>
        </w:tc>
      </w:tr>
      <w:tr w:rsidR="00EB276F" w:rsidRPr="00D45ED6" w14:paraId="786EB38D" w14:textId="77777777" w:rsidTr="00FD1A9A">
        <w:trPr>
          <w:trHeight w:val="474"/>
          <w:tblCellSpacing w:w="0" w:type="dxa"/>
        </w:trPr>
        <w:tc>
          <w:tcPr>
            <w:tcW w:w="2506" w:type="dxa"/>
            <w:vAlign w:val="center"/>
          </w:tcPr>
          <w:p w14:paraId="770CCDB9" w14:textId="77777777" w:rsidR="00EB276F" w:rsidRPr="00D45ED6" w:rsidRDefault="00EB276F" w:rsidP="00FD1A9A">
            <w:pPr>
              <w:rPr>
                <w:rFonts w:asciiTheme="minorHAnsi" w:hAnsiTheme="minorHAnsi" w:cstheme="minorHAnsi"/>
                <w:szCs w:val="22"/>
              </w:rPr>
            </w:pPr>
            <w:r w:rsidRPr="00D45ED6">
              <w:rPr>
                <w:rFonts w:asciiTheme="minorHAnsi" w:hAnsiTheme="minorHAnsi" w:cstheme="minorHAnsi"/>
                <w:szCs w:val="22"/>
              </w:rPr>
              <w:t>Sub-contracting</w:t>
            </w:r>
          </w:p>
        </w:tc>
        <w:tc>
          <w:tcPr>
            <w:tcW w:w="1033" w:type="dxa"/>
            <w:vAlign w:val="center"/>
          </w:tcPr>
          <w:p w14:paraId="413D35EE" w14:textId="77777777" w:rsidR="00EB276F" w:rsidRPr="00D45ED6" w:rsidRDefault="00EB276F" w:rsidP="00FD1A9A">
            <w:pPr>
              <w:rPr>
                <w:rFonts w:asciiTheme="minorHAnsi" w:hAnsiTheme="minorHAnsi" w:cstheme="minorHAnsi"/>
                <w:szCs w:val="22"/>
              </w:rPr>
            </w:pPr>
          </w:p>
        </w:tc>
        <w:tc>
          <w:tcPr>
            <w:tcW w:w="1134" w:type="dxa"/>
          </w:tcPr>
          <w:p w14:paraId="644AD1E3" w14:textId="77777777" w:rsidR="00EB276F" w:rsidRPr="00D45ED6" w:rsidRDefault="00EB276F" w:rsidP="00FD1A9A">
            <w:pPr>
              <w:rPr>
                <w:rFonts w:asciiTheme="minorHAnsi" w:hAnsiTheme="minorHAnsi" w:cstheme="minorHAnsi"/>
                <w:szCs w:val="22"/>
              </w:rPr>
            </w:pPr>
          </w:p>
        </w:tc>
        <w:tc>
          <w:tcPr>
            <w:tcW w:w="1134" w:type="dxa"/>
          </w:tcPr>
          <w:p w14:paraId="2562D6EB" w14:textId="77777777" w:rsidR="00EB276F" w:rsidRPr="00D45ED6" w:rsidRDefault="00EB276F" w:rsidP="00FD1A9A">
            <w:pPr>
              <w:rPr>
                <w:rFonts w:asciiTheme="minorHAnsi" w:hAnsiTheme="minorHAnsi" w:cstheme="minorHAnsi"/>
                <w:szCs w:val="22"/>
              </w:rPr>
            </w:pPr>
          </w:p>
        </w:tc>
        <w:tc>
          <w:tcPr>
            <w:tcW w:w="1276" w:type="dxa"/>
            <w:tcBorders>
              <w:right w:val="single" w:sz="4" w:space="0" w:color="auto"/>
            </w:tcBorders>
          </w:tcPr>
          <w:p w14:paraId="5BDBCCF6" w14:textId="77777777" w:rsidR="00EB276F" w:rsidRPr="00D45ED6" w:rsidRDefault="00EB276F" w:rsidP="00FD1A9A">
            <w:pPr>
              <w:rPr>
                <w:rFonts w:asciiTheme="minorHAnsi" w:hAnsiTheme="minorHAnsi" w:cstheme="minorHAnsi"/>
                <w:szCs w:val="22"/>
              </w:rPr>
            </w:pPr>
          </w:p>
        </w:tc>
        <w:tc>
          <w:tcPr>
            <w:tcW w:w="1243" w:type="dxa"/>
            <w:tcBorders>
              <w:left w:val="single" w:sz="4" w:space="0" w:color="auto"/>
            </w:tcBorders>
          </w:tcPr>
          <w:p w14:paraId="1A52E02C" w14:textId="77777777" w:rsidR="00EB276F" w:rsidRPr="00D45ED6" w:rsidRDefault="00EB276F" w:rsidP="00FD1A9A">
            <w:pPr>
              <w:rPr>
                <w:rFonts w:asciiTheme="minorHAnsi" w:hAnsiTheme="minorHAnsi" w:cstheme="minorHAnsi"/>
                <w:szCs w:val="22"/>
              </w:rPr>
            </w:pPr>
          </w:p>
        </w:tc>
      </w:tr>
      <w:tr w:rsidR="00EB276F" w:rsidRPr="00D45ED6" w14:paraId="3E572198" w14:textId="77777777" w:rsidTr="00FD1A9A">
        <w:trPr>
          <w:trHeight w:val="505"/>
          <w:tblCellSpacing w:w="0" w:type="dxa"/>
        </w:trPr>
        <w:tc>
          <w:tcPr>
            <w:tcW w:w="2506" w:type="dxa"/>
            <w:vAlign w:val="center"/>
          </w:tcPr>
          <w:p w14:paraId="49EB1192" w14:textId="77777777" w:rsidR="00EB276F" w:rsidRPr="00D45ED6" w:rsidRDefault="00EB276F" w:rsidP="00FD1A9A">
            <w:pPr>
              <w:rPr>
                <w:rFonts w:asciiTheme="minorHAnsi" w:hAnsiTheme="minorHAnsi" w:cstheme="minorHAnsi"/>
                <w:szCs w:val="22"/>
              </w:rPr>
            </w:pPr>
            <w:r w:rsidRPr="00D45ED6">
              <w:rPr>
                <w:rFonts w:asciiTheme="minorHAnsi" w:hAnsiTheme="minorHAnsi" w:cstheme="minorHAnsi"/>
                <w:szCs w:val="22"/>
              </w:rPr>
              <w:t>Direct operating expenses</w:t>
            </w:r>
          </w:p>
        </w:tc>
        <w:tc>
          <w:tcPr>
            <w:tcW w:w="1033" w:type="dxa"/>
            <w:vAlign w:val="center"/>
          </w:tcPr>
          <w:p w14:paraId="5A0DF6DD" w14:textId="77777777" w:rsidR="00EB276F" w:rsidRPr="00D45ED6" w:rsidRDefault="00EB276F" w:rsidP="00FD1A9A">
            <w:pPr>
              <w:rPr>
                <w:rFonts w:asciiTheme="minorHAnsi" w:hAnsiTheme="minorHAnsi" w:cstheme="minorHAnsi"/>
                <w:szCs w:val="22"/>
              </w:rPr>
            </w:pPr>
          </w:p>
        </w:tc>
        <w:tc>
          <w:tcPr>
            <w:tcW w:w="1134" w:type="dxa"/>
          </w:tcPr>
          <w:p w14:paraId="64C45A8B" w14:textId="77777777" w:rsidR="00EB276F" w:rsidRPr="00D45ED6" w:rsidRDefault="00EB276F" w:rsidP="00FD1A9A">
            <w:pPr>
              <w:rPr>
                <w:rFonts w:asciiTheme="minorHAnsi" w:hAnsiTheme="minorHAnsi" w:cstheme="minorHAnsi"/>
                <w:szCs w:val="22"/>
              </w:rPr>
            </w:pPr>
          </w:p>
        </w:tc>
        <w:tc>
          <w:tcPr>
            <w:tcW w:w="1134" w:type="dxa"/>
          </w:tcPr>
          <w:p w14:paraId="5BD273AA" w14:textId="77777777" w:rsidR="00EB276F" w:rsidRPr="00D45ED6" w:rsidRDefault="00EB276F" w:rsidP="00FD1A9A">
            <w:pPr>
              <w:rPr>
                <w:rFonts w:asciiTheme="minorHAnsi" w:hAnsiTheme="minorHAnsi" w:cstheme="minorHAnsi"/>
                <w:szCs w:val="22"/>
              </w:rPr>
            </w:pPr>
          </w:p>
        </w:tc>
        <w:tc>
          <w:tcPr>
            <w:tcW w:w="1276" w:type="dxa"/>
            <w:tcBorders>
              <w:right w:val="single" w:sz="4" w:space="0" w:color="auto"/>
            </w:tcBorders>
          </w:tcPr>
          <w:p w14:paraId="33AC338D" w14:textId="77777777" w:rsidR="00EB276F" w:rsidRPr="00D45ED6" w:rsidRDefault="00EB276F" w:rsidP="00FD1A9A">
            <w:pPr>
              <w:rPr>
                <w:rFonts w:asciiTheme="minorHAnsi" w:hAnsiTheme="minorHAnsi" w:cstheme="minorHAnsi"/>
                <w:szCs w:val="22"/>
              </w:rPr>
            </w:pPr>
          </w:p>
        </w:tc>
        <w:tc>
          <w:tcPr>
            <w:tcW w:w="1243" w:type="dxa"/>
            <w:tcBorders>
              <w:left w:val="single" w:sz="4" w:space="0" w:color="auto"/>
            </w:tcBorders>
          </w:tcPr>
          <w:p w14:paraId="70426630" w14:textId="77777777" w:rsidR="00EB276F" w:rsidRPr="00D45ED6" w:rsidRDefault="00EB276F" w:rsidP="00FD1A9A">
            <w:pPr>
              <w:rPr>
                <w:rFonts w:asciiTheme="minorHAnsi" w:hAnsiTheme="minorHAnsi" w:cstheme="minorHAnsi"/>
                <w:szCs w:val="22"/>
              </w:rPr>
            </w:pPr>
          </w:p>
        </w:tc>
      </w:tr>
      <w:tr w:rsidR="00EB276F" w:rsidRPr="00D45ED6" w14:paraId="5C5A83DF" w14:textId="77777777" w:rsidTr="00FD1A9A">
        <w:trPr>
          <w:trHeight w:val="505"/>
          <w:tblCellSpacing w:w="0" w:type="dxa"/>
        </w:trPr>
        <w:tc>
          <w:tcPr>
            <w:tcW w:w="2506" w:type="dxa"/>
            <w:vAlign w:val="center"/>
          </w:tcPr>
          <w:p w14:paraId="2FB09C43" w14:textId="77777777" w:rsidR="00EB276F" w:rsidRPr="00D45ED6" w:rsidRDefault="00EB276F" w:rsidP="00FD1A9A">
            <w:pPr>
              <w:rPr>
                <w:rFonts w:asciiTheme="minorHAnsi" w:hAnsiTheme="minorHAnsi" w:cstheme="minorHAnsi"/>
                <w:szCs w:val="22"/>
              </w:rPr>
            </w:pPr>
            <w:r w:rsidRPr="00D45ED6">
              <w:rPr>
                <w:rFonts w:asciiTheme="minorHAnsi" w:hAnsiTheme="minorHAnsi" w:cstheme="minorHAnsi"/>
                <w:szCs w:val="22"/>
              </w:rPr>
              <w:t>Other</w:t>
            </w:r>
          </w:p>
        </w:tc>
        <w:tc>
          <w:tcPr>
            <w:tcW w:w="1033" w:type="dxa"/>
            <w:vAlign w:val="center"/>
          </w:tcPr>
          <w:p w14:paraId="25677A3A" w14:textId="77777777" w:rsidR="00EB276F" w:rsidRPr="00D45ED6" w:rsidRDefault="00EB276F" w:rsidP="00FD1A9A">
            <w:pPr>
              <w:rPr>
                <w:rFonts w:asciiTheme="minorHAnsi" w:hAnsiTheme="minorHAnsi" w:cstheme="minorHAnsi"/>
                <w:szCs w:val="22"/>
              </w:rPr>
            </w:pPr>
          </w:p>
        </w:tc>
        <w:tc>
          <w:tcPr>
            <w:tcW w:w="1134" w:type="dxa"/>
          </w:tcPr>
          <w:p w14:paraId="0DC8CC47" w14:textId="77777777" w:rsidR="00EB276F" w:rsidRPr="00D45ED6" w:rsidRDefault="00EB276F" w:rsidP="00FD1A9A">
            <w:pPr>
              <w:rPr>
                <w:rFonts w:asciiTheme="minorHAnsi" w:hAnsiTheme="minorHAnsi" w:cstheme="minorHAnsi"/>
                <w:szCs w:val="22"/>
              </w:rPr>
            </w:pPr>
          </w:p>
        </w:tc>
        <w:tc>
          <w:tcPr>
            <w:tcW w:w="1134" w:type="dxa"/>
          </w:tcPr>
          <w:p w14:paraId="6B518506" w14:textId="77777777" w:rsidR="00EB276F" w:rsidRPr="00D45ED6" w:rsidRDefault="00EB276F" w:rsidP="00FD1A9A">
            <w:pPr>
              <w:rPr>
                <w:rFonts w:asciiTheme="minorHAnsi" w:hAnsiTheme="minorHAnsi" w:cstheme="minorHAnsi"/>
                <w:szCs w:val="22"/>
              </w:rPr>
            </w:pPr>
          </w:p>
        </w:tc>
        <w:tc>
          <w:tcPr>
            <w:tcW w:w="1276" w:type="dxa"/>
            <w:tcBorders>
              <w:right w:val="single" w:sz="4" w:space="0" w:color="auto"/>
            </w:tcBorders>
          </w:tcPr>
          <w:p w14:paraId="31693117" w14:textId="77777777" w:rsidR="00EB276F" w:rsidRPr="00D45ED6" w:rsidRDefault="00EB276F" w:rsidP="00FD1A9A">
            <w:pPr>
              <w:rPr>
                <w:rFonts w:asciiTheme="minorHAnsi" w:hAnsiTheme="minorHAnsi" w:cstheme="minorHAnsi"/>
                <w:szCs w:val="22"/>
              </w:rPr>
            </w:pPr>
          </w:p>
        </w:tc>
        <w:tc>
          <w:tcPr>
            <w:tcW w:w="1243" w:type="dxa"/>
            <w:tcBorders>
              <w:left w:val="single" w:sz="4" w:space="0" w:color="auto"/>
            </w:tcBorders>
          </w:tcPr>
          <w:p w14:paraId="2B8D0737" w14:textId="77777777" w:rsidR="00EB276F" w:rsidRPr="00D45ED6" w:rsidRDefault="00EB276F" w:rsidP="00FD1A9A">
            <w:pPr>
              <w:rPr>
                <w:rFonts w:asciiTheme="minorHAnsi" w:hAnsiTheme="minorHAnsi" w:cstheme="minorHAnsi"/>
                <w:szCs w:val="22"/>
              </w:rPr>
            </w:pPr>
          </w:p>
        </w:tc>
      </w:tr>
      <w:tr w:rsidR="00EB276F" w:rsidRPr="00D45ED6" w14:paraId="5BA0AD98" w14:textId="77777777" w:rsidTr="00FD1A9A">
        <w:trPr>
          <w:trHeight w:val="505"/>
          <w:tblCellSpacing w:w="0" w:type="dxa"/>
        </w:trPr>
        <w:tc>
          <w:tcPr>
            <w:tcW w:w="2506" w:type="dxa"/>
            <w:vAlign w:val="center"/>
          </w:tcPr>
          <w:p w14:paraId="1781F960" w14:textId="77777777" w:rsidR="00EB276F" w:rsidRPr="00D45ED6" w:rsidRDefault="00EB276F" w:rsidP="00FD1A9A">
            <w:pPr>
              <w:rPr>
                <w:rFonts w:asciiTheme="minorHAnsi" w:hAnsiTheme="minorHAnsi" w:cstheme="minorHAnsi"/>
                <w:szCs w:val="22"/>
              </w:rPr>
            </w:pPr>
            <w:r w:rsidRPr="00D45ED6">
              <w:rPr>
                <w:rFonts w:asciiTheme="minorHAnsi" w:hAnsiTheme="minorHAnsi" w:cstheme="minorHAnsi"/>
                <w:szCs w:val="22"/>
              </w:rPr>
              <w:t>Overheads</w:t>
            </w:r>
          </w:p>
        </w:tc>
        <w:tc>
          <w:tcPr>
            <w:tcW w:w="1033" w:type="dxa"/>
            <w:vAlign w:val="center"/>
          </w:tcPr>
          <w:p w14:paraId="704898E9" w14:textId="77777777" w:rsidR="00EB276F" w:rsidRPr="00D45ED6" w:rsidRDefault="00EB276F" w:rsidP="00FD1A9A">
            <w:pPr>
              <w:rPr>
                <w:rFonts w:asciiTheme="minorHAnsi" w:hAnsiTheme="minorHAnsi" w:cstheme="minorHAnsi"/>
                <w:szCs w:val="22"/>
              </w:rPr>
            </w:pPr>
          </w:p>
        </w:tc>
        <w:tc>
          <w:tcPr>
            <w:tcW w:w="1134" w:type="dxa"/>
          </w:tcPr>
          <w:p w14:paraId="2C1F15F6" w14:textId="77777777" w:rsidR="00EB276F" w:rsidRPr="00D45ED6" w:rsidRDefault="00EB276F" w:rsidP="00FD1A9A">
            <w:pPr>
              <w:rPr>
                <w:rFonts w:asciiTheme="minorHAnsi" w:hAnsiTheme="minorHAnsi" w:cstheme="minorHAnsi"/>
                <w:szCs w:val="22"/>
              </w:rPr>
            </w:pPr>
          </w:p>
        </w:tc>
        <w:tc>
          <w:tcPr>
            <w:tcW w:w="1134" w:type="dxa"/>
          </w:tcPr>
          <w:p w14:paraId="3F9A46D3" w14:textId="77777777" w:rsidR="00EB276F" w:rsidRPr="00D45ED6" w:rsidRDefault="00EB276F" w:rsidP="00FD1A9A">
            <w:pPr>
              <w:rPr>
                <w:rFonts w:asciiTheme="minorHAnsi" w:hAnsiTheme="minorHAnsi" w:cstheme="minorHAnsi"/>
                <w:szCs w:val="22"/>
              </w:rPr>
            </w:pPr>
          </w:p>
        </w:tc>
        <w:tc>
          <w:tcPr>
            <w:tcW w:w="1276" w:type="dxa"/>
            <w:tcBorders>
              <w:right w:val="single" w:sz="4" w:space="0" w:color="auto"/>
            </w:tcBorders>
          </w:tcPr>
          <w:p w14:paraId="1C9BD8EF" w14:textId="77777777" w:rsidR="00EB276F" w:rsidRPr="00D45ED6" w:rsidRDefault="00EB276F" w:rsidP="00FD1A9A">
            <w:pPr>
              <w:rPr>
                <w:rFonts w:asciiTheme="minorHAnsi" w:hAnsiTheme="minorHAnsi" w:cstheme="minorHAnsi"/>
                <w:szCs w:val="22"/>
              </w:rPr>
            </w:pPr>
          </w:p>
        </w:tc>
        <w:tc>
          <w:tcPr>
            <w:tcW w:w="1243" w:type="dxa"/>
            <w:tcBorders>
              <w:left w:val="single" w:sz="4" w:space="0" w:color="auto"/>
            </w:tcBorders>
          </w:tcPr>
          <w:p w14:paraId="21DDF8DB" w14:textId="77777777" w:rsidR="00EB276F" w:rsidRPr="00D45ED6" w:rsidRDefault="00EB276F" w:rsidP="00FD1A9A">
            <w:pPr>
              <w:rPr>
                <w:rFonts w:asciiTheme="minorHAnsi" w:hAnsiTheme="minorHAnsi" w:cstheme="minorHAnsi"/>
                <w:szCs w:val="22"/>
              </w:rPr>
            </w:pPr>
          </w:p>
        </w:tc>
      </w:tr>
      <w:tr w:rsidR="00EB276F" w:rsidRPr="00D45ED6" w14:paraId="309B1E27" w14:textId="77777777" w:rsidTr="00FD1A9A">
        <w:trPr>
          <w:trHeight w:val="474"/>
          <w:tblCellSpacing w:w="0" w:type="dxa"/>
        </w:trPr>
        <w:tc>
          <w:tcPr>
            <w:tcW w:w="2506" w:type="dxa"/>
            <w:vAlign w:val="center"/>
          </w:tcPr>
          <w:p w14:paraId="3E30775C" w14:textId="77777777" w:rsidR="00EB276F" w:rsidRPr="00D45ED6" w:rsidRDefault="00EB276F" w:rsidP="00FD1A9A">
            <w:pPr>
              <w:rPr>
                <w:rFonts w:asciiTheme="minorHAnsi" w:hAnsiTheme="minorHAnsi" w:cstheme="minorHAnsi"/>
                <w:b/>
                <w:bCs/>
                <w:szCs w:val="22"/>
              </w:rPr>
            </w:pPr>
            <w:r w:rsidRPr="00D45ED6">
              <w:rPr>
                <w:rFonts w:asciiTheme="minorHAnsi" w:hAnsiTheme="minorHAnsi" w:cstheme="minorHAnsi"/>
                <w:b/>
                <w:bCs/>
                <w:szCs w:val="22"/>
              </w:rPr>
              <w:t xml:space="preserve"> Total</w:t>
            </w:r>
          </w:p>
        </w:tc>
        <w:tc>
          <w:tcPr>
            <w:tcW w:w="1033" w:type="dxa"/>
            <w:vAlign w:val="center"/>
          </w:tcPr>
          <w:p w14:paraId="645FE7C6" w14:textId="77777777" w:rsidR="00EB276F" w:rsidRPr="00D45ED6" w:rsidRDefault="00EB276F" w:rsidP="00FD1A9A">
            <w:pPr>
              <w:rPr>
                <w:rFonts w:asciiTheme="minorHAnsi" w:hAnsiTheme="minorHAnsi" w:cstheme="minorHAnsi"/>
                <w:szCs w:val="22"/>
              </w:rPr>
            </w:pPr>
          </w:p>
        </w:tc>
        <w:tc>
          <w:tcPr>
            <w:tcW w:w="1134" w:type="dxa"/>
          </w:tcPr>
          <w:p w14:paraId="4E4B9196" w14:textId="77777777" w:rsidR="00EB276F" w:rsidRPr="00D45ED6" w:rsidRDefault="00EB276F" w:rsidP="00FD1A9A">
            <w:pPr>
              <w:rPr>
                <w:rFonts w:asciiTheme="minorHAnsi" w:hAnsiTheme="minorHAnsi" w:cstheme="minorHAnsi"/>
                <w:szCs w:val="22"/>
              </w:rPr>
            </w:pPr>
          </w:p>
        </w:tc>
        <w:tc>
          <w:tcPr>
            <w:tcW w:w="1134" w:type="dxa"/>
          </w:tcPr>
          <w:p w14:paraId="441D0E98" w14:textId="77777777" w:rsidR="00EB276F" w:rsidRPr="00D45ED6" w:rsidRDefault="00EB276F" w:rsidP="00FD1A9A">
            <w:pPr>
              <w:rPr>
                <w:rFonts w:asciiTheme="minorHAnsi" w:hAnsiTheme="minorHAnsi" w:cstheme="minorHAnsi"/>
                <w:szCs w:val="22"/>
              </w:rPr>
            </w:pPr>
          </w:p>
        </w:tc>
        <w:tc>
          <w:tcPr>
            <w:tcW w:w="1275" w:type="dxa"/>
            <w:tcBorders>
              <w:right w:val="single" w:sz="4" w:space="0" w:color="auto"/>
            </w:tcBorders>
          </w:tcPr>
          <w:p w14:paraId="29C5B4A9" w14:textId="77777777" w:rsidR="00EB276F" w:rsidRPr="00D45ED6" w:rsidRDefault="00EB276F" w:rsidP="00FD1A9A">
            <w:pPr>
              <w:rPr>
                <w:rFonts w:asciiTheme="minorHAnsi" w:hAnsiTheme="minorHAnsi" w:cstheme="minorHAnsi"/>
                <w:szCs w:val="22"/>
              </w:rPr>
            </w:pPr>
          </w:p>
        </w:tc>
        <w:tc>
          <w:tcPr>
            <w:tcW w:w="1244" w:type="dxa"/>
            <w:tcBorders>
              <w:left w:val="single" w:sz="4" w:space="0" w:color="auto"/>
            </w:tcBorders>
          </w:tcPr>
          <w:p w14:paraId="20B09043" w14:textId="77777777" w:rsidR="00EB276F" w:rsidRPr="00D45ED6" w:rsidRDefault="00EB276F" w:rsidP="00FD1A9A">
            <w:pPr>
              <w:rPr>
                <w:rFonts w:asciiTheme="minorHAnsi" w:hAnsiTheme="minorHAnsi" w:cstheme="minorHAnsi"/>
                <w:szCs w:val="22"/>
              </w:rPr>
            </w:pPr>
          </w:p>
        </w:tc>
      </w:tr>
    </w:tbl>
    <w:p w14:paraId="49E08068" w14:textId="77777777" w:rsidR="00EB276F" w:rsidRPr="00D45ED6" w:rsidRDefault="00EB276F" w:rsidP="00EB276F">
      <w:pPr>
        <w:rPr>
          <w:rFonts w:asciiTheme="minorHAnsi" w:hAnsiTheme="minorHAnsi" w:cstheme="minorHAnsi"/>
          <w:b/>
          <w:bCs/>
          <w:szCs w:val="22"/>
        </w:rPr>
      </w:pPr>
    </w:p>
    <w:p w14:paraId="3490B28B" w14:textId="77777777" w:rsidR="008E255B" w:rsidRPr="00D45ED6" w:rsidRDefault="008E255B" w:rsidP="00EB276F">
      <w:pPr>
        <w:jc w:val="center"/>
        <w:rPr>
          <w:rFonts w:asciiTheme="minorHAnsi" w:hAnsiTheme="minorHAnsi" w:cstheme="minorHAnsi"/>
          <w:b/>
          <w:bCs/>
          <w:szCs w:val="22"/>
          <w:lang w:eastAsia="en-US"/>
        </w:rPr>
      </w:pPr>
    </w:p>
    <w:p w14:paraId="44AADF23" w14:textId="3FAAD934" w:rsidR="00EB276F" w:rsidRPr="00D45ED6" w:rsidRDefault="00EB276F" w:rsidP="00EB276F">
      <w:pPr>
        <w:jc w:val="center"/>
        <w:rPr>
          <w:rFonts w:asciiTheme="minorHAnsi" w:hAnsiTheme="minorHAnsi" w:cstheme="minorHAnsi"/>
          <w:b/>
          <w:bCs/>
          <w:szCs w:val="22"/>
          <w:lang w:eastAsia="en-US"/>
        </w:rPr>
      </w:pPr>
      <w:r w:rsidRPr="00D45ED6">
        <w:rPr>
          <w:rFonts w:asciiTheme="minorHAnsi" w:hAnsiTheme="minorHAnsi" w:cstheme="minorHAnsi"/>
          <w:b/>
          <w:bCs/>
          <w:szCs w:val="22"/>
          <w:lang w:eastAsia="en-US"/>
        </w:rPr>
        <w:lastRenderedPageBreak/>
        <w:t xml:space="preserve">APPENDIX 4 – </w:t>
      </w:r>
      <w:r w:rsidRPr="00D45ED6">
        <w:rPr>
          <w:rFonts w:asciiTheme="minorHAnsi" w:hAnsiTheme="minorHAnsi" w:cstheme="minorHAnsi"/>
          <w:b/>
          <w:bCs/>
          <w:iCs/>
          <w:szCs w:val="22"/>
        </w:rPr>
        <w:t xml:space="preserve">KEY PERSONNEL AND </w:t>
      </w:r>
      <w:r w:rsidR="002A3027" w:rsidRPr="00D45ED6">
        <w:rPr>
          <w:rFonts w:asciiTheme="minorHAnsi" w:hAnsiTheme="minorHAnsi" w:cstheme="minorHAnsi"/>
          <w:b/>
          <w:bCs/>
          <w:iCs/>
          <w:szCs w:val="22"/>
        </w:rPr>
        <w:t>FULL-TIME</w:t>
      </w:r>
      <w:r w:rsidRPr="00D45ED6">
        <w:rPr>
          <w:rFonts w:asciiTheme="minorHAnsi" w:hAnsiTheme="minorHAnsi" w:cstheme="minorHAnsi"/>
          <w:b/>
          <w:bCs/>
          <w:iCs/>
          <w:szCs w:val="22"/>
        </w:rPr>
        <w:t xml:space="preserve"> EQUIVALENTS</w:t>
      </w:r>
    </w:p>
    <w:p w14:paraId="6A3F14E2" w14:textId="77777777" w:rsidR="00EB276F" w:rsidRPr="00D45ED6" w:rsidRDefault="00EB276F" w:rsidP="00EB276F">
      <w:pPr>
        <w:rPr>
          <w:rFonts w:asciiTheme="minorHAnsi" w:hAnsiTheme="minorHAnsi" w:cstheme="minorHAnsi"/>
          <w:b/>
          <w:bCs/>
          <w:szCs w:val="22"/>
        </w:rPr>
      </w:pPr>
    </w:p>
    <w:p w14:paraId="111113C5" w14:textId="77777777" w:rsidR="00EB276F" w:rsidRPr="00D45ED6" w:rsidRDefault="00EB276F" w:rsidP="00EB276F">
      <w:pPr>
        <w:rPr>
          <w:rFonts w:asciiTheme="minorHAnsi" w:hAnsiTheme="minorHAnsi" w:cstheme="minorHAnsi"/>
          <w:b/>
          <w:bCs/>
          <w:szCs w:val="22"/>
        </w:rPr>
      </w:pPr>
    </w:p>
    <w:p w14:paraId="57303519" w14:textId="77777777" w:rsidR="00EB276F" w:rsidRPr="00D45ED6" w:rsidRDefault="00EB276F" w:rsidP="00EB276F">
      <w:pPr>
        <w:rPr>
          <w:rFonts w:asciiTheme="minorHAnsi" w:hAnsiTheme="minorHAnsi" w:cstheme="minorHAnsi"/>
          <w:b/>
          <w:bCs/>
          <w:szCs w:val="22"/>
          <w:u w:val="single"/>
        </w:rPr>
      </w:pPr>
      <w:r w:rsidRPr="00D45ED6">
        <w:rPr>
          <w:rFonts w:asciiTheme="minorHAnsi" w:hAnsiTheme="minorHAnsi" w:cstheme="minorHAnsi"/>
          <w:b/>
          <w:bCs/>
          <w:szCs w:val="22"/>
          <w:u w:val="single"/>
        </w:rPr>
        <w:t>Key Personnel</w:t>
      </w:r>
    </w:p>
    <w:p w14:paraId="6F71D353" w14:textId="77777777" w:rsidR="00EB276F" w:rsidRPr="00D45ED6" w:rsidRDefault="00EB276F" w:rsidP="00EB276F">
      <w:pPr>
        <w:rPr>
          <w:rFonts w:asciiTheme="minorHAnsi" w:hAnsiTheme="minorHAnsi" w:cstheme="minorHAnsi"/>
          <w:szCs w:val="22"/>
        </w:rPr>
      </w:pPr>
    </w:p>
    <w:tbl>
      <w:tblPr>
        <w:tblW w:w="9630" w:type="dxa"/>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476"/>
        <w:gridCol w:w="1351"/>
        <w:gridCol w:w="1418"/>
        <w:gridCol w:w="1077"/>
        <w:gridCol w:w="1077"/>
        <w:gridCol w:w="1077"/>
        <w:gridCol w:w="1077"/>
        <w:gridCol w:w="1077"/>
      </w:tblGrid>
      <w:tr w:rsidR="00EB276F" w:rsidRPr="00D45ED6" w14:paraId="427F9C19" w14:textId="77777777" w:rsidTr="00A056EF">
        <w:trPr>
          <w:trHeight w:val="575"/>
          <w:tblCellSpacing w:w="0" w:type="dxa"/>
        </w:trPr>
        <w:tc>
          <w:tcPr>
            <w:tcW w:w="1476" w:type="dxa"/>
            <w:tcBorders>
              <w:top w:val="outset" w:sz="6" w:space="0" w:color="auto"/>
              <w:left w:val="outset" w:sz="6" w:space="0" w:color="auto"/>
              <w:bottom w:val="outset" w:sz="6" w:space="0" w:color="auto"/>
              <w:right w:val="outset" w:sz="6" w:space="0" w:color="auto"/>
            </w:tcBorders>
            <w:vAlign w:val="center"/>
          </w:tcPr>
          <w:p w14:paraId="7CC50FC9" w14:textId="77777777" w:rsidR="00EB276F" w:rsidRPr="00D45ED6" w:rsidRDefault="00EB276F" w:rsidP="00FD1A9A">
            <w:pPr>
              <w:rPr>
                <w:rFonts w:asciiTheme="minorHAnsi" w:hAnsiTheme="minorHAnsi" w:cstheme="minorHAnsi"/>
                <w:b/>
                <w:bCs/>
                <w:szCs w:val="22"/>
              </w:rPr>
            </w:pPr>
            <w:r w:rsidRPr="00D45ED6">
              <w:rPr>
                <w:rFonts w:asciiTheme="minorHAnsi" w:hAnsiTheme="minorHAnsi" w:cstheme="minorHAnsi"/>
                <w:b/>
                <w:bCs/>
                <w:szCs w:val="22"/>
              </w:rPr>
              <w:t>Project role</w:t>
            </w:r>
          </w:p>
        </w:tc>
        <w:tc>
          <w:tcPr>
            <w:tcW w:w="1351" w:type="dxa"/>
            <w:tcBorders>
              <w:top w:val="outset" w:sz="6" w:space="0" w:color="auto"/>
              <w:left w:val="outset" w:sz="6" w:space="0" w:color="auto"/>
              <w:bottom w:val="outset" w:sz="6" w:space="0" w:color="auto"/>
              <w:right w:val="outset" w:sz="6" w:space="0" w:color="auto"/>
            </w:tcBorders>
            <w:vAlign w:val="center"/>
          </w:tcPr>
          <w:p w14:paraId="2EFB7CF2" w14:textId="77777777" w:rsidR="00EB276F" w:rsidRPr="00D45ED6" w:rsidRDefault="00EB276F" w:rsidP="00FD1A9A">
            <w:pPr>
              <w:rPr>
                <w:rFonts w:asciiTheme="minorHAnsi" w:hAnsiTheme="minorHAnsi" w:cstheme="minorHAnsi"/>
                <w:b/>
                <w:bCs/>
                <w:szCs w:val="22"/>
              </w:rPr>
            </w:pPr>
            <w:r w:rsidRPr="00D45ED6">
              <w:rPr>
                <w:rFonts w:asciiTheme="minorHAnsi" w:hAnsiTheme="minorHAnsi" w:cstheme="minorHAnsi"/>
                <w:b/>
                <w:bCs/>
                <w:szCs w:val="22"/>
              </w:rPr>
              <w:t>First and last</w:t>
            </w:r>
            <w:r w:rsidRPr="00D45ED6">
              <w:rPr>
                <w:rFonts w:asciiTheme="minorHAnsi" w:hAnsiTheme="minorHAnsi" w:cstheme="minorHAnsi"/>
                <w:szCs w:val="22"/>
              </w:rPr>
              <w:t xml:space="preserve"> </w:t>
            </w:r>
            <w:r w:rsidRPr="00D45ED6">
              <w:rPr>
                <w:rFonts w:asciiTheme="minorHAnsi" w:hAnsiTheme="minorHAnsi" w:cstheme="minorHAnsi"/>
                <w:b/>
                <w:bCs/>
                <w:szCs w:val="22"/>
              </w:rPr>
              <w:t>name</w:t>
            </w:r>
          </w:p>
        </w:tc>
        <w:tc>
          <w:tcPr>
            <w:tcW w:w="1418" w:type="dxa"/>
            <w:tcBorders>
              <w:top w:val="outset" w:sz="6" w:space="0" w:color="auto"/>
              <w:left w:val="outset" w:sz="6" w:space="0" w:color="auto"/>
              <w:bottom w:val="outset" w:sz="6" w:space="0" w:color="auto"/>
              <w:right w:val="outset" w:sz="6" w:space="0" w:color="auto"/>
            </w:tcBorders>
            <w:vAlign w:val="center"/>
          </w:tcPr>
          <w:p w14:paraId="00F50B30" w14:textId="77777777" w:rsidR="00EB276F" w:rsidRPr="00D45ED6" w:rsidRDefault="00EB276F" w:rsidP="00FD1A9A">
            <w:pPr>
              <w:rPr>
                <w:rFonts w:asciiTheme="minorHAnsi" w:hAnsiTheme="minorHAnsi" w:cstheme="minorHAnsi"/>
                <w:b/>
                <w:bCs/>
                <w:szCs w:val="22"/>
              </w:rPr>
            </w:pPr>
            <w:r w:rsidRPr="00D45ED6">
              <w:rPr>
                <w:rFonts w:asciiTheme="minorHAnsi" w:hAnsiTheme="minorHAnsi" w:cstheme="minorHAnsi"/>
                <w:b/>
                <w:bCs/>
                <w:szCs w:val="22"/>
              </w:rPr>
              <w:t>Organisation</w:t>
            </w:r>
          </w:p>
        </w:tc>
        <w:tc>
          <w:tcPr>
            <w:tcW w:w="1077" w:type="dxa"/>
            <w:tcBorders>
              <w:top w:val="outset" w:sz="6" w:space="0" w:color="auto"/>
              <w:left w:val="outset" w:sz="6" w:space="0" w:color="auto"/>
              <w:bottom w:val="outset" w:sz="6" w:space="0" w:color="auto"/>
              <w:right w:val="outset" w:sz="6" w:space="0" w:color="auto"/>
            </w:tcBorders>
            <w:vAlign w:val="center"/>
          </w:tcPr>
          <w:p w14:paraId="53BAD78D" w14:textId="77777777" w:rsidR="00EB276F" w:rsidRPr="00D45ED6" w:rsidRDefault="00EB276F" w:rsidP="00FD1A9A">
            <w:pPr>
              <w:rPr>
                <w:rFonts w:asciiTheme="minorHAnsi" w:hAnsiTheme="minorHAnsi" w:cstheme="minorHAnsi"/>
                <w:b/>
                <w:bCs/>
                <w:szCs w:val="22"/>
              </w:rPr>
            </w:pPr>
            <w:r w:rsidRPr="00D45ED6">
              <w:rPr>
                <w:rFonts w:asciiTheme="minorHAnsi" w:hAnsiTheme="minorHAnsi" w:cstheme="minorHAnsi"/>
                <w:b/>
                <w:szCs w:val="22"/>
              </w:rPr>
              <w:t>FY##/##</w:t>
            </w:r>
          </w:p>
        </w:tc>
        <w:tc>
          <w:tcPr>
            <w:tcW w:w="1077" w:type="dxa"/>
            <w:tcBorders>
              <w:top w:val="outset" w:sz="6" w:space="0" w:color="auto"/>
              <w:left w:val="outset" w:sz="6" w:space="0" w:color="auto"/>
              <w:bottom w:val="outset" w:sz="6" w:space="0" w:color="auto"/>
              <w:right w:val="outset" w:sz="6" w:space="0" w:color="auto"/>
            </w:tcBorders>
            <w:vAlign w:val="center"/>
          </w:tcPr>
          <w:p w14:paraId="41EC0F05" w14:textId="77777777" w:rsidR="00EB276F" w:rsidRPr="00D45ED6" w:rsidRDefault="00EB276F" w:rsidP="00FD1A9A">
            <w:pPr>
              <w:rPr>
                <w:rFonts w:asciiTheme="minorHAnsi" w:hAnsiTheme="minorHAnsi" w:cstheme="minorHAnsi"/>
                <w:szCs w:val="22"/>
              </w:rPr>
            </w:pPr>
            <w:r w:rsidRPr="00D45ED6">
              <w:rPr>
                <w:rFonts w:asciiTheme="minorHAnsi" w:hAnsiTheme="minorHAnsi" w:cstheme="minorHAnsi"/>
                <w:b/>
                <w:szCs w:val="22"/>
              </w:rPr>
              <w:t>FY##/##</w:t>
            </w:r>
          </w:p>
        </w:tc>
        <w:tc>
          <w:tcPr>
            <w:tcW w:w="1077" w:type="dxa"/>
            <w:tcBorders>
              <w:top w:val="outset" w:sz="6" w:space="0" w:color="auto"/>
              <w:left w:val="outset" w:sz="6" w:space="0" w:color="auto"/>
              <w:bottom w:val="outset" w:sz="6" w:space="0" w:color="auto"/>
              <w:right w:val="outset" w:sz="6" w:space="0" w:color="auto"/>
            </w:tcBorders>
            <w:vAlign w:val="center"/>
          </w:tcPr>
          <w:p w14:paraId="18090D1C" w14:textId="77777777" w:rsidR="00EB276F" w:rsidRPr="00D45ED6" w:rsidRDefault="00EB276F" w:rsidP="00FD1A9A">
            <w:pPr>
              <w:rPr>
                <w:rStyle w:val="Strong"/>
                <w:rFonts w:asciiTheme="minorHAnsi" w:hAnsiTheme="minorHAnsi" w:cstheme="minorHAnsi"/>
                <w:szCs w:val="22"/>
              </w:rPr>
            </w:pPr>
            <w:r w:rsidRPr="00D45ED6">
              <w:rPr>
                <w:rFonts w:asciiTheme="minorHAnsi" w:hAnsiTheme="minorHAnsi" w:cstheme="minorHAnsi"/>
                <w:b/>
                <w:szCs w:val="22"/>
              </w:rPr>
              <w:t>FY##/##</w:t>
            </w:r>
          </w:p>
        </w:tc>
        <w:tc>
          <w:tcPr>
            <w:tcW w:w="1077" w:type="dxa"/>
            <w:tcBorders>
              <w:top w:val="outset" w:sz="6" w:space="0" w:color="auto"/>
              <w:left w:val="outset" w:sz="6" w:space="0" w:color="auto"/>
              <w:bottom w:val="outset" w:sz="6" w:space="0" w:color="auto"/>
              <w:right w:val="outset" w:sz="6" w:space="0" w:color="auto"/>
            </w:tcBorders>
            <w:vAlign w:val="center"/>
          </w:tcPr>
          <w:p w14:paraId="2E4899EE" w14:textId="77777777" w:rsidR="00EB276F" w:rsidRPr="00D45ED6" w:rsidRDefault="00EB276F" w:rsidP="00FD1A9A">
            <w:pPr>
              <w:rPr>
                <w:rStyle w:val="Strong"/>
                <w:rFonts w:asciiTheme="minorHAnsi" w:hAnsiTheme="minorHAnsi" w:cstheme="minorHAnsi"/>
                <w:szCs w:val="22"/>
              </w:rPr>
            </w:pPr>
            <w:r w:rsidRPr="00D45ED6">
              <w:rPr>
                <w:rFonts w:asciiTheme="minorHAnsi" w:hAnsiTheme="minorHAnsi" w:cstheme="minorHAnsi"/>
                <w:b/>
                <w:szCs w:val="22"/>
              </w:rPr>
              <w:t>FY##/##</w:t>
            </w:r>
          </w:p>
        </w:tc>
        <w:tc>
          <w:tcPr>
            <w:tcW w:w="1077" w:type="dxa"/>
            <w:tcBorders>
              <w:top w:val="outset" w:sz="6" w:space="0" w:color="auto"/>
              <w:left w:val="outset" w:sz="6" w:space="0" w:color="auto"/>
              <w:bottom w:val="outset" w:sz="6" w:space="0" w:color="auto"/>
              <w:right w:val="outset" w:sz="6" w:space="0" w:color="auto"/>
            </w:tcBorders>
            <w:vAlign w:val="center"/>
          </w:tcPr>
          <w:p w14:paraId="32460020" w14:textId="77777777" w:rsidR="00EB276F" w:rsidRPr="00D45ED6" w:rsidRDefault="00EB276F" w:rsidP="00FD1A9A">
            <w:pPr>
              <w:rPr>
                <w:rStyle w:val="Strong"/>
                <w:rFonts w:asciiTheme="minorHAnsi" w:hAnsiTheme="minorHAnsi" w:cstheme="minorHAnsi"/>
                <w:szCs w:val="22"/>
              </w:rPr>
            </w:pPr>
            <w:r w:rsidRPr="00D45ED6">
              <w:rPr>
                <w:rFonts w:asciiTheme="minorHAnsi" w:hAnsiTheme="minorHAnsi" w:cstheme="minorHAnsi"/>
                <w:b/>
                <w:szCs w:val="22"/>
              </w:rPr>
              <w:t>FY##/##</w:t>
            </w:r>
          </w:p>
        </w:tc>
      </w:tr>
      <w:tr w:rsidR="00EB276F" w:rsidRPr="00D45ED6" w14:paraId="22BAF05B" w14:textId="77777777" w:rsidTr="00A056EF">
        <w:trPr>
          <w:trHeight w:val="430"/>
          <w:tblCellSpacing w:w="0" w:type="dxa"/>
        </w:trPr>
        <w:tc>
          <w:tcPr>
            <w:tcW w:w="1476" w:type="dxa"/>
            <w:tcBorders>
              <w:top w:val="outset" w:sz="6" w:space="0" w:color="auto"/>
              <w:left w:val="outset" w:sz="6" w:space="0" w:color="auto"/>
              <w:bottom w:val="outset" w:sz="6" w:space="0" w:color="auto"/>
              <w:right w:val="outset" w:sz="6" w:space="0" w:color="auto"/>
            </w:tcBorders>
            <w:vAlign w:val="center"/>
          </w:tcPr>
          <w:p w14:paraId="34944812" w14:textId="77777777" w:rsidR="00EB276F" w:rsidRPr="00D45ED6" w:rsidRDefault="00EB276F" w:rsidP="00FD1A9A">
            <w:pPr>
              <w:rPr>
                <w:rFonts w:asciiTheme="minorHAnsi" w:hAnsiTheme="minorHAnsi" w:cstheme="minorHAnsi"/>
                <w:b/>
                <w:bCs/>
                <w:szCs w:val="22"/>
              </w:rPr>
            </w:pPr>
            <w:r w:rsidRPr="00D45ED6">
              <w:rPr>
                <w:rFonts w:asciiTheme="minorHAnsi" w:hAnsiTheme="minorHAnsi" w:cstheme="minorHAnsi"/>
                <w:b/>
                <w:bCs/>
                <w:szCs w:val="22"/>
              </w:rPr>
              <w:t>Principal Investigator</w:t>
            </w:r>
          </w:p>
        </w:tc>
        <w:tc>
          <w:tcPr>
            <w:tcW w:w="1351" w:type="dxa"/>
            <w:tcBorders>
              <w:top w:val="outset" w:sz="6" w:space="0" w:color="auto"/>
              <w:left w:val="outset" w:sz="6" w:space="0" w:color="auto"/>
              <w:bottom w:val="outset" w:sz="6" w:space="0" w:color="auto"/>
              <w:right w:val="outset" w:sz="6" w:space="0" w:color="auto"/>
            </w:tcBorders>
            <w:vAlign w:val="center"/>
          </w:tcPr>
          <w:p w14:paraId="379D9DFA" w14:textId="77777777" w:rsidR="00EB276F" w:rsidRPr="00D45ED6" w:rsidRDefault="00EB276F" w:rsidP="00FD1A9A">
            <w:pPr>
              <w:rPr>
                <w:rFonts w:asciiTheme="minorHAnsi" w:hAnsiTheme="minorHAnsi" w:cstheme="minorHAnsi"/>
                <w:szCs w:val="22"/>
              </w:rPr>
            </w:pPr>
          </w:p>
        </w:tc>
        <w:tc>
          <w:tcPr>
            <w:tcW w:w="1418" w:type="dxa"/>
            <w:tcBorders>
              <w:top w:val="outset" w:sz="6" w:space="0" w:color="auto"/>
              <w:left w:val="outset" w:sz="6" w:space="0" w:color="auto"/>
              <w:bottom w:val="outset" w:sz="6" w:space="0" w:color="auto"/>
              <w:right w:val="outset" w:sz="6" w:space="0" w:color="auto"/>
            </w:tcBorders>
            <w:vAlign w:val="center"/>
          </w:tcPr>
          <w:p w14:paraId="34C24594"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vAlign w:val="center"/>
          </w:tcPr>
          <w:p w14:paraId="1BF41CBA"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vAlign w:val="center"/>
          </w:tcPr>
          <w:p w14:paraId="7EFEDCDD"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tcPr>
          <w:p w14:paraId="126C0D90"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tcPr>
          <w:p w14:paraId="565109C7"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tcPr>
          <w:p w14:paraId="7DF10788" w14:textId="77777777" w:rsidR="00EB276F" w:rsidRPr="00D45ED6" w:rsidRDefault="00EB276F" w:rsidP="00FD1A9A">
            <w:pPr>
              <w:rPr>
                <w:rFonts w:asciiTheme="minorHAnsi" w:hAnsiTheme="minorHAnsi" w:cstheme="minorHAnsi"/>
                <w:szCs w:val="22"/>
              </w:rPr>
            </w:pPr>
          </w:p>
        </w:tc>
      </w:tr>
      <w:tr w:rsidR="00EB276F" w:rsidRPr="00D45ED6" w14:paraId="56F34C08" w14:textId="77777777" w:rsidTr="00A056EF">
        <w:trPr>
          <w:trHeight w:val="430"/>
          <w:tblCellSpacing w:w="0" w:type="dxa"/>
        </w:trPr>
        <w:tc>
          <w:tcPr>
            <w:tcW w:w="1476" w:type="dxa"/>
            <w:tcBorders>
              <w:top w:val="outset" w:sz="6" w:space="0" w:color="auto"/>
              <w:left w:val="outset" w:sz="6" w:space="0" w:color="auto"/>
              <w:bottom w:val="outset" w:sz="6" w:space="0" w:color="auto"/>
              <w:right w:val="outset" w:sz="6" w:space="0" w:color="auto"/>
            </w:tcBorders>
            <w:vAlign w:val="center"/>
          </w:tcPr>
          <w:p w14:paraId="78A3A7F3" w14:textId="77777777" w:rsidR="00EB276F" w:rsidRPr="00D45ED6" w:rsidRDefault="00EB276F" w:rsidP="00FD1A9A">
            <w:pPr>
              <w:rPr>
                <w:rFonts w:asciiTheme="minorHAnsi" w:hAnsiTheme="minorHAnsi" w:cstheme="minorHAnsi"/>
                <w:b/>
                <w:bCs/>
                <w:szCs w:val="22"/>
              </w:rPr>
            </w:pPr>
            <w:r w:rsidRPr="00D45ED6">
              <w:rPr>
                <w:rFonts w:asciiTheme="minorHAnsi" w:hAnsiTheme="minorHAnsi" w:cstheme="minorHAnsi"/>
                <w:b/>
                <w:bCs/>
                <w:szCs w:val="22"/>
              </w:rPr>
              <w:t>Key individual</w:t>
            </w:r>
          </w:p>
        </w:tc>
        <w:tc>
          <w:tcPr>
            <w:tcW w:w="1351" w:type="dxa"/>
            <w:tcBorders>
              <w:top w:val="outset" w:sz="6" w:space="0" w:color="auto"/>
              <w:left w:val="outset" w:sz="6" w:space="0" w:color="auto"/>
              <w:bottom w:val="outset" w:sz="6" w:space="0" w:color="auto"/>
              <w:right w:val="outset" w:sz="6" w:space="0" w:color="auto"/>
            </w:tcBorders>
            <w:vAlign w:val="center"/>
          </w:tcPr>
          <w:p w14:paraId="396F0DC3" w14:textId="77777777" w:rsidR="00EB276F" w:rsidRPr="00D45ED6" w:rsidRDefault="00EB276F" w:rsidP="00FD1A9A">
            <w:pPr>
              <w:rPr>
                <w:rFonts w:asciiTheme="minorHAnsi" w:hAnsiTheme="minorHAnsi" w:cstheme="minorHAnsi"/>
                <w:szCs w:val="22"/>
              </w:rPr>
            </w:pPr>
          </w:p>
        </w:tc>
        <w:tc>
          <w:tcPr>
            <w:tcW w:w="1418" w:type="dxa"/>
            <w:tcBorders>
              <w:top w:val="outset" w:sz="6" w:space="0" w:color="auto"/>
              <w:left w:val="outset" w:sz="6" w:space="0" w:color="auto"/>
              <w:bottom w:val="outset" w:sz="6" w:space="0" w:color="auto"/>
              <w:right w:val="outset" w:sz="6" w:space="0" w:color="auto"/>
            </w:tcBorders>
            <w:vAlign w:val="center"/>
          </w:tcPr>
          <w:p w14:paraId="746FCEAC"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vAlign w:val="center"/>
          </w:tcPr>
          <w:p w14:paraId="00589EB7"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vAlign w:val="center"/>
          </w:tcPr>
          <w:p w14:paraId="62CD7A44"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tcPr>
          <w:p w14:paraId="7FD86DD9"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tcPr>
          <w:p w14:paraId="2CFB22AE"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tcPr>
          <w:p w14:paraId="396E4900" w14:textId="77777777" w:rsidR="00EB276F" w:rsidRPr="00D45ED6" w:rsidRDefault="00EB276F" w:rsidP="00FD1A9A">
            <w:pPr>
              <w:rPr>
                <w:rFonts w:asciiTheme="minorHAnsi" w:hAnsiTheme="minorHAnsi" w:cstheme="minorHAnsi"/>
                <w:szCs w:val="22"/>
              </w:rPr>
            </w:pPr>
          </w:p>
        </w:tc>
      </w:tr>
      <w:tr w:rsidR="00EB276F" w:rsidRPr="00D45ED6" w14:paraId="118B2089" w14:textId="77777777" w:rsidTr="00A056EF">
        <w:trPr>
          <w:trHeight w:val="430"/>
          <w:tblCellSpacing w:w="0" w:type="dxa"/>
        </w:trPr>
        <w:tc>
          <w:tcPr>
            <w:tcW w:w="1476" w:type="dxa"/>
            <w:tcBorders>
              <w:top w:val="outset" w:sz="6" w:space="0" w:color="auto"/>
              <w:left w:val="outset" w:sz="6" w:space="0" w:color="auto"/>
              <w:bottom w:val="outset" w:sz="6" w:space="0" w:color="auto"/>
              <w:right w:val="outset" w:sz="6" w:space="0" w:color="auto"/>
            </w:tcBorders>
            <w:vAlign w:val="center"/>
          </w:tcPr>
          <w:p w14:paraId="4EB8B03D" w14:textId="77777777" w:rsidR="00EB276F" w:rsidRPr="00D45ED6" w:rsidRDefault="00EB276F" w:rsidP="00FD1A9A">
            <w:pPr>
              <w:rPr>
                <w:rFonts w:asciiTheme="minorHAnsi" w:hAnsiTheme="minorHAnsi" w:cstheme="minorHAnsi"/>
                <w:b/>
                <w:bCs/>
                <w:szCs w:val="22"/>
              </w:rPr>
            </w:pPr>
            <w:r w:rsidRPr="00D45ED6">
              <w:rPr>
                <w:rFonts w:asciiTheme="minorHAnsi" w:hAnsiTheme="minorHAnsi" w:cstheme="minorHAnsi"/>
                <w:b/>
                <w:bCs/>
                <w:szCs w:val="22"/>
              </w:rPr>
              <w:t>Key researcher</w:t>
            </w:r>
          </w:p>
        </w:tc>
        <w:tc>
          <w:tcPr>
            <w:tcW w:w="1351" w:type="dxa"/>
            <w:tcBorders>
              <w:top w:val="outset" w:sz="6" w:space="0" w:color="auto"/>
              <w:left w:val="outset" w:sz="6" w:space="0" w:color="auto"/>
              <w:bottom w:val="outset" w:sz="6" w:space="0" w:color="auto"/>
              <w:right w:val="outset" w:sz="6" w:space="0" w:color="auto"/>
            </w:tcBorders>
            <w:vAlign w:val="center"/>
          </w:tcPr>
          <w:p w14:paraId="1E4DEC21" w14:textId="77777777" w:rsidR="00EB276F" w:rsidRPr="00D45ED6" w:rsidRDefault="00EB276F" w:rsidP="00FD1A9A">
            <w:pPr>
              <w:rPr>
                <w:rFonts w:asciiTheme="minorHAnsi" w:hAnsiTheme="minorHAnsi" w:cstheme="minorHAnsi"/>
                <w:szCs w:val="22"/>
              </w:rPr>
            </w:pPr>
          </w:p>
        </w:tc>
        <w:tc>
          <w:tcPr>
            <w:tcW w:w="1418" w:type="dxa"/>
            <w:tcBorders>
              <w:top w:val="outset" w:sz="6" w:space="0" w:color="auto"/>
              <w:left w:val="outset" w:sz="6" w:space="0" w:color="auto"/>
              <w:bottom w:val="outset" w:sz="6" w:space="0" w:color="auto"/>
              <w:right w:val="outset" w:sz="6" w:space="0" w:color="auto"/>
            </w:tcBorders>
            <w:vAlign w:val="center"/>
          </w:tcPr>
          <w:p w14:paraId="2E686AE8"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vAlign w:val="center"/>
          </w:tcPr>
          <w:p w14:paraId="76DA139B"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vAlign w:val="center"/>
          </w:tcPr>
          <w:p w14:paraId="272F0C88"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tcPr>
          <w:p w14:paraId="5300948C"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tcPr>
          <w:p w14:paraId="584FA237" w14:textId="77777777" w:rsidR="00EB276F" w:rsidRPr="00D45ED6" w:rsidRDefault="00EB276F" w:rsidP="00FD1A9A">
            <w:pPr>
              <w:rPr>
                <w:rFonts w:asciiTheme="minorHAnsi" w:hAnsiTheme="minorHAnsi" w:cstheme="minorHAnsi"/>
                <w:szCs w:val="22"/>
              </w:rPr>
            </w:pPr>
          </w:p>
        </w:tc>
        <w:tc>
          <w:tcPr>
            <w:tcW w:w="1077" w:type="dxa"/>
            <w:tcBorders>
              <w:top w:val="outset" w:sz="6" w:space="0" w:color="auto"/>
              <w:left w:val="outset" w:sz="6" w:space="0" w:color="auto"/>
              <w:bottom w:val="outset" w:sz="6" w:space="0" w:color="auto"/>
              <w:right w:val="outset" w:sz="6" w:space="0" w:color="auto"/>
            </w:tcBorders>
          </w:tcPr>
          <w:p w14:paraId="020EEC47" w14:textId="77777777" w:rsidR="00EB276F" w:rsidRPr="00D45ED6" w:rsidRDefault="00EB276F" w:rsidP="00FD1A9A">
            <w:pPr>
              <w:rPr>
                <w:rFonts w:asciiTheme="minorHAnsi" w:hAnsiTheme="minorHAnsi" w:cstheme="minorHAnsi"/>
                <w:szCs w:val="22"/>
              </w:rPr>
            </w:pPr>
          </w:p>
        </w:tc>
      </w:tr>
    </w:tbl>
    <w:p w14:paraId="216BD8DA" w14:textId="77777777" w:rsidR="00EB276F" w:rsidRPr="00D45ED6" w:rsidRDefault="00EB276F" w:rsidP="00EB276F">
      <w:pPr>
        <w:rPr>
          <w:rFonts w:asciiTheme="minorHAnsi" w:hAnsiTheme="minorHAnsi" w:cstheme="minorHAnsi"/>
          <w:b/>
          <w:bCs/>
          <w:szCs w:val="22"/>
        </w:rPr>
      </w:pPr>
    </w:p>
    <w:p w14:paraId="416AECB3" w14:textId="77777777" w:rsidR="00EB276F" w:rsidRDefault="00EB276F" w:rsidP="00EB276F">
      <w:pPr>
        <w:rPr>
          <w:rFonts w:asciiTheme="minorHAnsi" w:hAnsiTheme="minorHAnsi" w:cstheme="minorHAnsi"/>
          <w:b/>
          <w:bCs/>
          <w:szCs w:val="22"/>
        </w:rPr>
      </w:pPr>
      <w:r>
        <w:rPr>
          <w:rFonts w:asciiTheme="minorHAnsi" w:hAnsiTheme="minorHAnsi" w:cstheme="minorHAnsi"/>
          <w:b/>
          <w:bCs/>
          <w:szCs w:val="22"/>
        </w:rPr>
        <w:br w:type="page"/>
      </w:r>
    </w:p>
    <w:p w14:paraId="3E077023" w14:textId="77777777" w:rsidR="00EB276F" w:rsidRPr="009623EB" w:rsidRDefault="00EB276F" w:rsidP="00EB276F">
      <w:pPr>
        <w:pStyle w:val="BFTOC1"/>
        <w:jc w:val="center"/>
      </w:pPr>
      <w:bookmarkStart w:id="5" w:name="_Toc431896176"/>
      <w:r>
        <w:lastRenderedPageBreak/>
        <w:t>APPENDIX 5 -</w:t>
      </w:r>
      <w:r w:rsidRPr="009623EB">
        <w:t xml:space="preserve"> INTELLECTUAL PROPERTY MANAGEMENT PLAN</w:t>
      </w:r>
      <w:bookmarkEnd w:id="5"/>
    </w:p>
    <w:p w14:paraId="3E65B1C7" w14:textId="77777777" w:rsidR="00EB276F" w:rsidRDefault="00EB276F" w:rsidP="00EB276F">
      <w:pPr>
        <w:rPr>
          <w:rFonts w:asciiTheme="minorHAnsi" w:hAnsiTheme="minorHAnsi" w:cstheme="minorHAnsi"/>
          <w:b/>
          <w:bCs/>
          <w:szCs w:val="22"/>
        </w:rPr>
      </w:pPr>
      <w:r>
        <w:rPr>
          <w:rFonts w:asciiTheme="minorHAnsi" w:hAnsiTheme="minorHAnsi" w:cstheme="minorHAnsi"/>
          <w:b/>
          <w:bCs/>
          <w:szCs w:val="22"/>
        </w:rPr>
        <w:br w:type="page"/>
      </w:r>
    </w:p>
    <w:p w14:paraId="5E61E892" w14:textId="77777777" w:rsidR="00EB276F" w:rsidRPr="00D45ED6" w:rsidRDefault="00EB276F" w:rsidP="00EB276F">
      <w:pPr>
        <w:jc w:val="center"/>
        <w:rPr>
          <w:rFonts w:asciiTheme="minorHAnsi" w:hAnsiTheme="minorHAnsi" w:cstheme="minorHAnsi"/>
          <w:b/>
          <w:bCs/>
          <w:szCs w:val="22"/>
          <w:lang w:eastAsia="en-US"/>
        </w:rPr>
      </w:pPr>
      <w:r w:rsidRPr="00D45ED6">
        <w:rPr>
          <w:rFonts w:asciiTheme="minorHAnsi" w:hAnsiTheme="minorHAnsi" w:cstheme="minorHAnsi"/>
          <w:b/>
          <w:bCs/>
          <w:szCs w:val="22"/>
          <w:lang w:eastAsia="en-US"/>
        </w:rPr>
        <w:lastRenderedPageBreak/>
        <w:t>APPENDIX 6 – POLICIES AND PRINCIPLES</w:t>
      </w:r>
    </w:p>
    <w:p w14:paraId="6D241B9A" w14:textId="77777777" w:rsidR="00EB276F" w:rsidRPr="00D45ED6" w:rsidRDefault="00EB276F" w:rsidP="00EB276F">
      <w:pPr>
        <w:ind w:left="720" w:hanging="720"/>
        <w:jc w:val="center"/>
        <w:rPr>
          <w:rFonts w:asciiTheme="minorHAnsi" w:hAnsiTheme="minorHAnsi" w:cstheme="minorHAnsi"/>
          <w:b/>
          <w:szCs w:val="22"/>
        </w:rPr>
      </w:pPr>
    </w:p>
    <w:p w14:paraId="1D43D8BC" w14:textId="77777777" w:rsidR="00EB276F" w:rsidRPr="00D45ED6" w:rsidRDefault="00EB276F" w:rsidP="00EB276F">
      <w:pPr>
        <w:ind w:left="720" w:hanging="720"/>
        <w:rPr>
          <w:rFonts w:asciiTheme="minorHAnsi" w:hAnsiTheme="minorHAnsi" w:cstheme="minorHAnsi"/>
          <w:bCs/>
          <w:szCs w:val="22"/>
        </w:rPr>
      </w:pPr>
      <w:r w:rsidRPr="00D45ED6">
        <w:rPr>
          <w:rFonts w:asciiTheme="minorHAnsi" w:hAnsiTheme="minorHAnsi" w:cstheme="minorHAnsi"/>
          <w:bCs/>
          <w:szCs w:val="22"/>
        </w:rPr>
        <w:t>In the following principles, “should” indicates a non-obligatory best practice.</w:t>
      </w:r>
    </w:p>
    <w:p w14:paraId="4EDE6C74" w14:textId="77777777" w:rsidR="00EB276F" w:rsidRPr="00D45ED6" w:rsidRDefault="00EB276F" w:rsidP="00EB276F">
      <w:pPr>
        <w:rPr>
          <w:rFonts w:asciiTheme="minorHAnsi" w:hAnsiTheme="minorHAnsi" w:cstheme="minorHAnsi"/>
          <w:bCs/>
          <w:szCs w:val="22"/>
          <w:highlight w:val="cyan"/>
        </w:rPr>
      </w:pPr>
    </w:p>
    <w:p w14:paraId="45F374E8" w14:textId="77777777" w:rsidR="00EB276F" w:rsidRPr="00D45ED6" w:rsidRDefault="00EB276F" w:rsidP="00EB276F">
      <w:pPr>
        <w:rPr>
          <w:rFonts w:asciiTheme="minorHAnsi" w:hAnsiTheme="minorHAnsi" w:cstheme="minorHAnsi"/>
          <w:bCs/>
          <w:szCs w:val="22"/>
          <w:highlight w:val="cyan"/>
        </w:rPr>
      </w:pPr>
    </w:p>
    <w:p w14:paraId="27D8CF29" w14:textId="77777777" w:rsidR="00EB276F" w:rsidRPr="00D45ED6" w:rsidRDefault="00EB276F" w:rsidP="00EB276F">
      <w:pPr>
        <w:pStyle w:val="Paragraph0"/>
        <w:rPr>
          <w:rFonts w:asciiTheme="minorHAnsi" w:hAnsiTheme="minorHAnsi" w:cstheme="minorHAnsi"/>
          <w:bCs/>
          <w:sz w:val="22"/>
          <w:szCs w:val="22"/>
        </w:rPr>
      </w:pPr>
      <w:r w:rsidRPr="00D45ED6">
        <w:rPr>
          <w:rFonts w:asciiTheme="minorHAnsi" w:hAnsiTheme="minorHAnsi" w:cstheme="minorHAnsi"/>
          <w:b/>
          <w:sz w:val="22"/>
          <w:szCs w:val="22"/>
        </w:rPr>
        <w:t>INTELLECTUAL PROPERTY MANAGEMENT</w:t>
      </w:r>
    </w:p>
    <w:p w14:paraId="43901A6E" w14:textId="77777777" w:rsidR="00EB276F" w:rsidRPr="00D45ED6" w:rsidRDefault="00EB276F" w:rsidP="00EB276F">
      <w:pPr>
        <w:pStyle w:val="ListParagraph"/>
        <w:numPr>
          <w:ilvl w:val="0"/>
          <w:numId w:val="37"/>
        </w:numPr>
        <w:spacing w:before="200" w:after="200" w:line="320" w:lineRule="atLeast"/>
        <w:ind w:left="357" w:hanging="357"/>
        <w:contextualSpacing w:val="0"/>
        <w:rPr>
          <w:rFonts w:asciiTheme="minorHAnsi" w:hAnsiTheme="minorHAnsi" w:cstheme="minorHAnsi"/>
          <w:szCs w:val="22"/>
        </w:rPr>
      </w:pPr>
      <w:r w:rsidRPr="00D45ED6">
        <w:rPr>
          <w:rFonts w:asciiTheme="minorHAnsi" w:hAnsiTheme="minorHAnsi" w:cstheme="minorHAnsi"/>
          <w:szCs w:val="22"/>
        </w:rPr>
        <w:t>The Contractor must, at the Start Date and at all times during the term of this Contract, have a set of Intellectual Property Policies and Principles in place in respect of this Contract and ensure that all persons connected with the delivery of the Project are aware of, and comply with, them.</w:t>
      </w:r>
    </w:p>
    <w:p w14:paraId="0A52D331" w14:textId="77777777" w:rsidR="00EB276F" w:rsidRPr="00D45ED6" w:rsidRDefault="00EB276F" w:rsidP="00EB276F">
      <w:pPr>
        <w:pStyle w:val="ListParagraph"/>
        <w:numPr>
          <w:ilvl w:val="0"/>
          <w:numId w:val="37"/>
        </w:numPr>
        <w:spacing w:before="200" w:after="200" w:line="320" w:lineRule="atLeast"/>
        <w:ind w:left="357" w:hanging="357"/>
        <w:contextualSpacing w:val="0"/>
        <w:rPr>
          <w:rFonts w:asciiTheme="minorHAnsi" w:hAnsiTheme="minorHAnsi" w:cstheme="minorHAnsi"/>
          <w:szCs w:val="22"/>
        </w:rPr>
      </w:pPr>
      <w:r w:rsidRPr="00D45ED6">
        <w:rPr>
          <w:rFonts w:asciiTheme="minorHAnsi" w:hAnsiTheme="minorHAnsi" w:cstheme="minorHAnsi"/>
          <w:szCs w:val="22"/>
        </w:rPr>
        <w:t>In the event of any inconsistency between the Intellectual Property Management Policy and these Policies and Principles, the Intellectual Property Management Policy will take precedence.</w:t>
      </w:r>
    </w:p>
    <w:p w14:paraId="267CC17D" w14:textId="77777777" w:rsidR="00EB276F" w:rsidRPr="00D45ED6" w:rsidRDefault="00EB276F" w:rsidP="00EB276F">
      <w:pPr>
        <w:pStyle w:val="ListParagraph"/>
        <w:numPr>
          <w:ilvl w:val="0"/>
          <w:numId w:val="37"/>
        </w:numPr>
        <w:spacing w:before="200" w:after="200" w:line="320" w:lineRule="atLeast"/>
        <w:ind w:left="357" w:hanging="357"/>
        <w:contextualSpacing w:val="0"/>
        <w:rPr>
          <w:rFonts w:asciiTheme="minorHAnsi" w:hAnsiTheme="minorHAnsi" w:cstheme="minorHAnsi"/>
          <w:szCs w:val="22"/>
        </w:rPr>
      </w:pPr>
      <w:r w:rsidRPr="00D45ED6">
        <w:rPr>
          <w:rFonts w:asciiTheme="minorHAnsi" w:hAnsiTheme="minorHAnsi" w:cstheme="minorHAnsi"/>
          <w:szCs w:val="22"/>
        </w:rPr>
        <w:t>The Contractor’s Intellectual Property Policies and Principles must:</w:t>
      </w:r>
    </w:p>
    <w:p w14:paraId="1B17A537" w14:textId="77777777" w:rsidR="00EB276F" w:rsidRPr="00D45ED6" w:rsidRDefault="00EB276F" w:rsidP="00EB276F">
      <w:pPr>
        <w:pStyle w:val="ListNumber2"/>
        <w:numPr>
          <w:ilvl w:val="0"/>
          <w:numId w:val="39"/>
        </w:numPr>
        <w:tabs>
          <w:tab w:val="left" w:pos="1134"/>
        </w:tabs>
        <w:spacing w:after="200" w:line="320" w:lineRule="atLeast"/>
        <w:ind w:left="1134" w:hanging="567"/>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 xml:space="preserve">determine the ownership and/or any rights of assignment, if any, of Project Intellectual Property Rights and require all persons involved in the delivery of the Project to acknowledge the relevant ownership and rights associated with Project Intellectual Property Rights; </w:t>
      </w:r>
    </w:p>
    <w:p w14:paraId="7529E96C" w14:textId="77777777" w:rsidR="00EB276F" w:rsidRPr="00D45ED6" w:rsidRDefault="00EB276F" w:rsidP="00EB276F">
      <w:pPr>
        <w:pStyle w:val="ListNumber2"/>
        <w:numPr>
          <w:ilvl w:val="0"/>
          <w:numId w:val="39"/>
        </w:numPr>
        <w:tabs>
          <w:tab w:val="left" w:pos="1134"/>
        </w:tabs>
        <w:spacing w:after="200" w:line="320" w:lineRule="atLeast"/>
        <w:ind w:left="1134" w:hanging="567"/>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ensure that all persons involved in the delivery of the Project are aware of the potential value of Project Intellectual Property Rights and of the options available to them for commercialisation;</w:t>
      </w:r>
    </w:p>
    <w:p w14:paraId="63ECC826" w14:textId="77777777" w:rsidR="00EB276F" w:rsidRPr="00D45ED6" w:rsidRDefault="00EB276F" w:rsidP="00EB276F">
      <w:pPr>
        <w:pStyle w:val="ListNumber2"/>
        <w:numPr>
          <w:ilvl w:val="0"/>
          <w:numId w:val="39"/>
        </w:numPr>
        <w:tabs>
          <w:tab w:val="left" w:pos="1134"/>
        </w:tabs>
        <w:spacing w:after="200" w:line="320" w:lineRule="atLeast"/>
        <w:ind w:left="1134" w:hanging="567"/>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ensure that all persons involved in the delivery of the Project are aware of any actual or potential confidentiality issues relating to Project Intellectual Property Rights;</w:t>
      </w:r>
    </w:p>
    <w:p w14:paraId="0DC733A6" w14:textId="77777777" w:rsidR="00EB276F" w:rsidRPr="00D45ED6" w:rsidRDefault="00EB276F" w:rsidP="00EB276F">
      <w:pPr>
        <w:pStyle w:val="ListNumber2"/>
        <w:numPr>
          <w:ilvl w:val="0"/>
          <w:numId w:val="39"/>
        </w:numPr>
        <w:tabs>
          <w:tab w:val="left" w:pos="1134"/>
        </w:tabs>
        <w:spacing w:after="200" w:line="320" w:lineRule="atLeast"/>
        <w:ind w:left="1134" w:hanging="567"/>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set out review processes to:</w:t>
      </w:r>
    </w:p>
    <w:p w14:paraId="2E15129D" w14:textId="77777777" w:rsidR="00EB276F" w:rsidRPr="00D45ED6" w:rsidRDefault="00EB276F" w:rsidP="00EB276F">
      <w:pPr>
        <w:pStyle w:val="ListNumber2"/>
        <w:numPr>
          <w:ilvl w:val="1"/>
          <w:numId w:val="39"/>
        </w:numPr>
        <w:tabs>
          <w:tab w:val="left" w:pos="1134"/>
        </w:tabs>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 xml:space="preserve"> identify Project Intellectual Property Rights with reasonable potential for commercialisation;</w:t>
      </w:r>
    </w:p>
    <w:p w14:paraId="7977EA6C" w14:textId="77777777" w:rsidR="00EB276F" w:rsidRPr="00D45ED6" w:rsidRDefault="00EB276F" w:rsidP="00EB276F">
      <w:pPr>
        <w:pStyle w:val="ListNumber2"/>
        <w:numPr>
          <w:ilvl w:val="1"/>
          <w:numId w:val="39"/>
        </w:numPr>
        <w:tabs>
          <w:tab w:val="left" w:pos="1134"/>
        </w:tabs>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identify options for protection of that Project Intellectual Property; and</w:t>
      </w:r>
    </w:p>
    <w:p w14:paraId="086925D4" w14:textId="77777777" w:rsidR="00EB276F" w:rsidRPr="00D45ED6" w:rsidRDefault="00EB276F" w:rsidP="00EB276F">
      <w:pPr>
        <w:pStyle w:val="ListNumber2"/>
        <w:numPr>
          <w:ilvl w:val="1"/>
          <w:numId w:val="39"/>
        </w:numPr>
        <w:tabs>
          <w:tab w:val="left" w:pos="1134"/>
        </w:tabs>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 xml:space="preserve"> prevent the infringement of pre-existing Intellectual Property Rights associated with the Project;</w:t>
      </w:r>
    </w:p>
    <w:p w14:paraId="44DCDB68" w14:textId="77777777" w:rsidR="00EB276F" w:rsidRPr="00D45ED6" w:rsidRDefault="00EB276F" w:rsidP="00EB276F">
      <w:pPr>
        <w:pStyle w:val="ListNumber2"/>
        <w:numPr>
          <w:ilvl w:val="0"/>
          <w:numId w:val="39"/>
        </w:numPr>
        <w:tabs>
          <w:tab w:val="left" w:pos="1134"/>
        </w:tabs>
        <w:spacing w:after="200" w:line="320" w:lineRule="atLeast"/>
        <w:ind w:left="1134" w:hanging="567"/>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provide guidance on the prompt disclosure and resolution of potential conflicts of interest concerning the generation, ownership, management and use of Project Intellectual Property Rights, including:</w:t>
      </w:r>
    </w:p>
    <w:p w14:paraId="67D9F0C2" w14:textId="77777777" w:rsidR="00EB276F" w:rsidRPr="00D45ED6" w:rsidRDefault="00EB276F" w:rsidP="00EB276F">
      <w:pPr>
        <w:pStyle w:val="ListNumber2"/>
        <w:numPr>
          <w:ilvl w:val="1"/>
          <w:numId w:val="39"/>
        </w:numPr>
        <w:tabs>
          <w:tab w:val="left" w:pos="1134"/>
        </w:tabs>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regarding employees and contractors’ financial interests in external firms that contract with the Contractor, particularly where these involve research contracts and the exchange of Intellectual Property Rights; and</w:t>
      </w:r>
    </w:p>
    <w:p w14:paraId="2EF6235C" w14:textId="77777777" w:rsidR="00EB276F" w:rsidRPr="00D45ED6" w:rsidRDefault="00EB276F" w:rsidP="00EB276F">
      <w:pPr>
        <w:pStyle w:val="ListNumber2"/>
        <w:numPr>
          <w:ilvl w:val="1"/>
          <w:numId w:val="39"/>
        </w:numPr>
        <w:tabs>
          <w:tab w:val="left" w:pos="1134"/>
        </w:tabs>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for the shareholders of the Contractor, and its employees and contractors.</w:t>
      </w:r>
    </w:p>
    <w:p w14:paraId="33B754F1" w14:textId="77777777" w:rsidR="00EB276F" w:rsidRPr="00D45ED6" w:rsidRDefault="00EB276F" w:rsidP="00EB276F">
      <w:pPr>
        <w:pStyle w:val="ListNumber2"/>
        <w:numPr>
          <w:ilvl w:val="0"/>
          <w:numId w:val="39"/>
        </w:numPr>
        <w:tabs>
          <w:tab w:val="left" w:pos="1134"/>
        </w:tabs>
        <w:spacing w:after="200" w:line="320" w:lineRule="atLeast"/>
        <w:ind w:left="1134" w:hanging="567"/>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 xml:space="preserve"> satisfy all legal and regulatory obligations and be promptly amended to ensure any relevant changes or additions to legal or regulatory obligations are satisfied; </w:t>
      </w:r>
    </w:p>
    <w:p w14:paraId="1B427732" w14:textId="77777777" w:rsidR="00EB276F" w:rsidRPr="00D45ED6" w:rsidRDefault="00EB276F" w:rsidP="00EB276F">
      <w:pPr>
        <w:pStyle w:val="ListNumber2"/>
        <w:numPr>
          <w:ilvl w:val="0"/>
          <w:numId w:val="39"/>
        </w:numPr>
        <w:tabs>
          <w:tab w:val="left" w:pos="1134"/>
        </w:tabs>
        <w:spacing w:after="200" w:line="320" w:lineRule="atLeast"/>
        <w:ind w:left="1134" w:hanging="567"/>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lastRenderedPageBreak/>
        <w:t>define good scientific conduct, including sound record keeping and human and animal experimentation ethics; and</w:t>
      </w:r>
    </w:p>
    <w:p w14:paraId="5FE3843E" w14:textId="5221A312" w:rsidR="00EB276F" w:rsidRPr="00D45ED6" w:rsidRDefault="003F04BD" w:rsidP="00EB276F">
      <w:pPr>
        <w:pStyle w:val="ListNumber2"/>
        <w:numPr>
          <w:ilvl w:val="0"/>
          <w:numId w:val="39"/>
        </w:numPr>
        <w:tabs>
          <w:tab w:val="left" w:pos="1134"/>
        </w:tabs>
        <w:spacing w:after="200" w:line="320" w:lineRule="atLeast"/>
        <w:ind w:left="1134" w:hanging="567"/>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identify and appropriately manage Project Intellectual Property Rights associated with taonga</w:t>
      </w:r>
      <w:r w:rsidR="00EB276F" w:rsidRPr="00D45ED6">
        <w:rPr>
          <w:rFonts w:asciiTheme="minorHAnsi" w:hAnsiTheme="minorHAnsi" w:cstheme="minorHAnsi"/>
          <w:sz w:val="22"/>
          <w:szCs w:val="22"/>
          <w:lang w:eastAsia="en-US"/>
        </w:rPr>
        <w:t>, m</w:t>
      </w:r>
      <w:r w:rsidRPr="00D45ED6">
        <w:rPr>
          <w:rFonts w:asciiTheme="minorHAnsi" w:hAnsiTheme="minorHAnsi" w:cstheme="minorHAnsi"/>
          <w:sz w:val="22"/>
          <w:szCs w:val="22"/>
          <w:lang w:eastAsia="en-US"/>
        </w:rPr>
        <w:t>ā</w:t>
      </w:r>
      <w:r w:rsidR="00EB276F" w:rsidRPr="00D45ED6">
        <w:rPr>
          <w:rFonts w:asciiTheme="minorHAnsi" w:hAnsiTheme="minorHAnsi" w:cstheme="minorHAnsi"/>
          <w:sz w:val="22"/>
          <w:szCs w:val="22"/>
          <w:lang w:eastAsia="en-US"/>
        </w:rPr>
        <w:t>tauranga M</w:t>
      </w:r>
      <w:r w:rsidRPr="00D45ED6">
        <w:rPr>
          <w:rFonts w:asciiTheme="minorHAnsi" w:hAnsiTheme="minorHAnsi" w:cstheme="minorHAnsi"/>
          <w:sz w:val="22"/>
          <w:szCs w:val="22"/>
          <w:lang w:eastAsia="en-US"/>
        </w:rPr>
        <w:t>ā</w:t>
      </w:r>
      <w:r w:rsidR="00EB276F" w:rsidRPr="00D45ED6">
        <w:rPr>
          <w:rFonts w:asciiTheme="minorHAnsi" w:hAnsiTheme="minorHAnsi" w:cstheme="minorHAnsi"/>
          <w:sz w:val="22"/>
          <w:szCs w:val="22"/>
          <w:lang w:eastAsia="en-US"/>
        </w:rPr>
        <w:t>ori</w:t>
      </w:r>
      <w:r w:rsidR="00C765EF" w:rsidRPr="00D45ED6">
        <w:rPr>
          <w:rFonts w:asciiTheme="minorHAnsi" w:hAnsiTheme="minorHAnsi" w:cstheme="minorHAnsi"/>
          <w:sz w:val="22"/>
          <w:szCs w:val="22"/>
          <w:lang w:eastAsia="en-US"/>
        </w:rPr>
        <w:t xml:space="preserve"> </w:t>
      </w:r>
      <w:r w:rsidRPr="00D45ED6">
        <w:rPr>
          <w:rFonts w:asciiTheme="minorHAnsi" w:hAnsiTheme="minorHAnsi" w:cstheme="minorHAnsi"/>
          <w:sz w:val="22"/>
          <w:szCs w:val="22"/>
          <w:lang w:eastAsia="en-US"/>
        </w:rPr>
        <w:t>or Māori data</w:t>
      </w:r>
      <w:r w:rsidR="00EB276F" w:rsidRPr="00D45ED6">
        <w:rPr>
          <w:rFonts w:asciiTheme="minorHAnsi" w:hAnsiTheme="minorHAnsi" w:cstheme="minorHAnsi"/>
          <w:sz w:val="22"/>
          <w:szCs w:val="22"/>
          <w:lang w:eastAsia="en-US"/>
        </w:rPr>
        <w:t xml:space="preserve">. </w:t>
      </w:r>
    </w:p>
    <w:p w14:paraId="36551883" w14:textId="3398BD89" w:rsidR="00EB276F" w:rsidRPr="00D45ED6" w:rsidRDefault="00EB276F" w:rsidP="00EB276F">
      <w:pPr>
        <w:pStyle w:val="ListParagraph"/>
        <w:numPr>
          <w:ilvl w:val="0"/>
          <w:numId w:val="37"/>
        </w:numPr>
        <w:spacing w:before="200" w:after="200" w:line="320" w:lineRule="atLeast"/>
        <w:ind w:left="357" w:hanging="357"/>
        <w:contextualSpacing w:val="0"/>
        <w:rPr>
          <w:rFonts w:asciiTheme="minorHAnsi" w:hAnsiTheme="minorHAnsi" w:cstheme="minorHAnsi"/>
          <w:szCs w:val="22"/>
        </w:rPr>
      </w:pPr>
      <w:r w:rsidRPr="00D45ED6">
        <w:rPr>
          <w:rFonts w:asciiTheme="minorHAnsi" w:hAnsiTheme="minorHAnsi" w:cstheme="minorHAnsi"/>
          <w:szCs w:val="22"/>
        </w:rPr>
        <w:t>The Contractor should give preferential access to competent New Zealand-based firms to develop the Project Intellectual Property Rights. If the Contractor has sole responsibility for commercialising the Project Intellectual Property Rights and subject to the Contractor meeting any engagement and  consultancy obligations it might have under the Intellectual Property Management Policy, the Contractor should seek to retain ongoing research, science, and technology in New Zealand and reinvest any net income derived from the commercialisation of the Project Intellectual Property Rights in research, science, and technology in New Zealand.</w:t>
      </w:r>
    </w:p>
    <w:p w14:paraId="799A3932" w14:textId="77777777" w:rsidR="00EB276F" w:rsidRPr="00D45ED6" w:rsidRDefault="00EB276F" w:rsidP="00A056EF">
      <w:pPr>
        <w:spacing w:before="240"/>
        <w:rPr>
          <w:rFonts w:asciiTheme="minorHAnsi" w:hAnsiTheme="minorHAnsi" w:cstheme="minorHAnsi"/>
          <w:b/>
          <w:szCs w:val="22"/>
        </w:rPr>
      </w:pPr>
      <w:r w:rsidRPr="00D45ED6">
        <w:rPr>
          <w:rFonts w:asciiTheme="minorHAnsi" w:hAnsiTheme="minorHAnsi" w:cstheme="minorHAnsi"/>
          <w:b/>
          <w:szCs w:val="22"/>
        </w:rPr>
        <w:t>DATA MANAGEMENT</w:t>
      </w:r>
    </w:p>
    <w:p w14:paraId="2C912AAD" w14:textId="6F79C519" w:rsidR="00EB276F" w:rsidRPr="00D45ED6" w:rsidRDefault="00EB276F" w:rsidP="00EB276F">
      <w:pPr>
        <w:pStyle w:val="ListParagraph"/>
        <w:numPr>
          <w:ilvl w:val="0"/>
          <w:numId w:val="37"/>
        </w:numPr>
        <w:spacing w:before="200" w:after="200" w:line="320" w:lineRule="atLeast"/>
        <w:ind w:left="357" w:hanging="357"/>
        <w:contextualSpacing w:val="0"/>
        <w:rPr>
          <w:rFonts w:asciiTheme="minorHAnsi" w:hAnsiTheme="minorHAnsi" w:cstheme="minorHAnsi"/>
          <w:szCs w:val="22"/>
        </w:rPr>
      </w:pPr>
      <w:r w:rsidRPr="00D45ED6">
        <w:rPr>
          <w:rFonts w:asciiTheme="minorHAnsi" w:hAnsiTheme="minorHAnsi" w:cstheme="minorHAnsi"/>
          <w:szCs w:val="22"/>
        </w:rPr>
        <w:t xml:space="preserve">The Contractor must, at the Start Date and </w:t>
      </w:r>
      <w:proofErr w:type="gramStart"/>
      <w:r w:rsidRPr="00D45ED6">
        <w:rPr>
          <w:rFonts w:asciiTheme="minorHAnsi" w:hAnsiTheme="minorHAnsi" w:cstheme="minorHAnsi"/>
          <w:szCs w:val="22"/>
        </w:rPr>
        <w:t>at all times</w:t>
      </w:r>
      <w:proofErr w:type="gramEnd"/>
      <w:r w:rsidRPr="00D45ED6">
        <w:rPr>
          <w:rFonts w:asciiTheme="minorHAnsi" w:hAnsiTheme="minorHAnsi" w:cstheme="minorHAnsi"/>
          <w:szCs w:val="22"/>
        </w:rPr>
        <w:t xml:space="preserve"> during the term of this Contract, have a data management plan in place in respect of this Contract</w:t>
      </w:r>
      <w:r w:rsidR="00296CDB" w:rsidRPr="00D45ED6">
        <w:rPr>
          <w:rFonts w:asciiTheme="minorHAnsi" w:hAnsiTheme="minorHAnsi" w:cstheme="minorHAnsi"/>
          <w:szCs w:val="22"/>
        </w:rPr>
        <w:t>,</w:t>
      </w:r>
      <w:r w:rsidR="003F04BD" w:rsidRPr="00D45ED6">
        <w:rPr>
          <w:rFonts w:asciiTheme="minorHAnsi" w:hAnsiTheme="minorHAnsi" w:cstheme="minorHAnsi"/>
          <w:szCs w:val="22"/>
        </w:rPr>
        <w:t xml:space="preserve"> including processes to identify and appropriately manage data relating to Māori, taonga, or mātauranga Māori</w:t>
      </w:r>
      <w:r w:rsidRPr="00D45ED6">
        <w:rPr>
          <w:rFonts w:asciiTheme="minorHAnsi" w:hAnsiTheme="minorHAnsi" w:cstheme="minorHAnsi"/>
          <w:szCs w:val="22"/>
        </w:rPr>
        <w:t xml:space="preserve">. The data management plan must set out how the Contractor will manage, access, analyse, protect and share data held </w:t>
      </w:r>
      <w:proofErr w:type="gramStart"/>
      <w:r w:rsidRPr="00D45ED6">
        <w:rPr>
          <w:rFonts w:asciiTheme="minorHAnsi" w:hAnsiTheme="minorHAnsi" w:cstheme="minorHAnsi"/>
          <w:szCs w:val="22"/>
        </w:rPr>
        <w:t>as a result of</w:t>
      </w:r>
      <w:proofErr w:type="gramEnd"/>
      <w:r w:rsidRPr="00D45ED6">
        <w:rPr>
          <w:rFonts w:asciiTheme="minorHAnsi" w:hAnsiTheme="minorHAnsi" w:cstheme="minorHAnsi"/>
          <w:szCs w:val="22"/>
        </w:rPr>
        <w:t xml:space="preserve"> the Project via appropriate systems and tools to maximise the benefit of that data for New Zealand. </w:t>
      </w:r>
      <w:proofErr w:type="gramStart"/>
      <w:r w:rsidRPr="00D45ED6">
        <w:rPr>
          <w:rFonts w:asciiTheme="minorHAnsi" w:hAnsiTheme="minorHAnsi" w:cstheme="minorHAnsi"/>
          <w:szCs w:val="22"/>
        </w:rPr>
        <w:t>In the event that</w:t>
      </w:r>
      <w:proofErr w:type="gramEnd"/>
      <w:r w:rsidRPr="00D45ED6">
        <w:rPr>
          <w:rFonts w:asciiTheme="minorHAnsi" w:hAnsiTheme="minorHAnsi" w:cstheme="minorHAnsi"/>
          <w:szCs w:val="22"/>
        </w:rPr>
        <w:t xml:space="preserve"> the data forms part of the Project Intellectual Property Rights, any potential commercialisation of that data will be in accordance with the Intellectual Property Management Policy</w:t>
      </w:r>
      <w:r w:rsidR="00C765EF" w:rsidRPr="00D45ED6">
        <w:rPr>
          <w:rFonts w:asciiTheme="minorHAnsi" w:hAnsiTheme="minorHAnsi" w:cstheme="minorHAnsi"/>
          <w:szCs w:val="22"/>
        </w:rPr>
        <w:t>.</w:t>
      </w:r>
    </w:p>
    <w:p w14:paraId="581EFDE5" w14:textId="05AC0871" w:rsidR="00EB276F" w:rsidRPr="00D45ED6" w:rsidRDefault="00EB276F" w:rsidP="00EB276F">
      <w:pPr>
        <w:pStyle w:val="ListParagraph"/>
        <w:numPr>
          <w:ilvl w:val="0"/>
          <w:numId w:val="37"/>
        </w:numPr>
        <w:spacing w:before="200" w:after="200" w:line="320" w:lineRule="atLeast"/>
        <w:ind w:left="357" w:hanging="357"/>
        <w:contextualSpacing w:val="0"/>
        <w:rPr>
          <w:rFonts w:asciiTheme="minorHAnsi" w:hAnsiTheme="minorHAnsi" w:cstheme="minorHAnsi"/>
          <w:szCs w:val="22"/>
        </w:rPr>
      </w:pPr>
      <w:r w:rsidRPr="00D45ED6">
        <w:rPr>
          <w:rFonts w:asciiTheme="minorHAnsi" w:hAnsiTheme="minorHAnsi" w:cstheme="minorHAnsi"/>
          <w:szCs w:val="22"/>
        </w:rPr>
        <w:t xml:space="preserve">Where the Contractor retains rights to the data and subject to the Contractor meeting any engagement and consultancy obligations it might have under the Intellectual Property Management Policy, the data management plan </w:t>
      </w:r>
      <w:r w:rsidR="00296CDB" w:rsidRPr="00D45ED6">
        <w:rPr>
          <w:rFonts w:asciiTheme="minorHAnsi" w:hAnsiTheme="minorHAnsi" w:cstheme="minorHAnsi"/>
          <w:szCs w:val="22"/>
        </w:rPr>
        <w:t xml:space="preserve">must </w:t>
      </w:r>
      <w:r w:rsidRPr="00D45ED6">
        <w:rPr>
          <w:rFonts w:asciiTheme="minorHAnsi" w:hAnsiTheme="minorHAnsi" w:cstheme="minorHAnsi"/>
          <w:szCs w:val="22"/>
        </w:rPr>
        <w:t>set out which of the following policies are guiding the Contractor’s data management approach:</w:t>
      </w:r>
    </w:p>
    <w:p w14:paraId="37FF2C3C" w14:textId="77777777" w:rsidR="00EB276F" w:rsidRPr="00D45ED6" w:rsidRDefault="00EB276F" w:rsidP="00EB276F">
      <w:pPr>
        <w:pStyle w:val="ListNumber2"/>
        <w:numPr>
          <w:ilvl w:val="0"/>
          <w:numId w:val="40"/>
        </w:numPr>
        <w:tabs>
          <w:tab w:val="left" w:pos="1134"/>
        </w:tabs>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the New Zealand Government Open Access and Licensing Framework.  This framework advocates the use of creative commons licenses;</w:t>
      </w:r>
    </w:p>
    <w:p w14:paraId="5350BECE" w14:textId="77777777" w:rsidR="00EB276F" w:rsidRPr="00D45ED6" w:rsidRDefault="00EB276F" w:rsidP="00EB276F">
      <w:pPr>
        <w:pStyle w:val="ListNumber2"/>
        <w:numPr>
          <w:ilvl w:val="0"/>
          <w:numId w:val="40"/>
        </w:numPr>
        <w:tabs>
          <w:tab w:val="left" w:pos="1134"/>
        </w:tabs>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 xml:space="preserve">the Ministry’s Environmental Data Management Policy Statement.  If the Contractor receives new funding for research that includes environmental </w:t>
      </w:r>
      <w:proofErr w:type="gramStart"/>
      <w:r w:rsidRPr="00D45ED6">
        <w:rPr>
          <w:rFonts w:asciiTheme="minorHAnsi" w:hAnsiTheme="minorHAnsi" w:cstheme="minorHAnsi"/>
          <w:sz w:val="22"/>
          <w:szCs w:val="22"/>
          <w:lang w:eastAsia="en-US"/>
        </w:rPr>
        <w:t>science</w:t>
      </w:r>
      <w:proofErr w:type="gramEnd"/>
      <w:r w:rsidRPr="00D45ED6">
        <w:rPr>
          <w:rFonts w:asciiTheme="minorHAnsi" w:hAnsiTheme="minorHAnsi" w:cstheme="minorHAnsi"/>
          <w:sz w:val="22"/>
          <w:szCs w:val="22"/>
          <w:lang w:eastAsia="en-US"/>
        </w:rPr>
        <w:t xml:space="preserve"> it must agree to license copyright works produced under a Creative Commons Attribution 3.0 New Zealand licence (CC-BY); or</w:t>
      </w:r>
    </w:p>
    <w:p w14:paraId="5BB4C9D7" w14:textId="77777777" w:rsidR="00EB276F" w:rsidRPr="00D45ED6" w:rsidRDefault="00EB276F" w:rsidP="00EB276F">
      <w:pPr>
        <w:pStyle w:val="ListNumber2"/>
        <w:numPr>
          <w:ilvl w:val="0"/>
          <w:numId w:val="40"/>
        </w:numPr>
        <w:tabs>
          <w:tab w:val="left" w:pos="1134"/>
        </w:tabs>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principles for safe and effective use of data and analytics when appropriate.  These principles were developed by the Privacy Commissioner and Government Chief Data Steward and are designed to support safe and trusted use of data and analytics by New Zealand government agencies;</w:t>
      </w:r>
    </w:p>
    <w:p w14:paraId="41B01140" w14:textId="77777777" w:rsidR="00EB276F" w:rsidRPr="00D45ED6" w:rsidRDefault="00EB276F" w:rsidP="00EB276F">
      <w:pPr>
        <w:pStyle w:val="ListNumber3"/>
        <w:numPr>
          <w:ilvl w:val="0"/>
          <w:numId w:val="41"/>
        </w:numPr>
        <w:tabs>
          <w:tab w:val="num" w:pos="2268"/>
        </w:tabs>
        <w:spacing w:after="200" w:line="320" w:lineRule="atLeast"/>
        <w:ind w:left="2268" w:hanging="567"/>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the FAIR data principles for scientific data management and stewardship; Findable, Accessible, Interoperable and Reusable; and</w:t>
      </w:r>
    </w:p>
    <w:p w14:paraId="1A929D6B" w14:textId="77777777" w:rsidR="00EB276F" w:rsidRPr="00D45ED6" w:rsidRDefault="00EB276F" w:rsidP="00EB276F">
      <w:pPr>
        <w:pStyle w:val="ListNumber3"/>
        <w:numPr>
          <w:ilvl w:val="0"/>
          <w:numId w:val="41"/>
        </w:numPr>
        <w:tabs>
          <w:tab w:val="num" w:pos="2268"/>
        </w:tabs>
        <w:spacing w:after="200" w:line="320" w:lineRule="atLeast"/>
        <w:ind w:left="2268" w:hanging="567"/>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any other policies relevant to the Project.</w:t>
      </w:r>
    </w:p>
    <w:p w14:paraId="29D2783A" w14:textId="77777777" w:rsidR="00EB276F" w:rsidRPr="00D45ED6" w:rsidRDefault="00EB276F" w:rsidP="00EB276F">
      <w:pPr>
        <w:pStyle w:val="Paragraph0"/>
        <w:rPr>
          <w:rFonts w:asciiTheme="minorHAnsi" w:hAnsiTheme="minorHAnsi" w:cstheme="minorHAnsi"/>
          <w:b/>
          <w:sz w:val="22"/>
          <w:szCs w:val="22"/>
        </w:rPr>
      </w:pPr>
      <w:r w:rsidRPr="00D45ED6">
        <w:rPr>
          <w:rFonts w:asciiTheme="minorHAnsi" w:hAnsiTheme="minorHAnsi" w:cstheme="minorHAnsi"/>
          <w:b/>
          <w:sz w:val="22"/>
          <w:szCs w:val="22"/>
        </w:rPr>
        <w:lastRenderedPageBreak/>
        <w:t>RISK MANAGEMENT</w:t>
      </w:r>
    </w:p>
    <w:p w14:paraId="0A5B0E3C" w14:textId="77777777" w:rsidR="00EB276F" w:rsidRPr="00D45ED6" w:rsidRDefault="00EB276F" w:rsidP="00EB276F">
      <w:pPr>
        <w:pStyle w:val="ListParagraph"/>
        <w:numPr>
          <w:ilvl w:val="0"/>
          <w:numId w:val="37"/>
        </w:numPr>
        <w:spacing w:before="200" w:after="200" w:line="320" w:lineRule="atLeast"/>
        <w:ind w:left="357" w:hanging="357"/>
        <w:contextualSpacing w:val="0"/>
        <w:rPr>
          <w:rFonts w:asciiTheme="minorHAnsi" w:hAnsiTheme="minorHAnsi" w:cstheme="minorHAnsi"/>
          <w:szCs w:val="22"/>
        </w:rPr>
      </w:pPr>
      <w:r w:rsidRPr="00D45ED6">
        <w:rPr>
          <w:rFonts w:asciiTheme="minorHAnsi" w:hAnsiTheme="minorHAnsi" w:cstheme="minorHAnsi"/>
          <w:szCs w:val="22"/>
        </w:rPr>
        <w:t xml:space="preserve">The Contractor must, at the Start Date and </w:t>
      </w:r>
      <w:proofErr w:type="gramStart"/>
      <w:r w:rsidRPr="00D45ED6">
        <w:rPr>
          <w:rFonts w:asciiTheme="minorHAnsi" w:hAnsiTheme="minorHAnsi" w:cstheme="minorHAnsi"/>
          <w:szCs w:val="22"/>
        </w:rPr>
        <w:t>at all times</w:t>
      </w:r>
      <w:proofErr w:type="gramEnd"/>
      <w:r w:rsidRPr="00D45ED6">
        <w:rPr>
          <w:rFonts w:asciiTheme="minorHAnsi" w:hAnsiTheme="minorHAnsi" w:cstheme="minorHAnsi"/>
          <w:szCs w:val="22"/>
        </w:rPr>
        <w:t xml:space="preserve"> during the term of this Contract, have a risk management plan in place in respect of this Contract. The risk management plan should set out how all actual and potential identified risks in relation to the Project will be mitigated and/or managed. </w:t>
      </w:r>
    </w:p>
    <w:p w14:paraId="623DBA02" w14:textId="77777777" w:rsidR="00EB276F" w:rsidRPr="00D45ED6" w:rsidRDefault="00EB276F" w:rsidP="00EB276F">
      <w:pPr>
        <w:pStyle w:val="ListParagraph"/>
        <w:spacing w:before="200" w:line="320" w:lineRule="atLeast"/>
        <w:ind w:left="357"/>
        <w:contextualSpacing w:val="0"/>
        <w:rPr>
          <w:rFonts w:asciiTheme="minorHAnsi" w:hAnsiTheme="minorHAnsi" w:cstheme="minorHAnsi"/>
          <w:szCs w:val="22"/>
        </w:rPr>
      </w:pPr>
      <w:r w:rsidRPr="00D45ED6">
        <w:rPr>
          <w:rFonts w:asciiTheme="minorHAnsi" w:hAnsiTheme="minorHAnsi" w:cstheme="minorHAnsi"/>
          <w:szCs w:val="22"/>
        </w:rPr>
        <w:t>The risk management plan should consider risks associated with:</w:t>
      </w:r>
    </w:p>
    <w:p w14:paraId="7515D0FD" w14:textId="77777777" w:rsidR="00EB276F" w:rsidRPr="00D45ED6" w:rsidRDefault="00EB276F" w:rsidP="00EB276F">
      <w:pPr>
        <w:pStyle w:val="ListNumber3"/>
        <w:numPr>
          <w:ilvl w:val="2"/>
          <w:numId w:val="36"/>
        </w:numPr>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delivery of excellent science;</w:t>
      </w:r>
    </w:p>
    <w:p w14:paraId="60FF7A30" w14:textId="77777777" w:rsidR="00EB276F" w:rsidRPr="00D45ED6" w:rsidRDefault="00EB276F" w:rsidP="00EB276F">
      <w:pPr>
        <w:pStyle w:val="ListNumber3"/>
        <w:numPr>
          <w:ilvl w:val="2"/>
          <w:numId w:val="36"/>
        </w:numPr>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 xml:space="preserve">availability of key personnel; </w:t>
      </w:r>
    </w:p>
    <w:p w14:paraId="43FF5C14" w14:textId="77777777" w:rsidR="00EB276F" w:rsidRPr="00D45ED6" w:rsidRDefault="00EB276F" w:rsidP="00EB276F">
      <w:pPr>
        <w:pStyle w:val="ListNumber3"/>
        <w:numPr>
          <w:ilvl w:val="2"/>
          <w:numId w:val="36"/>
        </w:numPr>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duplication of research, internationally and domestically;</w:t>
      </w:r>
    </w:p>
    <w:p w14:paraId="367C4089" w14:textId="77777777" w:rsidR="00EB276F" w:rsidRPr="00D45ED6" w:rsidRDefault="00EB276F" w:rsidP="00EB276F">
      <w:pPr>
        <w:pStyle w:val="ListNumber3"/>
        <w:numPr>
          <w:ilvl w:val="2"/>
          <w:numId w:val="36"/>
        </w:numPr>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collaborations, internationally and domestically;</w:t>
      </w:r>
    </w:p>
    <w:p w14:paraId="57C4965E" w14:textId="77777777" w:rsidR="00EB276F" w:rsidRPr="00D45ED6" w:rsidRDefault="00EB276F" w:rsidP="00EB276F">
      <w:pPr>
        <w:pStyle w:val="ListNumber3"/>
        <w:numPr>
          <w:ilvl w:val="2"/>
          <w:numId w:val="36"/>
        </w:numPr>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attraction or retention of required capability;</w:t>
      </w:r>
    </w:p>
    <w:p w14:paraId="2BC982BF" w14:textId="77777777" w:rsidR="00EB276F" w:rsidRPr="00D45ED6" w:rsidRDefault="00EB276F" w:rsidP="00EB276F">
      <w:pPr>
        <w:pStyle w:val="ListNumber3"/>
        <w:numPr>
          <w:ilvl w:val="2"/>
          <w:numId w:val="36"/>
        </w:numPr>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unintended or improper use of research technological application that is contrary to responsible and ethical scientific conduct; and</w:t>
      </w:r>
    </w:p>
    <w:p w14:paraId="6CA990C2" w14:textId="77777777" w:rsidR="00EB276F" w:rsidRPr="00D45ED6" w:rsidRDefault="00EB276F" w:rsidP="00EB276F">
      <w:pPr>
        <w:pStyle w:val="ListNumber3"/>
        <w:numPr>
          <w:ilvl w:val="2"/>
          <w:numId w:val="36"/>
        </w:numPr>
        <w:spacing w:after="200" w:line="320" w:lineRule="atLeast"/>
        <w:contextualSpacing w:val="0"/>
        <w:rPr>
          <w:rFonts w:asciiTheme="minorHAnsi" w:hAnsiTheme="minorHAnsi" w:cstheme="minorHAnsi"/>
          <w:sz w:val="22"/>
          <w:szCs w:val="22"/>
          <w:lang w:eastAsia="en-US"/>
        </w:rPr>
      </w:pPr>
      <w:r w:rsidRPr="00D45ED6">
        <w:rPr>
          <w:rFonts w:asciiTheme="minorHAnsi" w:hAnsiTheme="minorHAnsi" w:cstheme="minorHAnsi"/>
          <w:sz w:val="22"/>
          <w:szCs w:val="22"/>
          <w:lang w:eastAsia="en-US"/>
        </w:rPr>
        <w:t>the misuse of the research to develop technology with dual use applications.</w:t>
      </w:r>
    </w:p>
    <w:p w14:paraId="4023453B" w14:textId="77777777" w:rsidR="00EB276F" w:rsidRPr="00D45ED6" w:rsidRDefault="00EB276F" w:rsidP="00EB276F">
      <w:pPr>
        <w:pStyle w:val="ListParagraph"/>
        <w:numPr>
          <w:ilvl w:val="0"/>
          <w:numId w:val="37"/>
        </w:numPr>
        <w:spacing w:before="200" w:after="200" w:line="320" w:lineRule="atLeast"/>
        <w:ind w:left="357" w:hanging="357"/>
        <w:contextualSpacing w:val="0"/>
        <w:rPr>
          <w:rFonts w:asciiTheme="minorHAnsi" w:hAnsiTheme="minorHAnsi" w:cstheme="minorHAnsi"/>
          <w:szCs w:val="22"/>
        </w:rPr>
      </w:pPr>
      <w:r w:rsidRPr="00D45ED6">
        <w:rPr>
          <w:rFonts w:asciiTheme="minorHAnsi" w:hAnsiTheme="minorHAnsi" w:cstheme="minorHAnsi"/>
          <w:szCs w:val="22"/>
        </w:rPr>
        <w:t>The Contractor must maintain a register that identifies actual and potential risks in relation to the Project, and how the risk was mitigated and/or managed.  The register must be updated annually and at the time a risk or potential risk is identified.  The Ministry may request a copy of the risk register at any time.</w:t>
      </w:r>
    </w:p>
    <w:p w14:paraId="6E35BBAD" w14:textId="77777777" w:rsidR="007B5535" w:rsidRPr="00D45ED6" w:rsidRDefault="007B5535" w:rsidP="007B5535">
      <w:pPr>
        <w:rPr>
          <w:rFonts w:asciiTheme="minorHAnsi" w:hAnsiTheme="minorHAnsi" w:cstheme="minorHAnsi"/>
          <w:szCs w:val="22"/>
        </w:rPr>
      </w:pPr>
    </w:p>
    <w:sectPr w:rsidR="007B5535" w:rsidRPr="00D45ED6" w:rsidSect="0048381C">
      <w:headerReference w:type="even" r:id="rId24"/>
      <w:headerReference w:type="default" r:id="rId25"/>
      <w:footerReference w:type="default" r:id="rId26"/>
      <w:headerReference w:type="first" r:id="rId27"/>
      <w:footerReference w:type="first" r:id="rId28"/>
      <w:pgSz w:w="11906" w:h="16838" w:code="9"/>
      <w:pgMar w:top="1134" w:right="1134" w:bottom="851" w:left="1474" w:header="454"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34B48" w14:textId="77777777" w:rsidR="0040340D" w:rsidRDefault="0040340D">
      <w:r>
        <w:separator/>
      </w:r>
    </w:p>
  </w:endnote>
  <w:endnote w:type="continuationSeparator" w:id="0">
    <w:p w14:paraId="38991F18" w14:textId="77777777" w:rsidR="0040340D" w:rsidRDefault="0040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33AEF" w14:textId="77777777" w:rsidR="00ED6BF5" w:rsidRDefault="00ED6B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CDDD5" w14:textId="77777777" w:rsidR="000C19F6" w:rsidRDefault="000C19F6" w:rsidP="000C19F6">
    <w:pPr>
      <w:pStyle w:val="Footer"/>
    </w:pPr>
    <w:r w:rsidRPr="00AB705C">
      <w:rPr>
        <w:sz w:val="18"/>
        <w:szCs w:val="18"/>
      </w:rPr>
      <w:t xml:space="preserve">MBIE </w:t>
    </w:r>
    <w:r>
      <w:rPr>
        <w:sz w:val="18"/>
        <w:szCs w:val="18"/>
      </w:rPr>
      <w:t xml:space="preserve">Transition Research Fund </w:t>
    </w:r>
    <w:r w:rsidRPr="00555AEE">
      <w:rPr>
        <w:sz w:val="18"/>
        <w:szCs w:val="18"/>
        <w:lang w:eastAsia="en-NZ"/>
      </w:rPr>
      <w:t>Funding Contract</w:t>
    </w:r>
  </w:p>
  <w:sdt>
    <w:sdtPr>
      <w:id w:val="-2133949"/>
      <w:docPartObj>
        <w:docPartGallery w:val="Page Numbers (Bottom of Page)"/>
        <w:docPartUnique/>
      </w:docPartObj>
    </w:sdtPr>
    <w:sdtEndPr>
      <w:rPr>
        <w:noProof/>
      </w:rPr>
    </w:sdtEndPr>
    <w:sdtContent>
      <w:p w14:paraId="0D36AE35" w14:textId="77777777" w:rsidR="00EB276F" w:rsidRDefault="00EB27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658522"/>
      <w:docPartObj>
        <w:docPartGallery w:val="Page Numbers (Bottom of Page)"/>
        <w:docPartUnique/>
      </w:docPartObj>
    </w:sdtPr>
    <w:sdtEndPr>
      <w:rPr>
        <w:noProof/>
      </w:rPr>
    </w:sdtEndPr>
    <w:sdtContent>
      <w:p w14:paraId="2F8F3728" w14:textId="77777777" w:rsidR="00EB276F" w:rsidRDefault="00EB27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43B866" w14:textId="2C103308" w:rsidR="00EB276F" w:rsidRDefault="00EB276F" w:rsidP="00126170">
    <w:pPr>
      <w:pStyle w:val="Footer"/>
    </w:pPr>
    <w:r w:rsidRPr="00AB705C">
      <w:rPr>
        <w:sz w:val="18"/>
        <w:szCs w:val="18"/>
      </w:rPr>
      <w:t xml:space="preserve">MBIE </w:t>
    </w:r>
    <w:r>
      <w:rPr>
        <w:sz w:val="18"/>
        <w:szCs w:val="18"/>
      </w:rPr>
      <w:t>Transition Research Fund</w:t>
    </w:r>
    <w:r w:rsidR="000C19F6">
      <w:rPr>
        <w:sz w:val="18"/>
        <w:szCs w:val="18"/>
      </w:rPr>
      <w:t xml:space="preserve"> </w:t>
    </w:r>
    <w:r w:rsidR="000C19F6" w:rsidRPr="00DE5ECE">
      <w:rPr>
        <w:sz w:val="18"/>
        <w:szCs w:val="18"/>
        <w:lang w:eastAsia="en-NZ"/>
      </w:rPr>
      <w:t>Funding Contract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066A" w14:textId="77777777" w:rsidR="00DE5ECE" w:rsidRDefault="00DE5ECE" w:rsidP="00DE5ECE">
    <w:pPr>
      <w:pStyle w:val="Footer"/>
    </w:pPr>
    <w:r w:rsidRPr="00AB705C">
      <w:rPr>
        <w:sz w:val="18"/>
        <w:szCs w:val="18"/>
      </w:rPr>
      <w:t xml:space="preserve">MBIE </w:t>
    </w:r>
    <w:r>
      <w:rPr>
        <w:sz w:val="18"/>
        <w:szCs w:val="18"/>
      </w:rPr>
      <w:t xml:space="preserve">Transition Research Fund </w:t>
    </w:r>
    <w:r w:rsidRPr="00555AEE">
      <w:rPr>
        <w:sz w:val="18"/>
        <w:szCs w:val="18"/>
        <w:lang w:eastAsia="en-NZ"/>
      </w:rPr>
      <w:t>Funding Contract</w:t>
    </w:r>
  </w:p>
  <w:p w14:paraId="5DFEBCD3" w14:textId="16EF9362" w:rsidR="00EB276F" w:rsidRPr="000323A5" w:rsidRDefault="00EB276F" w:rsidP="0092194B">
    <w:pPr>
      <w:pStyle w:val="Footer"/>
      <w:tabs>
        <w:tab w:val="clear" w:pos="4153"/>
        <w:tab w:val="clear" w:pos="8306"/>
        <w:tab w:val="center" w:pos="4820"/>
        <w:tab w:val="right" w:pos="9498"/>
      </w:tabs>
    </w:pPr>
    <w:r>
      <w:rPr>
        <w:snapToGrid w:val="0"/>
      </w:rPr>
      <w:tab/>
    </w:r>
    <w:r w:rsidRPr="000323A5">
      <w:rPr>
        <w:snapToGrid w:val="0"/>
      </w:rPr>
      <w:tab/>
    </w:r>
    <w:r w:rsidRPr="005964A6">
      <w:rPr>
        <w:snapToGrid w:val="0"/>
      </w:rPr>
      <w:fldChar w:fldCharType="begin"/>
    </w:r>
    <w:r w:rsidRPr="005964A6">
      <w:rPr>
        <w:snapToGrid w:val="0"/>
      </w:rPr>
      <w:instrText xml:space="preserve"> PAGE   \* MERGEFORMAT </w:instrText>
    </w:r>
    <w:r w:rsidRPr="005964A6">
      <w:rPr>
        <w:snapToGrid w:val="0"/>
      </w:rPr>
      <w:fldChar w:fldCharType="separate"/>
    </w:r>
    <w:r>
      <w:rPr>
        <w:noProof/>
        <w:snapToGrid w:val="0"/>
      </w:rPr>
      <w:t>9</w:t>
    </w:r>
    <w:r w:rsidRPr="005964A6">
      <w:rPr>
        <w:noProof/>
        <w:snapToGrid w:val="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03B6B" w14:textId="77777777" w:rsidR="00EB276F" w:rsidRDefault="00EB276F" w:rsidP="0092194B">
    <w:pPr>
      <w:pStyle w:val="Footer"/>
      <w:tabs>
        <w:tab w:val="clear" w:pos="4153"/>
        <w:tab w:val="clear" w:pos="8306"/>
        <w:tab w:val="center" w:pos="4820"/>
        <w:tab w:val="right" w:pos="9498"/>
      </w:tabs>
    </w:pPr>
    <w:r>
      <w:tab/>
    </w:r>
    <w:r>
      <w:tab/>
    </w:r>
    <w:r>
      <w:fldChar w:fldCharType="begin"/>
    </w:r>
    <w:r>
      <w:instrText xml:space="preserve"> PAGE   \* MERGEFORMAT </w:instrText>
    </w:r>
    <w:r>
      <w:fldChar w:fldCharType="separate"/>
    </w:r>
    <w:r>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76F8" w14:textId="2BA826D1" w:rsidR="790614BB" w:rsidRPr="008E255B" w:rsidRDefault="790614BB" w:rsidP="008E255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8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5"/>
      <w:gridCol w:w="4044"/>
      <w:gridCol w:w="2126"/>
      <w:gridCol w:w="1634"/>
    </w:tblGrid>
    <w:tr w:rsidR="00DD24B5" w:rsidRPr="00E013F2" w14:paraId="42C5D625" w14:textId="77777777" w:rsidTr="790614BB">
      <w:tc>
        <w:tcPr>
          <w:tcW w:w="1485" w:type="dxa"/>
        </w:tcPr>
        <w:p w14:paraId="652D79D7" w14:textId="7736BAD0" w:rsidR="00DD24B5" w:rsidRPr="00E013F2" w:rsidRDefault="00DD24B5" w:rsidP="00DD24B5">
          <w:pPr>
            <w:pStyle w:val="Footer"/>
            <w:ind w:left="-105"/>
          </w:pPr>
        </w:p>
      </w:tc>
      <w:tc>
        <w:tcPr>
          <w:tcW w:w="4044" w:type="dxa"/>
        </w:tcPr>
        <w:p w14:paraId="1CA815A2" w14:textId="16A763F3" w:rsidR="00DD24B5" w:rsidRPr="00E013F2" w:rsidRDefault="00DD24B5" w:rsidP="00DD24B5">
          <w:pPr>
            <w:pStyle w:val="Footer"/>
          </w:pPr>
        </w:p>
      </w:tc>
      <w:tc>
        <w:tcPr>
          <w:tcW w:w="2126" w:type="dxa"/>
        </w:tcPr>
        <w:p w14:paraId="7752AA3C" w14:textId="512D9863" w:rsidR="00DD24B5" w:rsidRPr="00E013F2" w:rsidRDefault="00DD24B5" w:rsidP="00DD24B5">
          <w:pPr>
            <w:pStyle w:val="Footer"/>
            <w:jc w:val="right"/>
          </w:pPr>
        </w:p>
      </w:tc>
      <w:tc>
        <w:tcPr>
          <w:tcW w:w="1634" w:type="dxa"/>
        </w:tcPr>
        <w:p w14:paraId="3959BD74" w14:textId="1CE325CB" w:rsidR="00DD24B5" w:rsidRPr="00E013F2" w:rsidRDefault="00DD24B5" w:rsidP="00DD24B5">
          <w:pPr>
            <w:pStyle w:val="Footer"/>
            <w:jc w:val="right"/>
          </w:pPr>
        </w:p>
      </w:tc>
    </w:tr>
  </w:tbl>
  <w:p w14:paraId="7D273BC9" w14:textId="77777777" w:rsidR="00DD24B5" w:rsidRDefault="00DD24B5" w:rsidP="00DD24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824D4" w14:textId="77777777" w:rsidR="0040340D" w:rsidRDefault="0040340D">
      <w:r>
        <w:separator/>
      </w:r>
    </w:p>
  </w:footnote>
  <w:footnote w:type="continuationSeparator" w:id="0">
    <w:p w14:paraId="13A0CEAC" w14:textId="77777777" w:rsidR="0040340D" w:rsidRDefault="0040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A43C8" w14:textId="58B246F2" w:rsidR="00ED6BF5" w:rsidRDefault="0040340D">
    <w:pPr>
      <w:pStyle w:val="Header"/>
    </w:pPr>
    <w:r>
      <w:rPr>
        <w:noProof/>
      </w:rPr>
      <w:pict w14:anchorId="7DA25C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5338579" o:spid="_x0000_s1026" type="#_x0000_t136" style="position:absolute;margin-left:0;margin-top:0;width:524.4pt;height:131.1pt;rotation:315;z-index:-251655168;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6986A" w14:textId="786CFC31" w:rsidR="00ED6BF5" w:rsidRDefault="0040340D">
    <w:pPr>
      <w:pStyle w:val="Header"/>
    </w:pPr>
    <w:r>
      <w:rPr>
        <w:noProof/>
      </w:rPr>
      <w:pict w14:anchorId="11CCC9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5338580" o:spid="_x0000_s1027" type="#_x0000_t136" style="position:absolute;margin-left:0;margin-top:0;width:524.4pt;height:131.1pt;rotation:315;z-index:-251653120;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E125" w14:textId="495BA9E3" w:rsidR="00EB276F" w:rsidRDefault="0040340D" w:rsidP="00C57E92">
    <w:pPr>
      <w:pStyle w:val="Header"/>
      <w:jc w:val="right"/>
    </w:pPr>
    <w:r>
      <w:rPr>
        <w:noProof/>
      </w:rPr>
      <w:pict w14:anchorId="0E00A2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5338578" o:spid="_x0000_s1025" type="#_x0000_t136" style="position:absolute;left:0;text-align:left;margin-left:0;margin-top:0;width:524.4pt;height:131.1pt;rotation:315;z-index:-251657216;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3F40" w14:textId="753698E6" w:rsidR="00ED6BF5" w:rsidRDefault="0040340D">
    <w:pPr>
      <w:pStyle w:val="Header"/>
    </w:pPr>
    <w:r>
      <w:rPr>
        <w:noProof/>
      </w:rPr>
      <w:pict w14:anchorId="27A4B8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5338582" o:spid="_x0000_s1031" type="#_x0000_t136" style="position:absolute;margin-left:0;margin-top:0;width:524.4pt;height:131.1pt;rotation:315;z-index:-251644928;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r>
      <w:rPr>
        <w:noProof/>
      </w:rPr>
      <w:pict w14:anchorId="645DBEB0">
        <v:shape id="_x0000_s1030" type="#_x0000_t136" style="position:absolute;margin-left:0;margin-top:0;width:524.4pt;height:131.1pt;rotation:315;z-index:-251646976;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DA47F" w14:textId="010D0BC8" w:rsidR="00ED6BF5" w:rsidRDefault="0040340D">
    <w:pPr>
      <w:pStyle w:val="Header"/>
    </w:pPr>
    <w:r>
      <w:rPr>
        <w:noProof/>
      </w:rPr>
      <w:pict w14:anchorId="2E68AE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5338583" o:spid="_x0000_s1033" type="#_x0000_t136" style="position:absolute;margin-left:0;margin-top:0;width:524.4pt;height:131.1pt;rotation:315;z-index:-251640832;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r>
      <w:rPr>
        <w:noProof/>
      </w:rPr>
      <w:pict w14:anchorId="1D737073">
        <v:shape id="_x0000_s1032" type="#_x0000_t136" style="position:absolute;margin-left:0;margin-top:0;width:524.4pt;height:131.1pt;rotation:315;z-index:-251642880;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C0FEA" w14:textId="7A3AC1C8" w:rsidR="00ED6BF5" w:rsidRDefault="0040340D" w:rsidP="00C57E92">
    <w:pPr>
      <w:pStyle w:val="Header"/>
      <w:jc w:val="right"/>
    </w:pPr>
    <w:r>
      <w:rPr>
        <w:noProof/>
      </w:rPr>
      <w:pict w14:anchorId="086A89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5338581" o:spid="_x0000_s1029" type="#_x0000_t136" style="position:absolute;left:0;text-align:left;margin-left:0;margin-top:0;width:524.4pt;height:131.1pt;rotation:315;z-index:-251649024;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r>
      <w:rPr>
        <w:noProof/>
      </w:rPr>
      <w:pict w14:anchorId="6681BE3D">
        <v:shape id="_x0000_s1028" type="#_x0000_t136" style="position:absolute;left:0;text-align:left;margin-left:0;margin-top:0;width:524.4pt;height:131.1pt;rotation:315;z-index:-251651072;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9570" w14:textId="54337DD3" w:rsidR="00ED6BF5" w:rsidRDefault="0040340D">
    <w:pPr>
      <w:pStyle w:val="Header"/>
    </w:pPr>
    <w:r>
      <w:rPr>
        <w:noProof/>
      </w:rPr>
      <w:pict w14:anchorId="04EB5B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5338585" o:spid="_x0000_s1037" type="#_x0000_t136" style="position:absolute;margin-left:0;margin-top:0;width:524.4pt;height:131.1pt;rotation:315;z-index:-251633664;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r>
      <w:rPr>
        <w:noProof/>
      </w:rPr>
      <w:pict w14:anchorId="06ED22C8">
        <v:shape id="_x0000_s1036" type="#_x0000_t136" style="position:absolute;margin-left:0;margin-top:0;width:524.4pt;height:131.1pt;rotation:315;z-index:-251635712;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r>
      <w:rPr>
        <w:noProof/>
      </w:rPr>
      <w:pict w14:anchorId="525C07A1">
        <v:shape id="_x0000_s1035" type="#_x0000_t136" style="position:absolute;margin-left:0;margin-top:0;width:524.4pt;height:131.1pt;rotation:315;z-index:-251636736;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95"/>
      <w:gridCol w:w="3095"/>
      <w:gridCol w:w="3095"/>
    </w:tblGrid>
    <w:tr w:rsidR="790614BB" w14:paraId="60606C7F" w14:textId="77777777" w:rsidTr="790614BB">
      <w:trPr>
        <w:trHeight w:val="300"/>
      </w:trPr>
      <w:tc>
        <w:tcPr>
          <w:tcW w:w="3095" w:type="dxa"/>
        </w:tcPr>
        <w:p w14:paraId="1F27708D" w14:textId="4FCF9D22" w:rsidR="790614BB" w:rsidRDefault="790614BB" w:rsidP="790614BB">
          <w:pPr>
            <w:pStyle w:val="Header"/>
            <w:ind w:left="-115"/>
          </w:pPr>
        </w:p>
      </w:tc>
      <w:tc>
        <w:tcPr>
          <w:tcW w:w="3095" w:type="dxa"/>
        </w:tcPr>
        <w:p w14:paraId="7F8F3A64" w14:textId="553D2156" w:rsidR="790614BB" w:rsidRDefault="790614BB" w:rsidP="790614BB">
          <w:pPr>
            <w:pStyle w:val="Header"/>
            <w:jc w:val="center"/>
          </w:pPr>
        </w:p>
      </w:tc>
      <w:tc>
        <w:tcPr>
          <w:tcW w:w="3095" w:type="dxa"/>
        </w:tcPr>
        <w:p w14:paraId="75475C2E" w14:textId="171507BA" w:rsidR="790614BB" w:rsidRDefault="790614BB" w:rsidP="790614BB">
          <w:pPr>
            <w:pStyle w:val="Header"/>
            <w:ind w:right="-115"/>
            <w:jc w:val="right"/>
          </w:pPr>
        </w:p>
      </w:tc>
    </w:tr>
  </w:tbl>
  <w:p w14:paraId="4B25D52C" w14:textId="72992479" w:rsidR="790614BB" w:rsidRDefault="0040340D" w:rsidP="790614BB">
    <w:pPr>
      <w:pStyle w:val="Header"/>
    </w:pPr>
    <w:r>
      <w:rPr>
        <w:noProof/>
      </w:rPr>
      <w:pict w14:anchorId="4B4D61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5338586" o:spid="_x0000_s1038" type="#_x0000_t136" style="position:absolute;margin-left:0;margin-top:0;width:524.4pt;height:131.1pt;rotation:315;z-index:-251631616;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0BF3" w14:textId="02490433" w:rsidR="0048381C" w:rsidRDefault="0040340D">
    <w:pPr>
      <w:pStyle w:val="Header"/>
    </w:pPr>
    <w:r>
      <w:rPr>
        <w:noProof/>
      </w:rPr>
      <w:pict w14:anchorId="0E738F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5338584" o:spid="_x0000_s1034" type="#_x0000_t136" style="position:absolute;margin-left:0;margin-top:0;width:524.4pt;height:131.1pt;rotation:315;z-index:-251638784;mso-position-horizontal:center;mso-position-horizontal-relative:margin;mso-position-vertical:center;mso-position-vertical-relative:margin"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2662C0A6"/>
    <w:lvl w:ilvl="0">
      <w:start w:val="1"/>
      <w:numFmt w:val="decimal"/>
      <w:pStyle w:val="ListNumber4"/>
      <w:lvlText w:val="%1."/>
      <w:lvlJc w:val="left"/>
      <w:pPr>
        <w:tabs>
          <w:tab w:val="num" w:pos="1209"/>
        </w:tabs>
        <w:ind w:left="1209" w:hanging="360"/>
      </w:pPr>
    </w:lvl>
  </w:abstractNum>
  <w:abstractNum w:abstractNumId="1" w15:restartNumberingAfterBreak="0">
    <w:nsid w:val="FFFFFF80"/>
    <w:multiLevelType w:val="singleLevel"/>
    <w:tmpl w:val="548CEFF2"/>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E3000008"/>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132E234E"/>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8346A720"/>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4F724FAE"/>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37852BF"/>
    <w:multiLevelType w:val="hybridMultilevel"/>
    <w:tmpl w:val="CCB0FD4E"/>
    <w:lvl w:ilvl="0" w:tplc="E5B4D9DA">
      <w:start w:val="1"/>
      <w:numFmt w:val="lowerLetter"/>
      <w:lvlText w:val="(%1)"/>
      <w:lvlJc w:val="left"/>
      <w:pPr>
        <w:ind w:left="1854" w:hanging="360"/>
      </w:pPr>
      <w:rPr>
        <w:rFonts w:hint="default"/>
      </w:rPr>
    </w:lvl>
    <w:lvl w:ilvl="1" w:tplc="14090019" w:tentative="1">
      <w:start w:val="1"/>
      <w:numFmt w:val="lowerLetter"/>
      <w:lvlText w:val="%2."/>
      <w:lvlJc w:val="left"/>
      <w:pPr>
        <w:ind w:left="2574" w:hanging="360"/>
      </w:pPr>
    </w:lvl>
    <w:lvl w:ilvl="2" w:tplc="1409001B" w:tentative="1">
      <w:start w:val="1"/>
      <w:numFmt w:val="lowerRoman"/>
      <w:lvlText w:val="%3."/>
      <w:lvlJc w:val="right"/>
      <w:pPr>
        <w:ind w:left="3294" w:hanging="180"/>
      </w:pPr>
    </w:lvl>
    <w:lvl w:ilvl="3" w:tplc="1409000F" w:tentative="1">
      <w:start w:val="1"/>
      <w:numFmt w:val="decimal"/>
      <w:lvlText w:val="%4."/>
      <w:lvlJc w:val="left"/>
      <w:pPr>
        <w:ind w:left="4014" w:hanging="360"/>
      </w:pPr>
    </w:lvl>
    <w:lvl w:ilvl="4" w:tplc="14090019" w:tentative="1">
      <w:start w:val="1"/>
      <w:numFmt w:val="lowerLetter"/>
      <w:lvlText w:val="%5."/>
      <w:lvlJc w:val="left"/>
      <w:pPr>
        <w:ind w:left="4734" w:hanging="360"/>
      </w:pPr>
    </w:lvl>
    <w:lvl w:ilvl="5" w:tplc="1409001B" w:tentative="1">
      <w:start w:val="1"/>
      <w:numFmt w:val="lowerRoman"/>
      <w:lvlText w:val="%6."/>
      <w:lvlJc w:val="right"/>
      <w:pPr>
        <w:ind w:left="5454" w:hanging="180"/>
      </w:pPr>
    </w:lvl>
    <w:lvl w:ilvl="6" w:tplc="1409000F" w:tentative="1">
      <w:start w:val="1"/>
      <w:numFmt w:val="decimal"/>
      <w:lvlText w:val="%7."/>
      <w:lvlJc w:val="left"/>
      <w:pPr>
        <w:ind w:left="6174" w:hanging="360"/>
      </w:pPr>
    </w:lvl>
    <w:lvl w:ilvl="7" w:tplc="14090019" w:tentative="1">
      <w:start w:val="1"/>
      <w:numFmt w:val="lowerLetter"/>
      <w:lvlText w:val="%8."/>
      <w:lvlJc w:val="left"/>
      <w:pPr>
        <w:ind w:left="6894" w:hanging="360"/>
      </w:pPr>
    </w:lvl>
    <w:lvl w:ilvl="8" w:tplc="1409001B" w:tentative="1">
      <w:start w:val="1"/>
      <w:numFmt w:val="lowerRoman"/>
      <w:lvlText w:val="%9."/>
      <w:lvlJc w:val="right"/>
      <w:pPr>
        <w:ind w:left="7614" w:hanging="180"/>
      </w:pPr>
    </w:lvl>
  </w:abstractNum>
  <w:abstractNum w:abstractNumId="8" w15:restartNumberingAfterBreak="0">
    <w:nsid w:val="073F3509"/>
    <w:multiLevelType w:val="hybridMultilevel"/>
    <w:tmpl w:val="BA282246"/>
    <w:lvl w:ilvl="0" w:tplc="FFFFFFFF">
      <w:start w:val="1"/>
      <w:numFmt w:val="lowerLetter"/>
      <w:lvlText w:val="(%1)"/>
      <w:lvlJc w:val="left"/>
      <w:pPr>
        <w:tabs>
          <w:tab w:val="num" w:pos="1440"/>
        </w:tabs>
        <w:ind w:left="144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0AF628A2"/>
    <w:multiLevelType w:val="hybridMultilevel"/>
    <w:tmpl w:val="2010757A"/>
    <w:lvl w:ilvl="0" w:tplc="CB3073FA">
      <w:start w:val="1"/>
      <w:numFmt w:val="lowerLetter"/>
      <w:lvlText w:val="(%1)"/>
      <w:lvlJc w:val="left"/>
      <w:pPr>
        <w:tabs>
          <w:tab w:val="num" w:pos="2171"/>
        </w:tabs>
        <w:ind w:left="2171" w:hanging="360"/>
      </w:pPr>
      <w:rPr>
        <w:rFonts w:cs="Arial"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0C8B6BF5"/>
    <w:multiLevelType w:val="singleLevel"/>
    <w:tmpl w:val="DCEE2DBE"/>
    <w:lvl w:ilvl="0">
      <w:start w:val="1"/>
      <w:numFmt w:val="lowerLetter"/>
      <w:lvlText w:val="(%1)"/>
      <w:lvlJc w:val="left"/>
      <w:pPr>
        <w:tabs>
          <w:tab w:val="num" w:pos="1440"/>
        </w:tabs>
        <w:ind w:left="1440" w:hanging="720"/>
      </w:pPr>
      <w:rPr>
        <w:rFonts w:hint="default"/>
      </w:rPr>
    </w:lvl>
  </w:abstractNum>
  <w:abstractNum w:abstractNumId="11" w15:restartNumberingAfterBreak="0">
    <w:nsid w:val="0F061A3E"/>
    <w:multiLevelType w:val="singleLevel"/>
    <w:tmpl w:val="F05811A4"/>
    <w:lvl w:ilvl="0">
      <w:start w:val="1"/>
      <w:numFmt w:val="lowerLetter"/>
      <w:lvlText w:val="(%1)"/>
      <w:lvlJc w:val="left"/>
      <w:pPr>
        <w:tabs>
          <w:tab w:val="num" w:pos="1440"/>
        </w:tabs>
        <w:ind w:left="1440" w:hanging="720"/>
      </w:pPr>
      <w:rPr>
        <w:rFonts w:hint="default"/>
      </w:rPr>
    </w:lvl>
  </w:abstractNum>
  <w:abstractNum w:abstractNumId="12" w15:restartNumberingAfterBreak="0">
    <w:nsid w:val="0F5020D3"/>
    <w:multiLevelType w:val="hybridMultilevel"/>
    <w:tmpl w:val="C1C64C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0FD04635"/>
    <w:multiLevelType w:val="singleLevel"/>
    <w:tmpl w:val="4F667BEC"/>
    <w:lvl w:ilvl="0">
      <w:start w:val="1"/>
      <w:numFmt w:val="lowerLetter"/>
      <w:lvlText w:val="(%1)"/>
      <w:lvlJc w:val="left"/>
      <w:pPr>
        <w:tabs>
          <w:tab w:val="num" w:pos="1440"/>
        </w:tabs>
        <w:ind w:left="1440" w:hanging="720"/>
      </w:pPr>
      <w:rPr>
        <w:rFonts w:hint="default"/>
      </w:rPr>
    </w:lvl>
  </w:abstractNum>
  <w:abstractNum w:abstractNumId="14" w15:restartNumberingAfterBreak="0">
    <w:nsid w:val="101641AD"/>
    <w:multiLevelType w:val="multilevel"/>
    <w:tmpl w:val="694C298C"/>
    <w:styleLink w:val="MSIOutline1List"/>
    <w:lvl w:ilvl="0">
      <w:start w:val="1"/>
      <w:numFmt w:val="decimal"/>
      <w:pStyle w:val="Outline1Heading"/>
      <w:lvlText w:val="%1."/>
      <w:lvlJc w:val="left"/>
      <w:pPr>
        <w:tabs>
          <w:tab w:val="num" w:pos="851"/>
        </w:tabs>
        <w:ind w:left="851" w:hanging="851"/>
      </w:pPr>
      <w:rPr>
        <w:rFonts w:hint="default"/>
      </w:rPr>
    </w:lvl>
    <w:lvl w:ilvl="1">
      <w:start w:val="1"/>
      <w:numFmt w:val="decimal"/>
      <w:pStyle w:val="Outline1"/>
      <w:lvlText w:val="%1.%2"/>
      <w:lvlJc w:val="left"/>
      <w:pPr>
        <w:tabs>
          <w:tab w:val="num" w:pos="851"/>
        </w:tabs>
        <w:ind w:left="851" w:hanging="851"/>
      </w:pPr>
      <w:rPr>
        <w:rFonts w:hint="default"/>
      </w:rPr>
    </w:lvl>
    <w:lvl w:ilvl="2">
      <w:start w:val="1"/>
      <w:numFmt w:val="lowerLetter"/>
      <w:lvlText w:val="(%3)"/>
      <w:lvlJc w:val="left"/>
      <w:pPr>
        <w:tabs>
          <w:tab w:val="num" w:pos="1701"/>
        </w:tabs>
        <w:ind w:left="1701" w:hanging="850"/>
      </w:pPr>
      <w:rPr>
        <w:rFonts w:hint="default"/>
      </w:rPr>
    </w:lvl>
    <w:lvl w:ilvl="3">
      <w:start w:val="1"/>
      <w:numFmt w:val="lowerRoman"/>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1767FDF"/>
    <w:multiLevelType w:val="hybridMultilevel"/>
    <w:tmpl w:val="E7681D0E"/>
    <w:lvl w:ilvl="0" w:tplc="3D44DCA2">
      <w:start w:val="1"/>
      <w:numFmt w:val="decimal"/>
      <w:lvlText w:val="%1"/>
      <w:lvlJc w:val="left"/>
      <w:pPr>
        <w:ind w:left="720" w:hanging="720"/>
      </w:pPr>
      <w:rPr>
        <w:rFonts w:hint="default"/>
        <w:b w:val="0"/>
        <w:i w:val="0"/>
        <w:iCs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13CA69C2"/>
    <w:multiLevelType w:val="multilevel"/>
    <w:tmpl w:val="E5B015D8"/>
    <w:lvl w:ilvl="0">
      <w:start w:val="4"/>
      <w:numFmt w:val="decimal"/>
      <w:lvlText w:val="%1."/>
      <w:lvlJc w:val="left"/>
      <w:pPr>
        <w:tabs>
          <w:tab w:val="num" w:pos="502"/>
        </w:tabs>
        <w:ind w:left="502" w:hanging="360"/>
      </w:pPr>
      <w:rPr>
        <w:rFonts w:hint="default"/>
      </w:rPr>
    </w:lvl>
    <w:lvl w:ilvl="1">
      <w:start w:val="1"/>
      <w:numFmt w:val="decimal"/>
      <w:isLgl/>
      <w:lvlText w:val="%1.%2"/>
      <w:lvlJc w:val="left"/>
      <w:pPr>
        <w:ind w:left="712" w:hanging="570"/>
      </w:pPr>
      <w:rPr>
        <w:rFonts w:hint="default"/>
        <w:i w:val="0"/>
        <w:iCs/>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17" w15:restartNumberingAfterBreak="0">
    <w:nsid w:val="14D02605"/>
    <w:multiLevelType w:val="multilevel"/>
    <w:tmpl w:val="523091B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lowerRoman"/>
      <w:lvlText w:val="(%3)"/>
      <w:lvlJc w:val="left"/>
      <w:pPr>
        <w:tabs>
          <w:tab w:val="num" w:pos="1134"/>
        </w:tabs>
        <w:ind w:left="1134" w:hanging="567"/>
      </w:pPr>
      <w:rPr>
        <w:rFonts w:ascii="Arial" w:eastAsia="Times New Roman" w:hAnsi="Arial" w:cs="Arial" w:hint="default"/>
        <w:i w:val="0"/>
      </w:rPr>
    </w:lvl>
    <w:lvl w:ilvl="3">
      <w:start w:val="1"/>
      <w:numFmt w:val="lowerRoman"/>
      <w:lvlText w:val="%4."/>
      <w:lvlJc w:val="right"/>
      <w:pPr>
        <w:tabs>
          <w:tab w:val="num" w:pos="1854"/>
        </w:tabs>
        <w:ind w:left="1701" w:hanging="567"/>
      </w:pPr>
    </w:lvl>
    <w:lvl w:ilvl="4">
      <w:start w:val="1"/>
      <w:numFmt w:val="lowerRoman"/>
      <w:lvlText w:val="%5."/>
      <w:lvlJc w:val="right"/>
      <w:pPr>
        <w:tabs>
          <w:tab w:val="num" w:pos="2268"/>
        </w:tabs>
        <w:ind w:left="2268" w:hanging="567"/>
      </w:pPr>
    </w:lvl>
    <w:lvl w:ilvl="5">
      <w:start w:val="1"/>
      <w:numFmt w:val="upperLetter"/>
      <w:lvlText w:val="%6."/>
      <w:lvlJc w:val="left"/>
      <w:pPr>
        <w:tabs>
          <w:tab w:val="num" w:pos="2835"/>
        </w:tabs>
        <w:ind w:left="2835" w:hanging="567"/>
      </w:pPr>
    </w:lvl>
    <w:lvl w:ilvl="6">
      <w:start w:val="1"/>
      <w:numFmt w:val="bullet"/>
      <w:lvlText w:val=""/>
      <w:lvlJc w:val="left"/>
      <w:pPr>
        <w:tabs>
          <w:tab w:val="num" w:pos="3402"/>
        </w:tabs>
        <w:ind w:left="3402" w:hanging="567"/>
      </w:pPr>
      <w:rPr>
        <w:rFonts w:ascii="Symbol" w:hAnsi="Symbol" w:hint="default"/>
        <w:color w:val="auto"/>
      </w:rPr>
    </w:lvl>
    <w:lvl w:ilvl="7">
      <w:start w:val="1"/>
      <w:numFmt w:val="bullet"/>
      <w:lvlText w:val=""/>
      <w:lvlJc w:val="left"/>
      <w:pPr>
        <w:tabs>
          <w:tab w:val="num" w:pos="3969"/>
        </w:tabs>
        <w:ind w:left="3969" w:hanging="567"/>
      </w:pPr>
      <w:rPr>
        <w:rFonts w:ascii="Symbol" w:hAnsi="Symbol" w:hint="default"/>
        <w:color w:val="auto"/>
        <w:sz w:val="20"/>
      </w:rPr>
    </w:lvl>
    <w:lvl w:ilvl="8">
      <w:start w:val="1"/>
      <w:numFmt w:val="lowerLetter"/>
      <w:lvlText w:val="(%9)"/>
      <w:lvlJc w:val="left"/>
      <w:pPr>
        <w:tabs>
          <w:tab w:val="num" w:pos="4536"/>
        </w:tabs>
        <w:ind w:left="4536" w:hanging="567"/>
      </w:pPr>
    </w:lvl>
  </w:abstractNum>
  <w:abstractNum w:abstractNumId="18" w15:restartNumberingAfterBreak="0">
    <w:nsid w:val="15F04B41"/>
    <w:multiLevelType w:val="hybridMultilevel"/>
    <w:tmpl w:val="F25EB5D4"/>
    <w:lvl w:ilvl="0" w:tplc="C0482528">
      <w:start w:val="4"/>
      <w:numFmt w:val="lowerLetter"/>
      <w:lvlText w:val="(%1)"/>
      <w:lvlJc w:val="left"/>
      <w:pPr>
        <w:tabs>
          <w:tab w:val="num" w:pos="3011"/>
        </w:tabs>
        <w:ind w:left="3011"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172A6735"/>
    <w:multiLevelType w:val="hybridMultilevel"/>
    <w:tmpl w:val="498E4C5C"/>
    <w:lvl w:ilvl="0" w:tplc="57326EC2">
      <w:start w:val="2"/>
      <w:numFmt w:val="lowerLetter"/>
      <w:lvlText w:val="(%1)"/>
      <w:lvlJc w:val="left"/>
      <w:pPr>
        <w:ind w:left="1854"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17467D20"/>
    <w:multiLevelType w:val="hybridMultilevel"/>
    <w:tmpl w:val="F162F20C"/>
    <w:lvl w:ilvl="0" w:tplc="5002C4B2">
      <w:start w:val="1"/>
      <w:numFmt w:val="bullet"/>
      <w:lvlText w:val=""/>
      <w:lvlJc w:val="left"/>
      <w:pPr>
        <w:ind w:left="720" w:hanging="360"/>
      </w:pPr>
      <w:rPr>
        <w:rFonts w:ascii="Symbol" w:hAnsi="Symbol"/>
      </w:rPr>
    </w:lvl>
    <w:lvl w:ilvl="1" w:tplc="7F0451A6">
      <w:start w:val="1"/>
      <w:numFmt w:val="bullet"/>
      <w:lvlText w:val=""/>
      <w:lvlJc w:val="left"/>
      <w:pPr>
        <w:ind w:left="720" w:hanging="360"/>
      </w:pPr>
      <w:rPr>
        <w:rFonts w:ascii="Symbol" w:hAnsi="Symbol"/>
      </w:rPr>
    </w:lvl>
    <w:lvl w:ilvl="2" w:tplc="A3684266">
      <w:start w:val="1"/>
      <w:numFmt w:val="bullet"/>
      <w:lvlText w:val=""/>
      <w:lvlJc w:val="left"/>
      <w:pPr>
        <w:ind w:left="720" w:hanging="360"/>
      </w:pPr>
      <w:rPr>
        <w:rFonts w:ascii="Symbol" w:hAnsi="Symbol"/>
      </w:rPr>
    </w:lvl>
    <w:lvl w:ilvl="3" w:tplc="BCD4A6E6">
      <w:start w:val="1"/>
      <w:numFmt w:val="bullet"/>
      <w:lvlText w:val=""/>
      <w:lvlJc w:val="left"/>
      <w:pPr>
        <w:ind w:left="720" w:hanging="360"/>
      </w:pPr>
      <w:rPr>
        <w:rFonts w:ascii="Symbol" w:hAnsi="Symbol"/>
      </w:rPr>
    </w:lvl>
    <w:lvl w:ilvl="4" w:tplc="4946584E">
      <w:start w:val="1"/>
      <w:numFmt w:val="bullet"/>
      <w:lvlText w:val=""/>
      <w:lvlJc w:val="left"/>
      <w:pPr>
        <w:ind w:left="720" w:hanging="360"/>
      </w:pPr>
      <w:rPr>
        <w:rFonts w:ascii="Symbol" w:hAnsi="Symbol"/>
      </w:rPr>
    </w:lvl>
    <w:lvl w:ilvl="5" w:tplc="2BE412EC">
      <w:start w:val="1"/>
      <w:numFmt w:val="bullet"/>
      <w:lvlText w:val=""/>
      <w:lvlJc w:val="left"/>
      <w:pPr>
        <w:ind w:left="720" w:hanging="360"/>
      </w:pPr>
      <w:rPr>
        <w:rFonts w:ascii="Symbol" w:hAnsi="Symbol"/>
      </w:rPr>
    </w:lvl>
    <w:lvl w:ilvl="6" w:tplc="34506102">
      <w:start w:val="1"/>
      <w:numFmt w:val="bullet"/>
      <w:lvlText w:val=""/>
      <w:lvlJc w:val="left"/>
      <w:pPr>
        <w:ind w:left="720" w:hanging="360"/>
      </w:pPr>
      <w:rPr>
        <w:rFonts w:ascii="Symbol" w:hAnsi="Symbol"/>
      </w:rPr>
    </w:lvl>
    <w:lvl w:ilvl="7" w:tplc="F0C6A418">
      <w:start w:val="1"/>
      <w:numFmt w:val="bullet"/>
      <w:lvlText w:val=""/>
      <w:lvlJc w:val="left"/>
      <w:pPr>
        <w:ind w:left="720" w:hanging="360"/>
      </w:pPr>
      <w:rPr>
        <w:rFonts w:ascii="Symbol" w:hAnsi="Symbol"/>
      </w:rPr>
    </w:lvl>
    <w:lvl w:ilvl="8" w:tplc="B68C8A20">
      <w:start w:val="1"/>
      <w:numFmt w:val="bullet"/>
      <w:lvlText w:val=""/>
      <w:lvlJc w:val="left"/>
      <w:pPr>
        <w:ind w:left="720" w:hanging="360"/>
      </w:pPr>
      <w:rPr>
        <w:rFonts w:ascii="Symbol" w:hAnsi="Symbol"/>
      </w:rPr>
    </w:lvl>
  </w:abstractNum>
  <w:abstractNum w:abstractNumId="21" w15:restartNumberingAfterBreak="0">
    <w:nsid w:val="1E77764E"/>
    <w:multiLevelType w:val="hybridMultilevel"/>
    <w:tmpl w:val="3D3A65C2"/>
    <w:lvl w:ilvl="0" w:tplc="FFFFFFFF">
      <w:start w:val="1"/>
      <w:numFmt w:val="lowerLetter"/>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2" w15:restartNumberingAfterBreak="0">
    <w:nsid w:val="23CD3037"/>
    <w:multiLevelType w:val="hybridMultilevel"/>
    <w:tmpl w:val="EA3C7C1E"/>
    <w:lvl w:ilvl="0" w:tplc="CB3073FA">
      <w:start w:val="1"/>
      <w:numFmt w:val="lowerLetter"/>
      <w:lvlText w:val="(%1)"/>
      <w:lvlJc w:val="left"/>
      <w:pPr>
        <w:ind w:left="1294" w:hanging="360"/>
      </w:pPr>
      <w:rPr>
        <w:rFonts w:cs="Arial" w:hint="default"/>
      </w:rPr>
    </w:lvl>
    <w:lvl w:ilvl="1" w:tplc="14090019">
      <w:start w:val="1"/>
      <w:numFmt w:val="lowerLetter"/>
      <w:lvlText w:val="%2."/>
      <w:lvlJc w:val="left"/>
      <w:pPr>
        <w:ind w:left="2014" w:hanging="360"/>
      </w:pPr>
    </w:lvl>
    <w:lvl w:ilvl="2" w:tplc="1409001B" w:tentative="1">
      <w:start w:val="1"/>
      <w:numFmt w:val="lowerRoman"/>
      <w:lvlText w:val="%3."/>
      <w:lvlJc w:val="right"/>
      <w:pPr>
        <w:ind w:left="2734" w:hanging="180"/>
      </w:pPr>
    </w:lvl>
    <w:lvl w:ilvl="3" w:tplc="1409000F" w:tentative="1">
      <w:start w:val="1"/>
      <w:numFmt w:val="decimal"/>
      <w:lvlText w:val="%4."/>
      <w:lvlJc w:val="left"/>
      <w:pPr>
        <w:ind w:left="3454" w:hanging="360"/>
      </w:pPr>
    </w:lvl>
    <w:lvl w:ilvl="4" w:tplc="14090019" w:tentative="1">
      <w:start w:val="1"/>
      <w:numFmt w:val="lowerLetter"/>
      <w:lvlText w:val="%5."/>
      <w:lvlJc w:val="left"/>
      <w:pPr>
        <w:ind w:left="4174" w:hanging="360"/>
      </w:pPr>
    </w:lvl>
    <w:lvl w:ilvl="5" w:tplc="1409001B" w:tentative="1">
      <w:start w:val="1"/>
      <w:numFmt w:val="lowerRoman"/>
      <w:lvlText w:val="%6."/>
      <w:lvlJc w:val="right"/>
      <w:pPr>
        <w:ind w:left="4894" w:hanging="180"/>
      </w:pPr>
    </w:lvl>
    <w:lvl w:ilvl="6" w:tplc="1409000F" w:tentative="1">
      <w:start w:val="1"/>
      <w:numFmt w:val="decimal"/>
      <w:lvlText w:val="%7."/>
      <w:lvlJc w:val="left"/>
      <w:pPr>
        <w:ind w:left="5614" w:hanging="360"/>
      </w:pPr>
    </w:lvl>
    <w:lvl w:ilvl="7" w:tplc="14090019" w:tentative="1">
      <w:start w:val="1"/>
      <w:numFmt w:val="lowerLetter"/>
      <w:lvlText w:val="%8."/>
      <w:lvlJc w:val="left"/>
      <w:pPr>
        <w:ind w:left="6334" w:hanging="360"/>
      </w:pPr>
    </w:lvl>
    <w:lvl w:ilvl="8" w:tplc="1409001B" w:tentative="1">
      <w:start w:val="1"/>
      <w:numFmt w:val="lowerRoman"/>
      <w:lvlText w:val="%9."/>
      <w:lvlJc w:val="right"/>
      <w:pPr>
        <w:ind w:left="7054" w:hanging="180"/>
      </w:pPr>
    </w:lvl>
  </w:abstractNum>
  <w:abstractNum w:abstractNumId="23" w15:restartNumberingAfterBreak="0">
    <w:nsid w:val="259E501D"/>
    <w:multiLevelType w:val="hybridMultilevel"/>
    <w:tmpl w:val="06E6EFE6"/>
    <w:lvl w:ilvl="0" w:tplc="FFFFFFFF">
      <w:start w:val="1"/>
      <w:numFmt w:val="lowerLetter"/>
      <w:lvlText w:val="(%1)"/>
      <w:lvlJc w:val="left"/>
      <w:pPr>
        <w:ind w:left="927" w:hanging="360"/>
      </w:pPr>
      <w:rPr>
        <w:rFonts w:hint="default"/>
        <w:b w:val="0"/>
        <w:i w:val="0"/>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287E130D"/>
    <w:multiLevelType w:val="hybridMultilevel"/>
    <w:tmpl w:val="E77286E6"/>
    <w:lvl w:ilvl="0" w:tplc="BE649C9A">
      <w:start w:val="1"/>
      <w:numFmt w:val="bullet"/>
      <w:pStyle w:val="Tablebullet"/>
      <w:lvlText w:val=""/>
      <w:lvlJc w:val="left"/>
      <w:pPr>
        <w:tabs>
          <w:tab w:val="num" w:pos="567"/>
        </w:tabs>
        <w:ind w:left="567" w:hanging="283"/>
      </w:pPr>
      <w:rPr>
        <w:rFonts w:ascii="Symbol" w:hAnsi="Symbol" w:hint="default"/>
        <w:color w:val="0D224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BC25CCD"/>
    <w:multiLevelType w:val="hybridMultilevel"/>
    <w:tmpl w:val="FA6EE152"/>
    <w:lvl w:ilvl="0" w:tplc="14090017">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6" w15:restartNumberingAfterBreak="0">
    <w:nsid w:val="2C68550A"/>
    <w:multiLevelType w:val="singleLevel"/>
    <w:tmpl w:val="A92A5634"/>
    <w:lvl w:ilvl="0">
      <w:start w:val="1"/>
      <w:numFmt w:val="bullet"/>
      <w:pStyle w:val="BillBullet"/>
      <w:lvlText w:val=""/>
      <w:lvlJc w:val="left"/>
      <w:pPr>
        <w:tabs>
          <w:tab w:val="num" w:pos="360"/>
        </w:tabs>
        <w:ind w:left="284" w:hanging="284"/>
      </w:pPr>
      <w:rPr>
        <w:rFonts w:ascii="Wingdings" w:hAnsi="Wingdings" w:hint="default"/>
      </w:rPr>
    </w:lvl>
  </w:abstractNum>
  <w:abstractNum w:abstractNumId="27" w15:restartNumberingAfterBreak="0">
    <w:nsid w:val="35B75DC3"/>
    <w:multiLevelType w:val="hybridMultilevel"/>
    <w:tmpl w:val="9474A504"/>
    <w:lvl w:ilvl="0" w:tplc="FFFFFFFF">
      <w:start w:val="1"/>
      <w:numFmt w:val="lowerLetter"/>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8" w15:restartNumberingAfterBreak="0">
    <w:nsid w:val="39E71916"/>
    <w:multiLevelType w:val="hybridMultilevel"/>
    <w:tmpl w:val="EB70AE9E"/>
    <w:lvl w:ilvl="0" w:tplc="1409001B">
      <w:start w:val="1"/>
      <w:numFmt w:val="lowerRoman"/>
      <w:lvlText w:val="%1."/>
      <w:lvlJc w:val="right"/>
      <w:pPr>
        <w:ind w:left="2421" w:hanging="360"/>
      </w:pPr>
    </w:lvl>
    <w:lvl w:ilvl="1" w:tplc="14090019" w:tentative="1">
      <w:start w:val="1"/>
      <w:numFmt w:val="lowerLetter"/>
      <w:lvlText w:val="%2."/>
      <w:lvlJc w:val="left"/>
      <w:pPr>
        <w:ind w:left="3141" w:hanging="360"/>
      </w:pPr>
    </w:lvl>
    <w:lvl w:ilvl="2" w:tplc="1409001B" w:tentative="1">
      <w:start w:val="1"/>
      <w:numFmt w:val="lowerRoman"/>
      <w:lvlText w:val="%3."/>
      <w:lvlJc w:val="right"/>
      <w:pPr>
        <w:ind w:left="3861" w:hanging="180"/>
      </w:pPr>
    </w:lvl>
    <w:lvl w:ilvl="3" w:tplc="1409000F" w:tentative="1">
      <w:start w:val="1"/>
      <w:numFmt w:val="decimal"/>
      <w:lvlText w:val="%4."/>
      <w:lvlJc w:val="left"/>
      <w:pPr>
        <w:ind w:left="4581" w:hanging="360"/>
      </w:pPr>
    </w:lvl>
    <w:lvl w:ilvl="4" w:tplc="14090019" w:tentative="1">
      <w:start w:val="1"/>
      <w:numFmt w:val="lowerLetter"/>
      <w:lvlText w:val="%5."/>
      <w:lvlJc w:val="left"/>
      <w:pPr>
        <w:ind w:left="5301" w:hanging="360"/>
      </w:pPr>
    </w:lvl>
    <w:lvl w:ilvl="5" w:tplc="1409001B" w:tentative="1">
      <w:start w:val="1"/>
      <w:numFmt w:val="lowerRoman"/>
      <w:lvlText w:val="%6."/>
      <w:lvlJc w:val="right"/>
      <w:pPr>
        <w:ind w:left="6021" w:hanging="180"/>
      </w:pPr>
    </w:lvl>
    <w:lvl w:ilvl="6" w:tplc="1409000F" w:tentative="1">
      <w:start w:val="1"/>
      <w:numFmt w:val="decimal"/>
      <w:lvlText w:val="%7."/>
      <w:lvlJc w:val="left"/>
      <w:pPr>
        <w:ind w:left="6741" w:hanging="360"/>
      </w:pPr>
    </w:lvl>
    <w:lvl w:ilvl="7" w:tplc="14090019" w:tentative="1">
      <w:start w:val="1"/>
      <w:numFmt w:val="lowerLetter"/>
      <w:lvlText w:val="%8."/>
      <w:lvlJc w:val="left"/>
      <w:pPr>
        <w:ind w:left="7461" w:hanging="360"/>
      </w:pPr>
    </w:lvl>
    <w:lvl w:ilvl="8" w:tplc="1409001B" w:tentative="1">
      <w:start w:val="1"/>
      <w:numFmt w:val="lowerRoman"/>
      <w:lvlText w:val="%9."/>
      <w:lvlJc w:val="right"/>
      <w:pPr>
        <w:ind w:left="8181" w:hanging="180"/>
      </w:pPr>
    </w:lvl>
  </w:abstractNum>
  <w:abstractNum w:abstractNumId="29" w15:restartNumberingAfterBreak="0">
    <w:nsid w:val="3A45386C"/>
    <w:multiLevelType w:val="multilevel"/>
    <w:tmpl w:val="2B40923A"/>
    <w:styleLink w:val="MSIAlphalist"/>
    <w:lvl w:ilvl="0">
      <w:start w:val="1"/>
      <w:numFmt w:val="upperLetter"/>
      <w:lvlText w:val="%1"/>
      <w:lvlJc w:val="left"/>
      <w:pPr>
        <w:tabs>
          <w:tab w:val="num" w:pos="851"/>
        </w:tabs>
        <w:ind w:left="851" w:hanging="851"/>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0" w15:restartNumberingAfterBreak="0">
    <w:nsid w:val="3CC93E11"/>
    <w:multiLevelType w:val="hybridMultilevel"/>
    <w:tmpl w:val="0C58D208"/>
    <w:lvl w:ilvl="0" w:tplc="E5B4D9DA">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3CF8466A"/>
    <w:multiLevelType w:val="multilevel"/>
    <w:tmpl w:val="92CE60D2"/>
    <w:styleLink w:val="MSIOutline2List"/>
    <w:lvl w:ilvl="0">
      <w:start w:val="1"/>
      <w:numFmt w:val="decimal"/>
      <w:pStyle w:val="Outline2"/>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lowerLetter"/>
      <w:lvlText w:val="(%4)"/>
      <w:lvlJc w:val="left"/>
      <w:pPr>
        <w:tabs>
          <w:tab w:val="num" w:pos="1701"/>
        </w:tabs>
        <w:ind w:left="1701" w:hanging="850"/>
      </w:pPr>
      <w:rPr>
        <w:rFonts w:hint="default"/>
      </w:rPr>
    </w:lvl>
    <w:lvl w:ilvl="4">
      <w:start w:val="1"/>
      <w:numFmt w:val="lowerRoman"/>
      <w:lvlText w:val="(%5)"/>
      <w:lvlJc w:val="left"/>
      <w:pPr>
        <w:tabs>
          <w:tab w:val="num" w:pos="2552"/>
        </w:tabs>
        <w:ind w:left="2552" w:hanging="851"/>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4069483F"/>
    <w:multiLevelType w:val="multilevel"/>
    <w:tmpl w:val="ED58F982"/>
    <w:lvl w:ilvl="0">
      <w:start w:val="1"/>
      <w:numFmt w:val="decimal"/>
      <w:pStyle w:val="NumberedParagraphLevel1"/>
      <w:lvlText w:val="%1."/>
      <w:lvlJc w:val="left"/>
      <w:pPr>
        <w:ind w:left="709" w:hanging="709"/>
      </w:pPr>
      <w:rPr>
        <w:rFonts w:hint="default"/>
      </w:rPr>
    </w:lvl>
    <w:lvl w:ilvl="1">
      <w:start w:val="1"/>
      <w:numFmt w:val="decimal"/>
      <w:pStyle w:val="NumberedParagraphLevel2"/>
      <w:lvlText w:val="%1.%2."/>
      <w:lvlJc w:val="left"/>
      <w:pPr>
        <w:ind w:left="709" w:hanging="709"/>
      </w:pPr>
      <w:rPr>
        <w:rFonts w:hint="default"/>
      </w:rPr>
    </w:lvl>
    <w:lvl w:ilvl="2">
      <w:start w:val="1"/>
      <w:numFmt w:val="decimal"/>
      <w:pStyle w:val="NumberedParagraphLevel3"/>
      <w:lvlText w:val="%1.%2.%3."/>
      <w:lvlJc w:val="left"/>
      <w:pPr>
        <w:ind w:left="709" w:hanging="709"/>
      </w:pPr>
      <w:rPr>
        <w:rFonts w:hint="default"/>
      </w:rPr>
    </w:lvl>
    <w:lvl w:ilvl="3">
      <w:start w:val="1"/>
      <w:numFmt w:val="decimal"/>
      <w:lvlText w:val="(%4)"/>
      <w:lvlJc w:val="left"/>
      <w:pPr>
        <w:ind w:left="709" w:hanging="709"/>
      </w:pPr>
      <w:rPr>
        <w:rFonts w:hint="default"/>
      </w:rPr>
    </w:lvl>
    <w:lvl w:ilvl="4">
      <w:start w:val="1"/>
      <w:numFmt w:val="lowerLetter"/>
      <w:lvlText w:val="(%5)"/>
      <w:lvlJc w:val="left"/>
      <w:pPr>
        <w:ind w:left="709" w:hanging="709"/>
      </w:pPr>
      <w:rPr>
        <w:rFonts w:hint="default"/>
      </w:rPr>
    </w:lvl>
    <w:lvl w:ilvl="5">
      <w:start w:val="1"/>
      <w:numFmt w:val="lowerRoman"/>
      <w:lvlText w:val="(%6)"/>
      <w:lvlJc w:val="left"/>
      <w:pPr>
        <w:ind w:left="709" w:hanging="709"/>
      </w:pPr>
      <w:rPr>
        <w:rFonts w:hint="default"/>
      </w:rPr>
    </w:lvl>
    <w:lvl w:ilvl="6">
      <w:start w:val="1"/>
      <w:numFmt w:val="decimal"/>
      <w:lvlText w:val="%7."/>
      <w:lvlJc w:val="left"/>
      <w:pPr>
        <w:ind w:left="709" w:hanging="709"/>
      </w:pPr>
      <w:rPr>
        <w:rFonts w:hint="default"/>
      </w:rPr>
    </w:lvl>
    <w:lvl w:ilvl="7">
      <w:start w:val="1"/>
      <w:numFmt w:val="lowerLetter"/>
      <w:lvlText w:val="%8."/>
      <w:lvlJc w:val="left"/>
      <w:pPr>
        <w:ind w:left="709" w:hanging="709"/>
      </w:pPr>
      <w:rPr>
        <w:rFonts w:hint="default"/>
      </w:rPr>
    </w:lvl>
    <w:lvl w:ilvl="8">
      <w:start w:val="1"/>
      <w:numFmt w:val="lowerRoman"/>
      <w:lvlText w:val="%9."/>
      <w:lvlJc w:val="left"/>
      <w:pPr>
        <w:ind w:left="709" w:hanging="709"/>
      </w:pPr>
      <w:rPr>
        <w:rFonts w:hint="default"/>
      </w:rPr>
    </w:lvl>
  </w:abstractNum>
  <w:abstractNum w:abstractNumId="33" w15:restartNumberingAfterBreak="0">
    <w:nsid w:val="4224208D"/>
    <w:multiLevelType w:val="hybridMultilevel"/>
    <w:tmpl w:val="0F463C7C"/>
    <w:lvl w:ilvl="0" w:tplc="E28A7A82">
      <w:start w:val="1"/>
      <w:numFmt w:val="lowerLetter"/>
      <w:lvlText w:val="(%1)"/>
      <w:lvlJc w:val="left"/>
      <w:pPr>
        <w:ind w:left="1854" w:hanging="360"/>
      </w:pPr>
      <w:rPr>
        <w:rFonts w:hint="default"/>
        <w:b w:val="0"/>
        <w:bCs w:val="0"/>
        <w:sz w:val="22"/>
        <w:szCs w:val="22"/>
      </w:rPr>
    </w:lvl>
    <w:lvl w:ilvl="1" w:tplc="14090019" w:tentative="1">
      <w:start w:val="1"/>
      <w:numFmt w:val="lowerLetter"/>
      <w:lvlText w:val="%2."/>
      <w:lvlJc w:val="left"/>
      <w:pPr>
        <w:ind w:left="2574" w:hanging="360"/>
      </w:pPr>
    </w:lvl>
    <w:lvl w:ilvl="2" w:tplc="1409001B" w:tentative="1">
      <w:start w:val="1"/>
      <w:numFmt w:val="lowerRoman"/>
      <w:lvlText w:val="%3."/>
      <w:lvlJc w:val="right"/>
      <w:pPr>
        <w:ind w:left="3294" w:hanging="180"/>
      </w:pPr>
    </w:lvl>
    <w:lvl w:ilvl="3" w:tplc="1409000F" w:tentative="1">
      <w:start w:val="1"/>
      <w:numFmt w:val="decimal"/>
      <w:lvlText w:val="%4."/>
      <w:lvlJc w:val="left"/>
      <w:pPr>
        <w:ind w:left="4014" w:hanging="360"/>
      </w:pPr>
    </w:lvl>
    <w:lvl w:ilvl="4" w:tplc="14090019" w:tentative="1">
      <w:start w:val="1"/>
      <w:numFmt w:val="lowerLetter"/>
      <w:lvlText w:val="%5."/>
      <w:lvlJc w:val="left"/>
      <w:pPr>
        <w:ind w:left="4734" w:hanging="360"/>
      </w:pPr>
    </w:lvl>
    <w:lvl w:ilvl="5" w:tplc="1409001B" w:tentative="1">
      <w:start w:val="1"/>
      <w:numFmt w:val="lowerRoman"/>
      <w:lvlText w:val="%6."/>
      <w:lvlJc w:val="right"/>
      <w:pPr>
        <w:ind w:left="5454" w:hanging="180"/>
      </w:pPr>
    </w:lvl>
    <w:lvl w:ilvl="6" w:tplc="1409000F" w:tentative="1">
      <w:start w:val="1"/>
      <w:numFmt w:val="decimal"/>
      <w:lvlText w:val="%7."/>
      <w:lvlJc w:val="left"/>
      <w:pPr>
        <w:ind w:left="6174" w:hanging="360"/>
      </w:pPr>
    </w:lvl>
    <w:lvl w:ilvl="7" w:tplc="14090019" w:tentative="1">
      <w:start w:val="1"/>
      <w:numFmt w:val="lowerLetter"/>
      <w:lvlText w:val="%8."/>
      <w:lvlJc w:val="left"/>
      <w:pPr>
        <w:ind w:left="6894" w:hanging="360"/>
      </w:pPr>
    </w:lvl>
    <w:lvl w:ilvl="8" w:tplc="1409001B" w:tentative="1">
      <w:start w:val="1"/>
      <w:numFmt w:val="lowerRoman"/>
      <w:lvlText w:val="%9."/>
      <w:lvlJc w:val="right"/>
      <w:pPr>
        <w:ind w:left="7614" w:hanging="180"/>
      </w:pPr>
    </w:lvl>
  </w:abstractNum>
  <w:abstractNum w:abstractNumId="34" w15:restartNumberingAfterBreak="0">
    <w:nsid w:val="435314D2"/>
    <w:multiLevelType w:val="hybridMultilevel"/>
    <w:tmpl w:val="D1343B74"/>
    <w:lvl w:ilvl="0" w:tplc="70BC3F8E">
      <w:start w:val="1"/>
      <w:numFmt w:val="decimal"/>
      <w:pStyle w:val="Tablenumberedlist"/>
      <w:lvlText w:val="%1"/>
      <w:lvlJc w:val="left"/>
      <w:pPr>
        <w:tabs>
          <w:tab w:val="num" w:pos="284"/>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4AB04EE"/>
    <w:multiLevelType w:val="multilevel"/>
    <w:tmpl w:val="06F4FEEA"/>
    <w:lvl w:ilvl="0">
      <w:start w:val="1"/>
      <w:numFmt w:val="bullet"/>
      <w:pStyle w:val="BodyText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36601D"/>
    <w:multiLevelType w:val="multilevel"/>
    <w:tmpl w:val="29727C8C"/>
    <w:styleLink w:val="MSINumberedlist"/>
    <w:lvl w:ilvl="0">
      <w:start w:val="1"/>
      <w:numFmt w:val="decimal"/>
      <w:pStyle w:val="Numberedlist"/>
      <w:lvlText w:val="%1"/>
      <w:lvlJc w:val="left"/>
      <w:pPr>
        <w:tabs>
          <w:tab w:val="num" w:pos="851"/>
        </w:tabs>
        <w:ind w:left="851" w:hanging="851"/>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7" w15:restartNumberingAfterBreak="0">
    <w:nsid w:val="47C1759B"/>
    <w:multiLevelType w:val="hybridMultilevel"/>
    <w:tmpl w:val="F5206E64"/>
    <w:lvl w:ilvl="0" w:tplc="CB3073FA">
      <w:start w:val="1"/>
      <w:numFmt w:val="lowerLetter"/>
      <w:lvlText w:val="(%1)"/>
      <w:lvlJc w:val="left"/>
      <w:pPr>
        <w:tabs>
          <w:tab w:val="num" w:pos="2171"/>
        </w:tabs>
        <w:ind w:left="2171" w:hanging="360"/>
      </w:pPr>
      <w:rPr>
        <w:rFonts w:cs="Arial"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4B2A53C0"/>
    <w:multiLevelType w:val="multilevel"/>
    <w:tmpl w:val="8A20576A"/>
    <w:styleLink w:val="MSIBulletList"/>
    <w:lvl w:ilvl="0">
      <w:start w:val="1"/>
      <w:numFmt w:val="bullet"/>
      <w:lvlText w:val=""/>
      <w:lvlJc w:val="left"/>
      <w:pPr>
        <w:tabs>
          <w:tab w:val="num" w:pos="851"/>
        </w:tabs>
        <w:ind w:left="851" w:hanging="851"/>
      </w:pPr>
      <w:rPr>
        <w:rFonts w:ascii="Symbol" w:hAnsi="Symbol" w:hint="default"/>
      </w:rPr>
    </w:lvl>
    <w:lvl w:ilvl="1">
      <w:start w:val="1"/>
      <w:numFmt w:val="bullet"/>
      <w:lvlText w:val="−"/>
      <w:lvlJc w:val="left"/>
      <w:pPr>
        <w:tabs>
          <w:tab w:val="num" w:pos="1701"/>
        </w:tabs>
        <w:ind w:left="1701" w:hanging="850"/>
      </w:pPr>
      <w:rPr>
        <w:rFonts w:ascii="Lucida Sans Unicode" w:hAnsi="Lucida Sans Unicode" w:hint="default"/>
      </w:rPr>
    </w:lvl>
    <w:lvl w:ilvl="2">
      <w:start w:val="1"/>
      <w:numFmt w:val="none"/>
      <w:suff w:val="nothing"/>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9" w15:restartNumberingAfterBreak="0">
    <w:nsid w:val="4F105A2D"/>
    <w:multiLevelType w:val="hybridMultilevel"/>
    <w:tmpl w:val="64A0AC16"/>
    <w:lvl w:ilvl="0" w:tplc="33D275E8">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1CC4328"/>
    <w:multiLevelType w:val="multilevel"/>
    <w:tmpl w:val="1060ABBE"/>
    <w:lvl w:ilvl="0">
      <w:start w:val="2"/>
      <w:numFmt w:val="decimal"/>
      <w:lvlText w:val="%1."/>
      <w:lvlJc w:val="left"/>
      <w:pPr>
        <w:tabs>
          <w:tab w:val="num" w:pos="502"/>
        </w:tabs>
        <w:ind w:left="502" w:hanging="360"/>
      </w:pPr>
      <w:rPr>
        <w:rFonts w:hint="default"/>
      </w:rPr>
    </w:lvl>
    <w:lvl w:ilvl="1">
      <w:start w:val="6"/>
      <w:numFmt w:val="decimal"/>
      <w:isLgl/>
      <w:lvlText w:val="%1.%2"/>
      <w:lvlJc w:val="left"/>
      <w:pPr>
        <w:ind w:left="712" w:hanging="57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41" w15:restartNumberingAfterBreak="0">
    <w:nsid w:val="53A7626E"/>
    <w:multiLevelType w:val="multilevel"/>
    <w:tmpl w:val="535C839C"/>
    <w:lvl w:ilvl="0">
      <w:start w:val="1"/>
      <w:numFmt w:val="decimal"/>
      <w:pStyle w:val="OutlineHeading1"/>
      <w:lvlText w:val="%1."/>
      <w:lvlJc w:val="left"/>
      <w:pPr>
        <w:tabs>
          <w:tab w:val="num" w:pos="3118"/>
        </w:tabs>
        <w:ind w:left="3118" w:hanging="1134"/>
      </w:pPr>
      <w:rPr>
        <w:rFonts w:hint="default"/>
      </w:rPr>
    </w:lvl>
    <w:lvl w:ilvl="1">
      <w:start w:val="1"/>
      <w:numFmt w:val="decimal"/>
      <w:pStyle w:val="OutlineHeading2"/>
      <w:lvlText w:val="%1.%2"/>
      <w:lvlJc w:val="left"/>
      <w:pPr>
        <w:tabs>
          <w:tab w:val="num" w:pos="1134"/>
        </w:tabs>
        <w:ind w:left="1134" w:hanging="1134"/>
      </w:pPr>
      <w:rPr>
        <w:rFonts w:hint="default"/>
      </w:rPr>
    </w:lvl>
    <w:lvl w:ilvl="2">
      <w:start w:val="1"/>
      <w:numFmt w:val="decimal"/>
      <w:pStyle w:val="Outline3"/>
      <w:lvlText w:val="%1.%2.%3"/>
      <w:lvlJc w:val="left"/>
      <w:pPr>
        <w:tabs>
          <w:tab w:val="num" w:pos="1134"/>
        </w:tabs>
        <w:ind w:left="1134" w:hanging="1134"/>
      </w:pPr>
      <w:rPr>
        <w:rFonts w:hint="default"/>
      </w:rPr>
    </w:lvl>
    <w:lvl w:ilvl="3">
      <w:start w:val="1"/>
      <w:numFmt w:val="lowerLetter"/>
      <w:pStyle w:val="Outline4"/>
      <w:lvlText w:val="%4."/>
      <w:lvlJc w:val="left"/>
      <w:pPr>
        <w:tabs>
          <w:tab w:val="num" w:pos="1701"/>
        </w:tabs>
        <w:ind w:left="1701" w:hanging="567"/>
      </w:pPr>
      <w:rPr>
        <w:rFonts w:hint="default"/>
      </w:rPr>
    </w:lvl>
    <w:lvl w:ilvl="4">
      <w:start w:val="1"/>
      <w:numFmt w:val="lowerRoman"/>
      <w:lvlText w:val="(%5)"/>
      <w:lvlJc w:val="left"/>
      <w:pPr>
        <w:tabs>
          <w:tab w:val="num" w:pos="2268"/>
        </w:tabs>
        <w:ind w:left="2268" w:hanging="567"/>
      </w:pPr>
      <w:rPr>
        <w:rFonts w:hint="default"/>
      </w:rPr>
    </w:lvl>
    <w:lvl w:ilvl="5">
      <w:start w:val="1"/>
      <w:numFmt w:val="none"/>
      <w:lvlText w:val=""/>
      <w:lvlJc w:val="left"/>
      <w:pPr>
        <w:tabs>
          <w:tab w:val="num" w:pos="0"/>
        </w:tabs>
        <w:ind w:left="0" w:firstLine="0"/>
      </w:pPr>
      <w:rPr>
        <w:rFonts w:hint="default"/>
      </w:rPr>
    </w:lvl>
    <w:lvl w:ilvl="6">
      <w:start w:val="1"/>
      <w:numFmt w:val="none"/>
      <w:pStyle w:val="Outline5"/>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2" w15:restartNumberingAfterBreak="0">
    <w:nsid w:val="55FD059E"/>
    <w:multiLevelType w:val="hybridMultilevel"/>
    <w:tmpl w:val="18643474"/>
    <w:lvl w:ilvl="0" w:tplc="E5B4D9DA">
      <w:start w:val="1"/>
      <w:numFmt w:val="lowerLetter"/>
      <w:lvlText w:val="(%1)"/>
      <w:lvlJc w:val="left"/>
      <w:pPr>
        <w:ind w:left="786" w:hanging="360"/>
      </w:pPr>
      <w:rPr>
        <w:rFonts w:hint="default"/>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43" w15:restartNumberingAfterBreak="0">
    <w:nsid w:val="56A40878"/>
    <w:multiLevelType w:val="hybridMultilevel"/>
    <w:tmpl w:val="0EF8AF98"/>
    <w:lvl w:ilvl="0" w:tplc="CF768184">
      <w:start w:val="1"/>
      <w:numFmt w:val="lowerRoman"/>
      <w:lvlText w:val="(%1)"/>
      <w:lvlJc w:val="left"/>
      <w:pPr>
        <w:ind w:left="2163" w:hanging="720"/>
      </w:pPr>
      <w:rPr>
        <w:rFonts w:hint="default"/>
      </w:rPr>
    </w:lvl>
    <w:lvl w:ilvl="1" w:tplc="14090019" w:tentative="1">
      <w:start w:val="1"/>
      <w:numFmt w:val="lowerLetter"/>
      <w:lvlText w:val="%2."/>
      <w:lvlJc w:val="left"/>
      <w:pPr>
        <w:ind w:left="2523" w:hanging="360"/>
      </w:pPr>
    </w:lvl>
    <w:lvl w:ilvl="2" w:tplc="1409001B" w:tentative="1">
      <w:start w:val="1"/>
      <w:numFmt w:val="lowerRoman"/>
      <w:lvlText w:val="%3."/>
      <w:lvlJc w:val="right"/>
      <w:pPr>
        <w:ind w:left="3243" w:hanging="180"/>
      </w:pPr>
    </w:lvl>
    <w:lvl w:ilvl="3" w:tplc="1409000F" w:tentative="1">
      <w:start w:val="1"/>
      <w:numFmt w:val="decimal"/>
      <w:lvlText w:val="%4."/>
      <w:lvlJc w:val="left"/>
      <w:pPr>
        <w:ind w:left="3963" w:hanging="360"/>
      </w:pPr>
    </w:lvl>
    <w:lvl w:ilvl="4" w:tplc="14090019" w:tentative="1">
      <w:start w:val="1"/>
      <w:numFmt w:val="lowerLetter"/>
      <w:lvlText w:val="%5."/>
      <w:lvlJc w:val="left"/>
      <w:pPr>
        <w:ind w:left="4683" w:hanging="360"/>
      </w:pPr>
    </w:lvl>
    <w:lvl w:ilvl="5" w:tplc="1409001B" w:tentative="1">
      <w:start w:val="1"/>
      <w:numFmt w:val="lowerRoman"/>
      <w:lvlText w:val="%6."/>
      <w:lvlJc w:val="right"/>
      <w:pPr>
        <w:ind w:left="5403" w:hanging="180"/>
      </w:pPr>
    </w:lvl>
    <w:lvl w:ilvl="6" w:tplc="1409000F" w:tentative="1">
      <w:start w:val="1"/>
      <w:numFmt w:val="decimal"/>
      <w:lvlText w:val="%7."/>
      <w:lvlJc w:val="left"/>
      <w:pPr>
        <w:ind w:left="6123" w:hanging="360"/>
      </w:pPr>
    </w:lvl>
    <w:lvl w:ilvl="7" w:tplc="14090019" w:tentative="1">
      <w:start w:val="1"/>
      <w:numFmt w:val="lowerLetter"/>
      <w:lvlText w:val="%8."/>
      <w:lvlJc w:val="left"/>
      <w:pPr>
        <w:ind w:left="6843" w:hanging="360"/>
      </w:pPr>
    </w:lvl>
    <w:lvl w:ilvl="8" w:tplc="1409001B" w:tentative="1">
      <w:start w:val="1"/>
      <w:numFmt w:val="lowerRoman"/>
      <w:lvlText w:val="%9."/>
      <w:lvlJc w:val="right"/>
      <w:pPr>
        <w:ind w:left="7563" w:hanging="180"/>
      </w:pPr>
    </w:lvl>
  </w:abstractNum>
  <w:abstractNum w:abstractNumId="44" w15:restartNumberingAfterBreak="0">
    <w:nsid w:val="57BD4787"/>
    <w:multiLevelType w:val="hybridMultilevel"/>
    <w:tmpl w:val="02864E3C"/>
    <w:lvl w:ilvl="0" w:tplc="A948D6CE">
      <w:start w:val="1"/>
      <w:numFmt w:val="lowerLetter"/>
      <w:lvlText w:val="(%1)"/>
      <w:lvlJc w:val="left"/>
      <w:pPr>
        <w:tabs>
          <w:tab w:val="num" w:pos="3011"/>
        </w:tabs>
        <w:ind w:left="3011" w:hanging="720"/>
      </w:pPr>
      <w:rPr>
        <w:rFonts w:hint="default"/>
      </w:rPr>
    </w:lvl>
    <w:lvl w:ilvl="1" w:tplc="CB3073FA">
      <w:start w:val="1"/>
      <w:numFmt w:val="lowerLetter"/>
      <w:lvlText w:val="(%2)"/>
      <w:lvlJc w:val="left"/>
      <w:pPr>
        <w:tabs>
          <w:tab w:val="num" w:pos="2171"/>
        </w:tabs>
        <w:ind w:left="2171" w:hanging="360"/>
      </w:pPr>
      <w:rPr>
        <w:rFonts w:cs="Arial" w:hint="default"/>
      </w:rPr>
    </w:lvl>
    <w:lvl w:ilvl="2" w:tplc="A43651F2">
      <w:start w:val="11"/>
      <w:numFmt w:val="decimal"/>
      <w:lvlText w:val="%3"/>
      <w:lvlJc w:val="left"/>
      <w:pPr>
        <w:ind w:left="3071" w:hanging="360"/>
      </w:pPr>
      <w:rPr>
        <w:rFonts w:hint="default"/>
      </w:rPr>
    </w:lvl>
    <w:lvl w:ilvl="3" w:tplc="0C09000F">
      <w:start w:val="1"/>
      <w:numFmt w:val="decimal"/>
      <w:lvlText w:val="%4."/>
      <w:lvlJc w:val="left"/>
      <w:pPr>
        <w:tabs>
          <w:tab w:val="num" w:pos="3611"/>
        </w:tabs>
        <w:ind w:left="3611" w:hanging="360"/>
      </w:pPr>
    </w:lvl>
    <w:lvl w:ilvl="4" w:tplc="0C090019" w:tentative="1">
      <w:start w:val="1"/>
      <w:numFmt w:val="lowerLetter"/>
      <w:lvlText w:val="%5."/>
      <w:lvlJc w:val="left"/>
      <w:pPr>
        <w:tabs>
          <w:tab w:val="num" w:pos="4331"/>
        </w:tabs>
        <w:ind w:left="4331" w:hanging="360"/>
      </w:pPr>
    </w:lvl>
    <w:lvl w:ilvl="5" w:tplc="0C09001B" w:tentative="1">
      <w:start w:val="1"/>
      <w:numFmt w:val="lowerRoman"/>
      <w:lvlText w:val="%6."/>
      <w:lvlJc w:val="right"/>
      <w:pPr>
        <w:tabs>
          <w:tab w:val="num" w:pos="5051"/>
        </w:tabs>
        <w:ind w:left="5051" w:hanging="180"/>
      </w:pPr>
    </w:lvl>
    <w:lvl w:ilvl="6" w:tplc="0C09000F" w:tentative="1">
      <w:start w:val="1"/>
      <w:numFmt w:val="decimal"/>
      <w:lvlText w:val="%7."/>
      <w:lvlJc w:val="left"/>
      <w:pPr>
        <w:tabs>
          <w:tab w:val="num" w:pos="5771"/>
        </w:tabs>
        <w:ind w:left="5771" w:hanging="360"/>
      </w:pPr>
    </w:lvl>
    <w:lvl w:ilvl="7" w:tplc="0C090019" w:tentative="1">
      <w:start w:val="1"/>
      <w:numFmt w:val="lowerLetter"/>
      <w:lvlText w:val="%8."/>
      <w:lvlJc w:val="left"/>
      <w:pPr>
        <w:tabs>
          <w:tab w:val="num" w:pos="6491"/>
        </w:tabs>
        <w:ind w:left="6491" w:hanging="360"/>
      </w:pPr>
    </w:lvl>
    <w:lvl w:ilvl="8" w:tplc="0C09001B" w:tentative="1">
      <w:start w:val="1"/>
      <w:numFmt w:val="lowerRoman"/>
      <w:lvlText w:val="%9."/>
      <w:lvlJc w:val="right"/>
      <w:pPr>
        <w:tabs>
          <w:tab w:val="num" w:pos="7211"/>
        </w:tabs>
        <w:ind w:left="7211" w:hanging="180"/>
      </w:pPr>
    </w:lvl>
  </w:abstractNum>
  <w:abstractNum w:abstractNumId="45" w15:restartNumberingAfterBreak="0">
    <w:nsid w:val="5C4C1518"/>
    <w:multiLevelType w:val="hybridMultilevel"/>
    <w:tmpl w:val="A29A8B48"/>
    <w:lvl w:ilvl="0" w:tplc="5636DBDE">
      <w:start w:val="1"/>
      <w:numFmt w:val="decimal"/>
      <w:lvlText w:val="%1."/>
      <w:lvlJc w:val="left"/>
      <w:pPr>
        <w:ind w:left="360" w:hanging="360"/>
      </w:pPr>
      <w:rPr>
        <w:rFonts w:ascii="Calibri" w:eastAsia="Times New Roman" w:hAnsi="Calibri" w:cs="Times New Roman"/>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6" w15:restartNumberingAfterBreak="0">
    <w:nsid w:val="5FE47A1E"/>
    <w:multiLevelType w:val="hybridMultilevel"/>
    <w:tmpl w:val="32F67392"/>
    <w:lvl w:ilvl="0" w:tplc="0E228C02">
      <w:start w:val="1"/>
      <w:numFmt w:val="decimal"/>
      <w:pStyle w:val="BodyTextNumbered"/>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7" w15:restartNumberingAfterBreak="0">
    <w:nsid w:val="619F5399"/>
    <w:multiLevelType w:val="hybridMultilevel"/>
    <w:tmpl w:val="E6CEEAF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2D24CB1"/>
    <w:multiLevelType w:val="hybridMultilevel"/>
    <w:tmpl w:val="8B665B5E"/>
    <w:lvl w:ilvl="0" w:tplc="1409001B">
      <w:start w:val="1"/>
      <w:numFmt w:val="lowerRoman"/>
      <w:lvlText w:val="%1."/>
      <w:lvlJc w:val="right"/>
      <w:pPr>
        <w:ind w:left="1854" w:hanging="72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9" w15:restartNumberingAfterBreak="0">
    <w:nsid w:val="66286086"/>
    <w:multiLevelType w:val="hybridMultilevel"/>
    <w:tmpl w:val="06E6EFE6"/>
    <w:lvl w:ilvl="0" w:tplc="2970397E">
      <w:start w:val="1"/>
      <w:numFmt w:val="lowerLetter"/>
      <w:lvlText w:val="(%1)"/>
      <w:lvlJc w:val="left"/>
      <w:pPr>
        <w:ind w:left="927" w:hanging="360"/>
      </w:pPr>
      <w:rPr>
        <w:rFonts w:hint="default"/>
        <w:b w:val="0"/>
        <w:i w:val="0"/>
      </w:rPr>
    </w:lvl>
    <w:lvl w:ilvl="1" w:tplc="14090019" w:tentative="1">
      <w:start w:val="1"/>
      <w:numFmt w:val="lowerLetter"/>
      <w:lvlText w:val="%2."/>
      <w:lvlJc w:val="left"/>
      <w:pPr>
        <w:ind w:left="1647" w:hanging="360"/>
      </w:pPr>
    </w:lvl>
    <w:lvl w:ilvl="2" w:tplc="1409001B" w:tentative="1">
      <w:start w:val="1"/>
      <w:numFmt w:val="lowerRoman"/>
      <w:lvlText w:val="%3."/>
      <w:lvlJc w:val="right"/>
      <w:pPr>
        <w:ind w:left="2367" w:hanging="180"/>
      </w:pPr>
    </w:lvl>
    <w:lvl w:ilvl="3" w:tplc="1409000F" w:tentative="1">
      <w:start w:val="1"/>
      <w:numFmt w:val="decimal"/>
      <w:lvlText w:val="%4."/>
      <w:lvlJc w:val="left"/>
      <w:pPr>
        <w:ind w:left="3087" w:hanging="360"/>
      </w:pPr>
    </w:lvl>
    <w:lvl w:ilvl="4" w:tplc="14090019" w:tentative="1">
      <w:start w:val="1"/>
      <w:numFmt w:val="lowerLetter"/>
      <w:lvlText w:val="%5."/>
      <w:lvlJc w:val="left"/>
      <w:pPr>
        <w:ind w:left="3807" w:hanging="360"/>
      </w:pPr>
    </w:lvl>
    <w:lvl w:ilvl="5" w:tplc="1409001B" w:tentative="1">
      <w:start w:val="1"/>
      <w:numFmt w:val="lowerRoman"/>
      <w:lvlText w:val="%6."/>
      <w:lvlJc w:val="right"/>
      <w:pPr>
        <w:ind w:left="4527" w:hanging="180"/>
      </w:pPr>
    </w:lvl>
    <w:lvl w:ilvl="6" w:tplc="1409000F" w:tentative="1">
      <w:start w:val="1"/>
      <w:numFmt w:val="decimal"/>
      <w:lvlText w:val="%7."/>
      <w:lvlJc w:val="left"/>
      <w:pPr>
        <w:ind w:left="5247" w:hanging="360"/>
      </w:pPr>
    </w:lvl>
    <w:lvl w:ilvl="7" w:tplc="14090019" w:tentative="1">
      <w:start w:val="1"/>
      <w:numFmt w:val="lowerLetter"/>
      <w:lvlText w:val="%8."/>
      <w:lvlJc w:val="left"/>
      <w:pPr>
        <w:ind w:left="5967" w:hanging="360"/>
      </w:pPr>
    </w:lvl>
    <w:lvl w:ilvl="8" w:tplc="1409001B" w:tentative="1">
      <w:start w:val="1"/>
      <w:numFmt w:val="lowerRoman"/>
      <w:lvlText w:val="%9."/>
      <w:lvlJc w:val="right"/>
      <w:pPr>
        <w:ind w:left="6687" w:hanging="180"/>
      </w:pPr>
    </w:lvl>
  </w:abstractNum>
  <w:abstractNum w:abstractNumId="50" w15:restartNumberingAfterBreak="0">
    <w:nsid w:val="6D26126D"/>
    <w:multiLevelType w:val="hybridMultilevel"/>
    <w:tmpl w:val="3AC4E618"/>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51" w15:restartNumberingAfterBreak="0">
    <w:nsid w:val="6D4955D6"/>
    <w:multiLevelType w:val="hybridMultilevel"/>
    <w:tmpl w:val="C2F83DA4"/>
    <w:lvl w:ilvl="0" w:tplc="6170828C">
      <w:start w:val="7"/>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2" w15:restartNumberingAfterBreak="0">
    <w:nsid w:val="74693A2D"/>
    <w:multiLevelType w:val="hybridMultilevel"/>
    <w:tmpl w:val="43CE972E"/>
    <w:lvl w:ilvl="0" w:tplc="B7500A8C">
      <w:start w:val="2"/>
      <w:numFmt w:val="lowerLetter"/>
      <w:lvlText w:val="(%1)"/>
      <w:lvlJc w:val="left"/>
      <w:pPr>
        <w:ind w:left="1854"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3" w15:restartNumberingAfterBreak="0">
    <w:nsid w:val="75201A42"/>
    <w:multiLevelType w:val="multilevel"/>
    <w:tmpl w:val="38708062"/>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4" w15:restartNumberingAfterBreak="0">
    <w:nsid w:val="78494A0C"/>
    <w:multiLevelType w:val="hybridMultilevel"/>
    <w:tmpl w:val="E3BC4566"/>
    <w:styleLink w:val="MSIHeadingsList"/>
    <w:lvl w:ilvl="0" w:tplc="0F0C8FD6">
      <w:start w:val="1"/>
      <w:numFmt w:val="decimal"/>
      <w:pStyle w:val="Coverpageheading2"/>
      <w:suff w:val="nothing"/>
      <w:lvlText w:val=""/>
      <w:lvlJc w:val="left"/>
      <w:pPr>
        <w:ind w:left="0" w:firstLine="0"/>
      </w:pPr>
    </w:lvl>
    <w:lvl w:ilvl="1" w:tplc="82E62D38">
      <w:start w:val="1"/>
      <w:numFmt w:val="bullet"/>
      <w:pStyle w:val="Heading2"/>
      <w:suff w:val="nothing"/>
      <w:lvlText w:val=""/>
      <w:lvlJc w:val="left"/>
      <w:pPr>
        <w:ind w:left="567" w:hanging="283"/>
      </w:pPr>
      <w:rPr>
        <w:rFonts w:ascii="Symbol" w:hAnsi="Symbol" w:hint="default"/>
      </w:rPr>
    </w:lvl>
    <w:lvl w:ilvl="2" w:tplc="02445210">
      <w:start w:val="1"/>
      <w:numFmt w:val="bullet"/>
      <w:suff w:val="nothing"/>
      <w:lvlText w:val=""/>
      <w:lvlJc w:val="left"/>
      <w:pPr>
        <w:ind w:left="0" w:firstLine="0"/>
      </w:pPr>
      <w:rPr>
        <w:rFonts w:ascii="Symbol" w:hAnsi="Symbol" w:hint="default"/>
      </w:rPr>
    </w:lvl>
    <w:lvl w:ilvl="3" w:tplc="B5D2ABFA">
      <w:start w:val="1"/>
      <w:numFmt w:val="decimal"/>
      <w:suff w:val="nothing"/>
      <w:lvlText w:val=""/>
      <w:lvlJc w:val="left"/>
      <w:pPr>
        <w:ind w:left="0" w:firstLine="0"/>
      </w:pPr>
    </w:lvl>
    <w:lvl w:ilvl="4" w:tplc="30C8D380">
      <w:start w:val="1"/>
      <w:numFmt w:val="decimal"/>
      <w:pStyle w:val="Heading5"/>
      <w:suff w:val="nothing"/>
      <w:lvlText w:val=""/>
      <w:lvlJc w:val="left"/>
      <w:pPr>
        <w:ind w:left="0" w:firstLine="0"/>
      </w:pPr>
    </w:lvl>
    <w:lvl w:ilvl="5" w:tplc="8E26EF92">
      <w:start w:val="1"/>
      <w:numFmt w:val="decimal"/>
      <w:suff w:val="nothing"/>
      <w:lvlText w:val=""/>
      <w:lvlJc w:val="left"/>
      <w:pPr>
        <w:ind w:left="0" w:firstLine="0"/>
      </w:pPr>
    </w:lvl>
    <w:lvl w:ilvl="6" w:tplc="4DCE3D1E">
      <w:start w:val="1"/>
      <w:numFmt w:val="decimal"/>
      <w:suff w:val="nothing"/>
      <w:lvlText w:val=""/>
      <w:lvlJc w:val="left"/>
      <w:pPr>
        <w:ind w:left="0" w:firstLine="0"/>
      </w:pPr>
    </w:lvl>
    <w:lvl w:ilvl="7" w:tplc="FD02C27A">
      <w:start w:val="1"/>
      <w:numFmt w:val="decimal"/>
      <w:suff w:val="nothing"/>
      <w:lvlText w:val=""/>
      <w:lvlJc w:val="left"/>
      <w:pPr>
        <w:ind w:left="0" w:firstLine="0"/>
      </w:pPr>
    </w:lvl>
    <w:lvl w:ilvl="8" w:tplc="5D2A7712">
      <w:start w:val="1"/>
      <w:numFmt w:val="decimal"/>
      <w:suff w:val="nothing"/>
      <w:lvlText w:val=""/>
      <w:lvlJc w:val="left"/>
      <w:pPr>
        <w:ind w:left="0" w:firstLine="0"/>
      </w:pPr>
    </w:lvl>
  </w:abstractNum>
  <w:abstractNum w:abstractNumId="55" w15:restartNumberingAfterBreak="0">
    <w:nsid w:val="792E2350"/>
    <w:multiLevelType w:val="multilevel"/>
    <w:tmpl w:val="6ACC6BFC"/>
    <w:lvl w:ilvl="0">
      <w:start w:val="1"/>
      <w:numFmt w:val="decimal"/>
      <w:pStyle w:val="Legal1"/>
      <w:lvlText w:val="%1."/>
      <w:lvlJc w:val="left"/>
      <w:pPr>
        <w:tabs>
          <w:tab w:val="num" w:pos="567"/>
        </w:tabs>
        <w:ind w:left="567" w:hanging="567"/>
      </w:pPr>
      <w:rPr>
        <w:sz w:val="20"/>
      </w:rPr>
    </w:lvl>
    <w:lvl w:ilvl="1">
      <w:start w:val="1"/>
      <w:numFmt w:val="decimal"/>
      <w:pStyle w:val="Legal2"/>
      <w:lvlText w:val="%1.%2"/>
      <w:lvlJc w:val="left"/>
      <w:pPr>
        <w:tabs>
          <w:tab w:val="num" w:pos="567"/>
        </w:tabs>
        <w:ind w:left="567" w:hanging="567"/>
      </w:pPr>
    </w:lvl>
    <w:lvl w:ilvl="2">
      <w:start w:val="1"/>
      <w:numFmt w:val="decimal"/>
      <w:pStyle w:val="Legal3"/>
      <w:lvlText w:val="%1.%2.%3"/>
      <w:lvlJc w:val="left"/>
      <w:pPr>
        <w:tabs>
          <w:tab w:val="num" w:pos="1276"/>
        </w:tabs>
        <w:ind w:left="1276" w:hanging="709"/>
      </w:pPr>
    </w:lvl>
    <w:lvl w:ilvl="3">
      <w:start w:val="1"/>
      <w:numFmt w:val="decimal"/>
      <w:pStyle w:val="Legal4"/>
      <w:lvlText w:val="%1.%2.%3.%4"/>
      <w:lvlJc w:val="left"/>
      <w:pPr>
        <w:tabs>
          <w:tab w:val="num" w:pos="2126"/>
        </w:tabs>
        <w:ind w:left="2126" w:hanging="850"/>
      </w:pPr>
    </w:lvl>
    <w:lvl w:ilvl="4">
      <w:start w:val="1"/>
      <w:numFmt w:val="lowerLetter"/>
      <w:pStyle w:val="Legal5"/>
      <w:lvlText w:val="(%5)"/>
      <w:lvlJc w:val="left"/>
      <w:pPr>
        <w:tabs>
          <w:tab w:val="num" w:pos="2693"/>
        </w:tabs>
        <w:ind w:left="2693" w:hanging="567"/>
      </w:pPr>
    </w:lvl>
    <w:lvl w:ilvl="5">
      <w:start w:val="1"/>
      <w:numFmt w:val="lowerRoman"/>
      <w:pStyle w:val="Legal6"/>
      <w:lvlText w:val="(%6)"/>
      <w:lvlJc w:val="left"/>
      <w:pPr>
        <w:tabs>
          <w:tab w:val="num" w:pos="3413"/>
        </w:tabs>
        <w:ind w:left="3260" w:hanging="567"/>
      </w:pPr>
    </w:lvl>
    <w:lvl w:ilvl="6">
      <w:start w:val="1"/>
      <w:numFmt w:val="bullet"/>
      <w:pStyle w:val="Legal7"/>
      <w:lvlText w:val=""/>
      <w:lvlJc w:val="left"/>
      <w:pPr>
        <w:tabs>
          <w:tab w:val="num" w:pos="3827"/>
        </w:tabs>
        <w:ind w:left="3827" w:hanging="567"/>
      </w:pPr>
      <w:rPr>
        <w:rFonts w:ascii="Symbol" w:hAnsi="Symbol" w:hint="default"/>
      </w:rPr>
    </w:lvl>
    <w:lvl w:ilvl="7">
      <w:start w:val="1"/>
      <w:numFmt w:val="bullet"/>
      <w:pStyle w:val="Legal8"/>
      <w:lvlText w:val=""/>
      <w:lvlJc w:val="left"/>
      <w:pPr>
        <w:tabs>
          <w:tab w:val="num" w:pos="4394"/>
        </w:tabs>
        <w:ind w:left="4394" w:hanging="567"/>
      </w:pPr>
      <w:rPr>
        <w:rFonts w:ascii="Symbol" w:hAnsi="Symbol" w:hint="default"/>
        <w:sz w:val="20"/>
      </w:rPr>
    </w:lvl>
    <w:lvl w:ilvl="8">
      <w:start w:val="1"/>
      <w:numFmt w:val="lowerLetter"/>
      <w:pStyle w:val="Legal9"/>
      <w:lvlText w:val="(%9)"/>
      <w:lvlJc w:val="left"/>
      <w:pPr>
        <w:tabs>
          <w:tab w:val="num" w:pos="4961"/>
        </w:tabs>
        <w:ind w:left="4961" w:hanging="567"/>
      </w:pPr>
    </w:lvl>
  </w:abstractNum>
  <w:abstractNum w:abstractNumId="56" w15:restartNumberingAfterBreak="0">
    <w:nsid w:val="79D81892"/>
    <w:multiLevelType w:val="multilevel"/>
    <w:tmpl w:val="98A0A624"/>
    <w:lvl w:ilvl="0">
      <w:start w:val="4"/>
      <w:numFmt w:val="decimal"/>
      <w:lvlText w:val="%1."/>
      <w:lvlJc w:val="left"/>
      <w:pPr>
        <w:tabs>
          <w:tab w:val="num" w:pos="502"/>
        </w:tabs>
        <w:ind w:left="502" w:hanging="360"/>
      </w:pPr>
      <w:rPr>
        <w:rFonts w:hint="default"/>
      </w:rPr>
    </w:lvl>
    <w:lvl w:ilvl="1">
      <w:start w:val="6"/>
      <w:numFmt w:val="decimal"/>
      <w:isLgl/>
      <w:lvlText w:val="%1.%2"/>
      <w:lvlJc w:val="left"/>
      <w:pPr>
        <w:ind w:left="712" w:hanging="57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57" w15:restartNumberingAfterBreak="0">
    <w:nsid w:val="7B680544"/>
    <w:multiLevelType w:val="multilevel"/>
    <w:tmpl w:val="39329A72"/>
    <w:lvl w:ilvl="0">
      <w:start w:val="1"/>
      <w:numFmt w:val="decimal"/>
      <w:pStyle w:val="Heading4"/>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BBB1004"/>
    <w:multiLevelType w:val="multilevel"/>
    <w:tmpl w:val="B7D028CE"/>
    <w:styleLink w:val="MERWList"/>
    <w:lvl w:ilvl="0">
      <w:start w:val="1"/>
      <w:numFmt w:val="decimal"/>
      <w:pStyle w:val="MERWlvl1"/>
      <w:lvlText w:val="%1."/>
      <w:lvlJc w:val="left"/>
      <w:rPr>
        <w:b w:val="0"/>
        <w:i w:val="0"/>
        <w:caps w:val="0"/>
        <w:strike w:val="0"/>
        <w:dstrike w:val="0"/>
        <w:vanish w:val="0"/>
        <w:webHidden w:val="0"/>
        <w:color w:val="000000"/>
        <w:sz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ERWlvl2"/>
      <w:lvlText w:val="%1.%2"/>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MERWlvl3"/>
      <w:lvlText w:val="(%3)"/>
      <w:lvlJc w:val="left"/>
      <w:pPr>
        <w:tabs>
          <w:tab w:val="num" w:pos="1361"/>
        </w:tabs>
        <w:ind w:left="1361" w:hanging="681"/>
      </w:pPr>
      <w:rPr>
        <w:b w:val="0"/>
        <w:i w:val="0"/>
      </w:rPr>
    </w:lvl>
    <w:lvl w:ilvl="3">
      <w:start w:val="1"/>
      <w:numFmt w:val="lowerRoman"/>
      <w:pStyle w:val="MERWlvl4"/>
      <w:lvlText w:val="(%4)"/>
      <w:lvlJc w:val="left"/>
      <w:pPr>
        <w:tabs>
          <w:tab w:val="num" w:pos="2041"/>
        </w:tabs>
        <w:ind w:left="2041" w:hanging="680"/>
      </w:pPr>
      <w:rPr>
        <w:b w:val="0"/>
        <w:i w:val="0"/>
      </w:rPr>
    </w:lvl>
    <w:lvl w:ilvl="4">
      <w:start w:val="1"/>
      <w:numFmt w:val="upperLetter"/>
      <w:pStyle w:val="MERWlvl5"/>
      <w:lvlText w:val="(%5)"/>
      <w:lvlJc w:val="left"/>
      <w:pPr>
        <w:tabs>
          <w:tab w:val="num" w:pos="2722"/>
        </w:tabs>
        <w:ind w:left="2722" w:hanging="681"/>
      </w:pPr>
      <w:rPr>
        <w:b w:val="0"/>
        <w:i w:val="0"/>
      </w:rPr>
    </w:lvl>
    <w:lvl w:ilvl="5">
      <w:start w:val="1"/>
      <w:numFmt w:val="upperRoman"/>
      <w:pStyle w:val="MERWlvl6"/>
      <w:lvlText w:val="(%6)"/>
      <w:lvlJc w:val="left"/>
      <w:pPr>
        <w:tabs>
          <w:tab w:val="num" w:pos="680"/>
        </w:tabs>
        <w:ind w:left="680" w:hanging="680"/>
      </w:pPr>
    </w:lvl>
    <w:lvl w:ilvl="6">
      <w:start w:val="1"/>
      <w:numFmt w:val="decimal"/>
      <w:pStyle w:val="MERWlvl7"/>
      <w:lvlText w:val="(%7)"/>
      <w:lvlJc w:val="left"/>
      <w:pPr>
        <w:tabs>
          <w:tab w:val="num" w:pos="1361"/>
        </w:tabs>
        <w:ind w:left="1361" w:hanging="681"/>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7E7815F8"/>
    <w:multiLevelType w:val="hybridMultilevel"/>
    <w:tmpl w:val="06E6EFE6"/>
    <w:lvl w:ilvl="0" w:tplc="FFFFFFFF">
      <w:start w:val="1"/>
      <w:numFmt w:val="lowerLetter"/>
      <w:lvlText w:val="(%1)"/>
      <w:lvlJc w:val="left"/>
      <w:pPr>
        <w:ind w:left="927" w:hanging="360"/>
      </w:pPr>
      <w:rPr>
        <w:rFonts w:hint="default"/>
        <w:b w:val="0"/>
        <w:i w:val="0"/>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0" w15:restartNumberingAfterBreak="0">
    <w:nsid w:val="7F3C700D"/>
    <w:multiLevelType w:val="hybridMultilevel"/>
    <w:tmpl w:val="E6CEEAFC"/>
    <w:lvl w:ilvl="0" w:tplc="DF6E3684">
      <w:start w:val="1"/>
      <w:numFmt w:val="lowerRoman"/>
      <w:lvlText w:val="(%1)"/>
      <w:lvlJc w:val="left"/>
      <w:pPr>
        <w:ind w:left="1080" w:hanging="72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253972587">
    <w:abstractNumId w:val="24"/>
  </w:num>
  <w:num w:numId="2" w16cid:durableId="1219390997">
    <w:abstractNumId w:val="34"/>
  </w:num>
  <w:num w:numId="3" w16cid:durableId="336153128">
    <w:abstractNumId w:val="14"/>
  </w:num>
  <w:num w:numId="4" w16cid:durableId="856623782">
    <w:abstractNumId w:val="31"/>
  </w:num>
  <w:num w:numId="5" w16cid:durableId="189807217">
    <w:abstractNumId w:val="54"/>
  </w:num>
  <w:num w:numId="6" w16cid:durableId="971255015">
    <w:abstractNumId w:val="31"/>
  </w:num>
  <w:num w:numId="7" w16cid:durableId="1876691563">
    <w:abstractNumId w:val="29"/>
  </w:num>
  <w:num w:numId="8" w16cid:durableId="499464145">
    <w:abstractNumId w:val="38"/>
  </w:num>
  <w:num w:numId="9" w16cid:durableId="1847671737">
    <w:abstractNumId w:val="36"/>
  </w:num>
  <w:num w:numId="10" w16cid:durableId="969170255">
    <w:abstractNumId w:val="36"/>
  </w:num>
  <w:num w:numId="11" w16cid:durableId="1005085710">
    <w:abstractNumId w:val="41"/>
  </w:num>
  <w:num w:numId="12" w16cid:durableId="1685203983">
    <w:abstractNumId w:val="35"/>
  </w:num>
  <w:num w:numId="13" w16cid:durableId="1665625713">
    <w:abstractNumId w:val="57"/>
  </w:num>
  <w:num w:numId="14" w16cid:durableId="1695155734">
    <w:abstractNumId w:val="5"/>
  </w:num>
  <w:num w:numId="15" w16cid:durableId="533420280">
    <w:abstractNumId w:val="46"/>
  </w:num>
  <w:num w:numId="16" w16cid:durableId="1202547067">
    <w:abstractNumId w:val="39"/>
  </w:num>
  <w:num w:numId="17" w16cid:durableId="1387991181">
    <w:abstractNumId w:val="25"/>
  </w:num>
  <w:num w:numId="18" w16cid:durableId="639186767">
    <w:abstractNumId w:val="12"/>
  </w:num>
  <w:num w:numId="19" w16cid:durableId="647250112">
    <w:abstractNumId w:val="20"/>
  </w:num>
  <w:num w:numId="20" w16cid:durableId="638346251">
    <w:abstractNumId w:val="6"/>
  </w:num>
  <w:num w:numId="21" w16cid:durableId="1476215586">
    <w:abstractNumId w:val="4"/>
  </w:num>
  <w:num w:numId="22" w16cid:durableId="1980111868">
    <w:abstractNumId w:val="3"/>
  </w:num>
  <w:num w:numId="23" w16cid:durableId="565188454">
    <w:abstractNumId w:val="2"/>
  </w:num>
  <w:num w:numId="24" w16cid:durableId="816607914">
    <w:abstractNumId w:val="1"/>
  </w:num>
  <w:num w:numId="25" w16cid:durableId="1859004247">
    <w:abstractNumId w:val="53"/>
  </w:num>
  <w:num w:numId="26" w16cid:durableId="2032340392">
    <w:abstractNumId w:val="10"/>
  </w:num>
  <w:num w:numId="27" w16cid:durableId="204681093">
    <w:abstractNumId w:val="11"/>
  </w:num>
  <w:num w:numId="28" w16cid:durableId="274215217">
    <w:abstractNumId w:val="13"/>
  </w:num>
  <w:num w:numId="29" w16cid:durableId="676614487">
    <w:abstractNumId w:val="44"/>
  </w:num>
  <w:num w:numId="30" w16cid:durableId="1484346213">
    <w:abstractNumId w:val="40"/>
  </w:num>
  <w:num w:numId="31" w16cid:durableId="1317105605">
    <w:abstractNumId w:val="8"/>
  </w:num>
  <w:num w:numId="32" w16cid:durableId="529151755">
    <w:abstractNumId w:val="15"/>
  </w:num>
  <w:num w:numId="33" w16cid:durableId="629095639">
    <w:abstractNumId w:val="43"/>
  </w:num>
  <w:num w:numId="34" w16cid:durableId="1513227181">
    <w:abstractNumId w:val="58"/>
  </w:num>
  <w:num w:numId="35" w16cid:durableId="1535076877">
    <w:abstractNumId w:val="26"/>
  </w:num>
  <w:num w:numId="36" w16cid:durableId="717778140">
    <w:abstractNumId w:val="17"/>
  </w:num>
  <w:num w:numId="37" w16cid:durableId="892960730">
    <w:abstractNumId w:val="45"/>
  </w:num>
  <w:num w:numId="38" w16cid:durableId="1857570230">
    <w:abstractNumId w:val="49"/>
  </w:num>
  <w:num w:numId="39" w16cid:durableId="920913098">
    <w:abstractNumId w:val="60"/>
  </w:num>
  <w:num w:numId="40" w16cid:durableId="1609700327">
    <w:abstractNumId w:val="47"/>
  </w:num>
  <w:num w:numId="41" w16cid:durableId="1594435484">
    <w:abstractNumId w:val="48"/>
  </w:num>
  <w:num w:numId="42" w16cid:durableId="2057196903">
    <w:abstractNumId w:val="22"/>
  </w:num>
  <w:num w:numId="43" w16cid:durableId="1466046904">
    <w:abstractNumId w:val="32"/>
  </w:num>
  <w:num w:numId="44" w16cid:durableId="888951999">
    <w:abstractNumId w:val="50"/>
  </w:num>
  <w:num w:numId="45" w16cid:durableId="564687252">
    <w:abstractNumId w:val="23"/>
  </w:num>
  <w:num w:numId="46" w16cid:durableId="221067171">
    <w:abstractNumId w:val="0"/>
  </w:num>
  <w:num w:numId="47" w16cid:durableId="910117057">
    <w:abstractNumId w:val="55"/>
  </w:num>
  <w:num w:numId="48" w16cid:durableId="2110537568">
    <w:abstractNumId w:val="18"/>
  </w:num>
  <w:num w:numId="49" w16cid:durableId="453720956">
    <w:abstractNumId w:val="42"/>
  </w:num>
  <w:num w:numId="50" w16cid:durableId="854803788">
    <w:abstractNumId w:val="30"/>
  </w:num>
  <w:num w:numId="51" w16cid:durableId="23872652">
    <w:abstractNumId w:val="7"/>
  </w:num>
  <w:num w:numId="52" w16cid:durableId="2109958475">
    <w:abstractNumId w:val="33"/>
  </w:num>
  <w:num w:numId="53" w16cid:durableId="1105997154">
    <w:abstractNumId w:val="28"/>
  </w:num>
  <w:num w:numId="54" w16cid:durableId="1224756940">
    <w:abstractNumId w:val="27"/>
  </w:num>
  <w:num w:numId="55" w16cid:durableId="983512668">
    <w:abstractNumId w:val="19"/>
  </w:num>
  <w:num w:numId="56" w16cid:durableId="1709455196">
    <w:abstractNumId w:val="21"/>
  </w:num>
  <w:num w:numId="57" w16cid:durableId="1901013390">
    <w:abstractNumId w:val="52"/>
  </w:num>
  <w:num w:numId="58" w16cid:durableId="689186107">
    <w:abstractNumId w:val="56"/>
  </w:num>
  <w:num w:numId="59" w16cid:durableId="700976926">
    <w:abstractNumId w:val="16"/>
  </w:num>
  <w:num w:numId="60" w16cid:durableId="462231184">
    <w:abstractNumId w:val="37"/>
  </w:num>
  <w:num w:numId="61" w16cid:durableId="1238779895">
    <w:abstractNumId w:val="9"/>
  </w:num>
  <w:num w:numId="62" w16cid:durableId="1940334588">
    <w:abstractNumId w:val="59"/>
  </w:num>
  <w:num w:numId="63" w16cid:durableId="1683582098">
    <w:abstractNumId w:val="51"/>
  </w:num>
  <w:num w:numId="64" w16cid:durableId="1372148683">
    <w:abstractNumId w:val="5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B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Info" w:val="F"/>
    <w:docVar w:name="WordOperator" w:val="AMW"/>
    <w:docVar w:name="WorkSiteSecurity" w:val=" "/>
  </w:docVars>
  <w:rsids>
    <w:rsidRoot w:val="00C50774"/>
    <w:rsid w:val="00000562"/>
    <w:rsid w:val="000019C5"/>
    <w:rsid w:val="0000331A"/>
    <w:rsid w:val="00003E72"/>
    <w:rsid w:val="00003FBB"/>
    <w:rsid w:val="00004153"/>
    <w:rsid w:val="0000444E"/>
    <w:rsid w:val="00004F16"/>
    <w:rsid w:val="00005534"/>
    <w:rsid w:val="00006F2C"/>
    <w:rsid w:val="0000749C"/>
    <w:rsid w:val="000078FC"/>
    <w:rsid w:val="00007F11"/>
    <w:rsid w:val="00010AAD"/>
    <w:rsid w:val="00011EE0"/>
    <w:rsid w:val="00012AF2"/>
    <w:rsid w:val="000132CD"/>
    <w:rsid w:val="00014F09"/>
    <w:rsid w:val="00015216"/>
    <w:rsid w:val="000155F1"/>
    <w:rsid w:val="00015D01"/>
    <w:rsid w:val="000160F0"/>
    <w:rsid w:val="0001636E"/>
    <w:rsid w:val="000209AF"/>
    <w:rsid w:val="00023023"/>
    <w:rsid w:val="00024773"/>
    <w:rsid w:val="00025223"/>
    <w:rsid w:val="00025537"/>
    <w:rsid w:val="000256FF"/>
    <w:rsid w:val="00026755"/>
    <w:rsid w:val="0002714F"/>
    <w:rsid w:val="00030269"/>
    <w:rsid w:val="00030504"/>
    <w:rsid w:val="00031642"/>
    <w:rsid w:val="00031F9E"/>
    <w:rsid w:val="0003355C"/>
    <w:rsid w:val="00036864"/>
    <w:rsid w:val="00036FFA"/>
    <w:rsid w:val="000374E1"/>
    <w:rsid w:val="00037F70"/>
    <w:rsid w:val="00041635"/>
    <w:rsid w:val="00043507"/>
    <w:rsid w:val="000454B4"/>
    <w:rsid w:val="000471B0"/>
    <w:rsid w:val="000506FB"/>
    <w:rsid w:val="000514A2"/>
    <w:rsid w:val="00052165"/>
    <w:rsid w:val="000527D8"/>
    <w:rsid w:val="000545E1"/>
    <w:rsid w:val="0005751E"/>
    <w:rsid w:val="00057CA2"/>
    <w:rsid w:val="00057DA0"/>
    <w:rsid w:val="00061C1E"/>
    <w:rsid w:val="00061CBB"/>
    <w:rsid w:val="00061DC7"/>
    <w:rsid w:val="00061E2E"/>
    <w:rsid w:val="0006242E"/>
    <w:rsid w:val="00063650"/>
    <w:rsid w:val="00064EC0"/>
    <w:rsid w:val="0006539E"/>
    <w:rsid w:val="0006566A"/>
    <w:rsid w:val="00066250"/>
    <w:rsid w:val="00066362"/>
    <w:rsid w:val="000673CC"/>
    <w:rsid w:val="00067B2E"/>
    <w:rsid w:val="00071AF5"/>
    <w:rsid w:val="00072907"/>
    <w:rsid w:val="00072ADE"/>
    <w:rsid w:val="00072BC2"/>
    <w:rsid w:val="00073EE3"/>
    <w:rsid w:val="00073F62"/>
    <w:rsid w:val="000748E0"/>
    <w:rsid w:val="000749E6"/>
    <w:rsid w:val="00074ADB"/>
    <w:rsid w:val="000753BB"/>
    <w:rsid w:val="0007653B"/>
    <w:rsid w:val="00077325"/>
    <w:rsid w:val="000776D5"/>
    <w:rsid w:val="00077CC1"/>
    <w:rsid w:val="00080F30"/>
    <w:rsid w:val="0008107A"/>
    <w:rsid w:val="000824CD"/>
    <w:rsid w:val="00082FAD"/>
    <w:rsid w:val="00082FBE"/>
    <w:rsid w:val="0008577F"/>
    <w:rsid w:val="00087821"/>
    <w:rsid w:val="0008782C"/>
    <w:rsid w:val="0008782E"/>
    <w:rsid w:val="00087F5D"/>
    <w:rsid w:val="000907A5"/>
    <w:rsid w:val="000929F3"/>
    <w:rsid w:val="00093A12"/>
    <w:rsid w:val="0009408A"/>
    <w:rsid w:val="00095F0B"/>
    <w:rsid w:val="00096237"/>
    <w:rsid w:val="00097E66"/>
    <w:rsid w:val="000A018D"/>
    <w:rsid w:val="000A18C9"/>
    <w:rsid w:val="000A1C29"/>
    <w:rsid w:val="000A1E48"/>
    <w:rsid w:val="000A20E0"/>
    <w:rsid w:val="000A4FBD"/>
    <w:rsid w:val="000A5F55"/>
    <w:rsid w:val="000A5FF8"/>
    <w:rsid w:val="000A6952"/>
    <w:rsid w:val="000A6F55"/>
    <w:rsid w:val="000B2B74"/>
    <w:rsid w:val="000B2EC2"/>
    <w:rsid w:val="000B31B6"/>
    <w:rsid w:val="000B33BF"/>
    <w:rsid w:val="000B37ED"/>
    <w:rsid w:val="000B411D"/>
    <w:rsid w:val="000B4D0D"/>
    <w:rsid w:val="000B64FC"/>
    <w:rsid w:val="000B7135"/>
    <w:rsid w:val="000B7E47"/>
    <w:rsid w:val="000B7E78"/>
    <w:rsid w:val="000B7F2F"/>
    <w:rsid w:val="000C13BB"/>
    <w:rsid w:val="000C1770"/>
    <w:rsid w:val="000C19F6"/>
    <w:rsid w:val="000C39F8"/>
    <w:rsid w:val="000C4791"/>
    <w:rsid w:val="000C4842"/>
    <w:rsid w:val="000C4936"/>
    <w:rsid w:val="000C5713"/>
    <w:rsid w:val="000C5721"/>
    <w:rsid w:val="000C5AE6"/>
    <w:rsid w:val="000C5D5E"/>
    <w:rsid w:val="000C6625"/>
    <w:rsid w:val="000C6876"/>
    <w:rsid w:val="000C6B62"/>
    <w:rsid w:val="000C728D"/>
    <w:rsid w:val="000C79C7"/>
    <w:rsid w:val="000D020D"/>
    <w:rsid w:val="000D7E5F"/>
    <w:rsid w:val="000E001A"/>
    <w:rsid w:val="000E04E6"/>
    <w:rsid w:val="000E240D"/>
    <w:rsid w:val="000E29F9"/>
    <w:rsid w:val="000E34B3"/>
    <w:rsid w:val="000E3509"/>
    <w:rsid w:val="000E364C"/>
    <w:rsid w:val="000E5999"/>
    <w:rsid w:val="000E654C"/>
    <w:rsid w:val="000E708D"/>
    <w:rsid w:val="000E748B"/>
    <w:rsid w:val="000F0076"/>
    <w:rsid w:val="000F01A1"/>
    <w:rsid w:val="000F0AFD"/>
    <w:rsid w:val="000F23EE"/>
    <w:rsid w:val="000F2894"/>
    <w:rsid w:val="000F35B6"/>
    <w:rsid w:val="000F4B0F"/>
    <w:rsid w:val="000F54FC"/>
    <w:rsid w:val="000F5DAB"/>
    <w:rsid w:val="000F5F79"/>
    <w:rsid w:val="000F67C8"/>
    <w:rsid w:val="0010278C"/>
    <w:rsid w:val="001033A5"/>
    <w:rsid w:val="00105F87"/>
    <w:rsid w:val="00106522"/>
    <w:rsid w:val="001079BF"/>
    <w:rsid w:val="0011165A"/>
    <w:rsid w:val="00113214"/>
    <w:rsid w:val="001132DE"/>
    <w:rsid w:val="001133B2"/>
    <w:rsid w:val="00114026"/>
    <w:rsid w:val="00115584"/>
    <w:rsid w:val="001157D0"/>
    <w:rsid w:val="00115B6D"/>
    <w:rsid w:val="0011604A"/>
    <w:rsid w:val="00116CD8"/>
    <w:rsid w:val="001174AF"/>
    <w:rsid w:val="001203AA"/>
    <w:rsid w:val="00121CDF"/>
    <w:rsid w:val="00124E8C"/>
    <w:rsid w:val="001267DE"/>
    <w:rsid w:val="00126C06"/>
    <w:rsid w:val="00127002"/>
    <w:rsid w:val="00133AF9"/>
    <w:rsid w:val="00133BF7"/>
    <w:rsid w:val="00133E6D"/>
    <w:rsid w:val="00134EE5"/>
    <w:rsid w:val="00134F88"/>
    <w:rsid w:val="00135447"/>
    <w:rsid w:val="00136E11"/>
    <w:rsid w:val="00137AB9"/>
    <w:rsid w:val="00137F66"/>
    <w:rsid w:val="001408CB"/>
    <w:rsid w:val="00141C83"/>
    <w:rsid w:val="00141E73"/>
    <w:rsid w:val="001428BA"/>
    <w:rsid w:val="00143248"/>
    <w:rsid w:val="00143EE1"/>
    <w:rsid w:val="00144EA8"/>
    <w:rsid w:val="00146A45"/>
    <w:rsid w:val="00146FFD"/>
    <w:rsid w:val="00150504"/>
    <w:rsid w:val="001519E6"/>
    <w:rsid w:val="0015377D"/>
    <w:rsid w:val="0015501E"/>
    <w:rsid w:val="00155609"/>
    <w:rsid w:val="001566BF"/>
    <w:rsid w:val="001569D2"/>
    <w:rsid w:val="00157FA5"/>
    <w:rsid w:val="00157FB5"/>
    <w:rsid w:val="001608CB"/>
    <w:rsid w:val="00160B46"/>
    <w:rsid w:val="001618CB"/>
    <w:rsid w:val="0016270F"/>
    <w:rsid w:val="00164A0B"/>
    <w:rsid w:val="00166090"/>
    <w:rsid w:val="0016661C"/>
    <w:rsid w:val="00166813"/>
    <w:rsid w:val="00166958"/>
    <w:rsid w:val="00166E8E"/>
    <w:rsid w:val="00167C8A"/>
    <w:rsid w:val="0017174F"/>
    <w:rsid w:val="00172211"/>
    <w:rsid w:val="00172821"/>
    <w:rsid w:val="00174418"/>
    <w:rsid w:val="00174879"/>
    <w:rsid w:val="00174E3D"/>
    <w:rsid w:val="00175C08"/>
    <w:rsid w:val="001768FA"/>
    <w:rsid w:val="00176B46"/>
    <w:rsid w:val="00177992"/>
    <w:rsid w:val="001803FC"/>
    <w:rsid w:val="00180497"/>
    <w:rsid w:val="00180923"/>
    <w:rsid w:val="00180A21"/>
    <w:rsid w:val="00181CEE"/>
    <w:rsid w:val="001823C7"/>
    <w:rsid w:val="00182A56"/>
    <w:rsid w:val="00183534"/>
    <w:rsid w:val="0018485A"/>
    <w:rsid w:val="0019011B"/>
    <w:rsid w:val="0019154B"/>
    <w:rsid w:val="00194307"/>
    <w:rsid w:val="00194578"/>
    <w:rsid w:val="00195E56"/>
    <w:rsid w:val="00196D3D"/>
    <w:rsid w:val="001A06D1"/>
    <w:rsid w:val="001A0D14"/>
    <w:rsid w:val="001A247E"/>
    <w:rsid w:val="001A44B2"/>
    <w:rsid w:val="001A499C"/>
    <w:rsid w:val="001A5277"/>
    <w:rsid w:val="001A5394"/>
    <w:rsid w:val="001A6D5C"/>
    <w:rsid w:val="001B1D6B"/>
    <w:rsid w:val="001B1DE6"/>
    <w:rsid w:val="001B3937"/>
    <w:rsid w:val="001B4D49"/>
    <w:rsid w:val="001B73AB"/>
    <w:rsid w:val="001B75BD"/>
    <w:rsid w:val="001B7722"/>
    <w:rsid w:val="001C0463"/>
    <w:rsid w:val="001C068B"/>
    <w:rsid w:val="001C0707"/>
    <w:rsid w:val="001C2A60"/>
    <w:rsid w:val="001C3562"/>
    <w:rsid w:val="001C38C3"/>
    <w:rsid w:val="001C3E3D"/>
    <w:rsid w:val="001C4518"/>
    <w:rsid w:val="001C4661"/>
    <w:rsid w:val="001C46CA"/>
    <w:rsid w:val="001C4B53"/>
    <w:rsid w:val="001C592B"/>
    <w:rsid w:val="001C780F"/>
    <w:rsid w:val="001C7960"/>
    <w:rsid w:val="001D0263"/>
    <w:rsid w:val="001D0BD2"/>
    <w:rsid w:val="001D0DA9"/>
    <w:rsid w:val="001D1FBC"/>
    <w:rsid w:val="001D216F"/>
    <w:rsid w:val="001D2252"/>
    <w:rsid w:val="001D2EEF"/>
    <w:rsid w:val="001D3AB9"/>
    <w:rsid w:val="001D516B"/>
    <w:rsid w:val="001D5DC6"/>
    <w:rsid w:val="001D5F29"/>
    <w:rsid w:val="001D6325"/>
    <w:rsid w:val="001D6E69"/>
    <w:rsid w:val="001D7790"/>
    <w:rsid w:val="001E23BF"/>
    <w:rsid w:val="001E27A5"/>
    <w:rsid w:val="001E29AC"/>
    <w:rsid w:val="001E2CE9"/>
    <w:rsid w:val="001E3E31"/>
    <w:rsid w:val="001E479A"/>
    <w:rsid w:val="001E4839"/>
    <w:rsid w:val="001E4D60"/>
    <w:rsid w:val="001E5754"/>
    <w:rsid w:val="001E5B10"/>
    <w:rsid w:val="001E61D8"/>
    <w:rsid w:val="001E6B2F"/>
    <w:rsid w:val="001E6D5D"/>
    <w:rsid w:val="001E770C"/>
    <w:rsid w:val="001F030A"/>
    <w:rsid w:val="001F0C21"/>
    <w:rsid w:val="001F102B"/>
    <w:rsid w:val="001F131A"/>
    <w:rsid w:val="001F1435"/>
    <w:rsid w:val="001F1F6F"/>
    <w:rsid w:val="001F3935"/>
    <w:rsid w:val="001F4485"/>
    <w:rsid w:val="001F61BA"/>
    <w:rsid w:val="001F626F"/>
    <w:rsid w:val="0020008A"/>
    <w:rsid w:val="002003F7"/>
    <w:rsid w:val="002006A7"/>
    <w:rsid w:val="00201C48"/>
    <w:rsid w:val="00201C4B"/>
    <w:rsid w:val="00201DA2"/>
    <w:rsid w:val="002029EE"/>
    <w:rsid w:val="00204303"/>
    <w:rsid w:val="002045EF"/>
    <w:rsid w:val="00205B22"/>
    <w:rsid w:val="00205E4F"/>
    <w:rsid w:val="00211D37"/>
    <w:rsid w:val="002124E7"/>
    <w:rsid w:val="00212CAB"/>
    <w:rsid w:val="00212DD7"/>
    <w:rsid w:val="0021346F"/>
    <w:rsid w:val="00214622"/>
    <w:rsid w:val="0021529D"/>
    <w:rsid w:val="00215C2A"/>
    <w:rsid w:val="00216BB9"/>
    <w:rsid w:val="00221B01"/>
    <w:rsid w:val="00221C55"/>
    <w:rsid w:val="002223D6"/>
    <w:rsid w:val="00222E1B"/>
    <w:rsid w:val="00223DA3"/>
    <w:rsid w:val="0022480F"/>
    <w:rsid w:val="00226E6F"/>
    <w:rsid w:val="002274FD"/>
    <w:rsid w:val="00230D79"/>
    <w:rsid w:val="00231746"/>
    <w:rsid w:val="00231778"/>
    <w:rsid w:val="00232446"/>
    <w:rsid w:val="00233746"/>
    <w:rsid w:val="002342C8"/>
    <w:rsid w:val="00235F20"/>
    <w:rsid w:val="0023648F"/>
    <w:rsid w:val="00236C46"/>
    <w:rsid w:val="00237A86"/>
    <w:rsid w:val="00237DED"/>
    <w:rsid w:val="00240419"/>
    <w:rsid w:val="00241956"/>
    <w:rsid w:val="0024197B"/>
    <w:rsid w:val="002421F7"/>
    <w:rsid w:val="00242A48"/>
    <w:rsid w:val="00242F06"/>
    <w:rsid w:val="002447A2"/>
    <w:rsid w:val="002450FD"/>
    <w:rsid w:val="00245B53"/>
    <w:rsid w:val="00246556"/>
    <w:rsid w:val="00246AF7"/>
    <w:rsid w:val="00246E69"/>
    <w:rsid w:val="00250CDD"/>
    <w:rsid w:val="0025165A"/>
    <w:rsid w:val="00253147"/>
    <w:rsid w:val="00253588"/>
    <w:rsid w:val="00253745"/>
    <w:rsid w:val="00253A4A"/>
    <w:rsid w:val="00253E38"/>
    <w:rsid w:val="00255294"/>
    <w:rsid w:val="002563BF"/>
    <w:rsid w:val="00257315"/>
    <w:rsid w:val="00257614"/>
    <w:rsid w:val="0026064C"/>
    <w:rsid w:val="00260D63"/>
    <w:rsid w:val="00261607"/>
    <w:rsid w:val="002623BD"/>
    <w:rsid w:val="002625BD"/>
    <w:rsid w:val="00262812"/>
    <w:rsid w:val="00262925"/>
    <w:rsid w:val="00262CFB"/>
    <w:rsid w:val="00262D57"/>
    <w:rsid w:val="002633A0"/>
    <w:rsid w:val="00263DFE"/>
    <w:rsid w:val="00264896"/>
    <w:rsid w:val="00265EBE"/>
    <w:rsid w:val="0026615E"/>
    <w:rsid w:val="00273F76"/>
    <w:rsid w:val="00274F57"/>
    <w:rsid w:val="00275AF0"/>
    <w:rsid w:val="00276905"/>
    <w:rsid w:val="00277885"/>
    <w:rsid w:val="002808E5"/>
    <w:rsid w:val="00280EDE"/>
    <w:rsid w:val="0028171C"/>
    <w:rsid w:val="00283C0E"/>
    <w:rsid w:val="002846DC"/>
    <w:rsid w:val="00284D5B"/>
    <w:rsid w:val="00285093"/>
    <w:rsid w:val="002864A7"/>
    <w:rsid w:val="00290A60"/>
    <w:rsid w:val="00290E64"/>
    <w:rsid w:val="002923BF"/>
    <w:rsid w:val="002924D3"/>
    <w:rsid w:val="002924E1"/>
    <w:rsid w:val="0029277A"/>
    <w:rsid w:val="002934A8"/>
    <w:rsid w:val="002942D3"/>
    <w:rsid w:val="00294AA8"/>
    <w:rsid w:val="00294E46"/>
    <w:rsid w:val="002951F5"/>
    <w:rsid w:val="00296498"/>
    <w:rsid w:val="00296CDB"/>
    <w:rsid w:val="00297A48"/>
    <w:rsid w:val="002A06F4"/>
    <w:rsid w:val="002A1C36"/>
    <w:rsid w:val="002A2133"/>
    <w:rsid w:val="002A236D"/>
    <w:rsid w:val="002A3027"/>
    <w:rsid w:val="002A4172"/>
    <w:rsid w:val="002A44A5"/>
    <w:rsid w:val="002A47E1"/>
    <w:rsid w:val="002A4C4C"/>
    <w:rsid w:val="002A5015"/>
    <w:rsid w:val="002A6642"/>
    <w:rsid w:val="002A7110"/>
    <w:rsid w:val="002B25BE"/>
    <w:rsid w:val="002B28AD"/>
    <w:rsid w:val="002B293C"/>
    <w:rsid w:val="002B351D"/>
    <w:rsid w:val="002B3FD6"/>
    <w:rsid w:val="002B5D43"/>
    <w:rsid w:val="002B6758"/>
    <w:rsid w:val="002C1AEC"/>
    <w:rsid w:val="002C1C6E"/>
    <w:rsid w:val="002C2541"/>
    <w:rsid w:val="002C2721"/>
    <w:rsid w:val="002C2BF7"/>
    <w:rsid w:val="002C3DF4"/>
    <w:rsid w:val="002C524E"/>
    <w:rsid w:val="002C688F"/>
    <w:rsid w:val="002D297F"/>
    <w:rsid w:val="002D4465"/>
    <w:rsid w:val="002D5B25"/>
    <w:rsid w:val="002E0727"/>
    <w:rsid w:val="002E0C6A"/>
    <w:rsid w:val="002E1EF5"/>
    <w:rsid w:val="002E27A4"/>
    <w:rsid w:val="002E2D11"/>
    <w:rsid w:val="002E31C4"/>
    <w:rsid w:val="002E4175"/>
    <w:rsid w:val="002E5F43"/>
    <w:rsid w:val="002E6908"/>
    <w:rsid w:val="002E7441"/>
    <w:rsid w:val="002E7480"/>
    <w:rsid w:val="002E7590"/>
    <w:rsid w:val="002E79E2"/>
    <w:rsid w:val="002E7B2B"/>
    <w:rsid w:val="002E7BEF"/>
    <w:rsid w:val="002F01C8"/>
    <w:rsid w:val="002F0CBC"/>
    <w:rsid w:val="002F1D33"/>
    <w:rsid w:val="002F2ABA"/>
    <w:rsid w:val="002F460B"/>
    <w:rsid w:val="002F49BD"/>
    <w:rsid w:val="002F4DDD"/>
    <w:rsid w:val="002F58FD"/>
    <w:rsid w:val="002F5975"/>
    <w:rsid w:val="002F681F"/>
    <w:rsid w:val="002F6987"/>
    <w:rsid w:val="00301107"/>
    <w:rsid w:val="0030212D"/>
    <w:rsid w:val="00302229"/>
    <w:rsid w:val="00303365"/>
    <w:rsid w:val="00303C92"/>
    <w:rsid w:val="0030530A"/>
    <w:rsid w:val="00305905"/>
    <w:rsid w:val="00306994"/>
    <w:rsid w:val="00310A57"/>
    <w:rsid w:val="00312047"/>
    <w:rsid w:val="00312DC9"/>
    <w:rsid w:val="00314930"/>
    <w:rsid w:val="00314C5A"/>
    <w:rsid w:val="00320AF8"/>
    <w:rsid w:val="00320B24"/>
    <w:rsid w:val="00320F85"/>
    <w:rsid w:val="00321F75"/>
    <w:rsid w:val="003262E7"/>
    <w:rsid w:val="0032769B"/>
    <w:rsid w:val="00327FBE"/>
    <w:rsid w:val="00331C26"/>
    <w:rsid w:val="0033218E"/>
    <w:rsid w:val="00332E0F"/>
    <w:rsid w:val="00333B72"/>
    <w:rsid w:val="003355FE"/>
    <w:rsid w:val="00337080"/>
    <w:rsid w:val="0033753F"/>
    <w:rsid w:val="0033768E"/>
    <w:rsid w:val="00337A30"/>
    <w:rsid w:val="00337A55"/>
    <w:rsid w:val="00337AC2"/>
    <w:rsid w:val="00337B2D"/>
    <w:rsid w:val="003413A7"/>
    <w:rsid w:val="00341F0C"/>
    <w:rsid w:val="003421C1"/>
    <w:rsid w:val="00343899"/>
    <w:rsid w:val="00346971"/>
    <w:rsid w:val="00350044"/>
    <w:rsid w:val="003502E7"/>
    <w:rsid w:val="00350466"/>
    <w:rsid w:val="00351821"/>
    <w:rsid w:val="003552DE"/>
    <w:rsid w:val="0035544F"/>
    <w:rsid w:val="00355E48"/>
    <w:rsid w:val="00356381"/>
    <w:rsid w:val="00360413"/>
    <w:rsid w:val="00360583"/>
    <w:rsid w:val="003614F8"/>
    <w:rsid w:val="00362C2E"/>
    <w:rsid w:val="00362FC1"/>
    <w:rsid w:val="003631BB"/>
    <w:rsid w:val="0036528E"/>
    <w:rsid w:val="00365982"/>
    <w:rsid w:val="0037047B"/>
    <w:rsid w:val="00372482"/>
    <w:rsid w:val="00372625"/>
    <w:rsid w:val="00373BA3"/>
    <w:rsid w:val="00373BC8"/>
    <w:rsid w:val="00373F12"/>
    <w:rsid w:val="00373FC5"/>
    <w:rsid w:val="00374C92"/>
    <w:rsid w:val="00376C76"/>
    <w:rsid w:val="003773B4"/>
    <w:rsid w:val="003775AC"/>
    <w:rsid w:val="00377F05"/>
    <w:rsid w:val="003801CF"/>
    <w:rsid w:val="00380CF1"/>
    <w:rsid w:val="00380D5E"/>
    <w:rsid w:val="0038173D"/>
    <w:rsid w:val="00381D51"/>
    <w:rsid w:val="00385A0D"/>
    <w:rsid w:val="00386AC5"/>
    <w:rsid w:val="00387B27"/>
    <w:rsid w:val="00387F82"/>
    <w:rsid w:val="00390E03"/>
    <w:rsid w:val="00391972"/>
    <w:rsid w:val="00392719"/>
    <w:rsid w:val="0039427A"/>
    <w:rsid w:val="00394C31"/>
    <w:rsid w:val="00395D64"/>
    <w:rsid w:val="00395DC5"/>
    <w:rsid w:val="0039646D"/>
    <w:rsid w:val="003A066A"/>
    <w:rsid w:val="003A0888"/>
    <w:rsid w:val="003A09AF"/>
    <w:rsid w:val="003A0E14"/>
    <w:rsid w:val="003A1CB2"/>
    <w:rsid w:val="003A2D6E"/>
    <w:rsid w:val="003A5325"/>
    <w:rsid w:val="003A7483"/>
    <w:rsid w:val="003A7DFE"/>
    <w:rsid w:val="003B02D5"/>
    <w:rsid w:val="003B0AFC"/>
    <w:rsid w:val="003B1755"/>
    <w:rsid w:val="003B30C8"/>
    <w:rsid w:val="003B3611"/>
    <w:rsid w:val="003B3E65"/>
    <w:rsid w:val="003B41D1"/>
    <w:rsid w:val="003B4B57"/>
    <w:rsid w:val="003B6D10"/>
    <w:rsid w:val="003B7780"/>
    <w:rsid w:val="003C179E"/>
    <w:rsid w:val="003C32B9"/>
    <w:rsid w:val="003C3AE0"/>
    <w:rsid w:val="003C3F53"/>
    <w:rsid w:val="003C3F8C"/>
    <w:rsid w:val="003C5F50"/>
    <w:rsid w:val="003C745C"/>
    <w:rsid w:val="003D1161"/>
    <w:rsid w:val="003D1A3D"/>
    <w:rsid w:val="003D27AC"/>
    <w:rsid w:val="003D3072"/>
    <w:rsid w:val="003D4FFF"/>
    <w:rsid w:val="003D5AA8"/>
    <w:rsid w:val="003D702E"/>
    <w:rsid w:val="003D79F4"/>
    <w:rsid w:val="003E00EA"/>
    <w:rsid w:val="003E01D7"/>
    <w:rsid w:val="003E0E9B"/>
    <w:rsid w:val="003E127E"/>
    <w:rsid w:val="003E2CFB"/>
    <w:rsid w:val="003E2EEF"/>
    <w:rsid w:val="003E2F42"/>
    <w:rsid w:val="003E33D2"/>
    <w:rsid w:val="003E421F"/>
    <w:rsid w:val="003E5D09"/>
    <w:rsid w:val="003E7265"/>
    <w:rsid w:val="003E786F"/>
    <w:rsid w:val="003E7928"/>
    <w:rsid w:val="003F04BD"/>
    <w:rsid w:val="003F06FE"/>
    <w:rsid w:val="003F14A6"/>
    <w:rsid w:val="003F449F"/>
    <w:rsid w:val="003F4C32"/>
    <w:rsid w:val="003F6B57"/>
    <w:rsid w:val="003F7CB2"/>
    <w:rsid w:val="004010EF"/>
    <w:rsid w:val="00401BCF"/>
    <w:rsid w:val="00402ED2"/>
    <w:rsid w:val="0040305B"/>
    <w:rsid w:val="0040340D"/>
    <w:rsid w:val="00405AC6"/>
    <w:rsid w:val="0040644D"/>
    <w:rsid w:val="00406D6B"/>
    <w:rsid w:val="00407A38"/>
    <w:rsid w:val="00411887"/>
    <w:rsid w:val="004126C8"/>
    <w:rsid w:val="0041369B"/>
    <w:rsid w:val="0041461A"/>
    <w:rsid w:val="00415F47"/>
    <w:rsid w:val="00416365"/>
    <w:rsid w:val="00416891"/>
    <w:rsid w:val="00416916"/>
    <w:rsid w:val="00416E88"/>
    <w:rsid w:val="00421777"/>
    <w:rsid w:val="004218B0"/>
    <w:rsid w:val="00421CAE"/>
    <w:rsid w:val="0042208F"/>
    <w:rsid w:val="00422B4E"/>
    <w:rsid w:val="004230BD"/>
    <w:rsid w:val="00424106"/>
    <w:rsid w:val="00424316"/>
    <w:rsid w:val="0042477D"/>
    <w:rsid w:val="0042484F"/>
    <w:rsid w:val="00425101"/>
    <w:rsid w:val="00425F18"/>
    <w:rsid w:val="00426AFE"/>
    <w:rsid w:val="00430A44"/>
    <w:rsid w:val="00430D22"/>
    <w:rsid w:val="00431DFB"/>
    <w:rsid w:val="00432483"/>
    <w:rsid w:val="00432C26"/>
    <w:rsid w:val="004338CA"/>
    <w:rsid w:val="00433DC7"/>
    <w:rsid w:val="00434545"/>
    <w:rsid w:val="00435224"/>
    <w:rsid w:val="00435E67"/>
    <w:rsid w:val="00436D56"/>
    <w:rsid w:val="00436F45"/>
    <w:rsid w:val="00437918"/>
    <w:rsid w:val="00437D21"/>
    <w:rsid w:val="00437D8D"/>
    <w:rsid w:val="004401A2"/>
    <w:rsid w:val="00440A1D"/>
    <w:rsid w:val="004419F1"/>
    <w:rsid w:val="00442ED4"/>
    <w:rsid w:val="004434D7"/>
    <w:rsid w:val="00443904"/>
    <w:rsid w:val="004441F3"/>
    <w:rsid w:val="004444A5"/>
    <w:rsid w:val="004464BF"/>
    <w:rsid w:val="0044657B"/>
    <w:rsid w:val="00446585"/>
    <w:rsid w:val="00446E12"/>
    <w:rsid w:val="00447FE7"/>
    <w:rsid w:val="004506CB"/>
    <w:rsid w:val="00450C31"/>
    <w:rsid w:val="00450F79"/>
    <w:rsid w:val="00451279"/>
    <w:rsid w:val="0045208E"/>
    <w:rsid w:val="00453386"/>
    <w:rsid w:val="004539B1"/>
    <w:rsid w:val="00455317"/>
    <w:rsid w:val="00456766"/>
    <w:rsid w:val="00456CE1"/>
    <w:rsid w:val="0045703F"/>
    <w:rsid w:val="00457753"/>
    <w:rsid w:val="00457B15"/>
    <w:rsid w:val="00461557"/>
    <w:rsid w:val="00461A08"/>
    <w:rsid w:val="00461C26"/>
    <w:rsid w:val="00461D23"/>
    <w:rsid w:val="004621CD"/>
    <w:rsid w:val="00464662"/>
    <w:rsid w:val="004647D5"/>
    <w:rsid w:val="0046511D"/>
    <w:rsid w:val="00465A38"/>
    <w:rsid w:val="004669C2"/>
    <w:rsid w:val="00470159"/>
    <w:rsid w:val="004702FF"/>
    <w:rsid w:val="0047154E"/>
    <w:rsid w:val="0047195D"/>
    <w:rsid w:val="00471A5A"/>
    <w:rsid w:val="004750F0"/>
    <w:rsid w:val="00476101"/>
    <w:rsid w:val="00476774"/>
    <w:rsid w:val="00480510"/>
    <w:rsid w:val="00481326"/>
    <w:rsid w:val="00481521"/>
    <w:rsid w:val="004818EA"/>
    <w:rsid w:val="00481CEB"/>
    <w:rsid w:val="00481F63"/>
    <w:rsid w:val="0048381C"/>
    <w:rsid w:val="004847A3"/>
    <w:rsid w:val="004855DD"/>
    <w:rsid w:val="00485948"/>
    <w:rsid w:val="00485991"/>
    <w:rsid w:val="00485A92"/>
    <w:rsid w:val="00487DE9"/>
    <w:rsid w:val="00491577"/>
    <w:rsid w:val="004920EB"/>
    <w:rsid w:val="00492215"/>
    <w:rsid w:val="00492330"/>
    <w:rsid w:val="00492BED"/>
    <w:rsid w:val="004939D1"/>
    <w:rsid w:val="00493B1D"/>
    <w:rsid w:val="004954F5"/>
    <w:rsid w:val="00495990"/>
    <w:rsid w:val="00495AB7"/>
    <w:rsid w:val="004A0398"/>
    <w:rsid w:val="004A0C99"/>
    <w:rsid w:val="004A0FC2"/>
    <w:rsid w:val="004A133B"/>
    <w:rsid w:val="004A3342"/>
    <w:rsid w:val="004A44AA"/>
    <w:rsid w:val="004A4E19"/>
    <w:rsid w:val="004A73F0"/>
    <w:rsid w:val="004B027F"/>
    <w:rsid w:val="004B04B2"/>
    <w:rsid w:val="004B0DA9"/>
    <w:rsid w:val="004B0E35"/>
    <w:rsid w:val="004B0E98"/>
    <w:rsid w:val="004B14A7"/>
    <w:rsid w:val="004B20CE"/>
    <w:rsid w:val="004B2328"/>
    <w:rsid w:val="004B4F12"/>
    <w:rsid w:val="004B5572"/>
    <w:rsid w:val="004B62CD"/>
    <w:rsid w:val="004B68FE"/>
    <w:rsid w:val="004C068E"/>
    <w:rsid w:val="004C0B8D"/>
    <w:rsid w:val="004C0D66"/>
    <w:rsid w:val="004C215A"/>
    <w:rsid w:val="004C35EA"/>
    <w:rsid w:val="004C45B1"/>
    <w:rsid w:val="004C4772"/>
    <w:rsid w:val="004C4F4D"/>
    <w:rsid w:val="004C67A4"/>
    <w:rsid w:val="004C6D0E"/>
    <w:rsid w:val="004C739B"/>
    <w:rsid w:val="004D0532"/>
    <w:rsid w:val="004D0A11"/>
    <w:rsid w:val="004D1A98"/>
    <w:rsid w:val="004D1DD1"/>
    <w:rsid w:val="004D2318"/>
    <w:rsid w:val="004D324F"/>
    <w:rsid w:val="004D3E8F"/>
    <w:rsid w:val="004D5358"/>
    <w:rsid w:val="004D63D2"/>
    <w:rsid w:val="004D763E"/>
    <w:rsid w:val="004E26FE"/>
    <w:rsid w:val="004E4420"/>
    <w:rsid w:val="004E742B"/>
    <w:rsid w:val="004F0F12"/>
    <w:rsid w:val="004F2250"/>
    <w:rsid w:val="004F356D"/>
    <w:rsid w:val="004F3AE8"/>
    <w:rsid w:val="004F4E4D"/>
    <w:rsid w:val="004F4EC5"/>
    <w:rsid w:val="004F55BA"/>
    <w:rsid w:val="004F5B38"/>
    <w:rsid w:val="004F66B9"/>
    <w:rsid w:val="004F76C3"/>
    <w:rsid w:val="00500880"/>
    <w:rsid w:val="00500AC2"/>
    <w:rsid w:val="00502417"/>
    <w:rsid w:val="00502C3E"/>
    <w:rsid w:val="005035A1"/>
    <w:rsid w:val="005035C6"/>
    <w:rsid w:val="00505219"/>
    <w:rsid w:val="0050618A"/>
    <w:rsid w:val="005066C0"/>
    <w:rsid w:val="00506A75"/>
    <w:rsid w:val="00507AAB"/>
    <w:rsid w:val="00510DAD"/>
    <w:rsid w:val="0051114D"/>
    <w:rsid w:val="005114D9"/>
    <w:rsid w:val="00511E9C"/>
    <w:rsid w:val="005120E6"/>
    <w:rsid w:val="0051265F"/>
    <w:rsid w:val="00512883"/>
    <w:rsid w:val="00512D80"/>
    <w:rsid w:val="00514182"/>
    <w:rsid w:val="00514AE4"/>
    <w:rsid w:val="00516465"/>
    <w:rsid w:val="00516B5B"/>
    <w:rsid w:val="00517EFB"/>
    <w:rsid w:val="0052051B"/>
    <w:rsid w:val="005210CD"/>
    <w:rsid w:val="005214A6"/>
    <w:rsid w:val="00523426"/>
    <w:rsid w:val="0052342E"/>
    <w:rsid w:val="00523807"/>
    <w:rsid w:val="00523CAA"/>
    <w:rsid w:val="005251A7"/>
    <w:rsid w:val="005264F1"/>
    <w:rsid w:val="0052656D"/>
    <w:rsid w:val="00527685"/>
    <w:rsid w:val="005276AB"/>
    <w:rsid w:val="0053061E"/>
    <w:rsid w:val="00530C45"/>
    <w:rsid w:val="005336CB"/>
    <w:rsid w:val="00533B2D"/>
    <w:rsid w:val="00534389"/>
    <w:rsid w:val="005348D8"/>
    <w:rsid w:val="00535551"/>
    <w:rsid w:val="00536130"/>
    <w:rsid w:val="00536A01"/>
    <w:rsid w:val="0053711B"/>
    <w:rsid w:val="0053720F"/>
    <w:rsid w:val="00537541"/>
    <w:rsid w:val="00540417"/>
    <w:rsid w:val="00541F97"/>
    <w:rsid w:val="00542DA8"/>
    <w:rsid w:val="005435DE"/>
    <w:rsid w:val="0054449E"/>
    <w:rsid w:val="00544FE9"/>
    <w:rsid w:val="0054518B"/>
    <w:rsid w:val="005469B5"/>
    <w:rsid w:val="005472FA"/>
    <w:rsid w:val="005475AB"/>
    <w:rsid w:val="0055079A"/>
    <w:rsid w:val="005507F4"/>
    <w:rsid w:val="00550B68"/>
    <w:rsid w:val="00551D6D"/>
    <w:rsid w:val="00553096"/>
    <w:rsid w:val="00553737"/>
    <w:rsid w:val="005554B0"/>
    <w:rsid w:val="005556E4"/>
    <w:rsid w:val="00557EC7"/>
    <w:rsid w:val="0056003B"/>
    <w:rsid w:val="00560181"/>
    <w:rsid w:val="00561BDA"/>
    <w:rsid w:val="00561C73"/>
    <w:rsid w:val="00563528"/>
    <w:rsid w:val="00564167"/>
    <w:rsid w:val="00564886"/>
    <w:rsid w:val="00564B98"/>
    <w:rsid w:val="00566FC2"/>
    <w:rsid w:val="005702F3"/>
    <w:rsid w:val="00570C68"/>
    <w:rsid w:val="00570C6E"/>
    <w:rsid w:val="00571B64"/>
    <w:rsid w:val="00572CB8"/>
    <w:rsid w:val="0057306C"/>
    <w:rsid w:val="005736DB"/>
    <w:rsid w:val="00574CBD"/>
    <w:rsid w:val="0057733C"/>
    <w:rsid w:val="00580044"/>
    <w:rsid w:val="00580C6D"/>
    <w:rsid w:val="00583047"/>
    <w:rsid w:val="00584DB3"/>
    <w:rsid w:val="00585FAF"/>
    <w:rsid w:val="00586EBB"/>
    <w:rsid w:val="00587B19"/>
    <w:rsid w:val="00592F80"/>
    <w:rsid w:val="005935BD"/>
    <w:rsid w:val="005940E1"/>
    <w:rsid w:val="00594C2D"/>
    <w:rsid w:val="00595231"/>
    <w:rsid w:val="005967FD"/>
    <w:rsid w:val="00597109"/>
    <w:rsid w:val="005A013B"/>
    <w:rsid w:val="005A05E8"/>
    <w:rsid w:val="005A0E13"/>
    <w:rsid w:val="005A140F"/>
    <w:rsid w:val="005A43F2"/>
    <w:rsid w:val="005A53FF"/>
    <w:rsid w:val="005A5577"/>
    <w:rsid w:val="005A5A16"/>
    <w:rsid w:val="005B098D"/>
    <w:rsid w:val="005B12A0"/>
    <w:rsid w:val="005B1D70"/>
    <w:rsid w:val="005B1E22"/>
    <w:rsid w:val="005B1EB1"/>
    <w:rsid w:val="005B3429"/>
    <w:rsid w:val="005B3468"/>
    <w:rsid w:val="005B42F8"/>
    <w:rsid w:val="005C00A4"/>
    <w:rsid w:val="005C017B"/>
    <w:rsid w:val="005C0775"/>
    <w:rsid w:val="005C1242"/>
    <w:rsid w:val="005C3774"/>
    <w:rsid w:val="005C4016"/>
    <w:rsid w:val="005C496D"/>
    <w:rsid w:val="005C4F01"/>
    <w:rsid w:val="005C684A"/>
    <w:rsid w:val="005C6F62"/>
    <w:rsid w:val="005C7BC7"/>
    <w:rsid w:val="005C7BCE"/>
    <w:rsid w:val="005D0495"/>
    <w:rsid w:val="005D1436"/>
    <w:rsid w:val="005D2D19"/>
    <w:rsid w:val="005D33DD"/>
    <w:rsid w:val="005D3597"/>
    <w:rsid w:val="005D38AD"/>
    <w:rsid w:val="005D48C9"/>
    <w:rsid w:val="005D5491"/>
    <w:rsid w:val="005D5860"/>
    <w:rsid w:val="005D6467"/>
    <w:rsid w:val="005D7BEF"/>
    <w:rsid w:val="005D7FA1"/>
    <w:rsid w:val="005E0B3C"/>
    <w:rsid w:val="005E0B9D"/>
    <w:rsid w:val="005E0BAE"/>
    <w:rsid w:val="005E2D24"/>
    <w:rsid w:val="005E42AF"/>
    <w:rsid w:val="005E4A0D"/>
    <w:rsid w:val="005E55F2"/>
    <w:rsid w:val="005E6082"/>
    <w:rsid w:val="005E69E5"/>
    <w:rsid w:val="005E7062"/>
    <w:rsid w:val="005E7A57"/>
    <w:rsid w:val="005F107D"/>
    <w:rsid w:val="005F1F01"/>
    <w:rsid w:val="005F1FDC"/>
    <w:rsid w:val="005F2710"/>
    <w:rsid w:val="005F2906"/>
    <w:rsid w:val="005F3C4D"/>
    <w:rsid w:val="005F4153"/>
    <w:rsid w:val="005F4534"/>
    <w:rsid w:val="005F4F89"/>
    <w:rsid w:val="005F53A1"/>
    <w:rsid w:val="005F5904"/>
    <w:rsid w:val="005F6615"/>
    <w:rsid w:val="005F66DC"/>
    <w:rsid w:val="005F712C"/>
    <w:rsid w:val="005F76B6"/>
    <w:rsid w:val="0060031C"/>
    <w:rsid w:val="00600321"/>
    <w:rsid w:val="00601559"/>
    <w:rsid w:val="00601D7F"/>
    <w:rsid w:val="0060258C"/>
    <w:rsid w:val="00602667"/>
    <w:rsid w:val="00603C95"/>
    <w:rsid w:val="006053D4"/>
    <w:rsid w:val="0060602B"/>
    <w:rsid w:val="006065FB"/>
    <w:rsid w:val="00607568"/>
    <w:rsid w:val="00607781"/>
    <w:rsid w:val="00607CC9"/>
    <w:rsid w:val="006102A1"/>
    <w:rsid w:val="006112C5"/>
    <w:rsid w:val="00611672"/>
    <w:rsid w:val="00612711"/>
    <w:rsid w:val="006136CF"/>
    <w:rsid w:val="0061398E"/>
    <w:rsid w:val="00615760"/>
    <w:rsid w:val="00621225"/>
    <w:rsid w:val="006217CE"/>
    <w:rsid w:val="006248B5"/>
    <w:rsid w:val="006249D5"/>
    <w:rsid w:val="00626541"/>
    <w:rsid w:val="0062667E"/>
    <w:rsid w:val="0062758C"/>
    <w:rsid w:val="00627666"/>
    <w:rsid w:val="00630B52"/>
    <w:rsid w:val="00631C50"/>
    <w:rsid w:val="006325FE"/>
    <w:rsid w:val="00632797"/>
    <w:rsid w:val="006329FA"/>
    <w:rsid w:val="00635AF1"/>
    <w:rsid w:val="00636334"/>
    <w:rsid w:val="006406CB"/>
    <w:rsid w:val="006438C7"/>
    <w:rsid w:val="006440CC"/>
    <w:rsid w:val="0064426B"/>
    <w:rsid w:val="00644435"/>
    <w:rsid w:val="00645E5C"/>
    <w:rsid w:val="0064641C"/>
    <w:rsid w:val="006470F5"/>
    <w:rsid w:val="00651868"/>
    <w:rsid w:val="00652CB8"/>
    <w:rsid w:val="0065325A"/>
    <w:rsid w:val="0065349A"/>
    <w:rsid w:val="006535B3"/>
    <w:rsid w:val="00653774"/>
    <w:rsid w:val="0065497A"/>
    <w:rsid w:val="00654EAA"/>
    <w:rsid w:val="00657F77"/>
    <w:rsid w:val="0066011B"/>
    <w:rsid w:val="006635CB"/>
    <w:rsid w:val="0066381B"/>
    <w:rsid w:val="00664E51"/>
    <w:rsid w:val="0066654B"/>
    <w:rsid w:val="00666B12"/>
    <w:rsid w:val="00670264"/>
    <w:rsid w:val="00670611"/>
    <w:rsid w:val="00670E42"/>
    <w:rsid w:val="00671F0E"/>
    <w:rsid w:val="006723D0"/>
    <w:rsid w:val="006724D9"/>
    <w:rsid w:val="00672826"/>
    <w:rsid w:val="00673203"/>
    <w:rsid w:val="00673835"/>
    <w:rsid w:val="00674166"/>
    <w:rsid w:val="006742C3"/>
    <w:rsid w:val="006749A2"/>
    <w:rsid w:val="006755DD"/>
    <w:rsid w:val="006757AA"/>
    <w:rsid w:val="00675AEB"/>
    <w:rsid w:val="00676DBD"/>
    <w:rsid w:val="00677BC1"/>
    <w:rsid w:val="00677CF4"/>
    <w:rsid w:val="00677EAC"/>
    <w:rsid w:val="00680D6B"/>
    <w:rsid w:val="00680FA7"/>
    <w:rsid w:val="006818B7"/>
    <w:rsid w:val="00681DDE"/>
    <w:rsid w:val="006821AE"/>
    <w:rsid w:val="00682AEF"/>
    <w:rsid w:val="00683134"/>
    <w:rsid w:val="006843D4"/>
    <w:rsid w:val="006847CC"/>
    <w:rsid w:val="00684C8B"/>
    <w:rsid w:val="00685900"/>
    <w:rsid w:val="00685980"/>
    <w:rsid w:val="00685B5E"/>
    <w:rsid w:val="00687AD5"/>
    <w:rsid w:val="00690D59"/>
    <w:rsid w:val="00691614"/>
    <w:rsid w:val="0069205B"/>
    <w:rsid w:val="006923A9"/>
    <w:rsid w:val="006929C2"/>
    <w:rsid w:val="006937F4"/>
    <w:rsid w:val="00693982"/>
    <w:rsid w:val="00696038"/>
    <w:rsid w:val="00696CCB"/>
    <w:rsid w:val="00696F1A"/>
    <w:rsid w:val="006A0B14"/>
    <w:rsid w:val="006A0E08"/>
    <w:rsid w:val="006A2246"/>
    <w:rsid w:val="006A25FF"/>
    <w:rsid w:val="006A3477"/>
    <w:rsid w:val="006A36FA"/>
    <w:rsid w:val="006A457F"/>
    <w:rsid w:val="006A4639"/>
    <w:rsid w:val="006A49FE"/>
    <w:rsid w:val="006A4E7F"/>
    <w:rsid w:val="006A6232"/>
    <w:rsid w:val="006A7A68"/>
    <w:rsid w:val="006B0766"/>
    <w:rsid w:val="006B2E2F"/>
    <w:rsid w:val="006B443D"/>
    <w:rsid w:val="006B4689"/>
    <w:rsid w:val="006B4B99"/>
    <w:rsid w:val="006B5189"/>
    <w:rsid w:val="006B6572"/>
    <w:rsid w:val="006B6A2B"/>
    <w:rsid w:val="006B7389"/>
    <w:rsid w:val="006C2A6E"/>
    <w:rsid w:val="006C32D2"/>
    <w:rsid w:val="006C3D45"/>
    <w:rsid w:val="006C43E2"/>
    <w:rsid w:val="006C607A"/>
    <w:rsid w:val="006D34A1"/>
    <w:rsid w:val="006D4D09"/>
    <w:rsid w:val="006D4D77"/>
    <w:rsid w:val="006D5242"/>
    <w:rsid w:val="006D6D83"/>
    <w:rsid w:val="006D757A"/>
    <w:rsid w:val="006E03F4"/>
    <w:rsid w:val="006E0AA8"/>
    <w:rsid w:val="006E1516"/>
    <w:rsid w:val="006E2148"/>
    <w:rsid w:val="006E28FC"/>
    <w:rsid w:val="006E3B2F"/>
    <w:rsid w:val="006E3D2A"/>
    <w:rsid w:val="006E499E"/>
    <w:rsid w:val="006E515C"/>
    <w:rsid w:val="006E525B"/>
    <w:rsid w:val="006E53CF"/>
    <w:rsid w:val="006E5902"/>
    <w:rsid w:val="006E68D0"/>
    <w:rsid w:val="006E6ACB"/>
    <w:rsid w:val="006F1730"/>
    <w:rsid w:val="006F1D6D"/>
    <w:rsid w:val="006F2015"/>
    <w:rsid w:val="006F3884"/>
    <w:rsid w:val="006F56E7"/>
    <w:rsid w:val="006F5F25"/>
    <w:rsid w:val="006F612C"/>
    <w:rsid w:val="006F765F"/>
    <w:rsid w:val="007005F7"/>
    <w:rsid w:val="0070256A"/>
    <w:rsid w:val="0070277A"/>
    <w:rsid w:val="00704BAE"/>
    <w:rsid w:val="0070549E"/>
    <w:rsid w:val="00706B5E"/>
    <w:rsid w:val="007077C8"/>
    <w:rsid w:val="00707ABA"/>
    <w:rsid w:val="00707E89"/>
    <w:rsid w:val="007119AE"/>
    <w:rsid w:val="0071240B"/>
    <w:rsid w:val="00712925"/>
    <w:rsid w:val="0071459B"/>
    <w:rsid w:val="00714AD2"/>
    <w:rsid w:val="0071536D"/>
    <w:rsid w:val="00720351"/>
    <w:rsid w:val="007217FB"/>
    <w:rsid w:val="007231B3"/>
    <w:rsid w:val="00723E52"/>
    <w:rsid w:val="00724362"/>
    <w:rsid w:val="00724698"/>
    <w:rsid w:val="00724C50"/>
    <w:rsid w:val="00725DD0"/>
    <w:rsid w:val="00726E40"/>
    <w:rsid w:val="0072706F"/>
    <w:rsid w:val="00727A82"/>
    <w:rsid w:val="007301D7"/>
    <w:rsid w:val="00731327"/>
    <w:rsid w:val="007316BB"/>
    <w:rsid w:val="0073245D"/>
    <w:rsid w:val="00732C3D"/>
    <w:rsid w:val="0073333B"/>
    <w:rsid w:val="00733773"/>
    <w:rsid w:val="007350D5"/>
    <w:rsid w:val="007352D4"/>
    <w:rsid w:val="00737117"/>
    <w:rsid w:val="00737314"/>
    <w:rsid w:val="00737C33"/>
    <w:rsid w:val="00737ECF"/>
    <w:rsid w:val="007404F6"/>
    <w:rsid w:val="007411C6"/>
    <w:rsid w:val="0074196E"/>
    <w:rsid w:val="0074213F"/>
    <w:rsid w:val="007441A6"/>
    <w:rsid w:val="007514F3"/>
    <w:rsid w:val="0075217B"/>
    <w:rsid w:val="007528E9"/>
    <w:rsid w:val="00752A44"/>
    <w:rsid w:val="00753A9F"/>
    <w:rsid w:val="0075524C"/>
    <w:rsid w:val="00756CF5"/>
    <w:rsid w:val="00756F87"/>
    <w:rsid w:val="00757933"/>
    <w:rsid w:val="00760CD4"/>
    <w:rsid w:val="007620C5"/>
    <w:rsid w:val="0076245F"/>
    <w:rsid w:val="00762660"/>
    <w:rsid w:val="00762B1F"/>
    <w:rsid w:val="00765E07"/>
    <w:rsid w:val="0076730E"/>
    <w:rsid w:val="00767546"/>
    <w:rsid w:val="00767FAF"/>
    <w:rsid w:val="00770A9C"/>
    <w:rsid w:val="00771E00"/>
    <w:rsid w:val="007722CD"/>
    <w:rsid w:val="00772FEF"/>
    <w:rsid w:val="00775177"/>
    <w:rsid w:val="00775A7D"/>
    <w:rsid w:val="007761C0"/>
    <w:rsid w:val="0077624C"/>
    <w:rsid w:val="00777113"/>
    <w:rsid w:val="00777124"/>
    <w:rsid w:val="0077738F"/>
    <w:rsid w:val="00777743"/>
    <w:rsid w:val="00777F12"/>
    <w:rsid w:val="00780262"/>
    <w:rsid w:val="00780623"/>
    <w:rsid w:val="0078074F"/>
    <w:rsid w:val="00780844"/>
    <w:rsid w:val="007810E3"/>
    <w:rsid w:val="007817E8"/>
    <w:rsid w:val="007819D3"/>
    <w:rsid w:val="00781E1E"/>
    <w:rsid w:val="00782568"/>
    <w:rsid w:val="00782C6C"/>
    <w:rsid w:val="00783ADE"/>
    <w:rsid w:val="00784561"/>
    <w:rsid w:val="007845CA"/>
    <w:rsid w:val="00784BC3"/>
    <w:rsid w:val="0078609D"/>
    <w:rsid w:val="0078610A"/>
    <w:rsid w:val="00786CE7"/>
    <w:rsid w:val="00790158"/>
    <w:rsid w:val="007903F9"/>
    <w:rsid w:val="00790DB3"/>
    <w:rsid w:val="00790FED"/>
    <w:rsid w:val="007911F6"/>
    <w:rsid w:val="00792A08"/>
    <w:rsid w:val="00792F84"/>
    <w:rsid w:val="00793728"/>
    <w:rsid w:val="00794E64"/>
    <w:rsid w:val="007953F2"/>
    <w:rsid w:val="00796FA1"/>
    <w:rsid w:val="007A0A03"/>
    <w:rsid w:val="007A23EB"/>
    <w:rsid w:val="007A2F01"/>
    <w:rsid w:val="007A323F"/>
    <w:rsid w:val="007A3E10"/>
    <w:rsid w:val="007A421A"/>
    <w:rsid w:val="007A509A"/>
    <w:rsid w:val="007A62C7"/>
    <w:rsid w:val="007A6302"/>
    <w:rsid w:val="007A65D1"/>
    <w:rsid w:val="007A7BE8"/>
    <w:rsid w:val="007B126A"/>
    <w:rsid w:val="007B127C"/>
    <w:rsid w:val="007B1EF0"/>
    <w:rsid w:val="007B33D8"/>
    <w:rsid w:val="007B5535"/>
    <w:rsid w:val="007B5A00"/>
    <w:rsid w:val="007B752D"/>
    <w:rsid w:val="007C001A"/>
    <w:rsid w:val="007C0AEB"/>
    <w:rsid w:val="007C0DDE"/>
    <w:rsid w:val="007C0FF3"/>
    <w:rsid w:val="007C1295"/>
    <w:rsid w:val="007C153D"/>
    <w:rsid w:val="007C29EC"/>
    <w:rsid w:val="007C2A06"/>
    <w:rsid w:val="007C3430"/>
    <w:rsid w:val="007C37FB"/>
    <w:rsid w:val="007C44B7"/>
    <w:rsid w:val="007C6295"/>
    <w:rsid w:val="007C68E7"/>
    <w:rsid w:val="007D13FE"/>
    <w:rsid w:val="007D4C94"/>
    <w:rsid w:val="007D5B8C"/>
    <w:rsid w:val="007D64FD"/>
    <w:rsid w:val="007D6944"/>
    <w:rsid w:val="007E0163"/>
    <w:rsid w:val="007E12C9"/>
    <w:rsid w:val="007E1DDC"/>
    <w:rsid w:val="007E2217"/>
    <w:rsid w:val="007E281F"/>
    <w:rsid w:val="007E36D4"/>
    <w:rsid w:val="007E3D6E"/>
    <w:rsid w:val="007E449A"/>
    <w:rsid w:val="007E44FF"/>
    <w:rsid w:val="007E4841"/>
    <w:rsid w:val="007E4A0D"/>
    <w:rsid w:val="007E5B15"/>
    <w:rsid w:val="007E67AE"/>
    <w:rsid w:val="007F07E7"/>
    <w:rsid w:val="007F1563"/>
    <w:rsid w:val="007F1742"/>
    <w:rsid w:val="007F1FA5"/>
    <w:rsid w:val="007F4FC9"/>
    <w:rsid w:val="007F69A8"/>
    <w:rsid w:val="00800B06"/>
    <w:rsid w:val="008011B9"/>
    <w:rsid w:val="008017B0"/>
    <w:rsid w:val="0080186D"/>
    <w:rsid w:val="00801C90"/>
    <w:rsid w:val="008025A1"/>
    <w:rsid w:val="008035B9"/>
    <w:rsid w:val="0080373D"/>
    <w:rsid w:val="008058CB"/>
    <w:rsid w:val="00806F8D"/>
    <w:rsid w:val="008105A2"/>
    <w:rsid w:val="008110C8"/>
    <w:rsid w:val="0081156D"/>
    <w:rsid w:val="00812048"/>
    <w:rsid w:val="00812283"/>
    <w:rsid w:val="00812452"/>
    <w:rsid w:val="0081294B"/>
    <w:rsid w:val="008129EB"/>
    <w:rsid w:val="00812F63"/>
    <w:rsid w:val="00814C62"/>
    <w:rsid w:val="008150A2"/>
    <w:rsid w:val="00816CBA"/>
    <w:rsid w:val="008176FA"/>
    <w:rsid w:val="00817962"/>
    <w:rsid w:val="0082024F"/>
    <w:rsid w:val="00820BE7"/>
    <w:rsid w:val="00822155"/>
    <w:rsid w:val="00822FA3"/>
    <w:rsid w:val="008230C9"/>
    <w:rsid w:val="00823DAE"/>
    <w:rsid w:val="008245E8"/>
    <w:rsid w:val="008246B6"/>
    <w:rsid w:val="00826EA7"/>
    <w:rsid w:val="008272E8"/>
    <w:rsid w:val="00830B3F"/>
    <w:rsid w:val="00831394"/>
    <w:rsid w:val="00834345"/>
    <w:rsid w:val="00834DCC"/>
    <w:rsid w:val="0083680E"/>
    <w:rsid w:val="00837B82"/>
    <w:rsid w:val="008428AB"/>
    <w:rsid w:val="00842FA0"/>
    <w:rsid w:val="00843B0B"/>
    <w:rsid w:val="00844050"/>
    <w:rsid w:val="00844268"/>
    <w:rsid w:val="0084457C"/>
    <w:rsid w:val="008445EE"/>
    <w:rsid w:val="00844F70"/>
    <w:rsid w:val="00846FB0"/>
    <w:rsid w:val="00846FF7"/>
    <w:rsid w:val="00850096"/>
    <w:rsid w:val="00850800"/>
    <w:rsid w:val="00851696"/>
    <w:rsid w:val="00851E08"/>
    <w:rsid w:val="00852A8D"/>
    <w:rsid w:val="00852D9F"/>
    <w:rsid w:val="00853BDF"/>
    <w:rsid w:val="008549B5"/>
    <w:rsid w:val="00854AF8"/>
    <w:rsid w:val="00854F6F"/>
    <w:rsid w:val="0085638C"/>
    <w:rsid w:val="008570CA"/>
    <w:rsid w:val="00857961"/>
    <w:rsid w:val="00861CF8"/>
    <w:rsid w:val="00862617"/>
    <w:rsid w:val="00862B41"/>
    <w:rsid w:val="00862F7E"/>
    <w:rsid w:val="008638F2"/>
    <w:rsid w:val="00864905"/>
    <w:rsid w:val="00864DAE"/>
    <w:rsid w:val="00865297"/>
    <w:rsid w:val="00865FFB"/>
    <w:rsid w:val="0087130E"/>
    <w:rsid w:val="008720AB"/>
    <w:rsid w:val="0087258E"/>
    <w:rsid w:val="00872E3E"/>
    <w:rsid w:val="00874621"/>
    <w:rsid w:val="00874C17"/>
    <w:rsid w:val="008754D4"/>
    <w:rsid w:val="00875B5E"/>
    <w:rsid w:val="008761AB"/>
    <w:rsid w:val="00876D67"/>
    <w:rsid w:val="0087797D"/>
    <w:rsid w:val="008821D3"/>
    <w:rsid w:val="00883A48"/>
    <w:rsid w:val="0088469E"/>
    <w:rsid w:val="00884E11"/>
    <w:rsid w:val="008860AB"/>
    <w:rsid w:val="008865D9"/>
    <w:rsid w:val="00886B95"/>
    <w:rsid w:val="00890B6E"/>
    <w:rsid w:val="00892811"/>
    <w:rsid w:val="00893B15"/>
    <w:rsid w:val="00893D1E"/>
    <w:rsid w:val="00893F81"/>
    <w:rsid w:val="00894001"/>
    <w:rsid w:val="00895FE3"/>
    <w:rsid w:val="00897020"/>
    <w:rsid w:val="008972C0"/>
    <w:rsid w:val="0089781A"/>
    <w:rsid w:val="008A1A45"/>
    <w:rsid w:val="008A1D0A"/>
    <w:rsid w:val="008A23EC"/>
    <w:rsid w:val="008A37DE"/>
    <w:rsid w:val="008A3F5A"/>
    <w:rsid w:val="008A445D"/>
    <w:rsid w:val="008A53FA"/>
    <w:rsid w:val="008A5A6A"/>
    <w:rsid w:val="008A62E3"/>
    <w:rsid w:val="008A67E5"/>
    <w:rsid w:val="008A6931"/>
    <w:rsid w:val="008A7666"/>
    <w:rsid w:val="008A794A"/>
    <w:rsid w:val="008B1A24"/>
    <w:rsid w:val="008B259F"/>
    <w:rsid w:val="008B4A54"/>
    <w:rsid w:val="008B4C6D"/>
    <w:rsid w:val="008B509E"/>
    <w:rsid w:val="008B5B69"/>
    <w:rsid w:val="008B6CF9"/>
    <w:rsid w:val="008B7681"/>
    <w:rsid w:val="008C0BC1"/>
    <w:rsid w:val="008C1CF4"/>
    <w:rsid w:val="008C22F7"/>
    <w:rsid w:val="008C2D11"/>
    <w:rsid w:val="008C2D19"/>
    <w:rsid w:val="008C2F59"/>
    <w:rsid w:val="008C4798"/>
    <w:rsid w:val="008C48B5"/>
    <w:rsid w:val="008C53CE"/>
    <w:rsid w:val="008C679E"/>
    <w:rsid w:val="008C7B6A"/>
    <w:rsid w:val="008D205C"/>
    <w:rsid w:val="008D2393"/>
    <w:rsid w:val="008D2F8D"/>
    <w:rsid w:val="008D3A1C"/>
    <w:rsid w:val="008D3F19"/>
    <w:rsid w:val="008D4C6A"/>
    <w:rsid w:val="008D6377"/>
    <w:rsid w:val="008E0338"/>
    <w:rsid w:val="008E0ABB"/>
    <w:rsid w:val="008E1250"/>
    <w:rsid w:val="008E2419"/>
    <w:rsid w:val="008E255B"/>
    <w:rsid w:val="008E2A8C"/>
    <w:rsid w:val="008E31F1"/>
    <w:rsid w:val="008E3977"/>
    <w:rsid w:val="008E3E64"/>
    <w:rsid w:val="008E453B"/>
    <w:rsid w:val="008E48DB"/>
    <w:rsid w:val="008E5FF5"/>
    <w:rsid w:val="008E6AC0"/>
    <w:rsid w:val="008F0723"/>
    <w:rsid w:val="008F0BCF"/>
    <w:rsid w:val="008F1E33"/>
    <w:rsid w:val="008F28E5"/>
    <w:rsid w:val="008F2E16"/>
    <w:rsid w:val="008F2E65"/>
    <w:rsid w:val="008F3459"/>
    <w:rsid w:val="008F346C"/>
    <w:rsid w:val="008F3A18"/>
    <w:rsid w:val="008F58A3"/>
    <w:rsid w:val="008F64ED"/>
    <w:rsid w:val="009000DC"/>
    <w:rsid w:val="00901EB7"/>
    <w:rsid w:val="00903BC4"/>
    <w:rsid w:val="00903E0A"/>
    <w:rsid w:val="00904586"/>
    <w:rsid w:val="0090529D"/>
    <w:rsid w:val="0090577A"/>
    <w:rsid w:val="00905C09"/>
    <w:rsid w:val="00906BA4"/>
    <w:rsid w:val="00907D53"/>
    <w:rsid w:val="00911158"/>
    <w:rsid w:val="00911C97"/>
    <w:rsid w:val="00912F0C"/>
    <w:rsid w:val="009133E8"/>
    <w:rsid w:val="0091452B"/>
    <w:rsid w:val="0091469F"/>
    <w:rsid w:val="00917DC4"/>
    <w:rsid w:val="009202B9"/>
    <w:rsid w:val="0092107D"/>
    <w:rsid w:val="0092114D"/>
    <w:rsid w:val="0092408F"/>
    <w:rsid w:val="0092435D"/>
    <w:rsid w:val="00924491"/>
    <w:rsid w:val="00927CC7"/>
    <w:rsid w:val="00927D0E"/>
    <w:rsid w:val="009301C4"/>
    <w:rsid w:val="0093091F"/>
    <w:rsid w:val="00930DCC"/>
    <w:rsid w:val="00930F0A"/>
    <w:rsid w:val="00931B48"/>
    <w:rsid w:val="00931C82"/>
    <w:rsid w:val="009326E0"/>
    <w:rsid w:val="00932A30"/>
    <w:rsid w:val="00933014"/>
    <w:rsid w:val="00933401"/>
    <w:rsid w:val="009361F3"/>
    <w:rsid w:val="009371FF"/>
    <w:rsid w:val="00937DB3"/>
    <w:rsid w:val="00940C0B"/>
    <w:rsid w:val="0094182F"/>
    <w:rsid w:val="009432D6"/>
    <w:rsid w:val="00943667"/>
    <w:rsid w:val="0094394F"/>
    <w:rsid w:val="009448AB"/>
    <w:rsid w:val="0094493D"/>
    <w:rsid w:val="00944F2F"/>
    <w:rsid w:val="00944F68"/>
    <w:rsid w:val="00944FCF"/>
    <w:rsid w:val="009509D8"/>
    <w:rsid w:val="00952169"/>
    <w:rsid w:val="009523D6"/>
    <w:rsid w:val="00953211"/>
    <w:rsid w:val="00954DCD"/>
    <w:rsid w:val="00955462"/>
    <w:rsid w:val="00955509"/>
    <w:rsid w:val="009559AF"/>
    <w:rsid w:val="00955AE4"/>
    <w:rsid w:val="00955F6F"/>
    <w:rsid w:val="00956B7C"/>
    <w:rsid w:val="00957A0E"/>
    <w:rsid w:val="009606EF"/>
    <w:rsid w:val="00961488"/>
    <w:rsid w:val="009630BE"/>
    <w:rsid w:val="00963BD4"/>
    <w:rsid w:val="00964B85"/>
    <w:rsid w:val="0096517B"/>
    <w:rsid w:val="009651A1"/>
    <w:rsid w:val="00965E71"/>
    <w:rsid w:val="00966259"/>
    <w:rsid w:val="009664B9"/>
    <w:rsid w:val="00966631"/>
    <w:rsid w:val="00966F55"/>
    <w:rsid w:val="0097296B"/>
    <w:rsid w:val="00972F6A"/>
    <w:rsid w:val="00973514"/>
    <w:rsid w:val="009736A1"/>
    <w:rsid w:val="0097393B"/>
    <w:rsid w:val="00973F74"/>
    <w:rsid w:val="009757A5"/>
    <w:rsid w:val="00975C71"/>
    <w:rsid w:val="00976BF1"/>
    <w:rsid w:val="00977045"/>
    <w:rsid w:val="00980A76"/>
    <w:rsid w:val="009813FD"/>
    <w:rsid w:val="009829B0"/>
    <w:rsid w:val="009836F6"/>
    <w:rsid w:val="00983FC6"/>
    <w:rsid w:val="00984DFD"/>
    <w:rsid w:val="00985EC1"/>
    <w:rsid w:val="00986536"/>
    <w:rsid w:val="00987B4F"/>
    <w:rsid w:val="00990437"/>
    <w:rsid w:val="009908F8"/>
    <w:rsid w:val="00990E29"/>
    <w:rsid w:val="0099561D"/>
    <w:rsid w:val="00995EBA"/>
    <w:rsid w:val="00996622"/>
    <w:rsid w:val="00996929"/>
    <w:rsid w:val="00997F8B"/>
    <w:rsid w:val="009A2485"/>
    <w:rsid w:val="009A2F3E"/>
    <w:rsid w:val="009A32F2"/>
    <w:rsid w:val="009A3516"/>
    <w:rsid w:val="009A4403"/>
    <w:rsid w:val="009A6B8E"/>
    <w:rsid w:val="009B1E55"/>
    <w:rsid w:val="009B3679"/>
    <w:rsid w:val="009B3DF3"/>
    <w:rsid w:val="009B4059"/>
    <w:rsid w:val="009B4EF1"/>
    <w:rsid w:val="009B61A1"/>
    <w:rsid w:val="009B651E"/>
    <w:rsid w:val="009B7F6E"/>
    <w:rsid w:val="009C01FC"/>
    <w:rsid w:val="009C0211"/>
    <w:rsid w:val="009C04B6"/>
    <w:rsid w:val="009C1A0D"/>
    <w:rsid w:val="009C1A77"/>
    <w:rsid w:val="009C1BC1"/>
    <w:rsid w:val="009C1BFB"/>
    <w:rsid w:val="009C1C02"/>
    <w:rsid w:val="009C21C6"/>
    <w:rsid w:val="009C45F5"/>
    <w:rsid w:val="009C50EE"/>
    <w:rsid w:val="009C56D6"/>
    <w:rsid w:val="009C6833"/>
    <w:rsid w:val="009C7805"/>
    <w:rsid w:val="009C7DD2"/>
    <w:rsid w:val="009D0366"/>
    <w:rsid w:val="009D3168"/>
    <w:rsid w:val="009D37C1"/>
    <w:rsid w:val="009D3C90"/>
    <w:rsid w:val="009D3DC8"/>
    <w:rsid w:val="009D442C"/>
    <w:rsid w:val="009D5195"/>
    <w:rsid w:val="009D753F"/>
    <w:rsid w:val="009D7C9C"/>
    <w:rsid w:val="009D7ED8"/>
    <w:rsid w:val="009E0290"/>
    <w:rsid w:val="009E0723"/>
    <w:rsid w:val="009E1827"/>
    <w:rsid w:val="009E30CB"/>
    <w:rsid w:val="009E3131"/>
    <w:rsid w:val="009E3E6C"/>
    <w:rsid w:val="009E4991"/>
    <w:rsid w:val="009E49FA"/>
    <w:rsid w:val="009E6170"/>
    <w:rsid w:val="009E6A08"/>
    <w:rsid w:val="009E6AAD"/>
    <w:rsid w:val="009E7C47"/>
    <w:rsid w:val="009F6BD9"/>
    <w:rsid w:val="009F7166"/>
    <w:rsid w:val="00A005DE"/>
    <w:rsid w:val="00A0081C"/>
    <w:rsid w:val="00A009CF"/>
    <w:rsid w:val="00A03084"/>
    <w:rsid w:val="00A04133"/>
    <w:rsid w:val="00A045E3"/>
    <w:rsid w:val="00A04B43"/>
    <w:rsid w:val="00A056EF"/>
    <w:rsid w:val="00A05BE4"/>
    <w:rsid w:val="00A05E30"/>
    <w:rsid w:val="00A06236"/>
    <w:rsid w:val="00A066F8"/>
    <w:rsid w:val="00A07E99"/>
    <w:rsid w:val="00A10548"/>
    <w:rsid w:val="00A11C80"/>
    <w:rsid w:val="00A13779"/>
    <w:rsid w:val="00A13999"/>
    <w:rsid w:val="00A1468D"/>
    <w:rsid w:val="00A15260"/>
    <w:rsid w:val="00A167D5"/>
    <w:rsid w:val="00A213AD"/>
    <w:rsid w:val="00A215ED"/>
    <w:rsid w:val="00A22674"/>
    <w:rsid w:val="00A2305B"/>
    <w:rsid w:val="00A2378B"/>
    <w:rsid w:val="00A24E1A"/>
    <w:rsid w:val="00A24FD2"/>
    <w:rsid w:val="00A2502F"/>
    <w:rsid w:val="00A251A0"/>
    <w:rsid w:val="00A26AF2"/>
    <w:rsid w:val="00A27510"/>
    <w:rsid w:val="00A27C64"/>
    <w:rsid w:val="00A31666"/>
    <w:rsid w:val="00A31857"/>
    <w:rsid w:val="00A326F3"/>
    <w:rsid w:val="00A329C2"/>
    <w:rsid w:val="00A32E35"/>
    <w:rsid w:val="00A342B3"/>
    <w:rsid w:val="00A34622"/>
    <w:rsid w:val="00A3526A"/>
    <w:rsid w:val="00A353F7"/>
    <w:rsid w:val="00A3607F"/>
    <w:rsid w:val="00A36372"/>
    <w:rsid w:val="00A37BB5"/>
    <w:rsid w:val="00A403E6"/>
    <w:rsid w:val="00A4057A"/>
    <w:rsid w:val="00A40A1F"/>
    <w:rsid w:val="00A40F7C"/>
    <w:rsid w:val="00A43070"/>
    <w:rsid w:val="00A43E2D"/>
    <w:rsid w:val="00A43FC4"/>
    <w:rsid w:val="00A459F1"/>
    <w:rsid w:val="00A507D3"/>
    <w:rsid w:val="00A51C4F"/>
    <w:rsid w:val="00A52ED1"/>
    <w:rsid w:val="00A538FD"/>
    <w:rsid w:val="00A53CE6"/>
    <w:rsid w:val="00A5450E"/>
    <w:rsid w:val="00A547D7"/>
    <w:rsid w:val="00A54C56"/>
    <w:rsid w:val="00A559AF"/>
    <w:rsid w:val="00A5607E"/>
    <w:rsid w:val="00A56499"/>
    <w:rsid w:val="00A569C7"/>
    <w:rsid w:val="00A57A71"/>
    <w:rsid w:val="00A609FA"/>
    <w:rsid w:val="00A615D3"/>
    <w:rsid w:val="00A6253E"/>
    <w:rsid w:val="00A65A06"/>
    <w:rsid w:val="00A65B16"/>
    <w:rsid w:val="00A70813"/>
    <w:rsid w:val="00A71895"/>
    <w:rsid w:val="00A73097"/>
    <w:rsid w:val="00A73EF0"/>
    <w:rsid w:val="00A74140"/>
    <w:rsid w:val="00A74894"/>
    <w:rsid w:val="00A74FA5"/>
    <w:rsid w:val="00A75837"/>
    <w:rsid w:val="00A802E1"/>
    <w:rsid w:val="00A8280D"/>
    <w:rsid w:val="00A82985"/>
    <w:rsid w:val="00A82AB9"/>
    <w:rsid w:val="00A82E48"/>
    <w:rsid w:val="00A832F0"/>
    <w:rsid w:val="00A83896"/>
    <w:rsid w:val="00A84B85"/>
    <w:rsid w:val="00A87D0B"/>
    <w:rsid w:val="00A9156C"/>
    <w:rsid w:val="00A949DB"/>
    <w:rsid w:val="00A95692"/>
    <w:rsid w:val="00A972E9"/>
    <w:rsid w:val="00AA16E3"/>
    <w:rsid w:val="00AA2B4F"/>
    <w:rsid w:val="00AA31D8"/>
    <w:rsid w:val="00AA41D0"/>
    <w:rsid w:val="00AA4353"/>
    <w:rsid w:val="00AA4A4B"/>
    <w:rsid w:val="00AA66A8"/>
    <w:rsid w:val="00AA682A"/>
    <w:rsid w:val="00AA6E71"/>
    <w:rsid w:val="00AA77EA"/>
    <w:rsid w:val="00AA7EF4"/>
    <w:rsid w:val="00AB02DA"/>
    <w:rsid w:val="00AB0ABF"/>
    <w:rsid w:val="00AB0D86"/>
    <w:rsid w:val="00AB3076"/>
    <w:rsid w:val="00AB36D3"/>
    <w:rsid w:val="00AB3F89"/>
    <w:rsid w:val="00AB5E07"/>
    <w:rsid w:val="00AC0662"/>
    <w:rsid w:val="00AC1FEB"/>
    <w:rsid w:val="00AC203B"/>
    <w:rsid w:val="00AC24F9"/>
    <w:rsid w:val="00AC3A14"/>
    <w:rsid w:val="00AC3C21"/>
    <w:rsid w:val="00AC3ECF"/>
    <w:rsid w:val="00AC545E"/>
    <w:rsid w:val="00AC5C25"/>
    <w:rsid w:val="00AC6B9F"/>
    <w:rsid w:val="00AC7782"/>
    <w:rsid w:val="00AC7A24"/>
    <w:rsid w:val="00AD03A6"/>
    <w:rsid w:val="00AD11AB"/>
    <w:rsid w:val="00AD193D"/>
    <w:rsid w:val="00AD3676"/>
    <w:rsid w:val="00AD39B6"/>
    <w:rsid w:val="00AD3FAF"/>
    <w:rsid w:val="00AD432A"/>
    <w:rsid w:val="00AD4961"/>
    <w:rsid w:val="00AD5E1D"/>
    <w:rsid w:val="00AD600F"/>
    <w:rsid w:val="00AE058A"/>
    <w:rsid w:val="00AE0EA3"/>
    <w:rsid w:val="00AE28B3"/>
    <w:rsid w:val="00AE3003"/>
    <w:rsid w:val="00AE33EB"/>
    <w:rsid w:val="00AE52B5"/>
    <w:rsid w:val="00AE5344"/>
    <w:rsid w:val="00AE5A75"/>
    <w:rsid w:val="00AF0C8B"/>
    <w:rsid w:val="00AF2365"/>
    <w:rsid w:val="00AF26B2"/>
    <w:rsid w:val="00AF35F5"/>
    <w:rsid w:val="00AF4AAD"/>
    <w:rsid w:val="00AF4D53"/>
    <w:rsid w:val="00AF607F"/>
    <w:rsid w:val="00AF6F21"/>
    <w:rsid w:val="00AF7218"/>
    <w:rsid w:val="00AF77F8"/>
    <w:rsid w:val="00AF7AEC"/>
    <w:rsid w:val="00B00F81"/>
    <w:rsid w:val="00B013CC"/>
    <w:rsid w:val="00B01D8C"/>
    <w:rsid w:val="00B0206E"/>
    <w:rsid w:val="00B02BBC"/>
    <w:rsid w:val="00B02E95"/>
    <w:rsid w:val="00B03839"/>
    <w:rsid w:val="00B05524"/>
    <w:rsid w:val="00B05564"/>
    <w:rsid w:val="00B05D3C"/>
    <w:rsid w:val="00B05FF1"/>
    <w:rsid w:val="00B07FE9"/>
    <w:rsid w:val="00B10E51"/>
    <w:rsid w:val="00B1121C"/>
    <w:rsid w:val="00B12714"/>
    <w:rsid w:val="00B12C58"/>
    <w:rsid w:val="00B138DE"/>
    <w:rsid w:val="00B14884"/>
    <w:rsid w:val="00B157C3"/>
    <w:rsid w:val="00B15B99"/>
    <w:rsid w:val="00B16271"/>
    <w:rsid w:val="00B16318"/>
    <w:rsid w:val="00B165C3"/>
    <w:rsid w:val="00B17114"/>
    <w:rsid w:val="00B174A7"/>
    <w:rsid w:val="00B17892"/>
    <w:rsid w:val="00B20289"/>
    <w:rsid w:val="00B20493"/>
    <w:rsid w:val="00B209D9"/>
    <w:rsid w:val="00B21161"/>
    <w:rsid w:val="00B221FE"/>
    <w:rsid w:val="00B22246"/>
    <w:rsid w:val="00B22362"/>
    <w:rsid w:val="00B2360D"/>
    <w:rsid w:val="00B2410E"/>
    <w:rsid w:val="00B2433E"/>
    <w:rsid w:val="00B2534E"/>
    <w:rsid w:val="00B276E1"/>
    <w:rsid w:val="00B27A4B"/>
    <w:rsid w:val="00B31264"/>
    <w:rsid w:val="00B32B3B"/>
    <w:rsid w:val="00B33581"/>
    <w:rsid w:val="00B3367C"/>
    <w:rsid w:val="00B33C9D"/>
    <w:rsid w:val="00B36D80"/>
    <w:rsid w:val="00B40E86"/>
    <w:rsid w:val="00B427CF"/>
    <w:rsid w:val="00B42C9B"/>
    <w:rsid w:val="00B42FD0"/>
    <w:rsid w:val="00B433E1"/>
    <w:rsid w:val="00B436EF"/>
    <w:rsid w:val="00B43C76"/>
    <w:rsid w:val="00B453A1"/>
    <w:rsid w:val="00B45EA2"/>
    <w:rsid w:val="00B46BAF"/>
    <w:rsid w:val="00B50355"/>
    <w:rsid w:val="00B50F80"/>
    <w:rsid w:val="00B52106"/>
    <w:rsid w:val="00B53E30"/>
    <w:rsid w:val="00B54B50"/>
    <w:rsid w:val="00B56243"/>
    <w:rsid w:val="00B562AE"/>
    <w:rsid w:val="00B56846"/>
    <w:rsid w:val="00B60190"/>
    <w:rsid w:val="00B62959"/>
    <w:rsid w:val="00B63EE6"/>
    <w:rsid w:val="00B64A61"/>
    <w:rsid w:val="00B65238"/>
    <w:rsid w:val="00B65387"/>
    <w:rsid w:val="00B6588D"/>
    <w:rsid w:val="00B65901"/>
    <w:rsid w:val="00B66A09"/>
    <w:rsid w:val="00B66D82"/>
    <w:rsid w:val="00B70449"/>
    <w:rsid w:val="00B70555"/>
    <w:rsid w:val="00B71258"/>
    <w:rsid w:val="00B71EA0"/>
    <w:rsid w:val="00B72158"/>
    <w:rsid w:val="00B74887"/>
    <w:rsid w:val="00B749A0"/>
    <w:rsid w:val="00B779E5"/>
    <w:rsid w:val="00B77ADB"/>
    <w:rsid w:val="00B804F8"/>
    <w:rsid w:val="00B80C91"/>
    <w:rsid w:val="00B80D56"/>
    <w:rsid w:val="00B81040"/>
    <w:rsid w:val="00B8255A"/>
    <w:rsid w:val="00B82A5A"/>
    <w:rsid w:val="00B83811"/>
    <w:rsid w:val="00B85DDB"/>
    <w:rsid w:val="00B86594"/>
    <w:rsid w:val="00B86607"/>
    <w:rsid w:val="00B86A46"/>
    <w:rsid w:val="00B913EF"/>
    <w:rsid w:val="00B921B4"/>
    <w:rsid w:val="00B92389"/>
    <w:rsid w:val="00B92BC0"/>
    <w:rsid w:val="00B92E17"/>
    <w:rsid w:val="00B9334D"/>
    <w:rsid w:val="00B9462F"/>
    <w:rsid w:val="00B9475D"/>
    <w:rsid w:val="00B94DB5"/>
    <w:rsid w:val="00B9653F"/>
    <w:rsid w:val="00B9659B"/>
    <w:rsid w:val="00B96670"/>
    <w:rsid w:val="00BA0A73"/>
    <w:rsid w:val="00BA0B33"/>
    <w:rsid w:val="00BA18A7"/>
    <w:rsid w:val="00BA1C49"/>
    <w:rsid w:val="00BA1D07"/>
    <w:rsid w:val="00BA2656"/>
    <w:rsid w:val="00BA2C5B"/>
    <w:rsid w:val="00BA2EA0"/>
    <w:rsid w:val="00BA329D"/>
    <w:rsid w:val="00BA4756"/>
    <w:rsid w:val="00BA49F6"/>
    <w:rsid w:val="00BA5002"/>
    <w:rsid w:val="00BA5061"/>
    <w:rsid w:val="00BA608A"/>
    <w:rsid w:val="00BA6C6C"/>
    <w:rsid w:val="00BA7C6C"/>
    <w:rsid w:val="00BA7CA7"/>
    <w:rsid w:val="00BA7FAE"/>
    <w:rsid w:val="00BA7FD4"/>
    <w:rsid w:val="00BB011C"/>
    <w:rsid w:val="00BB0C1A"/>
    <w:rsid w:val="00BB102E"/>
    <w:rsid w:val="00BB1628"/>
    <w:rsid w:val="00BB209C"/>
    <w:rsid w:val="00BB238C"/>
    <w:rsid w:val="00BB4055"/>
    <w:rsid w:val="00BB68DF"/>
    <w:rsid w:val="00BB733F"/>
    <w:rsid w:val="00BC033D"/>
    <w:rsid w:val="00BC10AF"/>
    <w:rsid w:val="00BC12D8"/>
    <w:rsid w:val="00BC28EF"/>
    <w:rsid w:val="00BC38D0"/>
    <w:rsid w:val="00BC42EB"/>
    <w:rsid w:val="00BC43C3"/>
    <w:rsid w:val="00BC6BA6"/>
    <w:rsid w:val="00BC7091"/>
    <w:rsid w:val="00BD1476"/>
    <w:rsid w:val="00BD3E25"/>
    <w:rsid w:val="00BD5361"/>
    <w:rsid w:val="00BD5D26"/>
    <w:rsid w:val="00BD6821"/>
    <w:rsid w:val="00BD73AD"/>
    <w:rsid w:val="00BD7F6D"/>
    <w:rsid w:val="00BE2BF0"/>
    <w:rsid w:val="00BE2BF8"/>
    <w:rsid w:val="00BE439E"/>
    <w:rsid w:val="00BE475A"/>
    <w:rsid w:val="00BE47F2"/>
    <w:rsid w:val="00BE4B07"/>
    <w:rsid w:val="00BE6653"/>
    <w:rsid w:val="00BF0396"/>
    <w:rsid w:val="00BF0880"/>
    <w:rsid w:val="00BF12FD"/>
    <w:rsid w:val="00BF1DD7"/>
    <w:rsid w:val="00BF2F84"/>
    <w:rsid w:val="00BF32E4"/>
    <w:rsid w:val="00BF3BCC"/>
    <w:rsid w:val="00BF49C9"/>
    <w:rsid w:val="00BF5ED6"/>
    <w:rsid w:val="00BF6499"/>
    <w:rsid w:val="00BF6F64"/>
    <w:rsid w:val="00BF7A7F"/>
    <w:rsid w:val="00C003F8"/>
    <w:rsid w:val="00C013ED"/>
    <w:rsid w:val="00C01C3E"/>
    <w:rsid w:val="00C0201E"/>
    <w:rsid w:val="00C030B8"/>
    <w:rsid w:val="00C03551"/>
    <w:rsid w:val="00C04181"/>
    <w:rsid w:val="00C05CDC"/>
    <w:rsid w:val="00C064B2"/>
    <w:rsid w:val="00C10C00"/>
    <w:rsid w:val="00C13197"/>
    <w:rsid w:val="00C13D9A"/>
    <w:rsid w:val="00C13E63"/>
    <w:rsid w:val="00C14681"/>
    <w:rsid w:val="00C14814"/>
    <w:rsid w:val="00C15463"/>
    <w:rsid w:val="00C1547D"/>
    <w:rsid w:val="00C15775"/>
    <w:rsid w:val="00C157AF"/>
    <w:rsid w:val="00C15E91"/>
    <w:rsid w:val="00C16A7A"/>
    <w:rsid w:val="00C17688"/>
    <w:rsid w:val="00C179D2"/>
    <w:rsid w:val="00C17CDE"/>
    <w:rsid w:val="00C20E95"/>
    <w:rsid w:val="00C22881"/>
    <w:rsid w:val="00C23478"/>
    <w:rsid w:val="00C23E0D"/>
    <w:rsid w:val="00C23E3D"/>
    <w:rsid w:val="00C24487"/>
    <w:rsid w:val="00C251C3"/>
    <w:rsid w:val="00C2635F"/>
    <w:rsid w:val="00C27697"/>
    <w:rsid w:val="00C27EC8"/>
    <w:rsid w:val="00C31F69"/>
    <w:rsid w:val="00C320BB"/>
    <w:rsid w:val="00C32239"/>
    <w:rsid w:val="00C34319"/>
    <w:rsid w:val="00C346C3"/>
    <w:rsid w:val="00C3479D"/>
    <w:rsid w:val="00C364A7"/>
    <w:rsid w:val="00C36BED"/>
    <w:rsid w:val="00C37680"/>
    <w:rsid w:val="00C40010"/>
    <w:rsid w:val="00C409BE"/>
    <w:rsid w:val="00C42E46"/>
    <w:rsid w:val="00C43C32"/>
    <w:rsid w:val="00C448E2"/>
    <w:rsid w:val="00C457AB"/>
    <w:rsid w:val="00C45B51"/>
    <w:rsid w:val="00C4676C"/>
    <w:rsid w:val="00C50242"/>
    <w:rsid w:val="00C50774"/>
    <w:rsid w:val="00C50C90"/>
    <w:rsid w:val="00C51237"/>
    <w:rsid w:val="00C51CAA"/>
    <w:rsid w:val="00C52049"/>
    <w:rsid w:val="00C525D9"/>
    <w:rsid w:val="00C527AC"/>
    <w:rsid w:val="00C533F9"/>
    <w:rsid w:val="00C53432"/>
    <w:rsid w:val="00C54ADF"/>
    <w:rsid w:val="00C54CB9"/>
    <w:rsid w:val="00C55902"/>
    <w:rsid w:val="00C55E95"/>
    <w:rsid w:val="00C55EF4"/>
    <w:rsid w:val="00C56CA9"/>
    <w:rsid w:val="00C57F4D"/>
    <w:rsid w:val="00C601BE"/>
    <w:rsid w:val="00C61B63"/>
    <w:rsid w:val="00C61EB0"/>
    <w:rsid w:val="00C6404F"/>
    <w:rsid w:val="00C64FBD"/>
    <w:rsid w:val="00C650C3"/>
    <w:rsid w:val="00C654D5"/>
    <w:rsid w:val="00C65F72"/>
    <w:rsid w:val="00C70036"/>
    <w:rsid w:val="00C71377"/>
    <w:rsid w:val="00C71636"/>
    <w:rsid w:val="00C7376E"/>
    <w:rsid w:val="00C73828"/>
    <w:rsid w:val="00C73933"/>
    <w:rsid w:val="00C73B74"/>
    <w:rsid w:val="00C741B3"/>
    <w:rsid w:val="00C75135"/>
    <w:rsid w:val="00C7615B"/>
    <w:rsid w:val="00C765EF"/>
    <w:rsid w:val="00C77F02"/>
    <w:rsid w:val="00C80324"/>
    <w:rsid w:val="00C81AD2"/>
    <w:rsid w:val="00C81C47"/>
    <w:rsid w:val="00C8255F"/>
    <w:rsid w:val="00C82831"/>
    <w:rsid w:val="00C82C74"/>
    <w:rsid w:val="00C82CEF"/>
    <w:rsid w:val="00C831EA"/>
    <w:rsid w:val="00C83848"/>
    <w:rsid w:val="00C85110"/>
    <w:rsid w:val="00C858D5"/>
    <w:rsid w:val="00C87FC7"/>
    <w:rsid w:val="00C90859"/>
    <w:rsid w:val="00C912EF"/>
    <w:rsid w:val="00C9205B"/>
    <w:rsid w:val="00C92067"/>
    <w:rsid w:val="00C92FD0"/>
    <w:rsid w:val="00C93E90"/>
    <w:rsid w:val="00C9400A"/>
    <w:rsid w:val="00C94746"/>
    <w:rsid w:val="00C94936"/>
    <w:rsid w:val="00C965F7"/>
    <w:rsid w:val="00CA07BE"/>
    <w:rsid w:val="00CA105A"/>
    <w:rsid w:val="00CA1BDE"/>
    <w:rsid w:val="00CA2FC6"/>
    <w:rsid w:val="00CA5A6A"/>
    <w:rsid w:val="00CA75C4"/>
    <w:rsid w:val="00CA7F1C"/>
    <w:rsid w:val="00CB0167"/>
    <w:rsid w:val="00CB0A51"/>
    <w:rsid w:val="00CB1289"/>
    <w:rsid w:val="00CB1D87"/>
    <w:rsid w:val="00CB3EC1"/>
    <w:rsid w:val="00CB43BB"/>
    <w:rsid w:val="00CB4578"/>
    <w:rsid w:val="00CB4AA4"/>
    <w:rsid w:val="00CB5B21"/>
    <w:rsid w:val="00CB78A6"/>
    <w:rsid w:val="00CC117A"/>
    <w:rsid w:val="00CC3269"/>
    <w:rsid w:val="00CC34C8"/>
    <w:rsid w:val="00CC367E"/>
    <w:rsid w:val="00CC3D85"/>
    <w:rsid w:val="00CC6A81"/>
    <w:rsid w:val="00CD41AA"/>
    <w:rsid w:val="00CD5948"/>
    <w:rsid w:val="00CD59BA"/>
    <w:rsid w:val="00CD5DB0"/>
    <w:rsid w:val="00CD7250"/>
    <w:rsid w:val="00CD75A9"/>
    <w:rsid w:val="00CD7A4B"/>
    <w:rsid w:val="00CE0851"/>
    <w:rsid w:val="00CE0FEF"/>
    <w:rsid w:val="00CE1461"/>
    <w:rsid w:val="00CE305F"/>
    <w:rsid w:val="00CE317F"/>
    <w:rsid w:val="00CE3634"/>
    <w:rsid w:val="00CE474B"/>
    <w:rsid w:val="00CE57E6"/>
    <w:rsid w:val="00CE60CB"/>
    <w:rsid w:val="00CE679B"/>
    <w:rsid w:val="00CF1EA5"/>
    <w:rsid w:val="00CF2BCC"/>
    <w:rsid w:val="00CF3D56"/>
    <w:rsid w:val="00CF6096"/>
    <w:rsid w:val="00CF69EB"/>
    <w:rsid w:val="00CF7202"/>
    <w:rsid w:val="00CF727C"/>
    <w:rsid w:val="00CF7294"/>
    <w:rsid w:val="00CF7B51"/>
    <w:rsid w:val="00D01A89"/>
    <w:rsid w:val="00D01C38"/>
    <w:rsid w:val="00D01DCA"/>
    <w:rsid w:val="00D0366D"/>
    <w:rsid w:val="00D05257"/>
    <w:rsid w:val="00D07267"/>
    <w:rsid w:val="00D07A1D"/>
    <w:rsid w:val="00D101FA"/>
    <w:rsid w:val="00D10C2E"/>
    <w:rsid w:val="00D10D5D"/>
    <w:rsid w:val="00D11792"/>
    <w:rsid w:val="00D128B8"/>
    <w:rsid w:val="00D12B22"/>
    <w:rsid w:val="00D12F8D"/>
    <w:rsid w:val="00D1435B"/>
    <w:rsid w:val="00D14687"/>
    <w:rsid w:val="00D15BCE"/>
    <w:rsid w:val="00D166B0"/>
    <w:rsid w:val="00D17F32"/>
    <w:rsid w:val="00D21E7C"/>
    <w:rsid w:val="00D23470"/>
    <w:rsid w:val="00D24788"/>
    <w:rsid w:val="00D250E5"/>
    <w:rsid w:val="00D255FA"/>
    <w:rsid w:val="00D25A3B"/>
    <w:rsid w:val="00D26F19"/>
    <w:rsid w:val="00D308CF"/>
    <w:rsid w:val="00D314D3"/>
    <w:rsid w:val="00D31745"/>
    <w:rsid w:val="00D31DF7"/>
    <w:rsid w:val="00D32F79"/>
    <w:rsid w:val="00D33642"/>
    <w:rsid w:val="00D33C4B"/>
    <w:rsid w:val="00D34FD4"/>
    <w:rsid w:val="00D356F7"/>
    <w:rsid w:val="00D36276"/>
    <w:rsid w:val="00D36E8C"/>
    <w:rsid w:val="00D37422"/>
    <w:rsid w:val="00D4045E"/>
    <w:rsid w:val="00D40DAD"/>
    <w:rsid w:val="00D42040"/>
    <w:rsid w:val="00D42FDE"/>
    <w:rsid w:val="00D43B75"/>
    <w:rsid w:val="00D43C1F"/>
    <w:rsid w:val="00D441B8"/>
    <w:rsid w:val="00D44BDD"/>
    <w:rsid w:val="00D451F7"/>
    <w:rsid w:val="00D45ED6"/>
    <w:rsid w:val="00D45EF2"/>
    <w:rsid w:val="00D471E3"/>
    <w:rsid w:val="00D50145"/>
    <w:rsid w:val="00D536C0"/>
    <w:rsid w:val="00D53B91"/>
    <w:rsid w:val="00D546A9"/>
    <w:rsid w:val="00D55940"/>
    <w:rsid w:val="00D56D7C"/>
    <w:rsid w:val="00D57FB1"/>
    <w:rsid w:val="00D605C2"/>
    <w:rsid w:val="00D62D86"/>
    <w:rsid w:val="00D63951"/>
    <w:rsid w:val="00D63E89"/>
    <w:rsid w:val="00D66025"/>
    <w:rsid w:val="00D6771E"/>
    <w:rsid w:val="00D67A06"/>
    <w:rsid w:val="00D70050"/>
    <w:rsid w:val="00D7050D"/>
    <w:rsid w:val="00D70C80"/>
    <w:rsid w:val="00D72337"/>
    <w:rsid w:val="00D727EC"/>
    <w:rsid w:val="00D72C24"/>
    <w:rsid w:val="00D73257"/>
    <w:rsid w:val="00D74196"/>
    <w:rsid w:val="00D749BE"/>
    <w:rsid w:val="00D76D96"/>
    <w:rsid w:val="00D77A00"/>
    <w:rsid w:val="00D80FEB"/>
    <w:rsid w:val="00D86131"/>
    <w:rsid w:val="00D87153"/>
    <w:rsid w:val="00D91103"/>
    <w:rsid w:val="00D9136D"/>
    <w:rsid w:val="00D91422"/>
    <w:rsid w:val="00D916D7"/>
    <w:rsid w:val="00D91869"/>
    <w:rsid w:val="00D92D2F"/>
    <w:rsid w:val="00D93466"/>
    <w:rsid w:val="00D93BA0"/>
    <w:rsid w:val="00D93D22"/>
    <w:rsid w:val="00D9408C"/>
    <w:rsid w:val="00D949FF"/>
    <w:rsid w:val="00D95100"/>
    <w:rsid w:val="00D95C0B"/>
    <w:rsid w:val="00D966A6"/>
    <w:rsid w:val="00D97DA0"/>
    <w:rsid w:val="00DA0377"/>
    <w:rsid w:val="00DA0AF3"/>
    <w:rsid w:val="00DA11C3"/>
    <w:rsid w:val="00DA1402"/>
    <w:rsid w:val="00DA144A"/>
    <w:rsid w:val="00DA1846"/>
    <w:rsid w:val="00DA28CA"/>
    <w:rsid w:val="00DA38FD"/>
    <w:rsid w:val="00DA3D1C"/>
    <w:rsid w:val="00DA6321"/>
    <w:rsid w:val="00DA637B"/>
    <w:rsid w:val="00DA650C"/>
    <w:rsid w:val="00DA7E73"/>
    <w:rsid w:val="00DB0A46"/>
    <w:rsid w:val="00DB1923"/>
    <w:rsid w:val="00DB1F6A"/>
    <w:rsid w:val="00DB309D"/>
    <w:rsid w:val="00DB4517"/>
    <w:rsid w:val="00DB5347"/>
    <w:rsid w:val="00DB54D9"/>
    <w:rsid w:val="00DB5513"/>
    <w:rsid w:val="00DB62A8"/>
    <w:rsid w:val="00DB6F66"/>
    <w:rsid w:val="00DB7834"/>
    <w:rsid w:val="00DC15BA"/>
    <w:rsid w:val="00DC212A"/>
    <w:rsid w:val="00DC3506"/>
    <w:rsid w:val="00DC3BC4"/>
    <w:rsid w:val="00DC44FD"/>
    <w:rsid w:val="00DC62EF"/>
    <w:rsid w:val="00DC66A5"/>
    <w:rsid w:val="00DC6BD6"/>
    <w:rsid w:val="00DC6D6E"/>
    <w:rsid w:val="00DD160E"/>
    <w:rsid w:val="00DD16AF"/>
    <w:rsid w:val="00DD18F3"/>
    <w:rsid w:val="00DD1D31"/>
    <w:rsid w:val="00DD24B5"/>
    <w:rsid w:val="00DD2E31"/>
    <w:rsid w:val="00DD3324"/>
    <w:rsid w:val="00DD472C"/>
    <w:rsid w:val="00DD5820"/>
    <w:rsid w:val="00DE18BC"/>
    <w:rsid w:val="00DE19CC"/>
    <w:rsid w:val="00DE1A8C"/>
    <w:rsid w:val="00DE1E40"/>
    <w:rsid w:val="00DE278C"/>
    <w:rsid w:val="00DE2D0D"/>
    <w:rsid w:val="00DE437F"/>
    <w:rsid w:val="00DE4D09"/>
    <w:rsid w:val="00DE5ECE"/>
    <w:rsid w:val="00DE64FC"/>
    <w:rsid w:val="00DE6EC2"/>
    <w:rsid w:val="00DE7434"/>
    <w:rsid w:val="00DE77FE"/>
    <w:rsid w:val="00DF0128"/>
    <w:rsid w:val="00DF01E9"/>
    <w:rsid w:val="00DF0BB3"/>
    <w:rsid w:val="00DF1A25"/>
    <w:rsid w:val="00DF1F65"/>
    <w:rsid w:val="00DF348F"/>
    <w:rsid w:val="00DF46E1"/>
    <w:rsid w:val="00DF58C1"/>
    <w:rsid w:val="00E0000E"/>
    <w:rsid w:val="00E00765"/>
    <w:rsid w:val="00E013F2"/>
    <w:rsid w:val="00E01571"/>
    <w:rsid w:val="00E01A52"/>
    <w:rsid w:val="00E03262"/>
    <w:rsid w:val="00E04E51"/>
    <w:rsid w:val="00E05307"/>
    <w:rsid w:val="00E054E1"/>
    <w:rsid w:val="00E06A25"/>
    <w:rsid w:val="00E07F24"/>
    <w:rsid w:val="00E10CB3"/>
    <w:rsid w:val="00E10CF1"/>
    <w:rsid w:val="00E11916"/>
    <w:rsid w:val="00E13748"/>
    <w:rsid w:val="00E13924"/>
    <w:rsid w:val="00E14E99"/>
    <w:rsid w:val="00E14EB8"/>
    <w:rsid w:val="00E1529D"/>
    <w:rsid w:val="00E153E3"/>
    <w:rsid w:val="00E20193"/>
    <w:rsid w:val="00E2242E"/>
    <w:rsid w:val="00E24C9E"/>
    <w:rsid w:val="00E31A89"/>
    <w:rsid w:val="00E32203"/>
    <w:rsid w:val="00E322A9"/>
    <w:rsid w:val="00E3284A"/>
    <w:rsid w:val="00E33063"/>
    <w:rsid w:val="00E33EE5"/>
    <w:rsid w:val="00E356C1"/>
    <w:rsid w:val="00E35DB4"/>
    <w:rsid w:val="00E37A41"/>
    <w:rsid w:val="00E410BF"/>
    <w:rsid w:val="00E44DBA"/>
    <w:rsid w:val="00E4578C"/>
    <w:rsid w:val="00E458AB"/>
    <w:rsid w:val="00E45E3D"/>
    <w:rsid w:val="00E463BB"/>
    <w:rsid w:val="00E465C2"/>
    <w:rsid w:val="00E46C1A"/>
    <w:rsid w:val="00E500EA"/>
    <w:rsid w:val="00E51551"/>
    <w:rsid w:val="00E519F5"/>
    <w:rsid w:val="00E51B19"/>
    <w:rsid w:val="00E53652"/>
    <w:rsid w:val="00E55B06"/>
    <w:rsid w:val="00E55D22"/>
    <w:rsid w:val="00E5685A"/>
    <w:rsid w:val="00E56D95"/>
    <w:rsid w:val="00E57792"/>
    <w:rsid w:val="00E6290F"/>
    <w:rsid w:val="00E62AA0"/>
    <w:rsid w:val="00E642CF"/>
    <w:rsid w:val="00E664B1"/>
    <w:rsid w:val="00E66718"/>
    <w:rsid w:val="00E70AD5"/>
    <w:rsid w:val="00E7109E"/>
    <w:rsid w:val="00E719B9"/>
    <w:rsid w:val="00E74030"/>
    <w:rsid w:val="00E744C2"/>
    <w:rsid w:val="00E75C76"/>
    <w:rsid w:val="00E76176"/>
    <w:rsid w:val="00E7645E"/>
    <w:rsid w:val="00E77C50"/>
    <w:rsid w:val="00E80409"/>
    <w:rsid w:val="00E80BA4"/>
    <w:rsid w:val="00E825DA"/>
    <w:rsid w:val="00E8322D"/>
    <w:rsid w:val="00E83243"/>
    <w:rsid w:val="00E83C86"/>
    <w:rsid w:val="00E83DBF"/>
    <w:rsid w:val="00E8542B"/>
    <w:rsid w:val="00E85818"/>
    <w:rsid w:val="00E85B65"/>
    <w:rsid w:val="00E85CC5"/>
    <w:rsid w:val="00E8769D"/>
    <w:rsid w:val="00E908B0"/>
    <w:rsid w:val="00E9158B"/>
    <w:rsid w:val="00E91C76"/>
    <w:rsid w:val="00E920B9"/>
    <w:rsid w:val="00E93791"/>
    <w:rsid w:val="00E93A13"/>
    <w:rsid w:val="00E94548"/>
    <w:rsid w:val="00E94902"/>
    <w:rsid w:val="00E95123"/>
    <w:rsid w:val="00E95438"/>
    <w:rsid w:val="00E967A6"/>
    <w:rsid w:val="00EA1A34"/>
    <w:rsid w:val="00EA2919"/>
    <w:rsid w:val="00EA2E2F"/>
    <w:rsid w:val="00EA3451"/>
    <w:rsid w:val="00EA3F92"/>
    <w:rsid w:val="00EA58B5"/>
    <w:rsid w:val="00EA7297"/>
    <w:rsid w:val="00EA7C7D"/>
    <w:rsid w:val="00EB0CC4"/>
    <w:rsid w:val="00EB16C9"/>
    <w:rsid w:val="00EB17CF"/>
    <w:rsid w:val="00EB2000"/>
    <w:rsid w:val="00EB257D"/>
    <w:rsid w:val="00EB276F"/>
    <w:rsid w:val="00EB4A42"/>
    <w:rsid w:val="00EB51D1"/>
    <w:rsid w:val="00EB6343"/>
    <w:rsid w:val="00EB7DF8"/>
    <w:rsid w:val="00EB7EAC"/>
    <w:rsid w:val="00EC0CBE"/>
    <w:rsid w:val="00EC0E95"/>
    <w:rsid w:val="00EC113B"/>
    <w:rsid w:val="00EC128A"/>
    <w:rsid w:val="00EC2EA3"/>
    <w:rsid w:val="00EC3DBD"/>
    <w:rsid w:val="00EC531E"/>
    <w:rsid w:val="00EC5775"/>
    <w:rsid w:val="00ED2E2A"/>
    <w:rsid w:val="00ED3263"/>
    <w:rsid w:val="00ED39B0"/>
    <w:rsid w:val="00ED552F"/>
    <w:rsid w:val="00ED55F6"/>
    <w:rsid w:val="00ED5705"/>
    <w:rsid w:val="00ED5F7E"/>
    <w:rsid w:val="00ED640F"/>
    <w:rsid w:val="00ED65ED"/>
    <w:rsid w:val="00ED6A1D"/>
    <w:rsid w:val="00ED6BF5"/>
    <w:rsid w:val="00ED7D42"/>
    <w:rsid w:val="00ED7DA2"/>
    <w:rsid w:val="00EE1DED"/>
    <w:rsid w:val="00EE45EF"/>
    <w:rsid w:val="00EE4A91"/>
    <w:rsid w:val="00EE68BC"/>
    <w:rsid w:val="00EE6CE8"/>
    <w:rsid w:val="00EE7083"/>
    <w:rsid w:val="00EE732D"/>
    <w:rsid w:val="00EF1ADE"/>
    <w:rsid w:val="00EF25B3"/>
    <w:rsid w:val="00EF2F44"/>
    <w:rsid w:val="00EF3A91"/>
    <w:rsid w:val="00EF4049"/>
    <w:rsid w:val="00EF5D43"/>
    <w:rsid w:val="00EF72B2"/>
    <w:rsid w:val="00EF7BE4"/>
    <w:rsid w:val="00EF7CEF"/>
    <w:rsid w:val="00F0079E"/>
    <w:rsid w:val="00F009A8"/>
    <w:rsid w:val="00F00A8A"/>
    <w:rsid w:val="00F0253E"/>
    <w:rsid w:val="00F02AE5"/>
    <w:rsid w:val="00F03322"/>
    <w:rsid w:val="00F03836"/>
    <w:rsid w:val="00F056C2"/>
    <w:rsid w:val="00F05DE1"/>
    <w:rsid w:val="00F06168"/>
    <w:rsid w:val="00F06516"/>
    <w:rsid w:val="00F06A57"/>
    <w:rsid w:val="00F07849"/>
    <w:rsid w:val="00F11AB8"/>
    <w:rsid w:val="00F1299F"/>
    <w:rsid w:val="00F12B18"/>
    <w:rsid w:val="00F13D36"/>
    <w:rsid w:val="00F144F8"/>
    <w:rsid w:val="00F154A4"/>
    <w:rsid w:val="00F15676"/>
    <w:rsid w:val="00F156C2"/>
    <w:rsid w:val="00F15BE4"/>
    <w:rsid w:val="00F16DB4"/>
    <w:rsid w:val="00F174E0"/>
    <w:rsid w:val="00F17DF3"/>
    <w:rsid w:val="00F21325"/>
    <w:rsid w:val="00F218AE"/>
    <w:rsid w:val="00F21C1B"/>
    <w:rsid w:val="00F2282A"/>
    <w:rsid w:val="00F22EBD"/>
    <w:rsid w:val="00F23165"/>
    <w:rsid w:val="00F2404D"/>
    <w:rsid w:val="00F245AE"/>
    <w:rsid w:val="00F269CE"/>
    <w:rsid w:val="00F3176A"/>
    <w:rsid w:val="00F34198"/>
    <w:rsid w:val="00F34EEC"/>
    <w:rsid w:val="00F355B7"/>
    <w:rsid w:val="00F35D3F"/>
    <w:rsid w:val="00F367CD"/>
    <w:rsid w:val="00F379BA"/>
    <w:rsid w:val="00F37A53"/>
    <w:rsid w:val="00F4260E"/>
    <w:rsid w:val="00F43117"/>
    <w:rsid w:val="00F44EDC"/>
    <w:rsid w:val="00F45071"/>
    <w:rsid w:val="00F46074"/>
    <w:rsid w:val="00F4740B"/>
    <w:rsid w:val="00F4765A"/>
    <w:rsid w:val="00F47DE4"/>
    <w:rsid w:val="00F5046F"/>
    <w:rsid w:val="00F50DE5"/>
    <w:rsid w:val="00F52D01"/>
    <w:rsid w:val="00F52F77"/>
    <w:rsid w:val="00F54779"/>
    <w:rsid w:val="00F55416"/>
    <w:rsid w:val="00F56A28"/>
    <w:rsid w:val="00F5728C"/>
    <w:rsid w:val="00F57822"/>
    <w:rsid w:val="00F61C22"/>
    <w:rsid w:val="00F6312B"/>
    <w:rsid w:val="00F63468"/>
    <w:rsid w:val="00F63BBF"/>
    <w:rsid w:val="00F646D6"/>
    <w:rsid w:val="00F6474C"/>
    <w:rsid w:val="00F64898"/>
    <w:rsid w:val="00F64B8A"/>
    <w:rsid w:val="00F64BC5"/>
    <w:rsid w:val="00F66D87"/>
    <w:rsid w:val="00F66E7C"/>
    <w:rsid w:val="00F70B19"/>
    <w:rsid w:val="00F70CF1"/>
    <w:rsid w:val="00F717D3"/>
    <w:rsid w:val="00F722F4"/>
    <w:rsid w:val="00F7237D"/>
    <w:rsid w:val="00F72618"/>
    <w:rsid w:val="00F72E17"/>
    <w:rsid w:val="00F734D2"/>
    <w:rsid w:val="00F73791"/>
    <w:rsid w:val="00F74271"/>
    <w:rsid w:val="00F74584"/>
    <w:rsid w:val="00F74C01"/>
    <w:rsid w:val="00F751E0"/>
    <w:rsid w:val="00F75E52"/>
    <w:rsid w:val="00F75F76"/>
    <w:rsid w:val="00F76968"/>
    <w:rsid w:val="00F76E92"/>
    <w:rsid w:val="00F809D6"/>
    <w:rsid w:val="00F820AB"/>
    <w:rsid w:val="00F82E88"/>
    <w:rsid w:val="00F833BF"/>
    <w:rsid w:val="00F83C48"/>
    <w:rsid w:val="00F84349"/>
    <w:rsid w:val="00F857B3"/>
    <w:rsid w:val="00F85AD9"/>
    <w:rsid w:val="00F85D22"/>
    <w:rsid w:val="00F860AD"/>
    <w:rsid w:val="00F87434"/>
    <w:rsid w:val="00F905DA"/>
    <w:rsid w:val="00F91616"/>
    <w:rsid w:val="00F916CA"/>
    <w:rsid w:val="00F924A2"/>
    <w:rsid w:val="00F9298E"/>
    <w:rsid w:val="00F94E4D"/>
    <w:rsid w:val="00F955FF"/>
    <w:rsid w:val="00F95817"/>
    <w:rsid w:val="00F97274"/>
    <w:rsid w:val="00FA0734"/>
    <w:rsid w:val="00FA3245"/>
    <w:rsid w:val="00FA3D8F"/>
    <w:rsid w:val="00FA44AD"/>
    <w:rsid w:val="00FA65FD"/>
    <w:rsid w:val="00FA6E97"/>
    <w:rsid w:val="00FA7125"/>
    <w:rsid w:val="00FB0479"/>
    <w:rsid w:val="00FB04DC"/>
    <w:rsid w:val="00FB09CF"/>
    <w:rsid w:val="00FB1450"/>
    <w:rsid w:val="00FB17E5"/>
    <w:rsid w:val="00FB2A96"/>
    <w:rsid w:val="00FB3805"/>
    <w:rsid w:val="00FB42D0"/>
    <w:rsid w:val="00FB47E2"/>
    <w:rsid w:val="00FB4857"/>
    <w:rsid w:val="00FB5B96"/>
    <w:rsid w:val="00FB5EAE"/>
    <w:rsid w:val="00FB5FE8"/>
    <w:rsid w:val="00FB5FF1"/>
    <w:rsid w:val="00FC017A"/>
    <w:rsid w:val="00FC02A5"/>
    <w:rsid w:val="00FC202F"/>
    <w:rsid w:val="00FC2A68"/>
    <w:rsid w:val="00FC41F8"/>
    <w:rsid w:val="00FC4391"/>
    <w:rsid w:val="00FC55A1"/>
    <w:rsid w:val="00FC57F6"/>
    <w:rsid w:val="00FC625E"/>
    <w:rsid w:val="00FC6573"/>
    <w:rsid w:val="00FC6736"/>
    <w:rsid w:val="00FC7270"/>
    <w:rsid w:val="00FC7BCE"/>
    <w:rsid w:val="00FD01E0"/>
    <w:rsid w:val="00FD1263"/>
    <w:rsid w:val="00FD1AF3"/>
    <w:rsid w:val="00FD20DB"/>
    <w:rsid w:val="00FD2484"/>
    <w:rsid w:val="00FD27F6"/>
    <w:rsid w:val="00FD3B96"/>
    <w:rsid w:val="00FD505C"/>
    <w:rsid w:val="00FD507E"/>
    <w:rsid w:val="00FD53F3"/>
    <w:rsid w:val="00FD5466"/>
    <w:rsid w:val="00FD5490"/>
    <w:rsid w:val="00FD69AA"/>
    <w:rsid w:val="00FE03CF"/>
    <w:rsid w:val="00FE0DEA"/>
    <w:rsid w:val="00FE17FE"/>
    <w:rsid w:val="00FE25EA"/>
    <w:rsid w:val="00FE36FA"/>
    <w:rsid w:val="00FE3A7D"/>
    <w:rsid w:val="00FE3F37"/>
    <w:rsid w:val="00FE4700"/>
    <w:rsid w:val="00FE5AD6"/>
    <w:rsid w:val="00FE5D3A"/>
    <w:rsid w:val="00FE6349"/>
    <w:rsid w:val="00FE646B"/>
    <w:rsid w:val="00FE684D"/>
    <w:rsid w:val="00FE6BE7"/>
    <w:rsid w:val="00FE7670"/>
    <w:rsid w:val="00FF011A"/>
    <w:rsid w:val="00FF2766"/>
    <w:rsid w:val="00FF34C4"/>
    <w:rsid w:val="00FF4221"/>
    <w:rsid w:val="00FF539B"/>
    <w:rsid w:val="00FF62A5"/>
    <w:rsid w:val="00FF62EA"/>
    <w:rsid w:val="00FF6D52"/>
    <w:rsid w:val="00FF6E5C"/>
    <w:rsid w:val="00FF6E5F"/>
    <w:rsid w:val="00FF773F"/>
    <w:rsid w:val="01030714"/>
    <w:rsid w:val="02771232"/>
    <w:rsid w:val="0322373D"/>
    <w:rsid w:val="07B9A346"/>
    <w:rsid w:val="0C6DDFEF"/>
    <w:rsid w:val="0D68FFC2"/>
    <w:rsid w:val="0EF8FA22"/>
    <w:rsid w:val="10246C96"/>
    <w:rsid w:val="12DD2445"/>
    <w:rsid w:val="18B40489"/>
    <w:rsid w:val="1B88A738"/>
    <w:rsid w:val="22CEA746"/>
    <w:rsid w:val="2959CAD1"/>
    <w:rsid w:val="29E26445"/>
    <w:rsid w:val="2C10EC73"/>
    <w:rsid w:val="2F75AA4B"/>
    <w:rsid w:val="33DF607A"/>
    <w:rsid w:val="3583B512"/>
    <w:rsid w:val="404214B6"/>
    <w:rsid w:val="41D68FD2"/>
    <w:rsid w:val="4466B059"/>
    <w:rsid w:val="488B42FC"/>
    <w:rsid w:val="4B4BDC38"/>
    <w:rsid w:val="4BE2AECB"/>
    <w:rsid w:val="4FE8C132"/>
    <w:rsid w:val="51A1F19B"/>
    <w:rsid w:val="5434ABA1"/>
    <w:rsid w:val="55A1D422"/>
    <w:rsid w:val="592F5ACC"/>
    <w:rsid w:val="5B565F1B"/>
    <w:rsid w:val="5CB44B29"/>
    <w:rsid w:val="5E6034BF"/>
    <w:rsid w:val="61FFF7AC"/>
    <w:rsid w:val="6229EE75"/>
    <w:rsid w:val="629DC3E7"/>
    <w:rsid w:val="630849B9"/>
    <w:rsid w:val="65E56287"/>
    <w:rsid w:val="69CDF329"/>
    <w:rsid w:val="6ACEA518"/>
    <w:rsid w:val="6B9556F7"/>
    <w:rsid w:val="6C117917"/>
    <w:rsid w:val="7608B844"/>
    <w:rsid w:val="790614BB"/>
    <w:rsid w:val="795C9AE8"/>
    <w:rsid w:val="7C0F477B"/>
    <w:rsid w:val="7DC4BE03"/>
    <w:rsid w:val="7E148224"/>
    <w:rsid w:val="7F8D96F0"/>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988EB"/>
  <w15:docId w15:val="{BEF3AD03-F745-4CFF-9B86-05BE4DB94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38C7"/>
    <w:rPr>
      <w:rFonts w:ascii="Arial" w:hAnsi="Arial" w:cs="Arial"/>
      <w:sz w:val="22"/>
      <w:lang w:eastAsia="en-GB"/>
    </w:rPr>
  </w:style>
  <w:style w:type="paragraph" w:styleId="Heading1">
    <w:name w:val="heading 1"/>
    <w:next w:val="BodyText"/>
    <w:qFormat/>
    <w:rsid w:val="0041461A"/>
    <w:pPr>
      <w:spacing w:before="360" w:after="120"/>
      <w:outlineLvl w:val="0"/>
    </w:pPr>
    <w:rPr>
      <w:rFonts w:ascii="Calibri" w:hAnsi="Calibri" w:cs="Calibri"/>
      <w:b/>
      <w:bCs/>
      <w:sz w:val="36"/>
      <w:szCs w:val="36"/>
      <w:lang w:eastAsia="en-GB"/>
    </w:rPr>
  </w:style>
  <w:style w:type="paragraph" w:styleId="Heading2">
    <w:name w:val="heading 2"/>
    <w:next w:val="BodyText"/>
    <w:qFormat/>
    <w:rsid w:val="004B0DA9"/>
    <w:pPr>
      <w:keepNext/>
      <w:numPr>
        <w:ilvl w:val="1"/>
        <w:numId w:val="5"/>
      </w:numPr>
      <w:spacing w:before="240" w:after="60"/>
      <w:outlineLvl w:val="1"/>
    </w:pPr>
    <w:rPr>
      <w:rFonts w:asciiTheme="minorHAnsi" w:hAnsiTheme="minorHAnsi" w:cstheme="minorHAnsi"/>
      <w:b/>
      <w:bCs/>
      <w:iCs/>
      <w:sz w:val="26"/>
      <w:szCs w:val="26"/>
      <w:lang w:eastAsia="en-GB"/>
    </w:rPr>
  </w:style>
  <w:style w:type="paragraph" w:styleId="Heading3">
    <w:name w:val="heading 3"/>
    <w:basedOn w:val="Heading2"/>
    <w:next w:val="BodyText"/>
    <w:qFormat/>
    <w:rsid w:val="0041461A"/>
    <w:pPr>
      <w:outlineLvl w:val="2"/>
    </w:pPr>
  </w:style>
  <w:style w:type="paragraph" w:styleId="Heading4">
    <w:name w:val="heading 4"/>
    <w:basedOn w:val="Normal"/>
    <w:next w:val="BodyText2"/>
    <w:autoRedefine/>
    <w:qFormat/>
    <w:rsid w:val="00C23E0D"/>
    <w:pPr>
      <w:numPr>
        <w:numId w:val="13"/>
      </w:numPr>
      <w:tabs>
        <w:tab w:val="clear" w:pos="720"/>
      </w:tabs>
      <w:spacing w:before="120" w:after="120"/>
      <w:outlineLvl w:val="3"/>
    </w:pPr>
    <w:rPr>
      <w:rFonts w:ascii="Calibri" w:hAnsi="Calibri" w:cs="Calibri"/>
      <w:b/>
      <w:sz w:val="24"/>
      <w:szCs w:val="24"/>
    </w:rPr>
  </w:style>
  <w:style w:type="paragraph" w:styleId="Heading5">
    <w:name w:val="heading 5"/>
    <w:basedOn w:val="BodyText"/>
    <w:next w:val="BodyText"/>
    <w:qFormat/>
    <w:rsid w:val="00F02AE5"/>
    <w:pPr>
      <w:keepNext/>
      <w:numPr>
        <w:ilvl w:val="4"/>
        <w:numId w:val="5"/>
      </w:numPr>
      <w:spacing w:before="240" w:after="60" w:line="280" w:lineRule="atLeast"/>
      <w:outlineLvl w:val="4"/>
    </w:pPr>
    <w:rPr>
      <w:b/>
    </w:rPr>
  </w:style>
  <w:style w:type="paragraph" w:styleId="Heading6">
    <w:name w:val="heading 6"/>
    <w:basedOn w:val="Normal"/>
    <w:link w:val="Heading6Char"/>
    <w:qFormat/>
    <w:rsid w:val="001566BF"/>
    <w:pPr>
      <w:outlineLvl w:val="5"/>
    </w:pPr>
  </w:style>
  <w:style w:type="paragraph" w:styleId="Heading7">
    <w:name w:val="heading 7"/>
    <w:basedOn w:val="Normal"/>
    <w:next w:val="Normal"/>
    <w:link w:val="Heading7Char"/>
    <w:qFormat/>
    <w:rsid w:val="001566BF"/>
    <w:pPr>
      <w:outlineLvl w:val="6"/>
    </w:pPr>
  </w:style>
  <w:style w:type="paragraph" w:styleId="Heading8">
    <w:name w:val="heading 8"/>
    <w:basedOn w:val="Normal"/>
    <w:next w:val="Normal"/>
    <w:link w:val="Heading8Char"/>
    <w:qFormat/>
    <w:rsid w:val="001566BF"/>
    <w:pPr>
      <w:outlineLvl w:val="7"/>
    </w:pPr>
  </w:style>
  <w:style w:type="paragraph" w:styleId="Heading9">
    <w:name w:val="heading 9"/>
    <w:basedOn w:val="Normal"/>
    <w:next w:val="Normal"/>
    <w:link w:val="Heading9Char"/>
    <w:qFormat/>
    <w:rsid w:val="001566B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23E0D"/>
    <w:pPr>
      <w:spacing w:after="120"/>
      <w:jc w:val="both"/>
    </w:pPr>
    <w:rPr>
      <w:rFonts w:asciiTheme="minorHAnsi" w:hAnsiTheme="minorHAnsi" w:cstheme="minorHAnsi"/>
      <w:sz w:val="20"/>
    </w:rPr>
  </w:style>
  <w:style w:type="character" w:customStyle="1" w:styleId="BodyTextChar">
    <w:name w:val="Body Text Char"/>
    <w:basedOn w:val="DefaultParagraphFont"/>
    <w:link w:val="BodyText"/>
    <w:rsid w:val="00C23E0D"/>
    <w:rPr>
      <w:rFonts w:asciiTheme="minorHAnsi" w:hAnsiTheme="minorHAnsi" w:cstheme="minorHAnsi"/>
      <w:lang w:eastAsia="en-GB"/>
    </w:rPr>
  </w:style>
  <w:style w:type="paragraph" w:customStyle="1" w:styleId="Quotation">
    <w:name w:val="Quotation"/>
    <w:basedOn w:val="BodyText"/>
    <w:qFormat/>
    <w:rsid w:val="00A32E35"/>
    <w:pPr>
      <w:ind w:left="709" w:right="709"/>
    </w:pPr>
    <w:rPr>
      <w:i/>
      <w:sz w:val="19"/>
      <w:szCs w:val="19"/>
    </w:rPr>
  </w:style>
  <w:style w:type="table" w:customStyle="1" w:styleId="MoRSTtable">
    <w:name w:val="MoRST table"/>
    <w:basedOn w:val="TableNormal"/>
    <w:rsid w:val="0091452B"/>
    <w:rPr>
      <w:rFonts w:ascii="Lucida Sans Unicode" w:hAnsi="Lucida Sans Unicode"/>
      <w:sz w:val="17"/>
      <w:szCs w:val="17"/>
    </w:rPr>
    <w:tblPr/>
    <w:tblStylePr w:type="firstRow">
      <w:rPr>
        <w:caps/>
        <w:smallCaps w:val="0"/>
      </w:rPr>
      <w:tblPr/>
      <w:tcPr>
        <w:tcBorders>
          <w:top w:val="single" w:sz="2" w:space="0" w:color="auto"/>
          <w:left w:val="nil"/>
          <w:bottom w:val="single" w:sz="2" w:space="0" w:color="auto"/>
          <w:right w:val="nil"/>
          <w:insideH w:val="nil"/>
          <w:insideV w:val="nil"/>
          <w:tl2br w:val="nil"/>
          <w:tr2bl w:val="nil"/>
        </w:tcBorders>
      </w:tcPr>
    </w:tblStylePr>
    <w:tblStylePr w:type="lastRow">
      <w:tblPr/>
      <w:tcPr>
        <w:tcBorders>
          <w:top w:val="nil"/>
          <w:left w:val="nil"/>
          <w:bottom w:val="single" w:sz="4" w:space="0" w:color="auto"/>
          <w:right w:val="nil"/>
          <w:insideH w:val="nil"/>
          <w:insideV w:val="nil"/>
          <w:tl2br w:val="nil"/>
          <w:tr2bl w:val="nil"/>
        </w:tcBorders>
      </w:tcPr>
    </w:tblStylePr>
    <w:tblStylePr w:type="firstCol">
      <w:tblPr/>
      <w:tcPr>
        <w:tcBorders>
          <w:top w:val="nil"/>
          <w:left w:val="nil"/>
          <w:bottom w:val="single" w:sz="2" w:space="0" w:color="auto"/>
          <w:right w:val="nil"/>
          <w:insideH w:val="nil"/>
          <w:insideV w:val="nil"/>
          <w:tl2br w:val="nil"/>
          <w:tr2bl w:val="nil"/>
        </w:tcBorders>
      </w:tcPr>
    </w:tblStylePr>
  </w:style>
  <w:style w:type="paragraph" w:customStyle="1" w:styleId="Tablebullet">
    <w:name w:val="Table bullet"/>
    <w:basedOn w:val="Normal"/>
    <w:qFormat/>
    <w:rsid w:val="006438C7"/>
    <w:pPr>
      <w:numPr>
        <w:numId w:val="1"/>
      </w:numPr>
      <w:tabs>
        <w:tab w:val="clear" w:pos="567"/>
        <w:tab w:val="num" w:pos="720"/>
      </w:tabs>
      <w:spacing w:line="240" w:lineRule="atLeast"/>
    </w:pPr>
    <w:rPr>
      <w:sz w:val="17"/>
      <w:szCs w:val="17"/>
    </w:rPr>
  </w:style>
  <w:style w:type="table" w:styleId="TableGrid">
    <w:name w:val="Table Grid"/>
    <w:basedOn w:val="TableNormal"/>
    <w:uiPriority w:val="59"/>
    <w:rsid w:val="009145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umberedlist">
    <w:name w:val="Table numbered list"/>
    <w:basedOn w:val="Normal"/>
    <w:qFormat/>
    <w:rsid w:val="006438C7"/>
    <w:pPr>
      <w:numPr>
        <w:numId w:val="2"/>
      </w:numPr>
      <w:spacing w:line="240" w:lineRule="atLeast"/>
    </w:pPr>
    <w:rPr>
      <w:sz w:val="17"/>
      <w:szCs w:val="17"/>
    </w:rPr>
  </w:style>
  <w:style w:type="paragraph" w:customStyle="1" w:styleId="CoverTitle">
    <w:name w:val="Cover Title"/>
    <w:basedOn w:val="BodyText"/>
    <w:semiHidden/>
    <w:rsid w:val="005E42AF"/>
    <w:pPr>
      <w:spacing w:after="0" w:line="520" w:lineRule="atLeast"/>
    </w:pPr>
    <w:rPr>
      <w:sz w:val="48"/>
    </w:rPr>
  </w:style>
  <w:style w:type="paragraph" w:styleId="Footer">
    <w:name w:val="footer"/>
    <w:link w:val="FooterChar"/>
    <w:uiPriority w:val="99"/>
    <w:unhideWhenUsed/>
    <w:rsid w:val="004B0DA9"/>
    <w:pPr>
      <w:tabs>
        <w:tab w:val="center" w:pos="4153"/>
        <w:tab w:val="right" w:pos="8306"/>
      </w:tabs>
      <w:spacing w:before="120"/>
      <w:ind w:right="-109"/>
    </w:pPr>
    <w:rPr>
      <w:rFonts w:asciiTheme="minorHAnsi" w:hAnsiTheme="minorHAnsi" w:cstheme="minorHAnsi"/>
      <w:color w:val="7E7F83" w:themeColor="accent5"/>
      <w:sz w:val="16"/>
      <w:szCs w:val="16"/>
      <w:lang w:val="en-US" w:eastAsia="en-GB"/>
    </w:rPr>
  </w:style>
  <w:style w:type="character" w:customStyle="1" w:styleId="FooterChar">
    <w:name w:val="Footer Char"/>
    <w:basedOn w:val="DefaultParagraphFont"/>
    <w:link w:val="Footer"/>
    <w:uiPriority w:val="99"/>
    <w:rsid w:val="004B0DA9"/>
    <w:rPr>
      <w:rFonts w:asciiTheme="minorHAnsi" w:hAnsiTheme="minorHAnsi" w:cstheme="minorHAnsi"/>
      <w:color w:val="7E7F83" w:themeColor="accent5"/>
      <w:sz w:val="16"/>
      <w:szCs w:val="16"/>
      <w:lang w:val="en-US" w:eastAsia="en-GB"/>
    </w:rPr>
  </w:style>
  <w:style w:type="paragraph" w:styleId="FootnoteText">
    <w:name w:val="footnote text"/>
    <w:basedOn w:val="Normal"/>
    <w:link w:val="FootnoteTextChar"/>
    <w:semiHidden/>
    <w:unhideWhenUsed/>
    <w:rsid w:val="000929F3"/>
    <w:pPr>
      <w:spacing w:line="200" w:lineRule="exact"/>
    </w:pPr>
    <w:rPr>
      <w:sz w:val="17"/>
      <w:szCs w:val="17"/>
    </w:rPr>
  </w:style>
  <w:style w:type="character" w:customStyle="1" w:styleId="FootnoteTextChar">
    <w:name w:val="Footnote Text Char"/>
    <w:basedOn w:val="DefaultParagraphFont"/>
    <w:link w:val="FootnoteText"/>
    <w:semiHidden/>
    <w:rsid w:val="00174E3D"/>
    <w:rPr>
      <w:rFonts w:ascii="Arial" w:hAnsi="Arial"/>
      <w:sz w:val="17"/>
      <w:szCs w:val="17"/>
      <w:lang w:eastAsia="en-GB"/>
    </w:rPr>
  </w:style>
  <w:style w:type="paragraph" w:styleId="Header">
    <w:name w:val="header"/>
    <w:basedOn w:val="Normal"/>
    <w:link w:val="HeaderChar"/>
    <w:uiPriority w:val="99"/>
    <w:unhideWhenUsed/>
    <w:rsid w:val="000929F3"/>
    <w:pPr>
      <w:tabs>
        <w:tab w:val="center" w:pos="4153"/>
        <w:tab w:val="right" w:pos="8306"/>
      </w:tabs>
    </w:pPr>
  </w:style>
  <w:style w:type="character" w:customStyle="1" w:styleId="HeaderChar">
    <w:name w:val="Header Char"/>
    <w:basedOn w:val="DefaultParagraphFont"/>
    <w:link w:val="Header"/>
    <w:uiPriority w:val="99"/>
    <w:rsid w:val="00174E3D"/>
    <w:rPr>
      <w:rFonts w:ascii="Arial" w:hAnsi="Arial"/>
      <w:sz w:val="22"/>
      <w:lang w:eastAsia="en-GB"/>
    </w:rPr>
  </w:style>
  <w:style w:type="character" w:styleId="PageNumber">
    <w:name w:val="page number"/>
    <w:basedOn w:val="DefaultParagraphFont"/>
    <w:rsid w:val="00A32E35"/>
    <w:rPr>
      <w:rFonts w:ascii="Arial" w:hAnsi="Arial"/>
      <w:sz w:val="16"/>
    </w:rPr>
  </w:style>
  <w:style w:type="paragraph" w:customStyle="1" w:styleId="SubTitle">
    <w:name w:val="Sub Title"/>
    <w:basedOn w:val="BodyText"/>
    <w:semiHidden/>
    <w:rsid w:val="005E42AF"/>
    <w:pPr>
      <w:spacing w:after="0" w:line="520" w:lineRule="atLeast"/>
    </w:pPr>
    <w:rPr>
      <w:sz w:val="40"/>
    </w:rPr>
  </w:style>
  <w:style w:type="paragraph" w:styleId="TOC1">
    <w:name w:val="toc 1"/>
    <w:next w:val="Normal"/>
    <w:autoRedefine/>
    <w:uiPriority w:val="39"/>
    <w:unhideWhenUsed/>
    <w:rsid w:val="0041461A"/>
    <w:pPr>
      <w:tabs>
        <w:tab w:val="left" w:pos="851"/>
        <w:tab w:val="right" w:leader="underscore" w:pos="9214"/>
      </w:tabs>
      <w:spacing w:before="120" w:after="120"/>
      <w:contextualSpacing/>
    </w:pPr>
    <w:rPr>
      <w:rFonts w:asciiTheme="minorHAnsi" w:hAnsiTheme="minorHAnsi" w:cstheme="minorHAnsi"/>
      <w:bCs/>
      <w:noProof/>
      <w:lang w:eastAsia="en-GB"/>
    </w:rPr>
  </w:style>
  <w:style w:type="paragraph" w:styleId="TOC2">
    <w:name w:val="toc 2"/>
    <w:basedOn w:val="TOC1"/>
    <w:next w:val="Normal"/>
    <w:autoRedefine/>
    <w:uiPriority w:val="39"/>
    <w:unhideWhenUsed/>
    <w:rsid w:val="0041461A"/>
    <w:pPr>
      <w:spacing w:before="0" w:after="0"/>
      <w:ind w:left="284"/>
      <w:contextualSpacing w:val="0"/>
    </w:pPr>
  </w:style>
  <w:style w:type="paragraph" w:styleId="TOC3">
    <w:name w:val="toc 3"/>
    <w:basedOn w:val="TOC2"/>
    <w:autoRedefine/>
    <w:uiPriority w:val="39"/>
    <w:unhideWhenUsed/>
    <w:rsid w:val="0041461A"/>
    <w:pPr>
      <w:ind w:left="709"/>
    </w:pPr>
  </w:style>
  <w:style w:type="paragraph" w:customStyle="1" w:styleId="zFooter">
    <w:name w:val="z_Footer"/>
    <w:basedOn w:val="Normal"/>
    <w:semiHidden/>
    <w:rsid w:val="00ED2E2A"/>
    <w:pPr>
      <w:tabs>
        <w:tab w:val="center" w:pos="4536"/>
        <w:tab w:val="right" w:pos="9072"/>
      </w:tabs>
    </w:pPr>
    <w:rPr>
      <w:caps/>
      <w:sz w:val="16"/>
    </w:rPr>
  </w:style>
  <w:style w:type="character" w:customStyle="1" w:styleId="zKey">
    <w:name w:val="z_Key"/>
    <w:basedOn w:val="DefaultParagraphFont"/>
    <w:semiHidden/>
    <w:rsid w:val="00D74196"/>
    <w:rPr>
      <w:b/>
      <w:sz w:val="18"/>
      <w:szCs w:val="18"/>
    </w:rPr>
  </w:style>
  <w:style w:type="paragraph" w:customStyle="1" w:styleId="zAuthoDox">
    <w:name w:val="z_AuthoDox"/>
    <w:basedOn w:val="Normal"/>
    <w:semiHidden/>
    <w:rsid w:val="00D74196"/>
    <w:pPr>
      <w:spacing w:before="240"/>
    </w:pPr>
    <w:rPr>
      <w:noProof/>
      <w:kern w:val="16"/>
      <w:sz w:val="16"/>
      <w:lang w:val="en-AU" w:eastAsia="en-US"/>
    </w:rPr>
  </w:style>
  <w:style w:type="table" w:customStyle="1" w:styleId="MSItable">
    <w:name w:val="MSI table"/>
    <w:basedOn w:val="TableNormal"/>
    <w:rsid w:val="000929F3"/>
    <w:rPr>
      <w:rFonts w:ascii="Arial" w:hAnsi="Arial"/>
      <w:sz w:val="18"/>
      <w:szCs w:val="17"/>
    </w:rPr>
    <w:tblPr/>
    <w:tblStylePr w:type="firstRow">
      <w:rPr>
        <w:caps/>
        <w:smallCaps w:val="0"/>
      </w:rPr>
      <w:tblPr/>
      <w:tcPr>
        <w:tcBorders>
          <w:top w:val="single" w:sz="2" w:space="0" w:color="auto"/>
          <w:left w:val="nil"/>
          <w:bottom w:val="single" w:sz="2" w:space="0" w:color="auto"/>
          <w:right w:val="nil"/>
          <w:insideH w:val="nil"/>
          <w:insideV w:val="nil"/>
          <w:tl2br w:val="nil"/>
          <w:tr2bl w:val="nil"/>
        </w:tcBorders>
      </w:tcPr>
    </w:tblStylePr>
    <w:tblStylePr w:type="lastRow">
      <w:tblPr/>
      <w:tcPr>
        <w:tcBorders>
          <w:top w:val="nil"/>
          <w:left w:val="nil"/>
          <w:bottom w:val="single" w:sz="4" w:space="0" w:color="auto"/>
          <w:right w:val="nil"/>
          <w:insideH w:val="nil"/>
          <w:insideV w:val="nil"/>
          <w:tl2br w:val="nil"/>
          <w:tr2bl w:val="nil"/>
        </w:tcBorders>
      </w:tcPr>
    </w:tblStylePr>
    <w:tblStylePr w:type="firstCol">
      <w:tblPr/>
      <w:tcPr>
        <w:tcBorders>
          <w:top w:val="nil"/>
          <w:left w:val="nil"/>
          <w:bottom w:val="single" w:sz="2" w:space="0" w:color="auto"/>
          <w:right w:val="nil"/>
          <w:insideH w:val="nil"/>
          <w:insideV w:val="nil"/>
          <w:tl2br w:val="nil"/>
          <w:tr2bl w:val="nil"/>
        </w:tcBorders>
      </w:tcPr>
    </w:tblStylePr>
  </w:style>
  <w:style w:type="paragraph" w:styleId="TOC4">
    <w:name w:val="toc 4"/>
    <w:basedOn w:val="Normal"/>
    <w:next w:val="Normal"/>
    <w:semiHidden/>
    <w:rsid w:val="000929F3"/>
  </w:style>
  <w:style w:type="paragraph" w:styleId="TOC5">
    <w:name w:val="toc 5"/>
    <w:basedOn w:val="Normal"/>
    <w:semiHidden/>
    <w:rsid w:val="000929F3"/>
  </w:style>
  <w:style w:type="character" w:styleId="FootnoteReference">
    <w:name w:val="footnote reference"/>
    <w:basedOn w:val="DefaultParagraphFont"/>
    <w:semiHidden/>
    <w:unhideWhenUsed/>
    <w:rsid w:val="000929F3"/>
    <w:rPr>
      <w:rFonts w:ascii="Arial" w:hAnsi="Arial"/>
      <w:vertAlign w:val="superscript"/>
    </w:rPr>
  </w:style>
  <w:style w:type="paragraph" w:customStyle="1" w:styleId="Glossary">
    <w:name w:val="Glossary"/>
    <w:basedOn w:val="BodyText"/>
    <w:semiHidden/>
    <w:unhideWhenUsed/>
    <w:rsid w:val="00A32E35"/>
  </w:style>
  <w:style w:type="paragraph" w:customStyle="1" w:styleId="zFooterOddLandscape">
    <w:name w:val="z_Footer Odd Landscape"/>
    <w:basedOn w:val="BodyText"/>
    <w:next w:val="BodyText"/>
    <w:semiHidden/>
    <w:rsid w:val="00A32E35"/>
    <w:pPr>
      <w:tabs>
        <w:tab w:val="right" w:pos="14005"/>
      </w:tabs>
    </w:pPr>
    <w:rPr>
      <w:caps/>
      <w:sz w:val="16"/>
    </w:rPr>
  </w:style>
  <w:style w:type="paragraph" w:customStyle="1" w:styleId="zFooterEvenLandscape">
    <w:name w:val="z_Footer Even Landscape"/>
    <w:basedOn w:val="zFooterOddLandscape"/>
    <w:semiHidden/>
    <w:rsid w:val="00A32E35"/>
  </w:style>
  <w:style w:type="paragraph" w:customStyle="1" w:styleId="zFooterOddPortrait">
    <w:name w:val="z_Footer Odd Portrait"/>
    <w:basedOn w:val="BodyText"/>
    <w:next w:val="BodyText"/>
    <w:semiHidden/>
    <w:rsid w:val="00A32E35"/>
    <w:pPr>
      <w:tabs>
        <w:tab w:val="right" w:pos="9072"/>
      </w:tabs>
    </w:pPr>
    <w:rPr>
      <w:caps/>
      <w:sz w:val="16"/>
    </w:rPr>
  </w:style>
  <w:style w:type="paragraph" w:customStyle="1" w:styleId="zFooterEvenPortrait">
    <w:name w:val="z_Footer Even Portrait"/>
    <w:basedOn w:val="zFooterOddPortrait"/>
    <w:semiHidden/>
    <w:rsid w:val="00A32E35"/>
  </w:style>
  <w:style w:type="paragraph" w:customStyle="1" w:styleId="zHeaderOdd">
    <w:name w:val="z_Header Odd"/>
    <w:basedOn w:val="BodyText"/>
    <w:next w:val="BodyText"/>
    <w:semiHidden/>
    <w:rsid w:val="00A32E35"/>
    <w:pPr>
      <w:jc w:val="right"/>
    </w:pPr>
    <w:rPr>
      <w:sz w:val="16"/>
    </w:rPr>
  </w:style>
  <w:style w:type="paragraph" w:customStyle="1" w:styleId="zHeaderEven">
    <w:name w:val="z_Header Even"/>
    <w:basedOn w:val="zHeaderOdd"/>
    <w:semiHidden/>
    <w:rsid w:val="00A32E35"/>
    <w:pPr>
      <w:jc w:val="left"/>
    </w:pPr>
  </w:style>
  <w:style w:type="paragraph" w:customStyle="1" w:styleId="zPageName">
    <w:name w:val="z_Page Name"/>
    <w:basedOn w:val="BodyText"/>
    <w:next w:val="BodyText"/>
    <w:semiHidden/>
    <w:rsid w:val="00ED2E2A"/>
    <w:pPr>
      <w:spacing w:before="370" w:after="480"/>
    </w:pPr>
    <w:rPr>
      <w:rFonts w:cs="Lucida Sans Unicode"/>
      <w:caps/>
      <w:spacing w:val="30"/>
      <w:sz w:val="28"/>
      <w:szCs w:val="28"/>
    </w:rPr>
  </w:style>
  <w:style w:type="paragraph" w:customStyle="1" w:styleId="zPublicationName">
    <w:name w:val="z_Publication Name"/>
    <w:basedOn w:val="BodyText"/>
    <w:semiHidden/>
    <w:rsid w:val="00A32E35"/>
    <w:pPr>
      <w:tabs>
        <w:tab w:val="right" w:pos="10546"/>
      </w:tabs>
      <w:spacing w:after="680"/>
    </w:pPr>
    <w:rPr>
      <w:caps/>
      <w:sz w:val="30"/>
    </w:rPr>
  </w:style>
  <w:style w:type="paragraph" w:customStyle="1" w:styleId="zReportAuthors">
    <w:name w:val="z_Report Authors"/>
    <w:basedOn w:val="BodyText"/>
    <w:semiHidden/>
    <w:rsid w:val="00A32E35"/>
    <w:pPr>
      <w:spacing w:after="0"/>
    </w:pPr>
    <w:rPr>
      <w:color w:val="57493B"/>
      <w:sz w:val="26"/>
      <w:szCs w:val="26"/>
    </w:rPr>
  </w:style>
  <w:style w:type="paragraph" w:customStyle="1" w:styleId="zReportDate">
    <w:name w:val="z_Report Date"/>
    <w:basedOn w:val="BodyText"/>
    <w:semiHidden/>
    <w:rsid w:val="00A32E35"/>
    <w:pPr>
      <w:spacing w:before="2080" w:after="0"/>
    </w:pPr>
    <w:rPr>
      <w:caps/>
      <w:sz w:val="17"/>
      <w:szCs w:val="17"/>
    </w:rPr>
  </w:style>
  <w:style w:type="paragraph" w:customStyle="1" w:styleId="zReportSubTitle">
    <w:name w:val="z_Report Sub Title"/>
    <w:basedOn w:val="BodyText"/>
    <w:semiHidden/>
    <w:rsid w:val="00A32E35"/>
    <w:pPr>
      <w:spacing w:after="520" w:line="520" w:lineRule="exact"/>
    </w:pPr>
    <w:rPr>
      <w:sz w:val="40"/>
      <w:szCs w:val="40"/>
    </w:rPr>
  </w:style>
  <w:style w:type="paragraph" w:customStyle="1" w:styleId="zReportTitle">
    <w:name w:val="z_Report Title"/>
    <w:basedOn w:val="BodyText"/>
    <w:semiHidden/>
    <w:rsid w:val="00A32E35"/>
    <w:pPr>
      <w:spacing w:before="3040" w:after="520" w:line="520" w:lineRule="atLeast"/>
    </w:pPr>
    <w:rPr>
      <w:bCs/>
      <w:color w:val="006A71"/>
      <w:sz w:val="64"/>
      <w:szCs w:val="64"/>
    </w:rPr>
  </w:style>
  <w:style w:type="paragraph" w:styleId="Caption">
    <w:name w:val="caption"/>
    <w:basedOn w:val="Normal"/>
    <w:next w:val="Normal"/>
    <w:unhideWhenUsed/>
    <w:qFormat/>
    <w:rsid w:val="00A32E35"/>
    <w:rPr>
      <w:b/>
      <w:bCs/>
      <w:sz w:val="20"/>
    </w:rPr>
  </w:style>
  <w:style w:type="paragraph" w:customStyle="1" w:styleId="Outline1Heading">
    <w:name w:val="Outline 1 Heading"/>
    <w:basedOn w:val="BodyText"/>
    <w:next w:val="Outline1"/>
    <w:qFormat/>
    <w:rsid w:val="002274FD"/>
    <w:pPr>
      <w:keepNext/>
      <w:numPr>
        <w:numId w:val="3"/>
      </w:numPr>
      <w:spacing w:after="240"/>
    </w:pPr>
    <w:rPr>
      <w:b/>
    </w:rPr>
  </w:style>
  <w:style w:type="paragraph" w:customStyle="1" w:styleId="Outline1">
    <w:name w:val="Outline 1"/>
    <w:basedOn w:val="BodyText"/>
    <w:qFormat/>
    <w:rsid w:val="00A459F1"/>
    <w:pPr>
      <w:numPr>
        <w:ilvl w:val="1"/>
        <w:numId w:val="3"/>
      </w:numPr>
      <w:spacing w:after="240"/>
    </w:pPr>
  </w:style>
  <w:style w:type="paragraph" w:customStyle="1" w:styleId="Outline2">
    <w:name w:val="Outline 2"/>
    <w:basedOn w:val="BodyText"/>
    <w:qFormat/>
    <w:rsid w:val="00A459F1"/>
    <w:pPr>
      <w:numPr>
        <w:numId w:val="6"/>
      </w:numPr>
      <w:spacing w:after="240"/>
    </w:pPr>
  </w:style>
  <w:style w:type="paragraph" w:styleId="TOCHeading">
    <w:name w:val="TOC Heading"/>
    <w:basedOn w:val="Heading1"/>
    <w:next w:val="Normal"/>
    <w:uiPriority w:val="39"/>
    <w:semiHidden/>
    <w:unhideWhenUsed/>
    <w:rsid w:val="008F1E33"/>
    <w:pPr>
      <w:keepLines/>
      <w:spacing w:before="480" w:after="0"/>
      <w:outlineLvl w:val="9"/>
    </w:pPr>
    <w:rPr>
      <w:rFonts w:eastAsiaTheme="majorEastAsia" w:cstheme="majorBidi"/>
      <w:sz w:val="28"/>
      <w:szCs w:val="28"/>
    </w:rPr>
  </w:style>
  <w:style w:type="numbering" w:customStyle="1" w:styleId="MSIOutline1List">
    <w:name w:val="MSI Outline 1 List"/>
    <w:basedOn w:val="NoList"/>
    <w:uiPriority w:val="99"/>
    <w:rsid w:val="00F02AE5"/>
    <w:pPr>
      <w:numPr>
        <w:numId w:val="3"/>
      </w:numPr>
    </w:pPr>
  </w:style>
  <w:style w:type="numbering" w:customStyle="1" w:styleId="MSIOutline2List">
    <w:name w:val="MSI Outline 2 List"/>
    <w:basedOn w:val="NoList"/>
    <w:uiPriority w:val="99"/>
    <w:rsid w:val="003D702E"/>
    <w:pPr>
      <w:numPr>
        <w:numId w:val="4"/>
      </w:numPr>
    </w:pPr>
  </w:style>
  <w:style w:type="numbering" w:customStyle="1" w:styleId="MSIBulletList">
    <w:name w:val="MSI Bullet List"/>
    <w:basedOn w:val="NoList"/>
    <w:uiPriority w:val="99"/>
    <w:rsid w:val="00955462"/>
    <w:pPr>
      <w:numPr>
        <w:numId w:val="8"/>
      </w:numPr>
    </w:pPr>
  </w:style>
  <w:style w:type="paragraph" w:styleId="BodyTextIndent">
    <w:name w:val="Body Text Indent"/>
    <w:basedOn w:val="BodyText"/>
    <w:link w:val="BodyTextIndentChar"/>
    <w:qFormat/>
    <w:rsid w:val="00F06516"/>
    <w:pPr>
      <w:ind w:left="851"/>
    </w:pPr>
  </w:style>
  <w:style w:type="character" w:customStyle="1" w:styleId="BodyTextIndentChar">
    <w:name w:val="Body Text Indent Char"/>
    <w:basedOn w:val="DefaultParagraphFont"/>
    <w:link w:val="BodyTextIndent"/>
    <w:rsid w:val="00F06516"/>
    <w:rPr>
      <w:rFonts w:ascii="Arial" w:hAnsi="Arial"/>
      <w:sz w:val="22"/>
      <w:lang w:eastAsia="en-GB"/>
    </w:rPr>
  </w:style>
  <w:style w:type="numbering" w:customStyle="1" w:styleId="MSIHeadingsList">
    <w:name w:val="MSI Headings List"/>
    <w:basedOn w:val="NoList"/>
    <w:uiPriority w:val="99"/>
    <w:rsid w:val="00F02AE5"/>
    <w:pPr>
      <w:numPr>
        <w:numId w:val="5"/>
      </w:numPr>
    </w:pPr>
  </w:style>
  <w:style w:type="paragraph" w:customStyle="1" w:styleId="SignOffBlock">
    <w:name w:val="Sign Off Block"/>
    <w:basedOn w:val="BodyText"/>
    <w:semiHidden/>
    <w:rsid w:val="00ED2E2A"/>
    <w:pPr>
      <w:spacing w:after="0" w:line="240" w:lineRule="exact"/>
    </w:pPr>
    <w:rPr>
      <w:sz w:val="18"/>
    </w:rPr>
  </w:style>
  <w:style w:type="paragraph" w:customStyle="1" w:styleId="zSubject">
    <w:name w:val="z_Subject"/>
    <w:basedOn w:val="BodyText"/>
    <w:semiHidden/>
    <w:rsid w:val="00ED2E2A"/>
    <w:rPr>
      <w:b/>
    </w:rPr>
  </w:style>
  <w:style w:type="paragraph" w:customStyle="1" w:styleId="zContactDetails">
    <w:name w:val="z_Contact Details"/>
    <w:basedOn w:val="Normal"/>
    <w:semiHidden/>
    <w:rsid w:val="00ED2E2A"/>
    <w:pPr>
      <w:spacing w:before="40" w:after="120"/>
    </w:pPr>
    <w:rPr>
      <w:b/>
      <w:sz w:val="20"/>
    </w:rPr>
  </w:style>
  <w:style w:type="paragraph" w:customStyle="1" w:styleId="zContactHeadings">
    <w:name w:val="z_Contact Headings"/>
    <w:basedOn w:val="BodyText"/>
    <w:link w:val="zContactHeadingsChar"/>
    <w:semiHidden/>
    <w:rsid w:val="00ED2E2A"/>
    <w:pPr>
      <w:spacing w:before="40"/>
    </w:pPr>
    <w:rPr>
      <w:caps/>
    </w:rPr>
  </w:style>
  <w:style w:type="paragraph" w:customStyle="1" w:styleId="zJobtitle">
    <w:name w:val="z_Jobtitle"/>
    <w:basedOn w:val="BodyText"/>
    <w:semiHidden/>
    <w:rsid w:val="00ED2E2A"/>
    <w:pPr>
      <w:spacing w:after="0" w:line="240" w:lineRule="exact"/>
    </w:pPr>
    <w:rPr>
      <w:sz w:val="18"/>
      <w:szCs w:val="17"/>
    </w:rPr>
  </w:style>
  <w:style w:type="paragraph" w:customStyle="1" w:styleId="zFiller">
    <w:name w:val="z_Filler"/>
    <w:basedOn w:val="Normal"/>
    <w:semiHidden/>
    <w:rsid w:val="00ED2E2A"/>
    <w:pPr>
      <w:spacing w:after="240"/>
    </w:pPr>
    <w:rPr>
      <w:sz w:val="2"/>
      <w:szCs w:val="2"/>
    </w:rPr>
  </w:style>
  <w:style w:type="paragraph" w:customStyle="1" w:styleId="zDepartment">
    <w:name w:val="z_Department"/>
    <w:basedOn w:val="zSignOffBlock"/>
    <w:semiHidden/>
    <w:rsid w:val="00ED2E2A"/>
    <w:pPr>
      <w:spacing w:after="240"/>
    </w:pPr>
  </w:style>
  <w:style w:type="paragraph" w:customStyle="1" w:styleId="zSignOffAuthorName">
    <w:name w:val="z_Sign Off Author Name"/>
    <w:basedOn w:val="BodyText"/>
    <w:semiHidden/>
    <w:rsid w:val="00ED2E2A"/>
    <w:pPr>
      <w:keepNext/>
      <w:spacing w:after="0" w:line="240" w:lineRule="exact"/>
    </w:pPr>
  </w:style>
  <w:style w:type="paragraph" w:customStyle="1" w:styleId="zHomepage">
    <w:name w:val="z_Home page"/>
    <w:basedOn w:val="zFooter"/>
    <w:semiHidden/>
    <w:rsid w:val="00ED2E2A"/>
    <w:rPr>
      <w:caps w:val="0"/>
      <w:szCs w:val="16"/>
    </w:rPr>
  </w:style>
  <w:style w:type="paragraph" w:customStyle="1" w:styleId="zConfidential">
    <w:name w:val="z_Confidential"/>
    <w:basedOn w:val="Normal"/>
    <w:next w:val="Normal"/>
    <w:semiHidden/>
    <w:rsid w:val="00ED2E2A"/>
    <w:pPr>
      <w:tabs>
        <w:tab w:val="left" w:pos="4253"/>
      </w:tabs>
      <w:spacing w:before="567" w:after="240"/>
    </w:pPr>
  </w:style>
  <w:style w:type="paragraph" w:customStyle="1" w:styleId="zCopiesTo">
    <w:name w:val="z_CopiesTo"/>
    <w:basedOn w:val="BodyText"/>
    <w:semiHidden/>
    <w:rsid w:val="00ED2E2A"/>
    <w:pPr>
      <w:spacing w:before="120"/>
      <w:ind w:left="992" w:hanging="992"/>
    </w:pPr>
  </w:style>
  <w:style w:type="paragraph" w:customStyle="1" w:styleId="zSignOffBlock">
    <w:name w:val="z_Sign Off Block"/>
    <w:basedOn w:val="Normal"/>
    <w:semiHidden/>
    <w:rsid w:val="00ED2E2A"/>
    <w:pPr>
      <w:keepNext/>
      <w:spacing w:line="240" w:lineRule="exact"/>
    </w:pPr>
    <w:rPr>
      <w:sz w:val="19"/>
    </w:rPr>
  </w:style>
  <w:style w:type="paragraph" w:customStyle="1" w:styleId="zDMSRef">
    <w:name w:val="z_DMS Ref"/>
    <w:basedOn w:val="Normal"/>
    <w:next w:val="Normal"/>
    <w:semiHidden/>
    <w:rsid w:val="00ED2E2A"/>
    <w:pPr>
      <w:spacing w:before="360"/>
    </w:pPr>
    <w:rPr>
      <w:sz w:val="16"/>
    </w:rPr>
  </w:style>
  <w:style w:type="paragraph" w:customStyle="1" w:styleId="zLogo">
    <w:name w:val="z_Logo"/>
    <w:basedOn w:val="Normal"/>
    <w:semiHidden/>
    <w:rsid w:val="00ED2E2A"/>
  </w:style>
  <w:style w:type="paragraph" w:customStyle="1" w:styleId="zSignOff">
    <w:name w:val="z_Sign Off"/>
    <w:basedOn w:val="BodyText"/>
    <w:semiHidden/>
    <w:rsid w:val="00ED2E2A"/>
    <w:pPr>
      <w:spacing w:before="240" w:after="0"/>
    </w:pPr>
  </w:style>
  <w:style w:type="paragraph" w:customStyle="1" w:styleId="zSignofftitle">
    <w:name w:val="z_Sign off title"/>
    <w:basedOn w:val="Normal"/>
    <w:semiHidden/>
    <w:rsid w:val="00ED2E2A"/>
    <w:rPr>
      <w:rFonts w:ascii="Arial Narrow" w:hAnsi="Arial Narrow"/>
    </w:rPr>
  </w:style>
  <w:style w:type="paragraph" w:customStyle="1" w:styleId="zTFW">
    <w:name w:val="z_T/F/W"/>
    <w:basedOn w:val="Normal"/>
    <w:semiHidden/>
    <w:rsid w:val="00ED2E2A"/>
    <w:pPr>
      <w:framePr w:w="1894" w:hSpace="181" w:wrap="around" w:vAnchor="page" w:hAnchor="page" w:x="9181" w:y="2717" w:anchorLock="1"/>
      <w:tabs>
        <w:tab w:val="left" w:pos="284"/>
      </w:tabs>
      <w:spacing w:after="40" w:line="230" w:lineRule="auto"/>
    </w:pPr>
    <w:rPr>
      <w:rFonts w:ascii="Arial Narrow" w:hAnsi="Arial Narrow"/>
      <w:noProof/>
      <w:sz w:val="16"/>
    </w:rPr>
  </w:style>
  <w:style w:type="paragraph" w:customStyle="1" w:styleId="zTickBoxes">
    <w:name w:val="z_Tick Boxes"/>
    <w:basedOn w:val="BodyText"/>
    <w:semiHidden/>
    <w:rsid w:val="00ED2E2A"/>
    <w:pPr>
      <w:pBdr>
        <w:bottom w:val="single" w:sz="4" w:space="12" w:color="auto"/>
      </w:pBdr>
      <w:spacing w:before="120" w:after="531"/>
    </w:pPr>
    <w:rPr>
      <w:caps/>
      <w:sz w:val="18"/>
      <w:szCs w:val="18"/>
    </w:rPr>
  </w:style>
  <w:style w:type="numbering" w:customStyle="1" w:styleId="MSIAlphalist">
    <w:name w:val="MSI Alpha list"/>
    <w:basedOn w:val="NoList"/>
    <w:uiPriority w:val="99"/>
    <w:rsid w:val="003E421F"/>
    <w:pPr>
      <w:numPr>
        <w:numId w:val="7"/>
      </w:numPr>
    </w:pPr>
  </w:style>
  <w:style w:type="numbering" w:customStyle="1" w:styleId="MSINumberedlist">
    <w:name w:val="MSI Numbered list"/>
    <w:basedOn w:val="NoList"/>
    <w:uiPriority w:val="99"/>
    <w:rsid w:val="00955462"/>
    <w:pPr>
      <w:numPr>
        <w:numId w:val="9"/>
      </w:numPr>
    </w:pPr>
  </w:style>
  <w:style w:type="paragraph" w:customStyle="1" w:styleId="Numberedlist">
    <w:name w:val="Numbered list"/>
    <w:basedOn w:val="BodyText"/>
    <w:qFormat/>
    <w:rsid w:val="00955462"/>
    <w:pPr>
      <w:numPr>
        <w:numId w:val="10"/>
      </w:numPr>
      <w:spacing w:after="240"/>
    </w:pPr>
  </w:style>
  <w:style w:type="paragraph" w:styleId="ListParagraph">
    <w:name w:val="List Paragraph"/>
    <w:basedOn w:val="Normal"/>
    <w:link w:val="ListParagraphChar"/>
    <w:uiPriority w:val="34"/>
    <w:qFormat/>
    <w:rsid w:val="00BA0B33"/>
    <w:pPr>
      <w:ind w:left="720"/>
      <w:contextualSpacing/>
    </w:pPr>
  </w:style>
  <w:style w:type="paragraph" w:styleId="BalloonText">
    <w:name w:val="Balloon Text"/>
    <w:basedOn w:val="Normal"/>
    <w:link w:val="BalloonTextChar"/>
    <w:semiHidden/>
    <w:rsid w:val="00F70B19"/>
    <w:rPr>
      <w:rFonts w:ascii="Tahoma" w:hAnsi="Tahoma" w:cs="Tahoma"/>
      <w:sz w:val="16"/>
      <w:szCs w:val="16"/>
    </w:rPr>
  </w:style>
  <w:style w:type="character" w:customStyle="1" w:styleId="BalloonTextChar">
    <w:name w:val="Balloon Text Char"/>
    <w:basedOn w:val="DefaultParagraphFont"/>
    <w:link w:val="BalloonText"/>
    <w:semiHidden/>
    <w:rsid w:val="00F70B19"/>
    <w:rPr>
      <w:rFonts w:ascii="Tahoma" w:hAnsi="Tahoma" w:cs="Tahoma"/>
      <w:sz w:val="16"/>
      <w:szCs w:val="16"/>
      <w:lang w:eastAsia="en-GB"/>
    </w:rPr>
  </w:style>
  <w:style w:type="character" w:customStyle="1" w:styleId="zContactHeadingsChar">
    <w:name w:val="z_Contact Headings Char"/>
    <w:basedOn w:val="BodyTextChar"/>
    <w:link w:val="zContactHeadings"/>
    <w:semiHidden/>
    <w:rsid w:val="00D01DCA"/>
    <w:rPr>
      <w:rFonts w:ascii="Arial" w:hAnsi="Arial" w:cs="Arial"/>
      <w:caps/>
      <w:sz w:val="22"/>
      <w:lang w:eastAsia="en-GB"/>
    </w:rPr>
  </w:style>
  <w:style w:type="character" w:styleId="CommentReference">
    <w:name w:val="annotation reference"/>
    <w:basedOn w:val="DefaultParagraphFont"/>
    <w:uiPriority w:val="99"/>
    <w:rsid w:val="00792F84"/>
    <w:rPr>
      <w:sz w:val="16"/>
      <w:szCs w:val="16"/>
    </w:rPr>
  </w:style>
  <w:style w:type="paragraph" w:styleId="CommentText">
    <w:name w:val="annotation text"/>
    <w:basedOn w:val="Normal"/>
    <w:link w:val="CommentTextChar"/>
    <w:uiPriority w:val="99"/>
    <w:rsid w:val="00792F84"/>
    <w:rPr>
      <w:sz w:val="20"/>
    </w:rPr>
  </w:style>
  <w:style w:type="character" w:customStyle="1" w:styleId="CommentTextChar">
    <w:name w:val="Comment Text Char"/>
    <w:basedOn w:val="DefaultParagraphFont"/>
    <w:link w:val="CommentText"/>
    <w:uiPriority w:val="99"/>
    <w:rsid w:val="00792F84"/>
    <w:rPr>
      <w:rFonts w:ascii="Arial" w:hAnsi="Arial" w:cs="Arial"/>
      <w:lang w:eastAsia="en-GB"/>
    </w:rPr>
  </w:style>
  <w:style w:type="paragraph" w:styleId="CommentSubject">
    <w:name w:val="annotation subject"/>
    <w:basedOn w:val="CommentText"/>
    <w:next w:val="CommentText"/>
    <w:link w:val="CommentSubjectChar"/>
    <w:rsid w:val="00792F84"/>
    <w:rPr>
      <w:b/>
      <w:bCs/>
    </w:rPr>
  </w:style>
  <w:style w:type="character" w:customStyle="1" w:styleId="CommentSubjectChar">
    <w:name w:val="Comment Subject Char"/>
    <w:basedOn w:val="CommentTextChar"/>
    <w:link w:val="CommentSubject"/>
    <w:rsid w:val="00792F84"/>
    <w:rPr>
      <w:rFonts w:ascii="Arial" w:hAnsi="Arial" w:cs="Arial"/>
      <w:b/>
      <w:bCs/>
      <w:lang w:eastAsia="en-GB"/>
    </w:rPr>
  </w:style>
  <w:style w:type="character" w:styleId="Hyperlink">
    <w:name w:val="Hyperlink"/>
    <w:uiPriority w:val="99"/>
    <w:rsid w:val="009E6A08"/>
    <w:rPr>
      <w:color w:val="0000FF"/>
      <w:u w:val="single"/>
    </w:rPr>
  </w:style>
  <w:style w:type="paragraph" w:customStyle="1" w:styleId="OutlineHeading1">
    <w:name w:val="Outline Heading 1"/>
    <w:basedOn w:val="BodyText"/>
    <w:next w:val="OutlineHeading2"/>
    <w:rsid w:val="009E6A08"/>
    <w:pPr>
      <w:keepNext/>
      <w:pageBreakBefore/>
      <w:numPr>
        <w:numId w:val="11"/>
      </w:numPr>
      <w:tabs>
        <w:tab w:val="clear" w:pos="3118"/>
        <w:tab w:val="num" w:pos="1134"/>
      </w:tabs>
      <w:spacing w:after="180"/>
      <w:outlineLvl w:val="0"/>
    </w:pPr>
    <w:rPr>
      <w:rFonts w:ascii="Arial Black" w:hAnsi="Arial Black" w:cs="Times New Roman"/>
      <w:sz w:val="32"/>
    </w:rPr>
  </w:style>
  <w:style w:type="paragraph" w:customStyle="1" w:styleId="Outline3">
    <w:name w:val="Outline3"/>
    <w:basedOn w:val="BodyText"/>
    <w:rsid w:val="009E6A08"/>
    <w:pPr>
      <w:numPr>
        <w:ilvl w:val="2"/>
        <w:numId w:val="11"/>
      </w:numPr>
      <w:spacing w:after="180" w:line="300" w:lineRule="atLeast"/>
    </w:pPr>
    <w:rPr>
      <w:rFonts w:cs="Times New Roman"/>
    </w:rPr>
  </w:style>
  <w:style w:type="paragraph" w:customStyle="1" w:styleId="OutlineHeading2">
    <w:name w:val="Outline Heading 2"/>
    <w:basedOn w:val="BodyText"/>
    <w:next w:val="Outline3"/>
    <w:rsid w:val="009E6A08"/>
    <w:pPr>
      <w:keepNext/>
      <w:numPr>
        <w:ilvl w:val="1"/>
        <w:numId w:val="11"/>
      </w:numPr>
      <w:spacing w:before="440" w:after="180"/>
      <w:outlineLvl w:val="1"/>
    </w:pPr>
    <w:rPr>
      <w:rFonts w:ascii="Arial Black" w:hAnsi="Arial Black" w:cs="Times New Roman"/>
      <w:sz w:val="28"/>
    </w:rPr>
  </w:style>
  <w:style w:type="paragraph" w:customStyle="1" w:styleId="Outline4">
    <w:name w:val="Outline4"/>
    <w:basedOn w:val="BodyText"/>
    <w:rsid w:val="009E6A08"/>
    <w:pPr>
      <w:numPr>
        <w:ilvl w:val="3"/>
        <w:numId w:val="11"/>
      </w:numPr>
      <w:spacing w:line="300" w:lineRule="atLeast"/>
    </w:pPr>
    <w:rPr>
      <w:rFonts w:cs="Times New Roman"/>
    </w:rPr>
  </w:style>
  <w:style w:type="paragraph" w:customStyle="1" w:styleId="Outline5">
    <w:name w:val="Outline5"/>
    <w:basedOn w:val="BodyText"/>
    <w:rsid w:val="009E6A08"/>
    <w:pPr>
      <w:numPr>
        <w:ilvl w:val="6"/>
        <w:numId w:val="11"/>
      </w:numPr>
      <w:spacing w:line="300" w:lineRule="atLeast"/>
    </w:pPr>
    <w:rPr>
      <w:rFonts w:cs="Times New Roman"/>
    </w:rPr>
  </w:style>
  <w:style w:type="paragraph" w:styleId="NormalWeb">
    <w:name w:val="Normal (Web)"/>
    <w:basedOn w:val="Normal"/>
    <w:uiPriority w:val="99"/>
    <w:unhideWhenUsed/>
    <w:rsid w:val="009E6A08"/>
    <w:pPr>
      <w:spacing w:before="100" w:beforeAutospacing="1" w:after="100" w:afterAutospacing="1"/>
    </w:pPr>
    <w:rPr>
      <w:rFonts w:ascii="Times New Roman" w:eastAsia="Calibri" w:hAnsi="Times New Roman" w:cs="Times New Roman"/>
      <w:sz w:val="24"/>
      <w:szCs w:val="24"/>
    </w:rPr>
  </w:style>
  <w:style w:type="table" w:styleId="TableGrid1">
    <w:name w:val="Table Grid 1"/>
    <w:basedOn w:val="TableNormal"/>
    <w:rsid w:val="0077517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response-text">
    <w:name w:val="response-text"/>
    <w:basedOn w:val="Normal"/>
    <w:rsid w:val="00B10E51"/>
    <w:rPr>
      <w:rFonts w:ascii="Times New Roman" w:eastAsiaTheme="minorHAnsi" w:hAnsi="Times New Roman" w:cs="Times New Roman"/>
      <w:sz w:val="24"/>
      <w:szCs w:val="24"/>
      <w:lang w:eastAsia="en-NZ"/>
    </w:rPr>
  </w:style>
  <w:style w:type="paragraph" w:styleId="ListNumber">
    <w:name w:val="List Number"/>
    <w:basedOn w:val="Normal"/>
    <w:unhideWhenUsed/>
    <w:rsid w:val="00762660"/>
    <w:pPr>
      <w:numPr>
        <w:numId w:val="14"/>
      </w:numPr>
      <w:tabs>
        <w:tab w:val="clear" w:pos="360"/>
      </w:tabs>
      <w:spacing w:after="200" w:line="276" w:lineRule="auto"/>
      <w:contextualSpacing/>
    </w:pPr>
    <w:rPr>
      <w:rFonts w:asciiTheme="minorHAnsi" w:eastAsiaTheme="minorEastAsia" w:hAnsiTheme="minorHAnsi" w:cstheme="minorBidi"/>
      <w:szCs w:val="22"/>
      <w:lang w:val="en-US" w:eastAsia="en-US"/>
    </w:rPr>
  </w:style>
  <w:style w:type="paragraph" w:customStyle="1" w:styleId="spacer">
    <w:name w:val="[spacer]"/>
    <w:qFormat/>
    <w:rsid w:val="00E013F2"/>
    <w:rPr>
      <w:rFonts w:asciiTheme="minorHAnsi" w:hAnsiTheme="minorHAnsi" w:cstheme="minorHAnsi"/>
      <w:color w:val="2F2B20" w:themeColor="text1"/>
      <w:sz w:val="6"/>
      <w:szCs w:val="6"/>
      <w:lang w:eastAsia="en-GB"/>
    </w:rPr>
  </w:style>
  <w:style w:type="paragraph" w:customStyle="1" w:styleId="TemplateGuidance1">
    <w:name w:val="Template Guidance 1"/>
    <w:qFormat/>
    <w:rsid w:val="001D2252"/>
    <w:rPr>
      <w:rFonts w:asciiTheme="minorHAnsi" w:hAnsiTheme="minorHAnsi" w:cstheme="minorHAnsi"/>
      <w:i/>
      <w:iCs/>
      <w:color w:val="7E7F83" w:themeColor="accent5"/>
      <w:sz w:val="16"/>
      <w:szCs w:val="16"/>
      <w:lang w:val="en-US" w:eastAsia="en-GB"/>
    </w:rPr>
  </w:style>
  <w:style w:type="paragraph" w:customStyle="1" w:styleId="TemplateGuidance2">
    <w:name w:val="Template Guidance 2"/>
    <w:qFormat/>
    <w:rsid w:val="00253745"/>
    <w:pPr>
      <w:spacing w:before="40" w:after="40" w:line="160" w:lineRule="exact"/>
    </w:pPr>
    <w:rPr>
      <w:rFonts w:asciiTheme="minorHAnsi" w:hAnsiTheme="minorHAnsi" w:cstheme="minorHAnsi"/>
      <w:color w:val="7E7F83" w:themeColor="accent5"/>
      <w:sz w:val="16"/>
      <w:szCs w:val="16"/>
      <w:lang w:val="en-US" w:eastAsia="en-GB"/>
    </w:rPr>
  </w:style>
  <w:style w:type="paragraph" w:customStyle="1" w:styleId="Coverpageheading1">
    <w:name w:val="Cover page heading 1"/>
    <w:qFormat/>
    <w:rsid w:val="00586EBB"/>
    <w:pPr>
      <w:spacing w:before="360" w:after="120"/>
    </w:pPr>
    <w:rPr>
      <w:rFonts w:ascii="Calibri" w:hAnsi="Calibri" w:cs="Calibri"/>
      <w:b/>
      <w:bCs/>
      <w:sz w:val="30"/>
      <w:szCs w:val="30"/>
      <w:lang w:eastAsia="en-GB"/>
    </w:rPr>
  </w:style>
  <w:style w:type="paragraph" w:customStyle="1" w:styleId="Coverpageheading2">
    <w:name w:val="Cover page heading 2"/>
    <w:qFormat/>
    <w:rsid w:val="00586EBB"/>
    <w:pPr>
      <w:numPr>
        <w:numId w:val="5"/>
      </w:numPr>
      <w:spacing w:before="240" w:after="120"/>
    </w:pPr>
    <w:rPr>
      <w:rFonts w:ascii="Calibri" w:hAnsi="Calibri" w:cs="Calibri"/>
      <w:b/>
      <w:bCs/>
      <w:sz w:val="28"/>
      <w:szCs w:val="28"/>
      <w:lang w:eastAsia="en-GB"/>
    </w:rPr>
  </w:style>
  <w:style w:type="paragraph" w:customStyle="1" w:styleId="Tabletext">
    <w:name w:val="Table text"/>
    <w:qFormat/>
    <w:rsid w:val="00586EBB"/>
    <w:pPr>
      <w:spacing w:before="120" w:after="120"/>
    </w:pPr>
    <w:rPr>
      <w:rFonts w:ascii="Calibri" w:hAnsi="Calibri" w:cs="Calibri"/>
      <w:lang w:eastAsia="en-GB"/>
    </w:rPr>
  </w:style>
  <w:style w:type="paragraph" w:customStyle="1" w:styleId="TemplateGuidance-removable1">
    <w:name w:val="Template Guidance - removable 1"/>
    <w:qFormat/>
    <w:rsid w:val="0083680E"/>
    <w:pPr>
      <w:spacing w:after="120" w:line="180" w:lineRule="exact"/>
      <w:contextualSpacing/>
      <w:jc w:val="both"/>
    </w:pPr>
    <w:rPr>
      <w:rFonts w:ascii="Calibri" w:hAnsi="Calibri" w:cs="Calibri"/>
      <w:color w:val="FF0000"/>
      <w:sz w:val="18"/>
      <w:szCs w:val="18"/>
      <w:lang w:eastAsia="en-GB"/>
    </w:rPr>
  </w:style>
  <w:style w:type="character" w:customStyle="1" w:styleId="TemplateGuideance-removable2">
    <w:name w:val="Template Guideance - removable 2"/>
    <w:basedOn w:val="DefaultParagraphFont"/>
    <w:uiPriority w:val="1"/>
    <w:qFormat/>
    <w:rsid w:val="0083680E"/>
    <w:rPr>
      <w:rFonts w:ascii="Calibri" w:hAnsi="Calibri" w:cs="Calibri"/>
      <w:bCs/>
      <w:color w:val="FF0000"/>
      <w:sz w:val="18"/>
      <w:szCs w:val="18"/>
    </w:rPr>
  </w:style>
  <w:style w:type="paragraph" w:customStyle="1" w:styleId="BodyTextBullet">
    <w:name w:val="Body Text Bullet"/>
    <w:qFormat/>
    <w:rsid w:val="00707ABA"/>
    <w:pPr>
      <w:numPr>
        <w:numId w:val="12"/>
      </w:numPr>
      <w:tabs>
        <w:tab w:val="clear" w:pos="720"/>
      </w:tabs>
      <w:spacing w:before="60" w:after="60"/>
      <w:contextualSpacing/>
    </w:pPr>
    <w:rPr>
      <w:rFonts w:ascii="Calibri" w:hAnsi="Calibri" w:cs="Calibri"/>
      <w:lang w:eastAsia="en-GB"/>
    </w:rPr>
  </w:style>
  <w:style w:type="paragraph" w:customStyle="1" w:styleId="BodyTextNumbered">
    <w:name w:val="Body Text Numbered"/>
    <w:qFormat/>
    <w:rsid w:val="007352D4"/>
    <w:pPr>
      <w:numPr>
        <w:numId w:val="15"/>
      </w:numPr>
      <w:spacing w:before="60" w:after="60"/>
      <w:contextualSpacing/>
    </w:pPr>
    <w:rPr>
      <w:rFonts w:asciiTheme="minorHAnsi" w:hAnsiTheme="minorHAnsi" w:cstheme="minorHAnsi"/>
      <w:lang w:eastAsia="en-GB"/>
    </w:rPr>
  </w:style>
  <w:style w:type="paragraph" w:styleId="BodyText2">
    <w:name w:val="Body Text 2"/>
    <w:basedOn w:val="Normal"/>
    <w:link w:val="BodyText2Char"/>
    <w:unhideWhenUsed/>
    <w:rsid w:val="00F74271"/>
    <w:pPr>
      <w:spacing w:after="120"/>
      <w:ind w:left="284"/>
    </w:pPr>
    <w:rPr>
      <w:rFonts w:asciiTheme="minorHAnsi" w:hAnsiTheme="minorHAnsi" w:cstheme="minorHAnsi"/>
      <w:sz w:val="20"/>
    </w:rPr>
  </w:style>
  <w:style w:type="character" w:customStyle="1" w:styleId="BodyText2Char">
    <w:name w:val="Body Text 2 Char"/>
    <w:basedOn w:val="DefaultParagraphFont"/>
    <w:link w:val="BodyText2"/>
    <w:rsid w:val="00F74271"/>
    <w:rPr>
      <w:rFonts w:asciiTheme="minorHAnsi" w:hAnsiTheme="minorHAnsi" w:cstheme="minorHAnsi"/>
      <w:lang w:eastAsia="en-GB"/>
    </w:rPr>
  </w:style>
  <w:style w:type="paragraph" w:styleId="Revision">
    <w:name w:val="Revision"/>
    <w:hidden/>
    <w:uiPriority w:val="99"/>
    <w:semiHidden/>
    <w:rsid w:val="008F0723"/>
    <w:rPr>
      <w:rFonts w:ascii="Arial" w:hAnsi="Arial" w:cs="Arial"/>
      <w:sz w:val="22"/>
      <w:lang w:eastAsia="en-GB"/>
    </w:rPr>
  </w:style>
  <w:style w:type="character" w:styleId="Emphasis">
    <w:name w:val="Emphasis"/>
    <w:basedOn w:val="DefaultParagraphFont"/>
    <w:uiPriority w:val="20"/>
    <w:qFormat/>
    <w:rsid w:val="00C9400A"/>
    <w:rPr>
      <w:i/>
      <w:iCs/>
    </w:rPr>
  </w:style>
  <w:style w:type="character" w:customStyle="1" w:styleId="normaltextrun">
    <w:name w:val="normaltextrun"/>
    <w:basedOn w:val="DefaultParagraphFont"/>
    <w:rsid w:val="0081294B"/>
  </w:style>
  <w:style w:type="character" w:customStyle="1" w:styleId="eop">
    <w:name w:val="eop"/>
    <w:basedOn w:val="DefaultParagraphFont"/>
    <w:rsid w:val="0081294B"/>
  </w:style>
  <w:style w:type="paragraph" w:customStyle="1" w:styleId="paragraph">
    <w:name w:val="paragraph"/>
    <w:basedOn w:val="Normal"/>
    <w:rsid w:val="00D43B75"/>
    <w:pPr>
      <w:spacing w:before="100" w:beforeAutospacing="1" w:after="100" w:afterAutospacing="1"/>
    </w:pPr>
    <w:rPr>
      <w:rFonts w:ascii="Times New Roman" w:hAnsi="Times New Roman" w:cs="Times New Roman"/>
      <w:sz w:val="24"/>
      <w:szCs w:val="24"/>
      <w:lang w:eastAsia="en-NZ"/>
    </w:rPr>
  </w:style>
  <w:style w:type="character" w:customStyle="1" w:styleId="ListParagraphChar">
    <w:name w:val="List Paragraph Char"/>
    <w:link w:val="ListParagraph"/>
    <w:uiPriority w:val="34"/>
    <w:locked/>
    <w:rsid w:val="00C03551"/>
    <w:rPr>
      <w:rFonts w:ascii="Arial" w:hAnsi="Arial" w:cs="Arial"/>
      <w:sz w:val="22"/>
      <w:lang w:eastAsia="en-GB"/>
    </w:rPr>
  </w:style>
  <w:style w:type="paragraph" w:styleId="ListBullet">
    <w:name w:val="List Bullet"/>
    <w:basedOn w:val="Normal"/>
    <w:rsid w:val="001E23BF"/>
    <w:pPr>
      <w:numPr>
        <w:numId w:val="20"/>
      </w:numPr>
      <w:tabs>
        <w:tab w:val="clear" w:pos="360"/>
      </w:tabs>
      <w:ind w:left="0" w:firstLine="0"/>
    </w:pPr>
    <w:rPr>
      <w:rFonts w:cs="Times New Roman"/>
      <w:sz w:val="24"/>
      <w:lang w:eastAsia="en-NZ"/>
    </w:rPr>
  </w:style>
  <w:style w:type="paragraph" w:styleId="ListBullet2">
    <w:name w:val="List Bullet 2"/>
    <w:basedOn w:val="ListBullet"/>
    <w:rsid w:val="001E23BF"/>
    <w:pPr>
      <w:numPr>
        <w:numId w:val="21"/>
      </w:numPr>
      <w:tabs>
        <w:tab w:val="clear" w:pos="643"/>
        <w:tab w:val="num" w:pos="720"/>
      </w:tabs>
      <w:ind w:left="0" w:firstLine="0"/>
    </w:pPr>
  </w:style>
  <w:style w:type="paragraph" w:styleId="ListBullet3">
    <w:name w:val="List Bullet 3"/>
    <w:basedOn w:val="ListBullet2"/>
    <w:rsid w:val="001E23BF"/>
    <w:pPr>
      <w:numPr>
        <w:numId w:val="22"/>
      </w:numPr>
      <w:tabs>
        <w:tab w:val="clear" w:pos="926"/>
        <w:tab w:val="num" w:pos="1080"/>
      </w:tabs>
      <w:ind w:left="0" w:firstLine="0"/>
    </w:pPr>
  </w:style>
  <w:style w:type="paragraph" w:styleId="ListBullet4">
    <w:name w:val="List Bullet 4"/>
    <w:basedOn w:val="ListBullet3"/>
    <w:rsid w:val="001E23BF"/>
    <w:pPr>
      <w:numPr>
        <w:numId w:val="23"/>
      </w:numPr>
      <w:tabs>
        <w:tab w:val="clear" w:pos="1209"/>
        <w:tab w:val="num" w:pos="360"/>
        <w:tab w:val="left" w:pos="1435"/>
      </w:tabs>
      <w:ind w:left="0" w:firstLine="0"/>
    </w:pPr>
  </w:style>
  <w:style w:type="paragraph" w:styleId="ListBullet5">
    <w:name w:val="List Bullet 5"/>
    <w:basedOn w:val="ListBullet4"/>
    <w:rsid w:val="001E23BF"/>
    <w:pPr>
      <w:numPr>
        <w:numId w:val="24"/>
      </w:numPr>
      <w:tabs>
        <w:tab w:val="clear" w:pos="1435"/>
        <w:tab w:val="clear" w:pos="1492"/>
        <w:tab w:val="num" w:pos="360"/>
        <w:tab w:val="num" w:pos="1794"/>
      </w:tabs>
      <w:ind w:left="0" w:firstLine="0"/>
    </w:pPr>
  </w:style>
  <w:style w:type="paragraph" w:styleId="BodyTextIndent3">
    <w:name w:val="Body Text Indent 3"/>
    <w:basedOn w:val="Normal"/>
    <w:link w:val="BodyTextIndent3Char"/>
    <w:rsid w:val="001E23BF"/>
    <w:pPr>
      <w:ind w:left="709" w:hanging="709"/>
    </w:pPr>
    <w:rPr>
      <w:rFonts w:cs="Times New Roman"/>
      <w:sz w:val="24"/>
      <w:lang w:eastAsia="en-NZ"/>
    </w:rPr>
  </w:style>
  <w:style w:type="character" w:customStyle="1" w:styleId="BodyTextIndent3Char">
    <w:name w:val="Body Text Indent 3 Char"/>
    <w:basedOn w:val="DefaultParagraphFont"/>
    <w:link w:val="BodyTextIndent3"/>
    <w:rsid w:val="001E23BF"/>
    <w:rPr>
      <w:rFonts w:ascii="Arial" w:hAnsi="Arial"/>
      <w:sz w:val="24"/>
    </w:rPr>
  </w:style>
  <w:style w:type="character" w:customStyle="1" w:styleId="PageNumber0">
    <w:name w:val="PageNumber"/>
    <w:rsid w:val="001E23BF"/>
    <w:rPr>
      <w:rFonts w:ascii="Arial" w:hAnsi="Arial"/>
      <w:dstrike w:val="0"/>
      <w:color w:val="auto"/>
      <w:sz w:val="18"/>
      <w:u w:val="none"/>
      <w:vertAlign w:val="baseline"/>
    </w:rPr>
  </w:style>
  <w:style w:type="paragraph" w:customStyle="1" w:styleId="Paragraph0">
    <w:name w:val="Paragraph"/>
    <w:link w:val="ParagraphChar"/>
    <w:rsid w:val="001E23BF"/>
    <w:pPr>
      <w:spacing w:after="200" w:line="320" w:lineRule="atLeast"/>
    </w:pPr>
    <w:rPr>
      <w:rFonts w:ascii="Arial" w:hAnsi="Arial"/>
      <w:lang w:eastAsia="en-US"/>
    </w:rPr>
  </w:style>
  <w:style w:type="paragraph" w:customStyle="1" w:styleId="MERWlvl5">
    <w:name w:val="MERW lvl5"/>
    <w:basedOn w:val="Normal"/>
    <w:uiPriority w:val="2"/>
    <w:qFormat/>
    <w:rsid w:val="001E23BF"/>
    <w:pPr>
      <w:numPr>
        <w:ilvl w:val="4"/>
        <w:numId w:val="34"/>
      </w:numPr>
      <w:tabs>
        <w:tab w:val="clear" w:pos="2722"/>
      </w:tabs>
      <w:spacing w:after="240" w:line="240" w:lineRule="atLeast"/>
      <w:ind w:left="0" w:firstLine="0"/>
      <w:outlineLvl w:val="4"/>
    </w:pPr>
    <w:rPr>
      <w:rFonts w:cs="Angsana New"/>
      <w:sz w:val="20"/>
      <w:szCs w:val="22"/>
      <w:lang w:val="en-GB" w:eastAsia="zh-CN" w:bidi="th-TH"/>
    </w:rPr>
  </w:style>
  <w:style w:type="paragraph" w:customStyle="1" w:styleId="MERWlvl1">
    <w:name w:val="MERW lvl1"/>
    <w:basedOn w:val="Normal"/>
    <w:uiPriority w:val="2"/>
    <w:qFormat/>
    <w:rsid w:val="001E23BF"/>
    <w:pPr>
      <w:numPr>
        <w:numId w:val="34"/>
      </w:numPr>
      <w:spacing w:after="240" w:line="240" w:lineRule="atLeast"/>
      <w:outlineLvl w:val="0"/>
    </w:pPr>
    <w:rPr>
      <w:rFonts w:cs="Angsana New"/>
      <w:sz w:val="20"/>
      <w:szCs w:val="22"/>
      <w:lang w:val="en-AU" w:eastAsia="zh-CN" w:bidi="th-TH"/>
    </w:rPr>
  </w:style>
  <w:style w:type="paragraph" w:customStyle="1" w:styleId="MERWlvl2">
    <w:name w:val="MERW lvl2"/>
    <w:basedOn w:val="Normal"/>
    <w:uiPriority w:val="2"/>
    <w:qFormat/>
    <w:rsid w:val="001E23BF"/>
    <w:pPr>
      <w:numPr>
        <w:ilvl w:val="1"/>
        <w:numId w:val="34"/>
      </w:numPr>
      <w:spacing w:after="240" w:line="240" w:lineRule="atLeast"/>
      <w:outlineLvl w:val="1"/>
    </w:pPr>
    <w:rPr>
      <w:rFonts w:cs="Angsana New"/>
      <w:sz w:val="20"/>
      <w:szCs w:val="22"/>
      <w:lang w:val="en-AU" w:eastAsia="zh-CN" w:bidi="th-TH"/>
    </w:rPr>
  </w:style>
  <w:style w:type="paragraph" w:customStyle="1" w:styleId="MERWlvl3">
    <w:name w:val="MERW lvl3"/>
    <w:basedOn w:val="Normal"/>
    <w:uiPriority w:val="2"/>
    <w:qFormat/>
    <w:rsid w:val="001E23BF"/>
    <w:pPr>
      <w:numPr>
        <w:ilvl w:val="2"/>
        <w:numId w:val="34"/>
      </w:numPr>
      <w:tabs>
        <w:tab w:val="clear" w:pos="1361"/>
      </w:tabs>
      <w:spacing w:after="240" w:line="240" w:lineRule="atLeast"/>
      <w:ind w:left="0" w:firstLine="0"/>
      <w:outlineLvl w:val="2"/>
    </w:pPr>
    <w:rPr>
      <w:rFonts w:cs="Angsana New"/>
      <w:sz w:val="20"/>
      <w:szCs w:val="22"/>
      <w:lang w:val="en-AU" w:eastAsia="zh-CN" w:bidi="th-TH"/>
    </w:rPr>
  </w:style>
  <w:style w:type="paragraph" w:customStyle="1" w:styleId="MERWlvl4">
    <w:name w:val="MERW lvl4"/>
    <w:basedOn w:val="Normal"/>
    <w:uiPriority w:val="2"/>
    <w:qFormat/>
    <w:rsid w:val="001E23BF"/>
    <w:pPr>
      <w:numPr>
        <w:ilvl w:val="3"/>
        <w:numId w:val="34"/>
      </w:numPr>
      <w:tabs>
        <w:tab w:val="clear" w:pos="2041"/>
      </w:tabs>
      <w:spacing w:after="240" w:line="240" w:lineRule="atLeast"/>
      <w:ind w:left="0" w:firstLine="0"/>
      <w:outlineLvl w:val="3"/>
    </w:pPr>
    <w:rPr>
      <w:rFonts w:cs="Angsana New"/>
      <w:sz w:val="20"/>
      <w:szCs w:val="22"/>
      <w:lang w:val="en-AU" w:eastAsia="zh-CN" w:bidi="th-TH"/>
    </w:rPr>
  </w:style>
  <w:style w:type="paragraph" w:customStyle="1" w:styleId="MERWlvl6">
    <w:name w:val="MERW lvl6"/>
    <w:basedOn w:val="Normal"/>
    <w:uiPriority w:val="2"/>
    <w:qFormat/>
    <w:rsid w:val="001E23BF"/>
    <w:pPr>
      <w:numPr>
        <w:ilvl w:val="5"/>
        <w:numId w:val="34"/>
      </w:numPr>
      <w:tabs>
        <w:tab w:val="clear" w:pos="680"/>
      </w:tabs>
      <w:spacing w:after="240" w:line="240" w:lineRule="atLeast"/>
      <w:ind w:left="0" w:firstLine="0"/>
      <w:outlineLvl w:val="5"/>
    </w:pPr>
    <w:rPr>
      <w:rFonts w:cs="Angsana New"/>
      <w:sz w:val="20"/>
      <w:szCs w:val="22"/>
      <w:lang w:val="en-AU" w:eastAsia="zh-CN" w:bidi="th-TH"/>
    </w:rPr>
  </w:style>
  <w:style w:type="paragraph" w:customStyle="1" w:styleId="MERWlvl7">
    <w:name w:val="MERW lvl7"/>
    <w:basedOn w:val="Normal"/>
    <w:uiPriority w:val="2"/>
    <w:qFormat/>
    <w:rsid w:val="001E23BF"/>
    <w:pPr>
      <w:numPr>
        <w:ilvl w:val="6"/>
        <w:numId w:val="34"/>
      </w:numPr>
      <w:tabs>
        <w:tab w:val="clear" w:pos="1361"/>
      </w:tabs>
      <w:spacing w:after="240" w:line="240" w:lineRule="atLeast"/>
      <w:ind w:left="0" w:firstLine="0"/>
      <w:outlineLvl w:val="6"/>
    </w:pPr>
    <w:rPr>
      <w:rFonts w:cs="Angsana New"/>
      <w:sz w:val="20"/>
      <w:szCs w:val="22"/>
      <w:lang w:val="en-AU" w:eastAsia="zh-CN" w:bidi="th-TH"/>
    </w:rPr>
  </w:style>
  <w:style w:type="numbering" w:customStyle="1" w:styleId="MERWList">
    <w:name w:val="MERW List"/>
    <w:uiPriority w:val="99"/>
    <w:rsid w:val="001E23BF"/>
    <w:pPr>
      <w:numPr>
        <w:numId w:val="34"/>
      </w:numPr>
    </w:pPr>
  </w:style>
  <w:style w:type="character" w:customStyle="1" w:styleId="Heading9Char">
    <w:name w:val="Heading 9 Char"/>
    <w:basedOn w:val="DefaultParagraphFont"/>
    <w:link w:val="Heading9"/>
    <w:rsid w:val="001E23BF"/>
    <w:rPr>
      <w:rFonts w:ascii="Arial" w:hAnsi="Arial" w:cs="Arial"/>
      <w:sz w:val="22"/>
      <w:lang w:eastAsia="en-GB"/>
    </w:rPr>
  </w:style>
  <w:style w:type="paragraph" w:styleId="ListNumber2">
    <w:name w:val="List Number 2"/>
    <w:basedOn w:val="Normal"/>
    <w:rsid w:val="001E23BF"/>
    <w:pPr>
      <w:contextualSpacing/>
    </w:pPr>
    <w:rPr>
      <w:rFonts w:cs="Times New Roman"/>
      <w:sz w:val="24"/>
      <w:lang w:eastAsia="en-NZ"/>
    </w:rPr>
  </w:style>
  <w:style w:type="paragraph" w:styleId="ListNumber3">
    <w:name w:val="List Number 3"/>
    <w:basedOn w:val="Normal"/>
    <w:rsid w:val="001E23BF"/>
    <w:pPr>
      <w:contextualSpacing/>
    </w:pPr>
    <w:rPr>
      <w:rFonts w:cs="Times New Roman"/>
      <w:sz w:val="24"/>
      <w:lang w:eastAsia="en-NZ"/>
    </w:rPr>
  </w:style>
  <w:style w:type="character" w:customStyle="1" w:styleId="ParagraphChar">
    <w:name w:val="Paragraph Char"/>
    <w:link w:val="Paragraph0"/>
    <w:rsid w:val="001E23BF"/>
    <w:rPr>
      <w:rFonts w:ascii="Arial" w:hAnsi="Arial"/>
      <w:lang w:eastAsia="en-US"/>
    </w:rPr>
  </w:style>
  <w:style w:type="paragraph" w:customStyle="1" w:styleId="BillBullet">
    <w:name w:val="BillBullet"/>
    <w:basedOn w:val="Normal"/>
    <w:rsid w:val="001E23BF"/>
    <w:pPr>
      <w:numPr>
        <w:numId w:val="35"/>
      </w:numPr>
      <w:tabs>
        <w:tab w:val="clear" w:pos="360"/>
        <w:tab w:val="left" w:pos="284"/>
      </w:tabs>
      <w:ind w:left="0" w:firstLine="0"/>
    </w:pPr>
    <w:rPr>
      <w:rFonts w:cs="Times New Roman"/>
      <w:sz w:val="20"/>
      <w:lang w:eastAsia="en-US"/>
    </w:rPr>
  </w:style>
  <w:style w:type="paragraph" w:customStyle="1" w:styleId="Legislation">
    <w:name w:val="Legislation"/>
    <w:basedOn w:val="Normal"/>
    <w:rsid w:val="001E23B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firstLine="567"/>
      <w:jc w:val="both"/>
    </w:pPr>
    <w:rPr>
      <w:rFonts w:ascii="Times New Roman" w:hAnsi="Times New Roman" w:cs="Times New Roman"/>
      <w:sz w:val="24"/>
      <w:lang w:eastAsia="en-US"/>
    </w:rPr>
  </w:style>
  <w:style w:type="paragraph" w:styleId="ListNumber5">
    <w:name w:val="List Number 5"/>
    <w:basedOn w:val="Paragraph0"/>
    <w:rsid w:val="001E23BF"/>
    <w:pPr>
      <w:tabs>
        <w:tab w:val="num" w:pos="2835"/>
      </w:tabs>
      <w:ind w:left="2835" w:hanging="567"/>
    </w:pPr>
  </w:style>
  <w:style w:type="paragraph" w:customStyle="1" w:styleId="NumberedParagraphLevel1">
    <w:name w:val="Numbered Paragraph Level 1"/>
    <w:uiPriority w:val="1"/>
    <w:qFormat/>
    <w:rsid w:val="001E23BF"/>
    <w:pPr>
      <w:numPr>
        <w:numId w:val="43"/>
      </w:numPr>
      <w:spacing w:after="200" w:line="276" w:lineRule="auto"/>
      <w:ind w:left="0" w:firstLine="0"/>
    </w:pPr>
    <w:rPr>
      <w:rFonts w:asciiTheme="minorHAnsi" w:eastAsiaTheme="minorHAnsi" w:hAnsiTheme="minorHAnsi" w:cstheme="minorBidi"/>
      <w:noProof/>
      <w:sz w:val="22"/>
      <w:szCs w:val="22"/>
      <w:lang w:eastAsia="en-US"/>
    </w:rPr>
  </w:style>
  <w:style w:type="paragraph" w:customStyle="1" w:styleId="NumberedParagraphLevel2">
    <w:name w:val="Numbered Paragraph Level 2"/>
    <w:uiPriority w:val="1"/>
    <w:qFormat/>
    <w:rsid w:val="001E23BF"/>
    <w:pPr>
      <w:numPr>
        <w:ilvl w:val="1"/>
        <w:numId w:val="43"/>
      </w:numPr>
      <w:spacing w:after="200" w:line="276" w:lineRule="auto"/>
      <w:ind w:left="0" w:firstLine="0"/>
    </w:pPr>
    <w:rPr>
      <w:rFonts w:asciiTheme="minorHAnsi" w:eastAsiaTheme="minorHAnsi" w:hAnsiTheme="minorHAnsi" w:cstheme="minorBidi"/>
      <w:noProof/>
      <w:sz w:val="22"/>
      <w:szCs w:val="22"/>
      <w:lang w:eastAsia="en-US"/>
    </w:rPr>
  </w:style>
  <w:style w:type="paragraph" w:customStyle="1" w:styleId="NumberedParagraphLevel3">
    <w:name w:val="Numbered Paragraph Level 3"/>
    <w:uiPriority w:val="1"/>
    <w:qFormat/>
    <w:rsid w:val="001E23BF"/>
    <w:pPr>
      <w:numPr>
        <w:ilvl w:val="2"/>
        <w:numId w:val="43"/>
      </w:numPr>
      <w:spacing w:after="200" w:line="276" w:lineRule="auto"/>
      <w:ind w:left="0" w:firstLine="0"/>
    </w:pPr>
    <w:rPr>
      <w:rFonts w:asciiTheme="minorHAnsi" w:eastAsiaTheme="minorHAnsi" w:hAnsiTheme="minorHAnsi" w:cstheme="minorBidi"/>
      <w:noProof/>
      <w:sz w:val="22"/>
      <w:szCs w:val="22"/>
      <w:lang w:eastAsia="en-US"/>
    </w:rPr>
  </w:style>
  <w:style w:type="character" w:customStyle="1" w:styleId="ui-provider">
    <w:name w:val="ui-provider"/>
    <w:basedOn w:val="DefaultParagraphFont"/>
    <w:rsid w:val="001E23BF"/>
  </w:style>
  <w:style w:type="character" w:styleId="UnresolvedMention">
    <w:name w:val="Unresolved Mention"/>
    <w:basedOn w:val="DefaultParagraphFont"/>
    <w:uiPriority w:val="99"/>
    <w:semiHidden/>
    <w:unhideWhenUsed/>
    <w:rsid w:val="001E23BF"/>
    <w:rPr>
      <w:color w:val="605E5C"/>
      <w:shd w:val="clear" w:color="auto" w:fill="E1DFDD"/>
    </w:rPr>
  </w:style>
  <w:style w:type="character" w:styleId="FollowedHyperlink">
    <w:name w:val="FollowedHyperlink"/>
    <w:basedOn w:val="DefaultParagraphFont"/>
    <w:rsid w:val="001E23BF"/>
    <w:rPr>
      <w:color w:val="D25814" w:themeColor="followedHyperlink"/>
      <w:u w:val="single"/>
    </w:rPr>
  </w:style>
  <w:style w:type="paragraph" w:styleId="ListNumber4">
    <w:name w:val="List Number 4"/>
    <w:basedOn w:val="Normal"/>
    <w:rsid w:val="001E23BF"/>
    <w:pPr>
      <w:numPr>
        <w:numId w:val="46"/>
      </w:numPr>
      <w:tabs>
        <w:tab w:val="clear" w:pos="1209"/>
      </w:tabs>
      <w:ind w:left="0" w:firstLine="0"/>
      <w:contextualSpacing/>
    </w:pPr>
    <w:rPr>
      <w:rFonts w:cs="Times New Roman"/>
      <w:sz w:val="24"/>
      <w:lang w:eastAsia="en-NZ"/>
    </w:rPr>
  </w:style>
  <w:style w:type="paragraph" w:customStyle="1" w:styleId="ListNumber6">
    <w:name w:val="List Number 6"/>
    <w:basedOn w:val="Paragraph0"/>
    <w:rsid w:val="001E23BF"/>
    <w:pPr>
      <w:tabs>
        <w:tab w:val="num" w:pos="851"/>
      </w:tabs>
      <w:ind w:left="851" w:hanging="567"/>
    </w:pPr>
  </w:style>
  <w:style w:type="paragraph" w:customStyle="1" w:styleId="ListNumber7">
    <w:name w:val="List Number 7"/>
    <w:basedOn w:val="Paragraph0"/>
    <w:rsid w:val="001E23BF"/>
    <w:pPr>
      <w:tabs>
        <w:tab w:val="num" w:pos="3969"/>
      </w:tabs>
      <w:ind w:left="3969" w:hanging="567"/>
    </w:pPr>
  </w:style>
  <w:style w:type="paragraph" w:customStyle="1" w:styleId="ListNumber8">
    <w:name w:val="List Number 8"/>
    <w:basedOn w:val="Paragraph0"/>
    <w:rsid w:val="001E23BF"/>
    <w:pPr>
      <w:tabs>
        <w:tab w:val="num" w:pos="4536"/>
      </w:tabs>
      <w:ind w:left="4536" w:hanging="567"/>
    </w:pPr>
  </w:style>
  <w:style w:type="paragraph" w:customStyle="1" w:styleId="ListNumber9">
    <w:name w:val="List Number 9"/>
    <w:basedOn w:val="Paragraph0"/>
    <w:rsid w:val="001E23BF"/>
    <w:pPr>
      <w:tabs>
        <w:tab w:val="num" w:pos="5103"/>
      </w:tabs>
      <w:ind w:left="5103" w:hanging="567"/>
    </w:pPr>
  </w:style>
  <w:style w:type="character" w:styleId="Strong">
    <w:name w:val="Strong"/>
    <w:qFormat/>
    <w:rsid w:val="001E23BF"/>
    <w:rPr>
      <w:b/>
      <w:bCs/>
      <w:lang w:val="en-NZ"/>
    </w:rPr>
  </w:style>
  <w:style w:type="character" w:customStyle="1" w:styleId="Heading6Char">
    <w:name w:val="Heading 6 Char"/>
    <w:basedOn w:val="DefaultParagraphFont"/>
    <w:link w:val="Heading6"/>
    <w:rsid w:val="001E23BF"/>
    <w:rPr>
      <w:rFonts w:ascii="Arial" w:hAnsi="Arial" w:cs="Arial"/>
      <w:sz w:val="22"/>
      <w:lang w:eastAsia="en-GB"/>
    </w:rPr>
  </w:style>
  <w:style w:type="character" w:customStyle="1" w:styleId="Heading7Char">
    <w:name w:val="Heading 7 Char"/>
    <w:basedOn w:val="DefaultParagraphFont"/>
    <w:link w:val="Heading7"/>
    <w:rsid w:val="001E23BF"/>
    <w:rPr>
      <w:rFonts w:ascii="Arial" w:hAnsi="Arial" w:cs="Arial"/>
      <w:sz w:val="22"/>
      <w:lang w:eastAsia="en-GB"/>
    </w:rPr>
  </w:style>
  <w:style w:type="character" w:customStyle="1" w:styleId="Heading8Char">
    <w:name w:val="Heading 8 Char"/>
    <w:basedOn w:val="DefaultParagraphFont"/>
    <w:link w:val="Heading8"/>
    <w:rsid w:val="001E23BF"/>
    <w:rPr>
      <w:rFonts w:ascii="Arial" w:hAnsi="Arial" w:cs="Arial"/>
      <w:sz w:val="22"/>
      <w:lang w:eastAsia="en-GB"/>
    </w:rPr>
  </w:style>
  <w:style w:type="paragraph" w:customStyle="1" w:styleId="BFTOC1">
    <w:name w:val="BFTOC1"/>
    <w:basedOn w:val="Paragraph0"/>
    <w:next w:val="Paragraph0"/>
    <w:rsid w:val="001E23BF"/>
    <w:pPr>
      <w:keepNext/>
    </w:pPr>
    <w:rPr>
      <w:b/>
      <w:caps/>
    </w:rPr>
  </w:style>
  <w:style w:type="paragraph" w:customStyle="1" w:styleId="Legal1">
    <w:name w:val="Legal 1"/>
    <w:basedOn w:val="Paragraph0"/>
    <w:rsid w:val="001E23BF"/>
    <w:pPr>
      <w:numPr>
        <w:numId w:val="47"/>
      </w:numPr>
      <w:tabs>
        <w:tab w:val="clear" w:pos="567"/>
      </w:tabs>
      <w:ind w:left="0" w:firstLine="0"/>
    </w:pPr>
  </w:style>
  <w:style w:type="paragraph" w:customStyle="1" w:styleId="Legal2">
    <w:name w:val="Legal 2"/>
    <w:basedOn w:val="Paragraph0"/>
    <w:rsid w:val="001E23BF"/>
    <w:pPr>
      <w:numPr>
        <w:ilvl w:val="1"/>
        <w:numId w:val="47"/>
      </w:numPr>
      <w:tabs>
        <w:tab w:val="clear" w:pos="567"/>
      </w:tabs>
      <w:ind w:left="0" w:firstLine="0"/>
    </w:pPr>
  </w:style>
  <w:style w:type="paragraph" w:customStyle="1" w:styleId="Legal3">
    <w:name w:val="Legal 3"/>
    <w:basedOn w:val="Paragraph0"/>
    <w:rsid w:val="001E23BF"/>
    <w:pPr>
      <w:numPr>
        <w:ilvl w:val="2"/>
        <w:numId w:val="47"/>
      </w:numPr>
      <w:tabs>
        <w:tab w:val="left" w:pos="1276"/>
      </w:tabs>
      <w:ind w:left="0" w:firstLine="0"/>
    </w:pPr>
  </w:style>
  <w:style w:type="paragraph" w:customStyle="1" w:styleId="Legal4">
    <w:name w:val="Legal 4"/>
    <w:basedOn w:val="Paragraph0"/>
    <w:rsid w:val="001E23BF"/>
    <w:pPr>
      <w:numPr>
        <w:ilvl w:val="3"/>
        <w:numId w:val="47"/>
      </w:numPr>
      <w:tabs>
        <w:tab w:val="clear" w:pos="2126"/>
      </w:tabs>
      <w:ind w:left="0" w:firstLine="0"/>
    </w:pPr>
  </w:style>
  <w:style w:type="paragraph" w:customStyle="1" w:styleId="Legal5">
    <w:name w:val="Legal 5"/>
    <w:basedOn w:val="Paragraph0"/>
    <w:rsid w:val="001E23BF"/>
    <w:pPr>
      <w:numPr>
        <w:ilvl w:val="4"/>
        <w:numId w:val="47"/>
      </w:numPr>
      <w:tabs>
        <w:tab w:val="clear" w:pos="2693"/>
      </w:tabs>
      <w:ind w:left="0" w:firstLine="0"/>
    </w:pPr>
  </w:style>
  <w:style w:type="paragraph" w:customStyle="1" w:styleId="Legal6">
    <w:name w:val="Legal 6"/>
    <w:basedOn w:val="Paragraph0"/>
    <w:rsid w:val="001E23BF"/>
    <w:pPr>
      <w:numPr>
        <w:ilvl w:val="5"/>
        <w:numId w:val="47"/>
      </w:numPr>
      <w:tabs>
        <w:tab w:val="clear" w:pos="3413"/>
        <w:tab w:val="left" w:pos="3260"/>
      </w:tabs>
      <w:ind w:left="0" w:firstLine="0"/>
    </w:pPr>
  </w:style>
  <w:style w:type="paragraph" w:customStyle="1" w:styleId="Legal7">
    <w:name w:val="Legal 7"/>
    <w:basedOn w:val="Paragraph0"/>
    <w:rsid w:val="001E23BF"/>
    <w:pPr>
      <w:numPr>
        <w:ilvl w:val="6"/>
        <w:numId w:val="47"/>
      </w:numPr>
      <w:tabs>
        <w:tab w:val="clear" w:pos="3827"/>
      </w:tabs>
      <w:ind w:left="0" w:firstLine="0"/>
    </w:pPr>
  </w:style>
  <w:style w:type="paragraph" w:customStyle="1" w:styleId="Legal8">
    <w:name w:val="Legal 8"/>
    <w:basedOn w:val="Paragraph0"/>
    <w:rsid w:val="001E23BF"/>
    <w:pPr>
      <w:numPr>
        <w:ilvl w:val="7"/>
        <w:numId w:val="47"/>
      </w:numPr>
      <w:tabs>
        <w:tab w:val="clear" w:pos="4394"/>
      </w:tabs>
      <w:ind w:left="0" w:firstLine="0"/>
    </w:pPr>
  </w:style>
  <w:style w:type="paragraph" w:customStyle="1" w:styleId="Legal9">
    <w:name w:val="Legal 9"/>
    <w:basedOn w:val="Paragraph0"/>
    <w:rsid w:val="001E23BF"/>
    <w:pPr>
      <w:numPr>
        <w:ilvl w:val="8"/>
        <w:numId w:val="47"/>
      </w:numPr>
      <w:tabs>
        <w:tab w:val="clear" w:pos="4961"/>
      </w:tabs>
      <w:ind w:left="0" w:firstLine="0"/>
    </w:pPr>
  </w:style>
  <w:style w:type="character" w:customStyle="1" w:styleId="st1">
    <w:name w:val="st1"/>
    <w:basedOn w:val="DefaultParagraphFont"/>
    <w:rsid w:val="001E23BF"/>
    <w:rPr>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4979">
      <w:bodyDiv w:val="1"/>
      <w:marLeft w:val="0"/>
      <w:marRight w:val="0"/>
      <w:marTop w:val="0"/>
      <w:marBottom w:val="0"/>
      <w:divBdr>
        <w:top w:val="none" w:sz="0" w:space="0" w:color="auto"/>
        <w:left w:val="none" w:sz="0" w:space="0" w:color="auto"/>
        <w:bottom w:val="none" w:sz="0" w:space="0" w:color="auto"/>
        <w:right w:val="none" w:sz="0" w:space="0" w:color="auto"/>
      </w:divBdr>
      <w:divsChild>
        <w:div w:id="471141977">
          <w:marLeft w:val="0"/>
          <w:marRight w:val="0"/>
          <w:marTop w:val="0"/>
          <w:marBottom w:val="0"/>
          <w:divBdr>
            <w:top w:val="none" w:sz="0" w:space="0" w:color="auto"/>
            <w:left w:val="none" w:sz="0" w:space="0" w:color="auto"/>
            <w:bottom w:val="none" w:sz="0" w:space="0" w:color="auto"/>
            <w:right w:val="none" w:sz="0" w:space="0" w:color="auto"/>
          </w:divBdr>
        </w:div>
      </w:divsChild>
    </w:div>
    <w:div w:id="73552503">
      <w:bodyDiv w:val="1"/>
      <w:marLeft w:val="0"/>
      <w:marRight w:val="0"/>
      <w:marTop w:val="0"/>
      <w:marBottom w:val="0"/>
      <w:divBdr>
        <w:top w:val="none" w:sz="0" w:space="0" w:color="auto"/>
        <w:left w:val="none" w:sz="0" w:space="0" w:color="auto"/>
        <w:bottom w:val="none" w:sz="0" w:space="0" w:color="auto"/>
        <w:right w:val="none" w:sz="0" w:space="0" w:color="auto"/>
      </w:divBdr>
      <w:divsChild>
        <w:div w:id="226772009">
          <w:marLeft w:val="0"/>
          <w:marRight w:val="0"/>
          <w:marTop w:val="0"/>
          <w:marBottom w:val="0"/>
          <w:divBdr>
            <w:top w:val="none" w:sz="0" w:space="0" w:color="auto"/>
            <w:left w:val="none" w:sz="0" w:space="0" w:color="auto"/>
            <w:bottom w:val="none" w:sz="0" w:space="0" w:color="auto"/>
            <w:right w:val="none" w:sz="0" w:space="0" w:color="auto"/>
          </w:divBdr>
        </w:div>
      </w:divsChild>
    </w:div>
    <w:div w:id="75712545">
      <w:bodyDiv w:val="1"/>
      <w:marLeft w:val="0"/>
      <w:marRight w:val="0"/>
      <w:marTop w:val="0"/>
      <w:marBottom w:val="0"/>
      <w:divBdr>
        <w:top w:val="none" w:sz="0" w:space="0" w:color="auto"/>
        <w:left w:val="none" w:sz="0" w:space="0" w:color="auto"/>
        <w:bottom w:val="none" w:sz="0" w:space="0" w:color="auto"/>
        <w:right w:val="none" w:sz="0" w:space="0" w:color="auto"/>
      </w:divBdr>
      <w:divsChild>
        <w:div w:id="202401956">
          <w:marLeft w:val="0"/>
          <w:marRight w:val="0"/>
          <w:marTop w:val="0"/>
          <w:marBottom w:val="0"/>
          <w:divBdr>
            <w:top w:val="none" w:sz="0" w:space="0" w:color="auto"/>
            <w:left w:val="none" w:sz="0" w:space="0" w:color="auto"/>
            <w:bottom w:val="none" w:sz="0" w:space="0" w:color="auto"/>
            <w:right w:val="none" w:sz="0" w:space="0" w:color="auto"/>
          </w:divBdr>
        </w:div>
      </w:divsChild>
    </w:div>
    <w:div w:id="75976909">
      <w:bodyDiv w:val="1"/>
      <w:marLeft w:val="0"/>
      <w:marRight w:val="0"/>
      <w:marTop w:val="0"/>
      <w:marBottom w:val="0"/>
      <w:divBdr>
        <w:top w:val="none" w:sz="0" w:space="0" w:color="auto"/>
        <w:left w:val="none" w:sz="0" w:space="0" w:color="auto"/>
        <w:bottom w:val="none" w:sz="0" w:space="0" w:color="auto"/>
        <w:right w:val="none" w:sz="0" w:space="0" w:color="auto"/>
      </w:divBdr>
    </w:div>
    <w:div w:id="84150469">
      <w:bodyDiv w:val="1"/>
      <w:marLeft w:val="0"/>
      <w:marRight w:val="0"/>
      <w:marTop w:val="0"/>
      <w:marBottom w:val="0"/>
      <w:divBdr>
        <w:top w:val="none" w:sz="0" w:space="0" w:color="auto"/>
        <w:left w:val="none" w:sz="0" w:space="0" w:color="auto"/>
        <w:bottom w:val="none" w:sz="0" w:space="0" w:color="auto"/>
        <w:right w:val="none" w:sz="0" w:space="0" w:color="auto"/>
      </w:divBdr>
    </w:div>
    <w:div w:id="162623905">
      <w:bodyDiv w:val="1"/>
      <w:marLeft w:val="0"/>
      <w:marRight w:val="0"/>
      <w:marTop w:val="0"/>
      <w:marBottom w:val="0"/>
      <w:divBdr>
        <w:top w:val="none" w:sz="0" w:space="0" w:color="auto"/>
        <w:left w:val="none" w:sz="0" w:space="0" w:color="auto"/>
        <w:bottom w:val="none" w:sz="0" w:space="0" w:color="auto"/>
        <w:right w:val="none" w:sz="0" w:space="0" w:color="auto"/>
      </w:divBdr>
      <w:divsChild>
        <w:div w:id="541672376">
          <w:marLeft w:val="0"/>
          <w:marRight w:val="0"/>
          <w:marTop w:val="0"/>
          <w:marBottom w:val="0"/>
          <w:divBdr>
            <w:top w:val="none" w:sz="0" w:space="0" w:color="auto"/>
            <w:left w:val="none" w:sz="0" w:space="0" w:color="auto"/>
            <w:bottom w:val="none" w:sz="0" w:space="0" w:color="auto"/>
            <w:right w:val="none" w:sz="0" w:space="0" w:color="auto"/>
          </w:divBdr>
        </w:div>
      </w:divsChild>
    </w:div>
    <w:div w:id="167986409">
      <w:bodyDiv w:val="1"/>
      <w:marLeft w:val="0"/>
      <w:marRight w:val="0"/>
      <w:marTop w:val="0"/>
      <w:marBottom w:val="0"/>
      <w:divBdr>
        <w:top w:val="none" w:sz="0" w:space="0" w:color="auto"/>
        <w:left w:val="none" w:sz="0" w:space="0" w:color="auto"/>
        <w:bottom w:val="none" w:sz="0" w:space="0" w:color="auto"/>
        <w:right w:val="none" w:sz="0" w:space="0" w:color="auto"/>
      </w:divBdr>
      <w:divsChild>
        <w:div w:id="1488205244">
          <w:marLeft w:val="0"/>
          <w:marRight w:val="0"/>
          <w:marTop w:val="0"/>
          <w:marBottom w:val="0"/>
          <w:divBdr>
            <w:top w:val="none" w:sz="0" w:space="0" w:color="auto"/>
            <w:left w:val="none" w:sz="0" w:space="0" w:color="auto"/>
            <w:bottom w:val="none" w:sz="0" w:space="0" w:color="auto"/>
            <w:right w:val="none" w:sz="0" w:space="0" w:color="auto"/>
          </w:divBdr>
        </w:div>
      </w:divsChild>
    </w:div>
    <w:div w:id="172453597">
      <w:bodyDiv w:val="1"/>
      <w:marLeft w:val="0"/>
      <w:marRight w:val="0"/>
      <w:marTop w:val="0"/>
      <w:marBottom w:val="0"/>
      <w:divBdr>
        <w:top w:val="none" w:sz="0" w:space="0" w:color="auto"/>
        <w:left w:val="none" w:sz="0" w:space="0" w:color="auto"/>
        <w:bottom w:val="none" w:sz="0" w:space="0" w:color="auto"/>
        <w:right w:val="none" w:sz="0" w:space="0" w:color="auto"/>
      </w:divBdr>
    </w:div>
    <w:div w:id="173037931">
      <w:bodyDiv w:val="1"/>
      <w:marLeft w:val="0"/>
      <w:marRight w:val="0"/>
      <w:marTop w:val="0"/>
      <w:marBottom w:val="0"/>
      <w:divBdr>
        <w:top w:val="none" w:sz="0" w:space="0" w:color="auto"/>
        <w:left w:val="none" w:sz="0" w:space="0" w:color="auto"/>
        <w:bottom w:val="none" w:sz="0" w:space="0" w:color="auto"/>
        <w:right w:val="none" w:sz="0" w:space="0" w:color="auto"/>
      </w:divBdr>
      <w:divsChild>
        <w:div w:id="155608919">
          <w:marLeft w:val="0"/>
          <w:marRight w:val="0"/>
          <w:marTop w:val="0"/>
          <w:marBottom w:val="0"/>
          <w:divBdr>
            <w:top w:val="none" w:sz="0" w:space="0" w:color="auto"/>
            <w:left w:val="none" w:sz="0" w:space="0" w:color="auto"/>
            <w:bottom w:val="none" w:sz="0" w:space="0" w:color="auto"/>
            <w:right w:val="none" w:sz="0" w:space="0" w:color="auto"/>
          </w:divBdr>
        </w:div>
      </w:divsChild>
    </w:div>
    <w:div w:id="199904065">
      <w:bodyDiv w:val="1"/>
      <w:marLeft w:val="0"/>
      <w:marRight w:val="0"/>
      <w:marTop w:val="0"/>
      <w:marBottom w:val="0"/>
      <w:divBdr>
        <w:top w:val="none" w:sz="0" w:space="0" w:color="auto"/>
        <w:left w:val="none" w:sz="0" w:space="0" w:color="auto"/>
        <w:bottom w:val="none" w:sz="0" w:space="0" w:color="auto"/>
        <w:right w:val="none" w:sz="0" w:space="0" w:color="auto"/>
      </w:divBdr>
    </w:div>
    <w:div w:id="299192405">
      <w:bodyDiv w:val="1"/>
      <w:marLeft w:val="0"/>
      <w:marRight w:val="0"/>
      <w:marTop w:val="0"/>
      <w:marBottom w:val="0"/>
      <w:divBdr>
        <w:top w:val="none" w:sz="0" w:space="0" w:color="auto"/>
        <w:left w:val="none" w:sz="0" w:space="0" w:color="auto"/>
        <w:bottom w:val="none" w:sz="0" w:space="0" w:color="auto"/>
        <w:right w:val="none" w:sz="0" w:space="0" w:color="auto"/>
      </w:divBdr>
      <w:divsChild>
        <w:div w:id="1303194988">
          <w:marLeft w:val="0"/>
          <w:marRight w:val="0"/>
          <w:marTop w:val="0"/>
          <w:marBottom w:val="0"/>
          <w:divBdr>
            <w:top w:val="none" w:sz="0" w:space="0" w:color="auto"/>
            <w:left w:val="none" w:sz="0" w:space="0" w:color="auto"/>
            <w:bottom w:val="none" w:sz="0" w:space="0" w:color="auto"/>
            <w:right w:val="none" w:sz="0" w:space="0" w:color="auto"/>
          </w:divBdr>
        </w:div>
      </w:divsChild>
    </w:div>
    <w:div w:id="309359702">
      <w:bodyDiv w:val="1"/>
      <w:marLeft w:val="0"/>
      <w:marRight w:val="0"/>
      <w:marTop w:val="0"/>
      <w:marBottom w:val="0"/>
      <w:divBdr>
        <w:top w:val="none" w:sz="0" w:space="0" w:color="auto"/>
        <w:left w:val="none" w:sz="0" w:space="0" w:color="auto"/>
        <w:bottom w:val="none" w:sz="0" w:space="0" w:color="auto"/>
        <w:right w:val="none" w:sz="0" w:space="0" w:color="auto"/>
      </w:divBdr>
      <w:divsChild>
        <w:div w:id="560750929">
          <w:marLeft w:val="0"/>
          <w:marRight w:val="0"/>
          <w:marTop w:val="0"/>
          <w:marBottom w:val="0"/>
          <w:divBdr>
            <w:top w:val="none" w:sz="0" w:space="0" w:color="auto"/>
            <w:left w:val="none" w:sz="0" w:space="0" w:color="auto"/>
            <w:bottom w:val="none" w:sz="0" w:space="0" w:color="auto"/>
            <w:right w:val="none" w:sz="0" w:space="0" w:color="auto"/>
          </w:divBdr>
        </w:div>
      </w:divsChild>
    </w:div>
    <w:div w:id="349071016">
      <w:bodyDiv w:val="1"/>
      <w:marLeft w:val="0"/>
      <w:marRight w:val="0"/>
      <w:marTop w:val="0"/>
      <w:marBottom w:val="0"/>
      <w:divBdr>
        <w:top w:val="none" w:sz="0" w:space="0" w:color="auto"/>
        <w:left w:val="none" w:sz="0" w:space="0" w:color="auto"/>
        <w:bottom w:val="none" w:sz="0" w:space="0" w:color="auto"/>
        <w:right w:val="none" w:sz="0" w:space="0" w:color="auto"/>
      </w:divBdr>
      <w:divsChild>
        <w:div w:id="1772580785">
          <w:marLeft w:val="0"/>
          <w:marRight w:val="0"/>
          <w:marTop w:val="0"/>
          <w:marBottom w:val="0"/>
          <w:divBdr>
            <w:top w:val="none" w:sz="0" w:space="0" w:color="auto"/>
            <w:left w:val="none" w:sz="0" w:space="0" w:color="auto"/>
            <w:bottom w:val="none" w:sz="0" w:space="0" w:color="auto"/>
            <w:right w:val="none" w:sz="0" w:space="0" w:color="auto"/>
          </w:divBdr>
        </w:div>
      </w:divsChild>
    </w:div>
    <w:div w:id="392892313">
      <w:bodyDiv w:val="1"/>
      <w:marLeft w:val="0"/>
      <w:marRight w:val="0"/>
      <w:marTop w:val="0"/>
      <w:marBottom w:val="0"/>
      <w:divBdr>
        <w:top w:val="none" w:sz="0" w:space="0" w:color="auto"/>
        <w:left w:val="none" w:sz="0" w:space="0" w:color="auto"/>
        <w:bottom w:val="none" w:sz="0" w:space="0" w:color="auto"/>
        <w:right w:val="none" w:sz="0" w:space="0" w:color="auto"/>
      </w:divBdr>
      <w:divsChild>
        <w:div w:id="1205099340">
          <w:marLeft w:val="0"/>
          <w:marRight w:val="0"/>
          <w:marTop w:val="0"/>
          <w:marBottom w:val="0"/>
          <w:divBdr>
            <w:top w:val="none" w:sz="0" w:space="0" w:color="auto"/>
            <w:left w:val="none" w:sz="0" w:space="0" w:color="auto"/>
            <w:bottom w:val="none" w:sz="0" w:space="0" w:color="auto"/>
            <w:right w:val="none" w:sz="0" w:space="0" w:color="auto"/>
          </w:divBdr>
        </w:div>
        <w:div w:id="1648969933">
          <w:marLeft w:val="0"/>
          <w:marRight w:val="0"/>
          <w:marTop w:val="0"/>
          <w:marBottom w:val="0"/>
          <w:divBdr>
            <w:top w:val="none" w:sz="0" w:space="0" w:color="auto"/>
            <w:left w:val="none" w:sz="0" w:space="0" w:color="auto"/>
            <w:bottom w:val="none" w:sz="0" w:space="0" w:color="auto"/>
            <w:right w:val="none" w:sz="0" w:space="0" w:color="auto"/>
          </w:divBdr>
        </w:div>
      </w:divsChild>
    </w:div>
    <w:div w:id="404033726">
      <w:bodyDiv w:val="1"/>
      <w:marLeft w:val="0"/>
      <w:marRight w:val="0"/>
      <w:marTop w:val="0"/>
      <w:marBottom w:val="0"/>
      <w:divBdr>
        <w:top w:val="none" w:sz="0" w:space="0" w:color="auto"/>
        <w:left w:val="none" w:sz="0" w:space="0" w:color="auto"/>
        <w:bottom w:val="none" w:sz="0" w:space="0" w:color="auto"/>
        <w:right w:val="none" w:sz="0" w:space="0" w:color="auto"/>
      </w:divBdr>
    </w:div>
    <w:div w:id="487475572">
      <w:bodyDiv w:val="1"/>
      <w:marLeft w:val="0"/>
      <w:marRight w:val="0"/>
      <w:marTop w:val="0"/>
      <w:marBottom w:val="0"/>
      <w:divBdr>
        <w:top w:val="none" w:sz="0" w:space="0" w:color="auto"/>
        <w:left w:val="none" w:sz="0" w:space="0" w:color="auto"/>
        <w:bottom w:val="none" w:sz="0" w:space="0" w:color="auto"/>
        <w:right w:val="none" w:sz="0" w:space="0" w:color="auto"/>
      </w:divBdr>
    </w:div>
    <w:div w:id="514005876">
      <w:bodyDiv w:val="1"/>
      <w:marLeft w:val="0"/>
      <w:marRight w:val="0"/>
      <w:marTop w:val="0"/>
      <w:marBottom w:val="0"/>
      <w:divBdr>
        <w:top w:val="none" w:sz="0" w:space="0" w:color="auto"/>
        <w:left w:val="none" w:sz="0" w:space="0" w:color="auto"/>
        <w:bottom w:val="none" w:sz="0" w:space="0" w:color="auto"/>
        <w:right w:val="none" w:sz="0" w:space="0" w:color="auto"/>
      </w:divBdr>
      <w:divsChild>
        <w:div w:id="1678802370">
          <w:marLeft w:val="0"/>
          <w:marRight w:val="0"/>
          <w:marTop w:val="0"/>
          <w:marBottom w:val="0"/>
          <w:divBdr>
            <w:top w:val="none" w:sz="0" w:space="0" w:color="auto"/>
            <w:left w:val="none" w:sz="0" w:space="0" w:color="auto"/>
            <w:bottom w:val="none" w:sz="0" w:space="0" w:color="auto"/>
            <w:right w:val="none" w:sz="0" w:space="0" w:color="auto"/>
          </w:divBdr>
        </w:div>
      </w:divsChild>
    </w:div>
    <w:div w:id="603459276">
      <w:bodyDiv w:val="1"/>
      <w:marLeft w:val="0"/>
      <w:marRight w:val="0"/>
      <w:marTop w:val="0"/>
      <w:marBottom w:val="0"/>
      <w:divBdr>
        <w:top w:val="none" w:sz="0" w:space="0" w:color="auto"/>
        <w:left w:val="none" w:sz="0" w:space="0" w:color="auto"/>
        <w:bottom w:val="none" w:sz="0" w:space="0" w:color="auto"/>
        <w:right w:val="none" w:sz="0" w:space="0" w:color="auto"/>
      </w:divBdr>
      <w:divsChild>
        <w:div w:id="1794902171">
          <w:marLeft w:val="0"/>
          <w:marRight w:val="0"/>
          <w:marTop w:val="0"/>
          <w:marBottom w:val="0"/>
          <w:divBdr>
            <w:top w:val="none" w:sz="0" w:space="0" w:color="auto"/>
            <w:left w:val="none" w:sz="0" w:space="0" w:color="auto"/>
            <w:bottom w:val="none" w:sz="0" w:space="0" w:color="auto"/>
            <w:right w:val="none" w:sz="0" w:space="0" w:color="auto"/>
          </w:divBdr>
        </w:div>
      </w:divsChild>
    </w:div>
    <w:div w:id="635381867">
      <w:bodyDiv w:val="1"/>
      <w:marLeft w:val="0"/>
      <w:marRight w:val="0"/>
      <w:marTop w:val="0"/>
      <w:marBottom w:val="0"/>
      <w:divBdr>
        <w:top w:val="none" w:sz="0" w:space="0" w:color="auto"/>
        <w:left w:val="none" w:sz="0" w:space="0" w:color="auto"/>
        <w:bottom w:val="none" w:sz="0" w:space="0" w:color="auto"/>
        <w:right w:val="none" w:sz="0" w:space="0" w:color="auto"/>
      </w:divBdr>
      <w:divsChild>
        <w:div w:id="1092702004">
          <w:marLeft w:val="0"/>
          <w:marRight w:val="0"/>
          <w:marTop w:val="0"/>
          <w:marBottom w:val="0"/>
          <w:divBdr>
            <w:top w:val="none" w:sz="0" w:space="0" w:color="auto"/>
            <w:left w:val="none" w:sz="0" w:space="0" w:color="auto"/>
            <w:bottom w:val="none" w:sz="0" w:space="0" w:color="auto"/>
            <w:right w:val="none" w:sz="0" w:space="0" w:color="auto"/>
          </w:divBdr>
        </w:div>
      </w:divsChild>
    </w:div>
    <w:div w:id="637227949">
      <w:bodyDiv w:val="1"/>
      <w:marLeft w:val="0"/>
      <w:marRight w:val="0"/>
      <w:marTop w:val="0"/>
      <w:marBottom w:val="0"/>
      <w:divBdr>
        <w:top w:val="none" w:sz="0" w:space="0" w:color="auto"/>
        <w:left w:val="none" w:sz="0" w:space="0" w:color="auto"/>
        <w:bottom w:val="none" w:sz="0" w:space="0" w:color="auto"/>
        <w:right w:val="none" w:sz="0" w:space="0" w:color="auto"/>
      </w:divBdr>
    </w:div>
    <w:div w:id="684793493">
      <w:bodyDiv w:val="1"/>
      <w:marLeft w:val="0"/>
      <w:marRight w:val="0"/>
      <w:marTop w:val="0"/>
      <w:marBottom w:val="0"/>
      <w:divBdr>
        <w:top w:val="none" w:sz="0" w:space="0" w:color="auto"/>
        <w:left w:val="none" w:sz="0" w:space="0" w:color="auto"/>
        <w:bottom w:val="none" w:sz="0" w:space="0" w:color="auto"/>
        <w:right w:val="none" w:sz="0" w:space="0" w:color="auto"/>
      </w:divBdr>
    </w:div>
    <w:div w:id="762796914">
      <w:bodyDiv w:val="1"/>
      <w:marLeft w:val="0"/>
      <w:marRight w:val="0"/>
      <w:marTop w:val="0"/>
      <w:marBottom w:val="0"/>
      <w:divBdr>
        <w:top w:val="none" w:sz="0" w:space="0" w:color="auto"/>
        <w:left w:val="none" w:sz="0" w:space="0" w:color="auto"/>
        <w:bottom w:val="none" w:sz="0" w:space="0" w:color="auto"/>
        <w:right w:val="none" w:sz="0" w:space="0" w:color="auto"/>
      </w:divBdr>
      <w:divsChild>
        <w:div w:id="655302079">
          <w:marLeft w:val="0"/>
          <w:marRight w:val="0"/>
          <w:marTop w:val="0"/>
          <w:marBottom w:val="0"/>
          <w:divBdr>
            <w:top w:val="none" w:sz="0" w:space="0" w:color="auto"/>
            <w:left w:val="none" w:sz="0" w:space="0" w:color="auto"/>
            <w:bottom w:val="none" w:sz="0" w:space="0" w:color="auto"/>
            <w:right w:val="none" w:sz="0" w:space="0" w:color="auto"/>
          </w:divBdr>
        </w:div>
      </w:divsChild>
    </w:div>
    <w:div w:id="804465039">
      <w:bodyDiv w:val="1"/>
      <w:marLeft w:val="0"/>
      <w:marRight w:val="0"/>
      <w:marTop w:val="0"/>
      <w:marBottom w:val="0"/>
      <w:divBdr>
        <w:top w:val="none" w:sz="0" w:space="0" w:color="auto"/>
        <w:left w:val="none" w:sz="0" w:space="0" w:color="auto"/>
        <w:bottom w:val="none" w:sz="0" w:space="0" w:color="auto"/>
        <w:right w:val="none" w:sz="0" w:space="0" w:color="auto"/>
      </w:divBdr>
    </w:div>
    <w:div w:id="807823391">
      <w:bodyDiv w:val="1"/>
      <w:marLeft w:val="0"/>
      <w:marRight w:val="0"/>
      <w:marTop w:val="0"/>
      <w:marBottom w:val="0"/>
      <w:divBdr>
        <w:top w:val="none" w:sz="0" w:space="0" w:color="auto"/>
        <w:left w:val="none" w:sz="0" w:space="0" w:color="auto"/>
        <w:bottom w:val="none" w:sz="0" w:space="0" w:color="auto"/>
        <w:right w:val="none" w:sz="0" w:space="0" w:color="auto"/>
      </w:divBdr>
      <w:divsChild>
        <w:div w:id="1075206155">
          <w:marLeft w:val="0"/>
          <w:marRight w:val="0"/>
          <w:marTop w:val="0"/>
          <w:marBottom w:val="0"/>
          <w:divBdr>
            <w:top w:val="none" w:sz="0" w:space="0" w:color="auto"/>
            <w:left w:val="none" w:sz="0" w:space="0" w:color="auto"/>
            <w:bottom w:val="none" w:sz="0" w:space="0" w:color="auto"/>
            <w:right w:val="none" w:sz="0" w:space="0" w:color="auto"/>
          </w:divBdr>
        </w:div>
      </w:divsChild>
    </w:div>
    <w:div w:id="839739912">
      <w:bodyDiv w:val="1"/>
      <w:marLeft w:val="0"/>
      <w:marRight w:val="0"/>
      <w:marTop w:val="0"/>
      <w:marBottom w:val="0"/>
      <w:divBdr>
        <w:top w:val="none" w:sz="0" w:space="0" w:color="auto"/>
        <w:left w:val="none" w:sz="0" w:space="0" w:color="auto"/>
        <w:bottom w:val="none" w:sz="0" w:space="0" w:color="auto"/>
        <w:right w:val="none" w:sz="0" w:space="0" w:color="auto"/>
      </w:divBdr>
      <w:divsChild>
        <w:div w:id="474956252">
          <w:marLeft w:val="0"/>
          <w:marRight w:val="0"/>
          <w:marTop w:val="0"/>
          <w:marBottom w:val="0"/>
          <w:divBdr>
            <w:top w:val="none" w:sz="0" w:space="0" w:color="auto"/>
            <w:left w:val="none" w:sz="0" w:space="0" w:color="auto"/>
            <w:bottom w:val="none" w:sz="0" w:space="0" w:color="auto"/>
            <w:right w:val="none" w:sz="0" w:space="0" w:color="auto"/>
          </w:divBdr>
          <w:divsChild>
            <w:div w:id="1350763063">
              <w:marLeft w:val="0"/>
              <w:marRight w:val="0"/>
              <w:marTop w:val="0"/>
              <w:marBottom w:val="0"/>
              <w:divBdr>
                <w:top w:val="none" w:sz="0" w:space="0" w:color="auto"/>
                <w:left w:val="none" w:sz="0" w:space="0" w:color="auto"/>
                <w:bottom w:val="none" w:sz="0" w:space="0" w:color="auto"/>
                <w:right w:val="none" w:sz="0" w:space="0" w:color="auto"/>
              </w:divBdr>
            </w:div>
          </w:divsChild>
        </w:div>
        <w:div w:id="1429348922">
          <w:marLeft w:val="0"/>
          <w:marRight w:val="0"/>
          <w:marTop w:val="0"/>
          <w:marBottom w:val="0"/>
          <w:divBdr>
            <w:top w:val="none" w:sz="0" w:space="0" w:color="auto"/>
            <w:left w:val="none" w:sz="0" w:space="0" w:color="auto"/>
            <w:bottom w:val="none" w:sz="0" w:space="0" w:color="auto"/>
            <w:right w:val="none" w:sz="0" w:space="0" w:color="auto"/>
          </w:divBdr>
          <w:divsChild>
            <w:div w:id="179694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21630">
      <w:bodyDiv w:val="1"/>
      <w:marLeft w:val="0"/>
      <w:marRight w:val="0"/>
      <w:marTop w:val="0"/>
      <w:marBottom w:val="0"/>
      <w:divBdr>
        <w:top w:val="none" w:sz="0" w:space="0" w:color="auto"/>
        <w:left w:val="none" w:sz="0" w:space="0" w:color="auto"/>
        <w:bottom w:val="none" w:sz="0" w:space="0" w:color="auto"/>
        <w:right w:val="none" w:sz="0" w:space="0" w:color="auto"/>
      </w:divBdr>
      <w:divsChild>
        <w:div w:id="805968452">
          <w:marLeft w:val="0"/>
          <w:marRight w:val="0"/>
          <w:marTop w:val="0"/>
          <w:marBottom w:val="0"/>
          <w:divBdr>
            <w:top w:val="none" w:sz="0" w:space="0" w:color="auto"/>
            <w:left w:val="none" w:sz="0" w:space="0" w:color="auto"/>
            <w:bottom w:val="none" w:sz="0" w:space="0" w:color="auto"/>
            <w:right w:val="none" w:sz="0" w:space="0" w:color="auto"/>
          </w:divBdr>
        </w:div>
      </w:divsChild>
    </w:div>
    <w:div w:id="914170942">
      <w:bodyDiv w:val="1"/>
      <w:marLeft w:val="0"/>
      <w:marRight w:val="0"/>
      <w:marTop w:val="0"/>
      <w:marBottom w:val="0"/>
      <w:divBdr>
        <w:top w:val="none" w:sz="0" w:space="0" w:color="auto"/>
        <w:left w:val="none" w:sz="0" w:space="0" w:color="auto"/>
        <w:bottom w:val="none" w:sz="0" w:space="0" w:color="auto"/>
        <w:right w:val="none" w:sz="0" w:space="0" w:color="auto"/>
      </w:divBdr>
      <w:divsChild>
        <w:div w:id="1117681879">
          <w:marLeft w:val="0"/>
          <w:marRight w:val="0"/>
          <w:marTop w:val="0"/>
          <w:marBottom w:val="0"/>
          <w:divBdr>
            <w:top w:val="none" w:sz="0" w:space="0" w:color="auto"/>
            <w:left w:val="none" w:sz="0" w:space="0" w:color="auto"/>
            <w:bottom w:val="none" w:sz="0" w:space="0" w:color="auto"/>
            <w:right w:val="none" w:sz="0" w:space="0" w:color="auto"/>
          </w:divBdr>
          <w:divsChild>
            <w:div w:id="289173297">
              <w:marLeft w:val="0"/>
              <w:marRight w:val="0"/>
              <w:marTop w:val="0"/>
              <w:marBottom w:val="0"/>
              <w:divBdr>
                <w:top w:val="none" w:sz="0" w:space="0" w:color="auto"/>
                <w:left w:val="none" w:sz="0" w:space="0" w:color="auto"/>
                <w:bottom w:val="none" w:sz="0" w:space="0" w:color="auto"/>
                <w:right w:val="none" w:sz="0" w:space="0" w:color="auto"/>
              </w:divBdr>
            </w:div>
            <w:div w:id="532694215">
              <w:marLeft w:val="0"/>
              <w:marRight w:val="0"/>
              <w:marTop w:val="0"/>
              <w:marBottom w:val="0"/>
              <w:divBdr>
                <w:top w:val="none" w:sz="0" w:space="0" w:color="auto"/>
                <w:left w:val="none" w:sz="0" w:space="0" w:color="auto"/>
                <w:bottom w:val="none" w:sz="0" w:space="0" w:color="auto"/>
                <w:right w:val="none" w:sz="0" w:space="0" w:color="auto"/>
              </w:divBdr>
            </w:div>
            <w:div w:id="561722871">
              <w:marLeft w:val="0"/>
              <w:marRight w:val="0"/>
              <w:marTop w:val="0"/>
              <w:marBottom w:val="0"/>
              <w:divBdr>
                <w:top w:val="none" w:sz="0" w:space="0" w:color="auto"/>
                <w:left w:val="none" w:sz="0" w:space="0" w:color="auto"/>
                <w:bottom w:val="none" w:sz="0" w:space="0" w:color="auto"/>
                <w:right w:val="none" w:sz="0" w:space="0" w:color="auto"/>
              </w:divBdr>
            </w:div>
            <w:div w:id="1063913317">
              <w:marLeft w:val="0"/>
              <w:marRight w:val="0"/>
              <w:marTop w:val="0"/>
              <w:marBottom w:val="0"/>
              <w:divBdr>
                <w:top w:val="none" w:sz="0" w:space="0" w:color="auto"/>
                <w:left w:val="none" w:sz="0" w:space="0" w:color="auto"/>
                <w:bottom w:val="none" w:sz="0" w:space="0" w:color="auto"/>
                <w:right w:val="none" w:sz="0" w:space="0" w:color="auto"/>
              </w:divBdr>
            </w:div>
            <w:div w:id="1391152784">
              <w:marLeft w:val="0"/>
              <w:marRight w:val="0"/>
              <w:marTop w:val="0"/>
              <w:marBottom w:val="0"/>
              <w:divBdr>
                <w:top w:val="none" w:sz="0" w:space="0" w:color="auto"/>
                <w:left w:val="none" w:sz="0" w:space="0" w:color="auto"/>
                <w:bottom w:val="none" w:sz="0" w:space="0" w:color="auto"/>
                <w:right w:val="none" w:sz="0" w:space="0" w:color="auto"/>
              </w:divBdr>
            </w:div>
            <w:div w:id="1463384866">
              <w:marLeft w:val="0"/>
              <w:marRight w:val="0"/>
              <w:marTop w:val="0"/>
              <w:marBottom w:val="0"/>
              <w:divBdr>
                <w:top w:val="none" w:sz="0" w:space="0" w:color="auto"/>
                <w:left w:val="none" w:sz="0" w:space="0" w:color="auto"/>
                <w:bottom w:val="none" w:sz="0" w:space="0" w:color="auto"/>
                <w:right w:val="none" w:sz="0" w:space="0" w:color="auto"/>
              </w:divBdr>
            </w:div>
            <w:div w:id="1692607341">
              <w:marLeft w:val="0"/>
              <w:marRight w:val="0"/>
              <w:marTop w:val="0"/>
              <w:marBottom w:val="0"/>
              <w:divBdr>
                <w:top w:val="none" w:sz="0" w:space="0" w:color="auto"/>
                <w:left w:val="none" w:sz="0" w:space="0" w:color="auto"/>
                <w:bottom w:val="none" w:sz="0" w:space="0" w:color="auto"/>
                <w:right w:val="none" w:sz="0" w:space="0" w:color="auto"/>
              </w:divBdr>
            </w:div>
            <w:div w:id="1694572205">
              <w:marLeft w:val="0"/>
              <w:marRight w:val="0"/>
              <w:marTop w:val="0"/>
              <w:marBottom w:val="0"/>
              <w:divBdr>
                <w:top w:val="none" w:sz="0" w:space="0" w:color="auto"/>
                <w:left w:val="none" w:sz="0" w:space="0" w:color="auto"/>
                <w:bottom w:val="none" w:sz="0" w:space="0" w:color="auto"/>
                <w:right w:val="none" w:sz="0" w:space="0" w:color="auto"/>
              </w:divBdr>
            </w:div>
            <w:div w:id="1802530839">
              <w:marLeft w:val="0"/>
              <w:marRight w:val="0"/>
              <w:marTop w:val="0"/>
              <w:marBottom w:val="0"/>
              <w:divBdr>
                <w:top w:val="none" w:sz="0" w:space="0" w:color="auto"/>
                <w:left w:val="none" w:sz="0" w:space="0" w:color="auto"/>
                <w:bottom w:val="none" w:sz="0" w:space="0" w:color="auto"/>
                <w:right w:val="none" w:sz="0" w:space="0" w:color="auto"/>
              </w:divBdr>
            </w:div>
          </w:divsChild>
        </w:div>
        <w:div w:id="1481195279">
          <w:marLeft w:val="0"/>
          <w:marRight w:val="0"/>
          <w:marTop w:val="0"/>
          <w:marBottom w:val="0"/>
          <w:divBdr>
            <w:top w:val="none" w:sz="0" w:space="0" w:color="auto"/>
            <w:left w:val="none" w:sz="0" w:space="0" w:color="auto"/>
            <w:bottom w:val="none" w:sz="0" w:space="0" w:color="auto"/>
            <w:right w:val="none" w:sz="0" w:space="0" w:color="auto"/>
          </w:divBdr>
        </w:div>
        <w:div w:id="1814785147">
          <w:marLeft w:val="0"/>
          <w:marRight w:val="0"/>
          <w:marTop w:val="0"/>
          <w:marBottom w:val="0"/>
          <w:divBdr>
            <w:top w:val="none" w:sz="0" w:space="0" w:color="auto"/>
            <w:left w:val="none" w:sz="0" w:space="0" w:color="auto"/>
            <w:bottom w:val="none" w:sz="0" w:space="0" w:color="auto"/>
            <w:right w:val="none" w:sz="0" w:space="0" w:color="auto"/>
          </w:divBdr>
        </w:div>
        <w:div w:id="2026662982">
          <w:marLeft w:val="0"/>
          <w:marRight w:val="0"/>
          <w:marTop w:val="0"/>
          <w:marBottom w:val="0"/>
          <w:divBdr>
            <w:top w:val="none" w:sz="0" w:space="0" w:color="auto"/>
            <w:left w:val="none" w:sz="0" w:space="0" w:color="auto"/>
            <w:bottom w:val="none" w:sz="0" w:space="0" w:color="auto"/>
            <w:right w:val="none" w:sz="0" w:space="0" w:color="auto"/>
          </w:divBdr>
          <w:divsChild>
            <w:div w:id="196087522">
              <w:marLeft w:val="-75"/>
              <w:marRight w:val="0"/>
              <w:marTop w:val="30"/>
              <w:marBottom w:val="30"/>
              <w:divBdr>
                <w:top w:val="none" w:sz="0" w:space="0" w:color="auto"/>
                <w:left w:val="none" w:sz="0" w:space="0" w:color="auto"/>
                <w:bottom w:val="none" w:sz="0" w:space="0" w:color="auto"/>
                <w:right w:val="none" w:sz="0" w:space="0" w:color="auto"/>
              </w:divBdr>
              <w:divsChild>
                <w:div w:id="777798882">
                  <w:marLeft w:val="0"/>
                  <w:marRight w:val="0"/>
                  <w:marTop w:val="0"/>
                  <w:marBottom w:val="0"/>
                  <w:divBdr>
                    <w:top w:val="none" w:sz="0" w:space="0" w:color="auto"/>
                    <w:left w:val="none" w:sz="0" w:space="0" w:color="auto"/>
                    <w:bottom w:val="none" w:sz="0" w:space="0" w:color="auto"/>
                    <w:right w:val="none" w:sz="0" w:space="0" w:color="auto"/>
                  </w:divBdr>
                  <w:divsChild>
                    <w:div w:id="731924957">
                      <w:marLeft w:val="0"/>
                      <w:marRight w:val="0"/>
                      <w:marTop w:val="0"/>
                      <w:marBottom w:val="0"/>
                      <w:divBdr>
                        <w:top w:val="none" w:sz="0" w:space="0" w:color="auto"/>
                        <w:left w:val="none" w:sz="0" w:space="0" w:color="auto"/>
                        <w:bottom w:val="none" w:sz="0" w:space="0" w:color="auto"/>
                        <w:right w:val="none" w:sz="0" w:space="0" w:color="auto"/>
                      </w:divBdr>
                    </w:div>
                  </w:divsChild>
                </w:div>
                <w:div w:id="807549835">
                  <w:marLeft w:val="0"/>
                  <w:marRight w:val="0"/>
                  <w:marTop w:val="0"/>
                  <w:marBottom w:val="0"/>
                  <w:divBdr>
                    <w:top w:val="none" w:sz="0" w:space="0" w:color="auto"/>
                    <w:left w:val="none" w:sz="0" w:space="0" w:color="auto"/>
                    <w:bottom w:val="none" w:sz="0" w:space="0" w:color="auto"/>
                    <w:right w:val="none" w:sz="0" w:space="0" w:color="auto"/>
                  </w:divBdr>
                  <w:divsChild>
                    <w:div w:id="873732336">
                      <w:marLeft w:val="0"/>
                      <w:marRight w:val="0"/>
                      <w:marTop w:val="0"/>
                      <w:marBottom w:val="0"/>
                      <w:divBdr>
                        <w:top w:val="none" w:sz="0" w:space="0" w:color="auto"/>
                        <w:left w:val="none" w:sz="0" w:space="0" w:color="auto"/>
                        <w:bottom w:val="none" w:sz="0" w:space="0" w:color="auto"/>
                        <w:right w:val="none" w:sz="0" w:space="0" w:color="auto"/>
                      </w:divBdr>
                    </w:div>
                  </w:divsChild>
                </w:div>
                <w:div w:id="1005329979">
                  <w:marLeft w:val="0"/>
                  <w:marRight w:val="0"/>
                  <w:marTop w:val="0"/>
                  <w:marBottom w:val="0"/>
                  <w:divBdr>
                    <w:top w:val="none" w:sz="0" w:space="0" w:color="auto"/>
                    <w:left w:val="none" w:sz="0" w:space="0" w:color="auto"/>
                    <w:bottom w:val="none" w:sz="0" w:space="0" w:color="auto"/>
                    <w:right w:val="none" w:sz="0" w:space="0" w:color="auto"/>
                  </w:divBdr>
                  <w:divsChild>
                    <w:div w:id="1867521681">
                      <w:marLeft w:val="0"/>
                      <w:marRight w:val="0"/>
                      <w:marTop w:val="0"/>
                      <w:marBottom w:val="0"/>
                      <w:divBdr>
                        <w:top w:val="none" w:sz="0" w:space="0" w:color="auto"/>
                        <w:left w:val="none" w:sz="0" w:space="0" w:color="auto"/>
                        <w:bottom w:val="none" w:sz="0" w:space="0" w:color="auto"/>
                        <w:right w:val="none" w:sz="0" w:space="0" w:color="auto"/>
                      </w:divBdr>
                    </w:div>
                  </w:divsChild>
                </w:div>
                <w:div w:id="1046753922">
                  <w:marLeft w:val="0"/>
                  <w:marRight w:val="0"/>
                  <w:marTop w:val="0"/>
                  <w:marBottom w:val="0"/>
                  <w:divBdr>
                    <w:top w:val="none" w:sz="0" w:space="0" w:color="auto"/>
                    <w:left w:val="none" w:sz="0" w:space="0" w:color="auto"/>
                    <w:bottom w:val="none" w:sz="0" w:space="0" w:color="auto"/>
                    <w:right w:val="none" w:sz="0" w:space="0" w:color="auto"/>
                  </w:divBdr>
                  <w:divsChild>
                    <w:div w:id="1311054498">
                      <w:marLeft w:val="0"/>
                      <w:marRight w:val="0"/>
                      <w:marTop w:val="0"/>
                      <w:marBottom w:val="0"/>
                      <w:divBdr>
                        <w:top w:val="none" w:sz="0" w:space="0" w:color="auto"/>
                        <w:left w:val="none" w:sz="0" w:space="0" w:color="auto"/>
                        <w:bottom w:val="none" w:sz="0" w:space="0" w:color="auto"/>
                        <w:right w:val="none" w:sz="0" w:space="0" w:color="auto"/>
                      </w:divBdr>
                    </w:div>
                  </w:divsChild>
                </w:div>
                <w:div w:id="1098477727">
                  <w:marLeft w:val="0"/>
                  <w:marRight w:val="0"/>
                  <w:marTop w:val="0"/>
                  <w:marBottom w:val="0"/>
                  <w:divBdr>
                    <w:top w:val="none" w:sz="0" w:space="0" w:color="auto"/>
                    <w:left w:val="none" w:sz="0" w:space="0" w:color="auto"/>
                    <w:bottom w:val="none" w:sz="0" w:space="0" w:color="auto"/>
                    <w:right w:val="none" w:sz="0" w:space="0" w:color="auto"/>
                  </w:divBdr>
                  <w:divsChild>
                    <w:div w:id="1293749617">
                      <w:marLeft w:val="0"/>
                      <w:marRight w:val="0"/>
                      <w:marTop w:val="0"/>
                      <w:marBottom w:val="0"/>
                      <w:divBdr>
                        <w:top w:val="none" w:sz="0" w:space="0" w:color="auto"/>
                        <w:left w:val="none" w:sz="0" w:space="0" w:color="auto"/>
                        <w:bottom w:val="none" w:sz="0" w:space="0" w:color="auto"/>
                        <w:right w:val="none" w:sz="0" w:space="0" w:color="auto"/>
                      </w:divBdr>
                    </w:div>
                  </w:divsChild>
                </w:div>
                <w:div w:id="1217664846">
                  <w:marLeft w:val="0"/>
                  <w:marRight w:val="0"/>
                  <w:marTop w:val="0"/>
                  <w:marBottom w:val="0"/>
                  <w:divBdr>
                    <w:top w:val="none" w:sz="0" w:space="0" w:color="auto"/>
                    <w:left w:val="none" w:sz="0" w:space="0" w:color="auto"/>
                    <w:bottom w:val="none" w:sz="0" w:space="0" w:color="auto"/>
                    <w:right w:val="none" w:sz="0" w:space="0" w:color="auto"/>
                  </w:divBdr>
                  <w:divsChild>
                    <w:div w:id="1074933922">
                      <w:marLeft w:val="0"/>
                      <w:marRight w:val="0"/>
                      <w:marTop w:val="0"/>
                      <w:marBottom w:val="0"/>
                      <w:divBdr>
                        <w:top w:val="none" w:sz="0" w:space="0" w:color="auto"/>
                        <w:left w:val="none" w:sz="0" w:space="0" w:color="auto"/>
                        <w:bottom w:val="none" w:sz="0" w:space="0" w:color="auto"/>
                        <w:right w:val="none" w:sz="0" w:space="0" w:color="auto"/>
                      </w:divBdr>
                    </w:div>
                  </w:divsChild>
                </w:div>
                <w:div w:id="1441220641">
                  <w:marLeft w:val="0"/>
                  <w:marRight w:val="0"/>
                  <w:marTop w:val="0"/>
                  <w:marBottom w:val="0"/>
                  <w:divBdr>
                    <w:top w:val="none" w:sz="0" w:space="0" w:color="auto"/>
                    <w:left w:val="none" w:sz="0" w:space="0" w:color="auto"/>
                    <w:bottom w:val="none" w:sz="0" w:space="0" w:color="auto"/>
                    <w:right w:val="none" w:sz="0" w:space="0" w:color="auto"/>
                  </w:divBdr>
                  <w:divsChild>
                    <w:div w:id="854458780">
                      <w:marLeft w:val="0"/>
                      <w:marRight w:val="0"/>
                      <w:marTop w:val="0"/>
                      <w:marBottom w:val="0"/>
                      <w:divBdr>
                        <w:top w:val="none" w:sz="0" w:space="0" w:color="auto"/>
                        <w:left w:val="none" w:sz="0" w:space="0" w:color="auto"/>
                        <w:bottom w:val="none" w:sz="0" w:space="0" w:color="auto"/>
                        <w:right w:val="none" w:sz="0" w:space="0" w:color="auto"/>
                      </w:divBdr>
                    </w:div>
                  </w:divsChild>
                </w:div>
                <w:div w:id="1532691319">
                  <w:marLeft w:val="0"/>
                  <w:marRight w:val="0"/>
                  <w:marTop w:val="0"/>
                  <w:marBottom w:val="0"/>
                  <w:divBdr>
                    <w:top w:val="none" w:sz="0" w:space="0" w:color="auto"/>
                    <w:left w:val="none" w:sz="0" w:space="0" w:color="auto"/>
                    <w:bottom w:val="none" w:sz="0" w:space="0" w:color="auto"/>
                    <w:right w:val="none" w:sz="0" w:space="0" w:color="auto"/>
                  </w:divBdr>
                  <w:divsChild>
                    <w:div w:id="1172838671">
                      <w:marLeft w:val="0"/>
                      <w:marRight w:val="0"/>
                      <w:marTop w:val="0"/>
                      <w:marBottom w:val="0"/>
                      <w:divBdr>
                        <w:top w:val="none" w:sz="0" w:space="0" w:color="auto"/>
                        <w:left w:val="none" w:sz="0" w:space="0" w:color="auto"/>
                        <w:bottom w:val="none" w:sz="0" w:space="0" w:color="auto"/>
                        <w:right w:val="none" w:sz="0" w:space="0" w:color="auto"/>
                      </w:divBdr>
                    </w:div>
                  </w:divsChild>
                </w:div>
                <w:div w:id="1810240953">
                  <w:marLeft w:val="0"/>
                  <w:marRight w:val="0"/>
                  <w:marTop w:val="0"/>
                  <w:marBottom w:val="0"/>
                  <w:divBdr>
                    <w:top w:val="none" w:sz="0" w:space="0" w:color="auto"/>
                    <w:left w:val="none" w:sz="0" w:space="0" w:color="auto"/>
                    <w:bottom w:val="none" w:sz="0" w:space="0" w:color="auto"/>
                    <w:right w:val="none" w:sz="0" w:space="0" w:color="auto"/>
                  </w:divBdr>
                  <w:divsChild>
                    <w:div w:id="296036355">
                      <w:marLeft w:val="0"/>
                      <w:marRight w:val="0"/>
                      <w:marTop w:val="0"/>
                      <w:marBottom w:val="0"/>
                      <w:divBdr>
                        <w:top w:val="none" w:sz="0" w:space="0" w:color="auto"/>
                        <w:left w:val="none" w:sz="0" w:space="0" w:color="auto"/>
                        <w:bottom w:val="none" w:sz="0" w:space="0" w:color="auto"/>
                        <w:right w:val="none" w:sz="0" w:space="0" w:color="auto"/>
                      </w:divBdr>
                    </w:div>
                    <w:div w:id="323508186">
                      <w:marLeft w:val="0"/>
                      <w:marRight w:val="0"/>
                      <w:marTop w:val="0"/>
                      <w:marBottom w:val="0"/>
                      <w:divBdr>
                        <w:top w:val="none" w:sz="0" w:space="0" w:color="auto"/>
                        <w:left w:val="none" w:sz="0" w:space="0" w:color="auto"/>
                        <w:bottom w:val="none" w:sz="0" w:space="0" w:color="auto"/>
                        <w:right w:val="none" w:sz="0" w:space="0" w:color="auto"/>
                      </w:divBdr>
                    </w:div>
                  </w:divsChild>
                </w:div>
                <w:div w:id="1827234611">
                  <w:marLeft w:val="0"/>
                  <w:marRight w:val="0"/>
                  <w:marTop w:val="0"/>
                  <w:marBottom w:val="0"/>
                  <w:divBdr>
                    <w:top w:val="none" w:sz="0" w:space="0" w:color="auto"/>
                    <w:left w:val="none" w:sz="0" w:space="0" w:color="auto"/>
                    <w:bottom w:val="none" w:sz="0" w:space="0" w:color="auto"/>
                    <w:right w:val="none" w:sz="0" w:space="0" w:color="auto"/>
                  </w:divBdr>
                  <w:divsChild>
                    <w:div w:id="1138495996">
                      <w:marLeft w:val="0"/>
                      <w:marRight w:val="0"/>
                      <w:marTop w:val="0"/>
                      <w:marBottom w:val="0"/>
                      <w:divBdr>
                        <w:top w:val="none" w:sz="0" w:space="0" w:color="auto"/>
                        <w:left w:val="none" w:sz="0" w:space="0" w:color="auto"/>
                        <w:bottom w:val="none" w:sz="0" w:space="0" w:color="auto"/>
                        <w:right w:val="none" w:sz="0" w:space="0" w:color="auto"/>
                      </w:divBdr>
                    </w:div>
                  </w:divsChild>
                </w:div>
                <w:div w:id="1931505910">
                  <w:marLeft w:val="0"/>
                  <w:marRight w:val="0"/>
                  <w:marTop w:val="0"/>
                  <w:marBottom w:val="0"/>
                  <w:divBdr>
                    <w:top w:val="none" w:sz="0" w:space="0" w:color="auto"/>
                    <w:left w:val="none" w:sz="0" w:space="0" w:color="auto"/>
                    <w:bottom w:val="none" w:sz="0" w:space="0" w:color="auto"/>
                    <w:right w:val="none" w:sz="0" w:space="0" w:color="auto"/>
                  </w:divBdr>
                  <w:divsChild>
                    <w:div w:id="277757866">
                      <w:marLeft w:val="0"/>
                      <w:marRight w:val="0"/>
                      <w:marTop w:val="0"/>
                      <w:marBottom w:val="0"/>
                      <w:divBdr>
                        <w:top w:val="none" w:sz="0" w:space="0" w:color="auto"/>
                        <w:left w:val="none" w:sz="0" w:space="0" w:color="auto"/>
                        <w:bottom w:val="none" w:sz="0" w:space="0" w:color="auto"/>
                        <w:right w:val="none" w:sz="0" w:space="0" w:color="auto"/>
                      </w:divBdr>
                    </w:div>
                  </w:divsChild>
                </w:div>
                <w:div w:id="2047673515">
                  <w:marLeft w:val="0"/>
                  <w:marRight w:val="0"/>
                  <w:marTop w:val="0"/>
                  <w:marBottom w:val="0"/>
                  <w:divBdr>
                    <w:top w:val="none" w:sz="0" w:space="0" w:color="auto"/>
                    <w:left w:val="none" w:sz="0" w:space="0" w:color="auto"/>
                    <w:bottom w:val="none" w:sz="0" w:space="0" w:color="auto"/>
                    <w:right w:val="none" w:sz="0" w:space="0" w:color="auto"/>
                  </w:divBdr>
                  <w:divsChild>
                    <w:div w:id="766344669">
                      <w:marLeft w:val="0"/>
                      <w:marRight w:val="0"/>
                      <w:marTop w:val="0"/>
                      <w:marBottom w:val="0"/>
                      <w:divBdr>
                        <w:top w:val="none" w:sz="0" w:space="0" w:color="auto"/>
                        <w:left w:val="none" w:sz="0" w:space="0" w:color="auto"/>
                        <w:bottom w:val="none" w:sz="0" w:space="0" w:color="auto"/>
                        <w:right w:val="none" w:sz="0" w:space="0" w:color="auto"/>
                      </w:divBdr>
                    </w:div>
                    <w:div w:id="190266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877932">
      <w:bodyDiv w:val="1"/>
      <w:marLeft w:val="0"/>
      <w:marRight w:val="0"/>
      <w:marTop w:val="0"/>
      <w:marBottom w:val="0"/>
      <w:divBdr>
        <w:top w:val="none" w:sz="0" w:space="0" w:color="auto"/>
        <w:left w:val="none" w:sz="0" w:space="0" w:color="auto"/>
        <w:bottom w:val="none" w:sz="0" w:space="0" w:color="auto"/>
        <w:right w:val="none" w:sz="0" w:space="0" w:color="auto"/>
      </w:divBdr>
      <w:divsChild>
        <w:div w:id="1166944017">
          <w:marLeft w:val="0"/>
          <w:marRight w:val="0"/>
          <w:marTop w:val="0"/>
          <w:marBottom w:val="0"/>
          <w:divBdr>
            <w:top w:val="none" w:sz="0" w:space="0" w:color="auto"/>
            <w:left w:val="none" w:sz="0" w:space="0" w:color="auto"/>
            <w:bottom w:val="none" w:sz="0" w:space="0" w:color="auto"/>
            <w:right w:val="none" w:sz="0" w:space="0" w:color="auto"/>
          </w:divBdr>
        </w:div>
      </w:divsChild>
    </w:div>
    <w:div w:id="944191625">
      <w:bodyDiv w:val="1"/>
      <w:marLeft w:val="0"/>
      <w:marRight w:val="0"/>
      <w:marTop w:val="0"/>
      <w:marBottom w:val="0"/>
      <w:divBdr>
        <w:top w:val="none" w:sz="0" w:space="0" w:color="auto"/>
        <w:left w:val="none" w:sz="0" w:space="0" w:color="auto"/>
        <w:bottom w:val="none" w:sz="0" w:space="0" w:color="auto"/>
        <w:right w:val="none" w:sz="0" w:space="0" w:color="auto"/>
      </w:divBdr>
      <w:divsChild>
        <w:div w:id="1740592596">
          <w:marLeft w:val="0"/>
          <w:marRight w:val="0"/>
          <w:marTop w:val="0"/>
          <w:marBottom w:val="0"/>
          <w:divBdr>
            <w:top w:val="none" w:sz="0" w:space="0" w:color="auto"/>
            <w:left w:val="none" w:sz="0" w:space="0" w:color="auto"/>
            <w:bottom w:val="none" w:sz="0" w:space="0" w:color="auto"/>
            <w:right w:val="none" w:sz="0" w:space="0" w:color="auto"/>
          </w:divBdr>
        </w:div>
      </w:divsChild>
    </w:div>
    <w:div w:id="972708803">
      <w:bodyDiv w:val="1"/>
      <w:marLeft w:val="0"/>
      <w:marRight w:val="0"/>
      <w:marTop w:val="0"/>
      <w:marBottom w:val="0"/>
      <w:divBdr>
        <w:top w:val="none" w:sz="0" w:space="0" w:color="auto"/>
        <w:left w:val="none" w:sz="0" w:space="0" w:color="auto"/>
        <w:bottom w:val="none" w:sz="0" w:space="0" w:color="auto"/>
        <w:right w:val="none" w:sz="0" w:space="0" w:color="auto"/>
      </w:divBdr>
      <w:divsChild>
        <w:div w:id="1499344497">
          <w:marLeft w:val="0"/>
          <w:marRight w:val="0"/>
          <w:marTop w:val="0"/>
          <w:marBottom w:val="0"/>
          <w:divBdr>
            <w:top w:val="single" w:sz="2" w:space="2" w:color="625E00"/>
            <w:left w:val="single" w:sz="6" w:space="5" w:color="625E00"/>
            <w:bottom w:val="single" w:sz="6" w:space="5" w:color="625E00"/>
            <w:right w:val="single" w:sz="6" w:space="5" w:color="625E00"/>
          </w:divBdr>
          <w:divsChild>
            <w:div w:id="1120489010">
              <w:marLeft w:val="0"/>
              <w:marRight w:val="0"/>
              <w:marTop w:val="0"/>
              <w:marBottom w:val="0"/>
              <w:divBdr>
                <w:top w:val="none" w:sz="0" w:space="0" w:color="auto"/>
                <w:left w:val="none" w:sz="0" w:space="0" w:color="auto"/>
                <w:bottom w:val="none" w:sz="0" w:space="0" w:color="auto"/>
                <w:right w:val="none" w:sz="0" w:space="0" w:color="auto"/>
              </w:divBdr>
              <w:divsChild>
                <w:div w:id="118963216">
                  <w:marLeft w:val="0"/>
                  <w:marRight w:val="0"/>
                  <w:marTop w:val="0"/>
                  <w:marBottom w:val="0"/>
                  <w:divBdr>
                    <w:top w:val="none" w:sz="0" w:space="0" w:color="auto"/>
                    <w:left w:val="none" w:sz="0" w:space="0" w:color="auto"/>
                    <w:bottom w:val="none" w:sz="0" w:space="0" w:color="auto"/>
                    <w:right w:val="none" w:sz="0" w:space="0" w:color="auto"/>
                  </w:divBdr>
                  <w:divsChild>
                    <w:div w:id="982546304">
                      <w:marLeft w:val="0"/>
                      <w:marRight w:val="0"/>
                      <w:marTop w:val="0"/>
                      <w:marBottom w:val="0"/>
                      <w:divBdr>
                        <w:top w:val="none" w:sz="0" w:space="0" w:color="auto"/>
                        <w:left w:val="none" w:sz="0" w:space="0" w:color="auto"/>
                        <w:bottom w:val="none" w:sz="0" w:space="0" w:color="auto"/>
                        <w:right w:val="none" w:sz="0" w:space="0" w:color="auto"/>
                      </w:divBdr>
                      <w:divsChild>
                        <w:div w:id="101013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934349">
      <w:bodyDiv w:val="1"/>
      <w:marLeft w:val="0"/>
      <w:marRight w:val="0"/>
      <w:marTop w:val="0"/>
      <w:marBottom w:val="0"/>
      <w:divBdr>
        <w:top w:val="none" w:sz="0" w:space="0" w:color="auto"/>
        <w:left w:val="none" w:sz="0" w:space="0" w:color="auto"/>
        <w:bottom w:val="none" w:sz="0" w:space="0" w:color="auto"/>
        <w:right w:val="none" w:sz="0" w:space="0" w:color="auto"/>
      </w:divBdr>
      <w:divsChild>
        <w:div w:id="1324971835">
          <w:marLeft w:val="0"/>
          <w:marRight w:val="0"/>
          <w:marTop w:val="0"/>
          <w:marBottom w:val="0"/>
          <w:divBdr>
            <w:top w:val="none" w:sz="0" w:space="0" w:color="auto"/>
            <w:left w:val="none" w:sz="0" w:space="0" w:color="auto"/>
            <w:bottom w:val="none" w:sz="0" w:space="0" w:color="auto"/>
            <w:right w:val="none" w:sz="0" w:space="0" w:color="auto"/>
          </w:divBdr>
        </w:div>
      </w:divsChild>
    </w:div>
    <w:div w:id="1016226708">
      <w:bodyDiv w:val="1"/>
      <w:marLeft w:val="0"/>
      <w:marRight w:val="0"/>
      <w:marTop w:val="0"/>
      <w:marBottom w:val="0"/>
      <w:divBdr>
        <w:top w:val="none" w:sz="0" w:space="0" w:color="auto"/>
        <w:left w:val="none" w:sz="0" w:space="0" w:color="auto"/>
        <w:bottom w:val="none" w:sz="0" w:space="0" w:color="auto"/>
        <w:right w:val="none" w:sz="0" w:space="0" w:color="auto"/>
      </w:divBdr>
    </w:div>
    <w:div w:id="1058213115">
      <w:bodyDiv w:val="1"/>
      <w:marLeft w:val="0"/>
      <w:marRight w:val="0"/>
      <w:marTop w:val="0"/>
      <w:marBottom w:val="0"/>
      <w:divBdr>
        <w:top w:val="none" w:sz="0" w:space="0" w:color="auto"/>
        <w:left w:val="none" w:sz="0" w:space="0" w:color="auto"/>
        <w:bottom w:val="none" w:sz="0" w:space="0" w:color="auto"/>
        <w:right w:val="none" w:sz="0" w:space="0" w:color="auto"/>
      </w:divBdr>
      <w:divsChild>
        <w:div w:id="270236689">
          <w:marLeft w:val="0"/>
          <w:marRight w:val="0"/>
          <w:marTop w:val="0"/>
          <w:marBottom w:val="0"/>
          <w:divBdr>
            <w:top w:val="none" w:sz="0" w:space="0" w:color="auto"/>
            <w:left w:val="none" w:sz="0" w:space="0" w:color="auto"/>
            <w:bottom w:val="none" w:sz="0" w:space="0" w:color="auto"/>
            <w:right w:val="none" w:sz="0" w:space="0" w:color="auto"/>
          </w:divBdr>
          <w:divsChild>
            <w:div w:id="268394636">
              <w:marLeft w:val="0"/>
              <w:marRight w:val="0"/>
              <w:marTop w:val="0"/>
              <w:marBottom w:val="0"/>
              <w:divBdr>
                <w:top w:val="none" w:sz="0" w:space="0" w:color="auto"/>
                <w:left w:val="none" w:sz="0" w:space="0" w:color="auto"/>
                <w:bottom w:val="none" w:sz="0" w:space="0" w:color="auto"/>
                <w:right w:val="none" w:sz="0" w:space="0" w:color="auto"/>
              </w:divBdr>
            </w:div>
            <w:div w:id="1863089336">
              <w:marLeft w:val="0"/>
              <w:marRight w:val="0"/>
              <w:marTop w:val="0"/>
              <w:marBottom w:val="0"/>
              <w:divBdr>
                <w:top w:val="none" w:sz="0" w:space="0" w:color="auto"/>
                <w:left w:val="none" w:sz="0" w:space="0" w:color="auto"/>
                <w:bottom w:val="none" w:sz="0" w:space="0" w:color="auto"/>
                <w:right w:val="none" w:sz="0" w:space="0" w:color="auto"/>
              </w:divBdr>
            </w:div>
          </w:divsChild>
        </w:div>
        <w:div w:id="276524842">
          <w:marLeft w:val="0"/>
          <w:marRight w:val="0"/>
          <w:marTop w:val="0"/>
          <w:marBottom w:val="0"/>
          <w:divBdr>
            <w:top w:val="none" w:sz="0" w:space="0" w:color="auto"/>
            <w:left w:val="none" w:sz="0" w:space="0" w:color="auto"/>
            <w:bottom w:val="none" w:sz="0" w:space="0" w:color="auto"/>
            <w:right w:val="none" w:sz="0" w:space="0" w:color="auto"/>
          </w:divBdr>
          <w:divsChild>
            <w:div w:id="1986424914">
              <w:marLeft w:val="0"/>
              <w:marRight w:val="0"/>
              <w:marTop w:val="0"/>
              <w:marBottom w:val="0"/>
              <w:divBdr>
                <w:top w:val="none" w:sz="0" w:space="0" w:color="auto"/>
                <w:left w:val="none" w:sz="0" w:space="0" w:color="auto"/>
                <w:bottom w:val="none" w:sz="0" w:space="0" w:color="auto"/>
                <w:right w:val="none" w:sz="0" w:space="0" w:color="auto"/>
              </w:divBdr>
            </w:div>
          </w:divsChild>
        </w:div>
        <w:div w:id="341444256">
          <w:marLeft w:val="0"/>
          <w:marRight w:val="0"/>
          <w:marTop w:val="0"/>
          <w:marBottom w:val="0"/>
          <w:divBdr>
            <w:top w:val="none" w:sz="0" w:space="0" w:color="auto"/>
            <w:left w:val="none" w:sz="0" w:space="0" w:color="auto"/>
            <w:bottom w:val="none" w:sz="0" w:space="0" w:color="auto"/>
            <w:right w:val="none" w:sz="0" w:space="0" w:color="auto"/>
          </w:divBdr>
          <w:divsChild>
            <w:div w:id="1844776838">
              <w:marLeft w:val="0"/>
              <w:marRight w:val="0"/>
              <w:marTop w:val="0"/>
              <w:marBottom w:val="0"/>
              <w:divBdr>
                <w:top w:val="none" w:sz="0" w:space="0" w:color="auto"/>
                <w:left w:val="none" w:sz="0" w:space="0" w:color="auto"/>
                <w:bottom w:val="none" w:sz="0" w:space="0" w:color="auto"/>
                <w:right w:val="none" w:sz="0" w:space="0" w:color="auto"/>
              </w:divBdr>
            </w:div>
          </w:divsChild>
        </w:div>
        <w:div w:id="723531929">
          <w:marLeft w:val="0"/>
          <w:marRight w:val="0"/>
          <w:marTop w:val="0"/>
          <w:marBottom w:val="0"/>
          <w:divBdr>
            <w:top w:val="none" w:sz="0" w:space="0" w:color="auto"/>
            <w:left w:val="none" w:sz="0" w:space="0" w:color="auto"/>
            <w:bottom w:val="none" w:sz="0" w:space="0" w:color="auto"/>
            <w:right w:val="none" w:sz="0" w:space="0" w:color="auto"/>
          </w:divBdr>
          <w:divsChild>
            <w:div w:id="1644381600">
              <w:marLeft w:val="0"/>
              <w:marRight w:val="0"/>
              <w:marTop w:val="0"/>
              <w:marBottom w:val="0"/>
              <w:divBdr>
                <w:top w:val="none" w:sz="0" w:space="0" w:color="auto"/>
                <w:left w:val="none" w:sz="0" w:space="0" w:color="auto"/>
                <w:bottom w:val="none" w:sz="0" w:space="0" w:color="auto"/>
                <w:right w:val="none" w:sz="0" w:space="0" w:color="auto"/>
              </w:divBdr>
            </w:div>
          </w:divsChild>
        </w:div>
        <w:div w:id="1070465656">
          <w:marLeft w:val="0"/>
          <w:marRight w:val="0"/>
          <w:marTop w:val="0"/>
          <w:marBottom w:val="0"/>
          <w:divBdr>
            <w:top w:val="none" w:sz="0" w:space="0" w:color="auto"/>
            <w:left w:val="none" w:sz="0" w:space="0" w:color="auto"/>
            <w:bottom w:val="none" w:sz="0" w:space="0" w:color="auto"/>
            <w:right w:val="none" w:sz="0" w:space="0" w:color="auto"/>
          </w:divBdr>
          <w:divsChild>
            <w:div w:id="894201835">
              <w:marLeft w:val="0"/>
              <w:marRight w:val="0"/>
              <w:marTop w:val="0"/>
              <w:marBottom w:val="0"/>
              <w:divBdr>
                <w:top w:val="none" w:sz="0" w:space="0" w:color="auto"/>
                <w:left w:val="none" w:sz="0" w:space="0" w:color="auto"/>
                <w:bottom w:val="none" w:sz="0" w:space="0" w:color="auto"/>
                <w:right w:val="none" w:sz="0" w:space="0" w:color="auto"/>
              </w:divBdr>
            </w:div>
          </w:divsChild>
        </w:div>
        <w:div w:id="1318337393">
          <w:marLeft w:val="0"/>
          <w:marRight w:val="0"/>
          <w:marTop w:val="0"/>
          <w:marBottom w:val="0"/>
          <w:divBdr>
            <w:top w:val="none" w:sz="0" w:space="0" w:color="auto"/>
            <w:left w:val="none" w:sz="0" w:space="0" w:color="auto"/>
            <w:bottom w:val="none" w:sz="0" w:space="0" w:color="auto"/>
            <w:right w:val="none" w:sz="0" w:space="0" w:color="auto"/>
          </w:divBdr>
          <w:divsChild>
            <w:div w:id="563948395">
              <w:marLeft w:val="0"/>
              <w:marRight w:val="0"/>
              <w:marTop w:val="0"/>
              <w:marBottom w:val="0"/>
              <w:divBdr>
                <w:top w:val="none" w:sz="0" w:space="0" w:color="auto"/>
                <w:left w:val="none" w:sz="0" w:space="0" w:color="auto"/>
                <w:bottom w:val="none" w:sz="0" w:space="0" w:color="auto"/>
                <w:right w:val="none" w:sz="0" w:space="0" w:color="auto"/>
              </w:divBdr>
            </w:div>
          </w:divsChild>
        </w:div>
        <w:div w:id="1324969101">
          <w:marLeft w:val="0"/>
          <w:marRight w:val="0"/>
          <w:marTop w:val="0"/>
          <w:marBottom w:val="0"/>
          <w:divBdr>
            <w:top w:val="none" w:sz="0" w:space="0" w:color="auto"/>
            <w:left w:val="none" w:sz="0" w:space="0" w:color="auto"/>
            <w:bottom w:val="none" w:sz="0" w:space="0" w:color="auto"/>
            <w:right w:val="none" w:sz="0" w:space="0" w:color="auto"/>
          </w:divBdr>
          <w:divsChild>
            <w:div w:id="1347291415">
              <w:marLeft w:val="0"/>
              <w:marRight w:val="0"/>
              <w:marTop w:val="0"/>
              <w:marBottom w:val="0"/>
              <w:divBdr>
                <w:top w:val="none" w:sz="0" w:space="0" w:color="auto"/>
                <w:left w:val="none" w:sz="0" w:space="0" w:color="auto"/>
                <w:bottom w:val="none" w:sz="0" w:space="0" w:color="auto"/>
                <w:right w:val="none" w:sz="0" w:space="0" w:color="auto"/>
              </w:divBdr>
            </w:div>
          </w:divsChild>
        </w:div>
        <w:div w:id="1346589961">
          <w:marLeft w:val="0"/>
          <w:marRight w:val="0"/>
          <w:marTop w:val="0"/>
          <w:marBottom w:val="0"/>
          <w:divBdr>
            <w:top w:val="none" w:sz="0" w:space="0" w:color="auto"/>
            <w:left w:val="none" w:sz="0" w:space="0" w:color="auto"/>
            <w:bottom w:val="none" w:sz="0" w:space="0" w:color="auto"/>
            <w:right w:val="none" w:sz="0" w:space="0" w:color="auto"/>
          </w:divBdr>
          <w:divsChild>
            <w:div w:id="1627352202">
              <w:marLeft w:val="0"/>
              <w:marRight w:val="0"/>
              <w:marTop w:val="0"/>
              <w:marBottom w:val="0"/>
              <w:divBdr>
                <w:top w:val="none" w:sz="0" w:space="0" w:color="auto"/>
                <w:left w:val="none" w:sz="0" w:space="0" w:color="auto"/>
                <w:bottom w:val="none" w:sz="0" w:space="0" w:color="auto"/>
                <w:right w:val="none" w:sz="0" w:space="0" w:color="auto"/>
              </w:divBdr>
            </w:div>
            <w:div w:id="1890191776">
              <w:marLeft w:val="0"/>
              <w:marRight w:val="0"/>
              <w:marTop w:val="0"/>
              <w:marBottom w:val="0"/>
              <w:divBdr>
                <w:top w:val="none" w:sz="0" w:space="0" w:color="auto"/>
                <w:left w:val="none" w:sz="0" w:space="0" w:color="auto"/>
                <w:bottom w:val="none" w:sz="0" w:space="0" w:color="auto"/>
                <w:right w:val="none" w:sz="0" w:space="0" w:color="auto"/>
              </w:divBdr>
            </w:div>
          </w:divsChild>
        </w:div>
        <w:div w:id="1427531873">
          <w:marLeft w:val="0"/>
          <w:marRight w:val="0"/>
          <w:marTop w:val="0"/>
          <w:marBottom w:val="0"/>
          <w:divBdr>
            <w:top w:val="none" w:sz="0" w:space="0" w:color="auto"/>
            <w:left w:val="none" w:sz="0" w:space="0" w:color="auto"/>
            <w:bottom w:val="none" w:sz="0" w:space="0" w:color="auto"/>
            <w:right w:val="none" w:sz="0" w:space="0" w:color="auto"/>
          </w:divBdr>
          <w:divsChild>
            <w:div w:id="1143934662">
              <w:marLeft w:val="0"/>
              <w:marRight w:val="0"/>
              <w:marTop w:val="0"/>
              <w:marBottom w:val="0"/>
              <w:divBdr>
                <w:top w:val="none" w:sz="0" w:space="0" w:color="auto"/>
                <w:left w:val="none" w:sz="0" w:space="0" w:color="auto"/>
                <w:bottom w:val="none" w:sz="0" w:space="0" w:color="auto"/>
                <w:right w:val="none" w:sz="0" w:space="0" w:color="auto"/>
              </w:divBdr>
            </w:div>
          </w:divsChild>
        </w:div>
        <w:div w:id="1505852034">
          <w:marLeft w:val="0"/>
          <w:marRight w:val="0"/>
          <w:marTop w:val="0"/>
          <w:marBottom w:val="0"/>
          <w:divBdr>
            <w:top w:val="none" w:sz="0" w:space="0" w:color="auto"/>
            <w:left w:val="none" w:sz="0" w:space="0" w:color="auto"/>
            <w:bottom w:val="none" w:sz="0" w:space="0" w:color="auto"/>
            <w:right w:val="none" w:sz="0" w:space="0" w:color="auto"/>
          </w:divBdr>
          <w:divsChild>
            <w:div w:id="2070615741">
              <w:marLeft w:val="0"/>
              <w:marRight w:val="0"/>
              <w:marTop w:val="0"/>
              <w:marBottom w:val="0"/>
              <w:divBdr>
                <w:top w:val="none" w:sz="0" w:space="0" w:color="auto"/>
                <w:left w:val="none" w:sz="0" w:space="0" w:color="auto"/>
                <w:bottom w:val="none" w:sz="0" w:space="0" w:color="auto"/>
                <w:right w:val="none" w:sz="0" w:space="0" w:color="auto"/>
              </w:divBdr>
            </w:div>
          </w:divsChild>
        </w:div>
        <w:div w:id="1544709427">
          <w:marLeft w:val="0"/>
          <w:marRight w:val="0"/>
          <w:marTop w:val="0"/>
          <w:marBottom w:val="0"/>
          <w:divBdr>
            <w:top w:val="none" w:sz="0" w:space="0" w:color="auto"/>
            <w:left w:val="none" w:sz="0" w:space="0" w:color="auto"/>
            <w:bottom w:val="none" w:sz="0" w:space="0" w:color="auto"/>
            <w:right w:val="none" w:sz="0" w:space="0" w:color="auto"/>
          </w:divBdr>
          <w:divsChild>
            <w:div w:id="691028245">
              <w:marLeft w:val="0"/>
              <w:marRight w:val="0"/>
              <w:marTop w:val="0"/>
              <w:marBottom w:val="0"/>
              <w:divBdr>
                <w:top w:val="none" w:sz="0" w:space="0" w:color="auto"/>
                <w:left w:val="none" w:sz="0" w:space="0" w:color="auto"/>
                <w:bottom w:val="none" w:sz="0" w:space="0" w:color="auto"/>
                <w:right w:val="none" w:sz="0" w:space="0" w:color="auto"/>
              </w:divBdr>
            </w:div>
          </w:divsChild>
        </w:div>
        <w:div w:id="2132820424">
          <w:marLeft w:val="0"/>
          <w:marRight w:val="0"/>
          <w:marTop w:val="0"/>
          <w:marBottom w:val="0"/>
          <w:divBdr>
            <w:top w:val="none" w:sz="0" w:space="0" w:color="auto"/>
            <w:left w:val="none" w:sz="0" w:space="0" w:color="auto"/>
            <w:bottom w:val="none" w:sz="0" w:space="0" w:color="auto"/>
            <w:right w:val="none" w:sz="0" w:space="0" w:color="auto"/>
          </w:divBdr>
          <w:divsChild>
            <w:div w:id="84590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000484">
      <w:bodyDiv w:val="1"/>
      <w:marLeft w:val="0"/>
      <w:marRight w:val="0"/>
      <w:marTop w:val="0"/>
      <w:marBottom w:val="0"/>
      <w:divBdr>
        <w:top w:val="none" w:sz="0" w:space="0" w:color="auto"/>
        <w:left w:val="none" w:sz="0" w:space="0" w:color="auto"/>
        <w:bottom w:val="none" w:sz="0" w:space="0" w:color="auto"/>
        <w:right w:val="none" w:sz="0" w:space="0" w:color="auto"/>
      </w:divBdr>
      <w:divsChild>
        <w:div w:id="1524393626">
          <w:marLeft w:val="0"/>
          <w:marRight w:val="0"/>
          <w:marTop w:val="0"/>
          <w:marBottom w:val="0"/>
          <w:divBdr>
            <w:top w:val="none" w:sz="0" w:space="0" w:color="auto"/>
            <w:left w:val="none" w:sz="0" w:space="0" w:color="auto"/>
            <w:bottom w:val="none" w:sz="0" w:space="0" w:color="auto"/>
            <w:right w:val="none" w:sz="0" w:space="0" w:color="auto"/>
          </w:divBdr>
        </w:div>
      </w:divsChild>
    </w:div>
    <w:div w:id="1230337679">
      <w:bodyDiv w:val="1"/>
      <w:marLeft w:val="0"/>
      <w:marRight w:val="0"/>
      <w:marTop w:val="0"/>
      <w:marBottom w:val="0"/>
      <w:divBdr>
        <w:top w:val="none" w:sz="0" w:space="0" w:color="auto"/>
        <w:left w:val="none" w:sz="0" w:space="0" w:color="auto"/>
        <w:bottom w:val="none" w:sz="0" w:space="0" w:color="auto"/>
        <w:right w:val="none" w:sz="0" w:space="0" w:color="auto"/>
      </w:divBdr>
      <w:divsChild>
        <w:div w:id="1789397148">
          <w:marLeft w:val="0"/>
          <w:marRight w:val="0"/>
          <w:marTop w:val="0"/>
          <w:marBottom w:val="0"/>
          <w:divBdr>
            <w:top w:val="none" w:sz="0" w:space="0" w:color="auto"/>
            <w:left w:val="none" w:sz="0" w:space="0" w:color="auto"/>
            <w:bottom w:val="none" w:sz="0" w:space="0" w:color="auto"/>
            <w:right w:val="none" w:sz="0" w:space="0" w:color="auto"/>
          </w:divBdr>
        </w:div>
      </w:divsChild>
    </w:div>
    <w:div w:id="1248228064">
      <w:bodyDiv w:val="1"/>
      <w:marLeft w:val="0"/>
      <w:marRight w:val="0"/>
      <w:marTop w:val="0"/>
      <w:marBottom w:val="0"/>
      <w:divBdr>
        <w:top w:val="none" w:sz="0" w:space="0" w:color="auto"/>
        <w:left w:val="none" w:sz="0" w:space="0" w:color="auto"/>
        <w:bottom w:val="none" w:sz="0" w:space="0" w:color="auto"/>
        <w:right w:val="none" w:sz="0" w:space="0" w:color="auto"/>
      </w:divBdr>
      <w:divsChild>
        <w:div w:id="615522275">
          <w:marLeft w:val="0"/>
          <w:marRight w:val="0"/>
          <w:marTop w:val="0"/>
          <w:marBottom w:val="0"/>
          <w:divBdr>
            <w:top w:val="none" w:sz="0" w:space="0" w:color="auto"/>
            <w:left w:val="none" w:sz="0" w:space="0" w:color="auto"/>
            <w:bottom w:val="none" w:sz="0" w:space="0" w:color="auto"/>
            <w:right w:val="none" w:sz="0" w:space="0" w:color="auto"/>
          </w:divBdr>
        </w:div>
      </w:divsChild>
    </w:div>
    <w:div w:id="1280644723">
      <w:bodyDiv w:val="1"/>
      <w:marLeft w:val="0"/>
      <w:marRight w:val="0"/>
      <w:marTop w:val="0"/>
      <w:marBottom w:val="0"/>
      <w:divBdr>
        <w:top w:val="none" w:sz="0" w:space="0" w:color="auto"/>
        <w:left w:val="none" w:sz="0" w:space="0" w:color="auto"/>
        <w:bottom w:val="none" w:sz="0" w:space="0" w:color="auto"/>
        <w:right w:val="none" w:sz="0" w:space="0" w:color="auto"/>
      </w:divBdr>
      <w:divsChild>
        <w:div w:id="1555046461">
          <w:marLeft w:val="0"/>
          <w:marRight w:val="0"/>
          <w:marTop w:val="0"/>
          <w:marBottom w:val="0"/>
          <w:divBdr>
            <w:top w:val="none" w:sz="0" w:space="0" w:color="auto"/>
            <w:left w:val="none" w:sz="0" w:space="0" w:color="auto"/>
            <w:bottom w:val="none" w:sz="0" w:space="0" w:color="auto"/>
            <w:right w:val="none" w:sz="0" w:space="0" w:color="auto"/>
          </w:divBdr>
        </w:div>
      </w:divsChild>
    </w:div>
    <w:div w:id="1286741650">
      <w:bodyDiv w:val="1"/>
      <w:marLeft w:val="0"/>
      <w:marRight w:val="0"/>
      <w:marTop w:val="0"/>
      <w:marBottom w:val="0"/>
      <w:divBdr>
        <w:top w:val="none" w:sz="0" w:space="0" w:color="auto"/>
        <w:left w:val="none" w:sz="0" w:space="0" w:color="auto"/>
        <w:bottom w:val="none" w:sz="0" w:space="0" w:color="auto"/>
        <w:right w:val="none" w:sz="0" w:space="0" w:color="auto"/>
      </w:divBdr>
      <w:divsChild>
        <w:div w:id="604269397">
          <w:marLeft w:val="0"/>
          <w:marRight w:val="0"/>
          <w:marTop w:val="0"/>
          <w:marBottom w:val="0"/>
          <w:divBdr>
            <w:top w:val="none" w:sz="0" w:space="0" w:color="auto"/>
            <w:left w:val="none" w:sz="0" w:space="0" w:color="auto"/>
            <w:bottom w:val="none" w:sz="0" w:space="0" w:color="auto"/>
            <w:right w:val="none" w:sz="0" w:space="0" w:color="auto"/>
          </w:divBdr>
        </w:div>
      </w:divsChild>
    </w:div>
    <w:div w:id="1298031345">
      <w:bodyDiv w:val="1"/>
      <w:marLeft w:val="0"/>
      <w:marRight w:val="0"/>
      <w:marTop w:val="0"/>
      <w:marBottom w:val="0"/>
      <w:divBdr>
        <w:top w:val="none" w:sz="0" w:space="0" w:color="auto"/>
        <w:left w:val="none" w:sz="0" w:space="0" w:color="auto"/>
        <w:bottom w:val="none" w:sz="0" w:space="0" w:color="auto"/>
        <w:right w:val="none" w:sz="0" w:space="0" w:color="auto"/>
      </w:divBdr>
      <w:divsChild>
        <w:div w:id="321592600">
          <w:marLeft w:val="0"/>
          <w:marRight w:val="0"/>
          <w:marTop w:val="0"/>
          <w:marBottom w:val="0"/>
          <w:divBdr>
            <w:top w:val="none" w:sz="0" w:space="0" w:color="auto"/>
            <w:left w:val="none" w:sz="0" w:space="0" w:color="auto"/>
            <w:bottom w:val="none" w:sz="0" w:space="0" w:color="auto"/>
            <w:right w:val="none" w:sz="0" w:space="0" w:color="auto"/>
          </w:divBdr>
          <w:divsChild>
            <w:div w:id="1402868851">
              <w:marLeft w:val="-75"/>
              <w:marRight w:val="0"/>
              <w:marTop w:val="30"/>
              <w:marBottom w:val="30"/>
              <w:divBdr>
                <w:top w:val="none" w:sz="0" w:space="0" w:color="auto"/>
                <w:left w:val="none" w:sz="0" w:space="0" w:color="auto"/>
                <w:bottom w:val="none" w:sz="0" w:space="0" w:color="auto"/>
                <w:right w:val="none" w:sz="0" w:space="0" w:color="auto"/>
              </w:divBdr>
              <w:divsChild>
                <w:div w:id="120656993">
                  <w:marLeft w:val="0"/>
                  <w:marRight w:val="0"/>
                  <w:marTop w:val="0"/>
                  <w:marBottom w:val="0"/>
                  <w:divBdr>
                    <w:top w:val="none" w:sz="0" w:space="0" w:color="auto"/>
                    <w:left w:val="none" w:sz="0" w:space="0" w:color="auto"/>
                    <w:bottom w:val="none" w:sz="0" w:space="0" w:color="auto"/>
                    <w:right w:val="none" w:sz="0" w:space="0" w:color="auto"/>
                  </w:divBdr>
                  <w:divsChild>
                    <w:div w:id="125701815">
                      <w:marLeft w:val="0"/>
                      <w:marRight w:val="0"/>
                      <w:marTop w:val="0"/>
                      <w:marBottom w:val="0"/>
                      <w:divBdr>
                        <w:top w:val="none" w:sz="0" w:space="0" w:color="auto"/>
                        <w:left w:val="none" w:sz="0" w:space="0" w:color="auto"/>
                        <w:bottom w:val="none" w:sz="0" w:space="0" w:color="auto"/>
                        <w:right w:val="none" w:sz="0" w:space="0" w:color="auto"/>
                      </w:divBdr>
                    </w:div>
                  </w:divsChild>
                </w:div>
                <w:div w:id="311763180">
                  <w:marLeft w:val="0"/>
                  <w:marRight w:val="0"/>
                  <w:marTop w:val="0"/>
                  <w:marBottom w:val="0"/>
                  <w:divBdr>
                    <w:top w:val="none" w:sz="0" w:space="0" w:color="auto"/>
                    <w:left w:val="none" w:sz="0" w:space="0" w:color="auto"/>
                    <w:bottom w:val="none" w:sz="0" w:space="0" w:color="auto"/>
                    <w:right w:val="none" w:sz="0" w:space="0" w:color="auto"/>
                  </w:divBdr>
                  <w:divsChild>
                    <w:div w:id="1138112269">
                      <w:marLeft w:val="0"/>
                      <w:marRight w:val="0"/>
                      <w:marTop w:val="0"/>
                      <w:marBottom w:val="0"/>
                      <w:divBdr>
                        <w:top w:val="none" w:sz="0" w:space="0" w:color="auto"/>
                        <w:left w:val="none" w:sz="0" w:space="0" w:color="auto"/>
                        <w:bottom w:val="none" w:sz="0" w:space="0" w:color="auto"/>
                        <w:right w:val="none" w:sz="0" w:space="0" w:color="auto"/>
                      </w:divBdr>
                    </w:div>
                  </w:divsChild>
                </w:div>
                <w:div w:id="329985132">
                  <w:marLeft w:val="0"/>
                  <w:marRight w:val="0"/>
                  <w:marTop w:val="0"/>
                  <w:marBottom w:val="0"/>
                  <w:divBdr>
                    <w:top w:val="none" w:sz="0" w:space="0" w:color="auto"/>
                    <w:left w:val="none" w:sz="0" w:space="0" w:color="auto"/>
                    <w:bottom w:val="none" w:sz="0" w:space="0" w:color="auto"/>
                    <w:right w:val="none" w:sz="0" w:space="0" w:color="auto"/>
                  </w:divBdr>
                  <w:divsChild>
                    <w:div w:id="1179002463">
                      <w:marLeft w:val="0"/>
                      <w:marRight w:val="0"/>
                      <w:marTop w:val="0"/>
                      <w:marBottom w:val="0"/>
                      <w:divBdr>
                        <w:top w:val="none" w:sz="0" w:space="0" w:color="auto"/>
                        <w:left w:val="none" w:sz="0" w:space="0" w:color="auto"/>
                        <w:bottom w:val="none" w:sz="0" w:space="0" w:color="auto"/>
                        <w:right w:val="none" w:sz="0" w:space="0" w:color="auto"/>
                      </w:divBdr>
                    </w:div>
                  </w:divsChild>
                </w:div>
                <w:div w:id="560755427">
                  <w:marLeft w:val="0"/>
                  <w:marRight w:val="0"/>
                  <w:marTop w:val="0"/>
                  <w:marBottom w:val="0"/>
                  <w:divBdr>
                    <w:top w:val="none" w:sz="0" w:space="0" w:color="auto"/>
                    <w:left w:val="none" w:sz="0" w:space="0" w:color="auto"/>
                    <w:bottom w:val="none" w:sz="0" w:space="0" w:color="auto"/>
                    <w:right w:val="none" w:sz="0" w:space="0" w:color="auto"/>
                  </w:divBdr>
                  <w:divsChild>
                    <w:div w:id="1833252328">
                      <w:marLeft w:val="0"/>
                      <w:marRight w:val="0"/>
                      <w:marTop w:val="0"/>
                      <w:marBottom w:val="0"/>
                      <w:divBdr>
                        <w:top w:val="none" w:sz="0" w:space="0" w:color="auto"/>
                        <w:left w:val="none" w:sz="0" w:space="0" w:color="auto"/>
                        <w:bottom w:val="none" w:sz="0" w:space="0" w:color="auto"/>
                        <w:right w:val="none" w:sz="0" w:space="0" w:color="auto"/>
                      </w:divBdr>
                    </w:div>
                  </w:divsChild>
                </w:div>
                <w:div w:id="613706615">
                  <w:marLeft w:val="0"/>
                  <w:marRight w:val="0"/>
                  <w:marTop w:val="0"/>
                  <w:marBottom w:val="0"/>
                  <w:divBdr>
                    <w:top w:val="none" w:sz="0" w:space="0" w:color="auto"/>
                    <w:left w:val="none" w:sz="0" w:space="0" w:color="auto"/>
                    <w:bottom w:val="none" w:sz="0" w:space="0" w:color="auto"/>
                    <w:right w:val="none" w:sz="0" w:space="0" w:color="auto"/>
                  </w:divBdr>
                  <w:divsChild>
                    <w:div w:id="1309824887">
                      <w:marLeft w:val="0"/>
                      <w:marRight w:val="0"/>
                      <w:marTop w:val="0"/>
                      <w:marBottom w:val="0"/>
                      <w:divBdr>
                        <w:top w:val="none" w:sz="0" w:space="0" w:color="auto"/>
                        <w:left w:val="none" w:sz="0" w:space="0" w:color="auto"/>
                        <w:bottom w:val="none" w:sz="0" w:space="0" w:color="auto"/>
                        <w:right w:val="none" w:sz="0" w:space="0" w:color="auto"/>
                      </w:divBdr>
                    </w:div>
                  </w:divsChild>
                </w:div>
                <w:div w:id="1188449314">
                  <w:marLeft w:val="0"/>
                  <w:marRight w:val="0"/>
                  <w:marTop w:val="0"/>
                  <w:marBottom w:val="0"/>
                  <w:divBdr>
                    <w:top w:val="none" w:sz="0" w:space="0" w:color="auto"/>
                    <w:left w:val="none" w:sz="0" w:space="0" w:color="auto"/>
                    <w:bottom w:val="none" w:sz="0" w:space="0" w:color="auto"/>
                    <w:right w:val="none" w:sz="0" w:space="0" w:color="auto"/>
                  </w:divBdr>
                  <w:divsChild>
                    <w:div w:id="673606715">
                      <w:marLeft w:val="0"/>
                      <w:marRight w:val="0"/>
                      <w:marTop w:val="0"/>
                      <w:marBottom w:val="0"/>
                      <w:divBdr>
                        <w:top w:val="none" w:sz="0" w:space="0" w:color="auto"/>
                        <w:left w:val="none" w:sz="0" w:space="0" w:color="auto"/>
                        <w:bottom w:val="none" w:sz="0" w:space="0" w:color="auto"/>
                        <w:right w:val="none" w:sz="0" w:space="0" w:color="auto"/>
                      </w:divBdr>
                    </w:div>
                  </w:divsChild>
                </w:div>
                <w:div w:id="1204906645">
                  <w:marLeft w:val="0"/>
                  <w:marRight w:val="0"/>
                  <w:marTop w:val="0"/>
                  <w:marBottom w:val="0"/>
                  <w:divBdr>
                    <w:top w:val="none" w:sz="0" w:space="0" w:color="auto"/>
                    <w:left w:val="none" w:sz="0" w:space="0" w:color="auto"/>
                    <w:bottom w:val="none" w:sz="0" w:space="0" w:color="auto"/>
                    <w:right w:val="none" w:sz="0" w:space="0" w:color="auto"/>
                  </w:divBdr>
                  <w:divsChild>
                    <w:div w:id="128057776">
                      <w:marLeft w:val="0"/>
                      <w:marRight w:val="0"/>
                      <w:marTop w:val="0"/>
                      <w:marBottom w:val="0"/>
                      <w:divBdr>
                        <w:top w:val="none" w:sz="0" w:space="0" w:color="auto"/>
                        <w:left w:val="none" w:sz="0" w:space="0" w:color="auto"/>
                        <w:bottom w:val="none" w:sz="0" w:space="0" w:color="auto"/>
                        <w:right w:val="none" w:sz="0" w:space="0" w:color="auto"/>
                      </w:divBdr>
                    </w:div>
                    <w:div w:id="1644580903">
                      <w:marLeft w:val="0"/>
                      <w:marRight w:val="0"/>
                      <w:marTop w:val="0"/>
                      <w:marBottom w:val="0"/>
                      <w:divBdr>
                        <w:top w:val="none" w:sz="0" w:space="0" w:color="auto"/>
                        <w:left w:val="none" w:sz="0" w:space="0" w:color="auto"/>
                        <w:bottom w:val="none" w:sz="0" w:space="0" w:color="auto"/>
                        <w:right w:val="none" w:sz="0" w:space="0" w:color="auto"/>
                      </w:divBdr>
                    </w:div>
                  </w:divsChild>
                </w:div>
                <w:div w:id="1395202662">
                  <w:marLeft w:val="0"/>
                  <w:marRight w:val="0"/>
                  <w:marTop w:val="0"/>
                  <w:marBottom w:val="0"/>
                  <w:divBdr>
                    <w:top w:val="none" w:sz="0" w:space="0" w:color="auto"/>
                    <w:left w:val="none" w:sz="0" w:space="0" w:color="auto"/>
                    <w:bottom w:val="none" w:sz="0" w:space="0" w:color="auto"/>
                    <w:right w:val="none" w:sz="0" w:space="0" w:color="auto"/>
                  </w:divBdr>
                  <w:divsChild>
                    <w:div w:id="408114611">
                      <w:marLeft w:val="0"/>
                      <w:marRight w:val="0"/>
                      <w:marTop w:val="0"/>
                      <w:marBottom w:val="0"/>
                      <w:divBdr>
                        <w:top w:val="none" w:sz="0" w:space="0" w:color="auto"/>
                        <w:left w:val="none" w:sz="0" w:space="0" w:color="auto"/>
                        <w:bottom w:val="none" w:sz="0" w:space="0" w:color="auto"/>
                        <w:right w:val="none" w:sz="0" w:space="0" w:color="auto"/>
                      </w:divBdr>
                    </w:div>
                  </w:divsChild>
                </w:div>
                <w:div w:id="1405687048">
                  <w:marLeft w:val="0"/>
                  <w:marRight w:val="0"/>
                  <w:marTop w:val="0"/>
                  <w:marBottom w:val="0"/>
                  <w:divBdr>
                    <w:top w:val="none" w:sz="0" w:space="0" w:color="auto"/>
                    <w:left w:val="none" w:sz="0" w:space="0" w:color="auto"/>
                    <w:bottom w:val="none" w:sz="0" w:space="0" w:color="auto"/>
                    <w:right w:val="none" w:sz="0" w:space="0" w:color="auto"/>
                  </w:divBdr>
                  <w:divsChild>
                    <w:div w:id="1288706822">
                      <w:marLeft w:val="0"/>
                      <w:marRight w:val="0"/>
                      <w:marTop w:val="0"/>
                      <w:marBottom w:val="0"/>
                      <w:divBdr>
                        <w:top w:val="none" w:sz="0" w:space="0" w:color="auto"/>
                        <w:left w:val="none" w:sz="0" w:space="0" w:color="auto"/>
                        <w:bottom w:val="none" w:sz="0" w:space="0" w:color="auto"/>
                        <w:right w:val="none" w:sz="0" w:space="0" w:color="auto"/>
                      </w:divBdr>
                    </w:div>
                  </w:divsChild>
                </w:div>
                <w:div w:id="1525510240">
                  <w:marLeft w:val="0"/>
                  <w:marRight w:val="0"/>
                  <w:marTop w:val="0"/>
                  <w:marBottom w:val="0"/>
                  <w:divBdr>
                    <w:top w:val="none" w:sz="0" w:space="0" w:color="auto"/>
                    <w:left w:val="none" w:sz="0" w:space="0" w:color="auto"/>
                    <w:bottom w:val="none" w:sz="0" w:space="0" w:color="auto"/>
                    <w:right w:val="none" w:sz="0" w:space="0" w:color="auto"/>
                  </w:divBdr>
                  <w:divsChild>
                    <w:div w:id="983585059">
                      <w:marLeft w:val="0"/>
                      <w:marRight w:val="0"/>
                      <w:marTop w:val="0"/>
                      <w:marBottom w:val="0"/>
                      <w:divBdr>
                        <w:top w:val="none" w:sz="0" w:space="0" w:color="auto"/>
                        <w:left w:val="none" w:sz="0" w:space="0" w:color="auto"/>
                        <w:bottom w:val="none" w:sz="0" w:space="0" w:color="auto"/>
                        <w:right w:val="none" w:sz="0" w:space="0" w:color="auto"/>
                      </w:divBdr>
                    </w:div>
                    <w:div w:id="1342777328">
                      <w:marLeft w:val="0"/>
                      <w:marRight w:val="0"/>
                      <w:marTop w:val="0"/>
                      <w:marBottom w:val="0"/>
                      <w:divBdr>
                        <w:top w:val="none" w:sz="0" w:space="0" w:color="auto"/>
                        <w:left w:val="none" w:sz="0" w:space="0" w:color="auto"/>
                        <w:bottom w:val="none" w:sz="0" w:space="0" w:color="auto"/>
                        <w:right w:val="none" w:sz="0" w:space="0" w:color="auto"/>
                      </w:divBdr>
                    </w:div>
                  </w:divsChild>
                </w:div>
                <w:div w:id="1585452602">
                  <w:marLeft w:val="0"/>
                  <w:marRight w:val="0"/>
                  <w:marTop w:val="0"/>
                  <w:marBottom w:val="0"/>
                  <w:divBdr>
                    <w:top w:val="none" w:sz="0" w:space="0" w:color="auto"/>
                    <w:left w:val="none" w:sz="0" w:space="0" w:color="auto"/>
                    <w:bottom w:val="none" w:sz="0" w:space="0" w:color="auto"/>
                    <w:right w:val="none" w:sz="0" w:space="0" w:color="auto"/>
                  </w:divBdr>
                  <w:divsChild>
                    <w:div w:id="86510949">
                      <w:marLeft w:val="0"/>
                      <w:marRight w:val="0"/>
                      <w:marTop w:val="0"/>
                      <w:marBottom w:val="0"/>
                      <w:divBdr>
                        <w:top w:val="none" w:sz="0" w:space="0" w:color="auto"/>
                        <w:left w:val="none" w:sz="0" w:space="0" w:color="auto"/>
                        <w:bottom w:val="none" w:sz="0" w:space="0" w:color="auto"/>
                        <w:right w:val="none" w:sz="0" w:space="0" w:color="auto"/>
                      </w:divBdr>
                    </w:div>
                  </w:divsChild>
                </w:div>
                <w:div w:id="1927105512">
                  <w:marLeft w:val="0"/>
                  <w:marRight w:val="0"/>
                  <w:marTop w:val="0"/>
                  <w:marBottom w:val="0"/>
                  <w:divBdr>
                    <w:top w:val="none" w:sz="0" w:space="0" w:color="auto"/>
                    <w:left w:val="none" w:sz="0" w:space="0" w:color="auto"/>
                    <w:bottom w:val="none" w:sz="0" w:space="0" w:color="auto"/>
                    <w:right w:val="none" w:sz="0" w:space="0" w:color="auto"/>
                  </w:divBdr>
                  <w:divsChild>
                    <w:div w:id="214534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502899">
          <w:marLeft w:val="0"/>
          <w:marRight w:val="0"/>
          <w:marTop w:val="0"/>
          <w:marBottom w:val="0"/>
          <w:divBdr>
            <w:top w:val="none" w:sz="0" w:space="0" w:color="auto"/>
            <w:left w:val="none" w:sz="0" w:space="0" w:color="auto"/>
            <w:bottom w:val="none" w:sz="0" w:space="0" w:color="auto"/>
            <w:right w:val="none" w:sz="0" w:space="0" w:color="auto"/>
          </w:divBdr>
        </w:div>
        <w:div w:id="1359088471">
          <w:marLeft w:val="0"/>
          <w:marRight w:val="0"/>
          <w:marTop w:val="0"/>
          <w:marBottom w:val="0"/>
          <w:divBdr>
            <w:top w:val="none" w:sz="0" w:space="0" w:color="auto"/>
            <w:left w:val="none" w:sz="0" w:space="0" w:color="auto"/>
            <w:bottom w:val="none" w:sz="0" w:space="0" w:color="auto"/>
            <w:right w:val="none" w:sz="0" w:space="0" w:color="auto"/>
          </w:divBdr>
        </w:div>
        <w:div w:id="1863669334">
          <w:marLeft w:val="0"/>
          <w:marRight w:val="0"/>
          <w:marTop w:val="0"/>
          <w:marBottom w:val="0"/>
          <w:divBdr>
            <w:top w:val="none" w:sz="0" w:space="0" w:color="auto"/>
            <w:left w:val="none" w:sz="0" w:space="0" w:color="auto"/>
            <w:bottom w:val="none" w:sz="0" w:space="0" w:color="auto"/>
            <w:right w:val="none" w:sz="0" w:space="0" w:color="auto"/>
          </w:divBdr>
          <w:divsChild>
            <w:div w:id="145124539">
              <w:marLeft w:val="0"/>
              <w:marRight w:val="0"/>
              <w:marTop w:val="0"/>
              <w:marBottom w:val="0"/>
              <w:divBdr>
                <w:top w:val="none" w:sz="0" w:space="0" w:color="auto"/>
                <w:left w:val="none" w:sz="0" w:space="0" w:color="auto"/>
                <w:bottom w:val="none" w:sz="0" w:space="0" w:color="auto"/>
                <w:right w:val="none" w:sz="0" w:space="0" w:color="auto"/>
              </w:divBdr>
            </w:div>
            <w:div w:id="157237547">
              <w:marLeft w:val="0"/>
              <w:marRight w:val="0"/>
              <w:marTop w:val="0"/>
              <w:marBottom w:val="0"/>
              <w:divBdr>
                <w:top w:val="none" w:sz="0" w:space="0" w:color="auto"/>
                <w:left w:val="none" w:sz="0" w:space="0" w:color="auto"/>
                <w:bottom w:val="none" w:sz="0" w:space="0" w:color="auto"/>
                <w:right w:val="none" w:sz="0" w:space="0" w:color="auto"/>
              </w:divBdr>
            </w:div>
            <w:div w:id="612980018">
              <w:marLeft w:val="0"/>
              <w:marRight w:val="0"/>
              <w:marTop w:val="0"/>
              <w:marBottom w:val="0"/>
              <w:divBdr>
                <w:top w:val="none" w:sz="0" w:space="0" w:color="auto"/>
                <w:left w:val="none" w:sz="0" w:space="0" w:color="auto"/>
                <w:bottom w:val="none" w:sz="0" w:space="0" w:color="auto"/>
                <w:right w:val="none" w:sz="0" w:space="0" w:color="auto"/>
              </w:divBdr>
            </w:div>
            <w:div w:id="757824491">
              <w:marLeft w:val="0"/>
              <w:marRight w:val="0"/>
              <w:marTop w:val="0"/>
              <w:marBottom w:val="0"/>
              <w:divBdr>
                <w:top w:val="none" w:sz="0" w:space="0" w:color="auto"/>
                <w:left w:val="none" w:sz="0" w:space="0" w:color="auto"/>
                <w:bottom w:val="none" w:sz="0" w:space="0" w:color="auto"/>
                <w:right w:val="none" w:sz="0" w:space="0" w:color="auto"/>
              </w:divBdr>
            </w:div>
            <w:div w:id="1705010744">
              <w:marLeft w:val="0"/>
              <w:marRight w:val="0"/>
              <w:marTop w:val="0"/>
              <w:marBottom w:val="0"/>
              <w:divBdr>
                <w:top w:val="none" w:sz="0" w:space="0" w:color="auto"/>
                <w:left w:val="none" w:sz="0" w:space="0" w:color="auto"/>
                <w:bottom w:val="none" w:sz="0" w:space="0" w:color="auto"/>
                <w:right w:val="none" w:sz="0" w:space="0" w:color="auto"/>
              </w:divBdr>
            </w:div>
            <w:div w:id="1927760133">
              <w:marLeft w:val="0"/>
              <w:marRight w:val="0"/>
              <w:marTop w:val="0"/>
              <w:marBottom w:val="0"/>
              <w:divBdr>
                <w:top w:val="none" w:sz="0" w:space="0" w:color="auto"/>
                <w:left w:val="none" w:sz="0" w:space="0" w:color="auto"/>
                <w:bottom w:val="none" w:sz="0" w:space="0" w:color="auto"/>
                <w:right w:val="none" w:sz="0" w:space="0" w:color="auto"/>
              </w:divBdr>
            </w:div>
            <w:div w:id="1984456821">
              <w:marLeft w:val="0"/>
              <w:marRight w:val="0"/>
              <w:marTop w:val="0"/>
              <w:marBottom w:val="0"/>
              <w:divBdr>
                <w:top w:val="none" w:sz="0" w:space="0" w:color="auto"/>
                <w:left w:val="none" w:sz="0" w:space="0" w:color="auto"/>
                <w:bottom w:val="none" w:sz="0" w:space="0" w:color="auto"/>
                <w:right w:val="none" w:sz="0" w:space="0" w:color="auto"/>
              </w:divBdr>
            </w:div>
            <w:div w:id="2074501567">
              <w:marLeft w:val="0"/>
              <w:marRight w:val="0"/>
              <w:marTop w:val="0"/>
              <w:marBottom w:val="0"/>
              <w:divBdr>
                <w:top w:val="none" w:sz="0" w:space="0" w:color="auto"/>
                <w:left w:val="none" w:sz="0" w:space="0" w:color="auto"/>
                <w:bottom w:val="none" w:sz="0" w:space="0" w:color="auto"/>
                <w:right w:val="none" w:sz="0" w:space="0" w:color="auto"/>
              </w:divBdr>
            </w:div>
            <w:div w:id="214075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666974">
      <w:bodyDiv w:val="1"/>
      <w:marLeft w:val="0"/>
      <w:marRight w:val="0"/>
      <w:marTop w:val="0"/>
      <w:marBottom w:val="0"/>
      <w:divBdr>
        <w:top w:val="none" w:sz="0" w:space="0" w:color="auto"/>
        <w:left w:val="none" w:sz="0" w:space="0" w:color="auto"/>
        <w:bottom w:val="none" w:sz="0" w:space="0" w:color="auto"/>
        <w:right w:val="none" w:sz="0" w:space="0" w:color="auto"/>
      </w:divBdr>
      <w:divsChild>
        <w:div w:id="1011417527">
          <w:marLeft w:val="0"/>
          <w:marRight w:val="0"/>
          <w:marTop w:val="0"/>
          <w:marBottom w:val="0"/>
          <w:divBdr>
            <w:top w:val="none" w:sz="0" w:space="0" w:color="auto"/>
            <w:left w:val="none" w:sz="0" w:space="0" w:color="auto"/>
            <w:bottom w:val="none" w:sz="0" w:space="0" w:color="auto"/>
            <w:right w:val="none" w:sz="0" w:space="0" w:color="auto"/>
          </w:divBdr>
        </w:div>
      </w:divsChild>
    </w:div>
    <w:div w:id="1452356431">
      <w:bodyDiv w:val="1"/>
      <w:marLeft w:val="0"/>
      <w:marRight w:val="0"/>
      <w:marTop w:val="0"/>
      <w:marBottom w:val="0"/>
      <w:divBdr>
        <w:top w:val="none" w:sz="0" w:space="0" w:color="auto"/>
        <w:left w:val="none" w:sz="0" w:space="0" w:color="auto"/>
        <w:bottom w:val="none" w:sz="0" w:space="0" w:color="auto"/>
        <w:right w:val="none" w:sz="0" w:space="0" w:color="auto"/>
      </w:divBdr>
      <w:divsChild>
        <w:div w:id="789663748">
          <w:marLeft w:val="0"/>
          <w:marRight w:val="0"/>
          <w:marTop w:val="0"/>
          <w:marBottom w:val="0"/>
          <w:divBdr>
            <w:top w:val="none" w:sz="0" w:space="0" w:color="auto"/>
            <w:left w:val="none" w:sz="0" w:space="0" w:color="auto"/>
            <w:bottom w:val="none" w:sz="0" w:space="0" w:color="auto"/>
            <w:right w:val="none" w:sz="0" w:space="0" w:color="auto"/>
          </w:divBdr>
        </w:div>
      </w:divsChild>
    </w:div>
    <w:div w:id="1467434611">
      <w:bodyDiv w:val="1"/>
      <w:marLeft w:val="0"/>
      <w:marRight w:val="0"/>
      <w:marTop w:val="0"/>
      <w:marBottom w:val="0"/>
      <w:divBdr>
        <w:top w:val="none" w:sz="0" w:space="0" w:color="auto"/>
        <w:left w:val="none" w:sz="0" w:space="0" w:color="auto"/>
        <w:bottom w:val="none" w:sz="0" w:space="0" w:color="auto"/>
        <w:right w:val="none" w:sz="0" w:space="0" w:color="auto"/>
      </w:divBdr>
      <w:divsChild>
        <w:div w:id="645934162">
          <w:marLeft w:val="0"/>
          <w:marRight w:val="0"/>
          <w:marTop w:val="0"/>
          <w:marBottom w:val="0"/>
          <w:divBdr>
            <w:top w:val="none" w:sz="0" w:space="0" w:color="auto"/>
            <w:left w:val="none" w:sz="0" w:space="0" w:color="auto"/>
            <w:bottom w:val="none" w:sz="0" w:space="0" w:color="auto"/>
            <w:right w:val="none" w:sz="0" w:space="0" w:color="auto"/>
          </w:divBdr>
        </w:div>
      </w:divsChild>
    </w:div>
    <w:div w:id="1538279461">
      <w:bodyDiv w:val="1"/>
      <w:marLeft w:val="0"/>
      <w:marRight w:val="0"/>
      <w:marTop w:val="0"/>
      <w:marBottom w:val="0"/>
      <w:divBdr>
        <w:top w:val="none" w:sz="0" w:space="0" w:color="auto"/>
        <w:left w:val="none" w:sz="0" w:space="0" w:color="auto"/>
        <w:bottom w:val="none" w:sz="0" w:space="0" w:color="auto"/>
        <w:right w:val="none" w:sz="0" w:space="0" w:color="auto"/>
      </w:divBdr>
      <w:divsChild>
        <w:div w:id="1504392051">
          <w:marLeft w:val="0"/>
          <w:marRight w:val="0"/>
          <w:marTop w:val="0"/>
          <w:marBottom w:val="0"/>
          <w:divBdr>
            <w:top w:val="none" w:sz="0" w:space="0" w:color="auto"/>
            <w:left w:val="none" w:sz="0" w:space="0" w:color="auto"/>
            <w:bottom w:val="none" w:sz="0" w:space="0" w:color="auto"/>
            <w:right w:val="none" w:sz="0" w:space="0" w:color="auto"/>
          </w:divBdr>
        </w:div>
      </w:divsChild>
    </w:div>
    <w:div w:id="1539316841">
      <w:bodyDiv w:val="1"/>
      <w:marLeft w:val="0"/>
      <w:marRight w:val="0"/>
      <w:marTop w:val="0"/>
      <w:marBottom w:val="0"/>
      <w:divBdr>
        <w:top w:val="none" w:sz="0" w:space="0" w:color="auto"/>
        <w:left w:val="none" w:sz="0" w:space="0" w:color="auto"/>
        <w:bottom w:val="none" w:sz="0" w:space="0" w:color="auto"/>
        <w:right w:val="none" w:sz="0" w:space="0" w:color="auto"/>
      </w:divBdr>
      <w:divsChild>
        <w:div w:id="97719950">
          <w:marLeft w:val="0"/>
          <w:marRight w:val="0"/>
          <w:marTop w:val="0"/>
          <w:marBottom w:val="0"/>
          <w:divBdr>
            <w:top w:val="none" w:sz="0" w:space="0" w:color="auto"/>
            <w:left w:val="none" w:sz="0" w:space="0" w:color="auto"/>
            <w:bottom w:val="none" w:sz="0" w:space="0" w:color="auto"/>
            <w:right w:val="none" w:sz="0" w:space="0" w:color="auto"/>
          </w:divBdr>
        </w:div>
      </w:divsChild>
    </w:div>
    <w:div w:id="1622566284">
      <w:bodyDiv w:val="1"/>
      <w:marLeft w:val="0"/>
      <w:marRight w:val="0"/>
      <w:marTop w:val="0"/>
      <w:marBottom w:val="0"/>
      <w:divBdr>
        <w:top w:val="none" w:sz="0" w:space="0" w:color="auto"/>
        <w:left w:val="none" w:sz="0" w:space="0" w:color="auto"/>
        <w:bottom w:val="none" w:sz="0" w:space="0" w:color="auto"/>
        <w:right w:val="none" w:sz="0" w:space="0" w:color="auto"/>
      </w:divBdr>
      <w:divsChild>
        <w:div w:id="176968480">
          <w:marLeft w:val="0"/>
          <w:marRight w:val="0"/>
          <w:marTop w:val="0"/>
          <w:marBottom w:val="0"/>
          <w:divBdr>
            <w:top w:val="none" w:sz="0" w:space="0" w:color="auto"/>
            <w:left w:val="none" w:sz="0" w:space="0" w:color="auto"/>
            <w:bottom w:val="none" w:sz="0" w:space="0" w:color="auto"/>
            <w:right w:val="none" w:sz="0" w:space="0" w:color="auto"/>
          </w:divBdr>
          <w:divsChild>
            <w:div w:id="1923488526">
              <w:marLeft w:val="-75"/>
              <w:marRight w:val="0"/>
              <w:marTop w:val="30"/>
              <w:marBottom w:val="30"/>
              <w:divBdr>
                <w:top w:val="none" w:sz="0" w:space="0" w:color="auto"/>
                <w:left w:val="none" w:sz="0" w:space="0" w:color="auto"/>
                <w:bottom w:val="none" w:sz="0" w:space="0" w:color="auto"/>
                <w:right w:val="none" w:sz="0" w:space="0" w:color="auto"/>
              </w:divBdr>
              <w:divsChild>
                <w:div w:id="58940835">
                  <w:marLeft w:val="0"/>
                  <w:marRight w:val="0"/>
                  <w:marTop w:val="0"/>
                  <w:marBottom w:val="0"/>
                  <w:divBdr>
                    <w:top w:val="none" w:sz="0" w:space="0" w:color="auto"/>
                    <w:left w:val="none" w:sz="0" w:space="0" w:color="auto"/>
                    <w:bottom w:val="none" w:sz="0" w:space="0" w:color="auto"/>
                    <w:right w:val="none" w:sz="0" w:space="0" w:color="auto"/>
                  </w:divBdr>
                  <w:divsChild>
                    <w:div w:id="458231529">
                      <w:marLeft w:val="0"/>
                      <w:marRight w:val="0"/>
                      <w:marTop w:val="0"/>
                      <w:marBottom w:val="0"/>
                      <w:divBdr>
                        <w:top w:val="none" w:sz="0" w:space="0" w:color="auto"/>
                        <w:left w:val="none" w:sz="0" w:space="0" w:color="auto"/>
                        <w:bottom w:val="none" w:sz="0" w:space="0" w:color="auto"/>
                        <w:right w:val="none" w:sz="0" w:space="0" w:color="auto"/>
                      </w:divBdr>
                    </w:div>
                  </w:divsChild>
                </w:div>
                <w:div w:id="353389965">
                  <w:marLeft w:val="0"/>
                  <w:marRight w:val="0"/>
                  <w:marTop w:val="0"/>
                  <w:marBottom w:val="0"/>
                  <w:divBdr>
                    <w:top w:val="none" w:sz="0" w:space="0" w:color="auto"/>
                    <w:left w:val="none" w:sz="0" w:space="0" w:color="auto"/>
                    <w:bottom w:val="none" w:sz="0" w:space="0" w:color="auto"/>
                    <w:right w:val="none" w:sz="0" w:space="0" w:color="auto"/>
                  </w:divBdr>
                  <w:divsChild>
                    <w:div w:id="194077507">
                      <w:marLeft w:val="0"/>
                      <w:marRight w:val="0"/>
                      <w:marTop w:val="0"/>
                      <w:marBottom w:val="0"/>
                      <w:divBdr>
                        <w:top w:val="none" w:sz="0" w:space="0" w:color="auto"/>
                        <w:left w:val="none" w:sz="0" w:space="0" w:color="auto"/>
                        <w:bottom w:val="none" w:sz="0" w:space="0" w:color="auto"/>
                        <w:right w:val="none" w:sz="0" w:space="0" w:color="auto"/>
                      </w:divBdr>
                    </w:div>
                    <w:div w:id="1409230238">
                      <w:marLeft w:val="0"/>
                      <w:marRight w:val="0"/>
                      <w:marTop w:val="0"/>
                      <w:marBottom w:val="0"/>
                      <w:divBdr>
                        <w:top w:val="none" w:sz="0" w:space="0" w:color="auto"/>
                        <w:left w:val="none" w:sz="0" w:space="0" w:color="auto"/>
                        <w:bottom w:val="none" w:sz="0" w:space="0" w:color="auto"/>
                        <w:right w:val="none" w:sz="0" w:space="0" w:color="auto"/>
                      </w:divBdr>
                    </w:div>
                  </w:divsChild>
                </w:div>
                <w:div w:id="749353782">
                  <w:marLeft w:val="0"/>
                  <w:marRight w:val="0"/>
                  <w:marTop w:val="0"/>
                  <w:marBottom w:val="0"/>
                  <w:divBdr>
                    <w:top w:val="none" w:sz="0" w:space="0" w:color="auto"/>
                    <w:left w:val="none" w:sz="0" w:space="0" w:color="auto"/>
                    <w:bottom w:val="none" w:sz="0" w:space="0" w:color="auto"/>
                    <w:right w:val="none" w:sz="0" w:space="0" w:color="auto"/>
                  </w:divBdr>
                  <w:divsChild>
                    <w:div w:id="1251036844">
                      <w:marLeft w:val="0"/>
                      <w:marRight w:val="0"/>
                      <w:marTop w:val="0"/>
                      <w:marBottom w:val="0"/>
                      <w:divBdr>
                        <w:top w:val="none" w:sz="0" w:space="0" w:color="auto"/>
                        <w:left w:val="none" w:sz="0" w:space="0" w:color="auto"/>
                        <w:bottom w:val="none" w:sz="0" w:space="0" w:color="auto"/>
                        <w:right w:val="none" w:sz="0" w:space="0" w:color="auto"/>
                      </w:divBdr>
                    </w:div>
                  </w:divsChild>
                </w:div>
                <w:div w:id="799685585">
                  <w:marLeft w:val="0"/>
                  <w:marRight w:val="0"/>
                  <w:marTop w:val="0"/>
                  <w:marBottom w:val="0"/>
                  <w:divBdr>
                    <w:top w:val="none" w:sz="0" w:space="0" w:color="auto"/>
                    <w:left w:val="none" w:sz="0" w:space="0" w:color="auto"/>
                    <w:bottom w:val="none" w:sz="0" w:space="0" w:color="auto"/>
                    <w:right w:val="none" w:sz="0" w:space="0" w:color="auto"/>
                  </w:divBdr>
                  <w:divsChild>
                    <w:div w:id="1375080423">
                      <w:marLeft w:val="0"/>
                      <w:marRight w:val="0"/>
                      <w:marTop w:val="0"/>
                      <w:marBottom w:val="0"/>
                      <w:divBdr>
                        <w:top w:val="none" w:sz="0" w:space="0" w:color="auto"/>
                        <w:left w:val="none" w:sz="0" w:space="0" w:color="auto"/>
                        <w:bottom w:val="none" w:sz="0" w:space="0" w:color="auto"/>
                        <w:right w:val="none" w:sz="0" w:space="0" w:color="auto"/>
                      </w:divBdr>
                    </w:div>
                  </w:divsChild>
                </w:div>
                <w:div w:id="927270385">
                  <w:marLeft w:val="0"/>
                  <w:marRight w:val="0"/>
                  <w:marTop w:val="0"/>
                  <w:marBottom w:val="0"/>
                  <w:divBdr>
                    <w:top w:val="none" w:sz="0" w:space="0" w:color="auto"/>
                    <w:left w:val="none" w:sz="0" w:space="0" w:color="auto"/>
                    <w:bottom w:val="none" w:sz="0" w:space="0" w:color="auto"/>
                    <w:right w:val="none" w:sz="0" w:space="0" w:color="auto"/>
                  </w:divBdr>
                  <w:divsChild>
                    <w:div w:id="1636980750">
                      <w:marLeft w:val="0"/>
                      <w:marRight w:val="0"/>
                      <w:marTop w:val="0"/>
                      <w:marBottom w:val="0"/>
                      <w:divBdr>
                        <w:top w:val="none" w:sz="0" w:space="0" w:color="auto"/>
                        <w:left w:val="none" w:sz="0" w:space="0" w:color="auto"/>
                        <w:bottom w:val="none" w:sz="0" w:space="0" w:color="auto"/>
                        <w:right w:val="none" w:sz="0" w:space="0" w:color="auto"/>
                      </w:divBdr>
                    </w:div>
                  </w:divsChild>
                </w:div>
                <w:div w:id="997198113">
                  <w:marLeft w:val="0"/>
                  <w:marRight w:val="0"/>
                  <w:marTop w:val="0"/>
                  <w:marBottom w:val="0"/>
                  <w:divBdr>
                    <w:top w:val="none" w:sz="0" w:space="0" w:color="auto"/>
                    <w:left w:val="none" w:sz="0" w:space="0" w:color="auto"/>
                    <w:bottom w:val="none" w:sz="0" w:space="0" w:color="auto"/>
                    <w:right w:val="none" w:sz="0" w:space="0" w:color="auto"/>
                  </w:divBdr>
                  <w:divsChild>
                    <w:div w:id="479231056">
                      <w:marLeft w:val="0"/>
                      <w:marRight w:val="0"/>
                      <w:marTop w:val="0"/>
                      <w:marBottom w:val="0"/>
                      <w:divBdr>
                        <w:top w:val="none" w:sz="0" w:space="0" w:color="auto"/>
                        <w:left w:val="none" w:sz="0" w:space="0" w:color="auto"/>
                        <w:bottom w:val="none" w:sz="0" w:space="0" w:color="auto"/>
                        <w:right w:val="none" w:sz="0" w:space="0" w:color="auto"/>
                      </w:divBdr>
                    </w:div>
                  </w:divsChild>
                </w:div>
                <w:div w:id="1097825386">
                  <w:marLeft w:val="0"/>
                  <w:marRight w:val="0"/>
                  <w:marTop w:val="0"/>
                  <w:marBottom w:val="0"/>
                  <w:divBdr>
                    <w:top w:val="none" w:sz="0" w:space="0" w:color="auto"/>
                    <w:left w:val="none" w:sz="0" w:space="0" w:color="auto"/>
                    <w:bottom w:val="none" w:sz="0" w:space="0" w:color="auto"/>
                    <w:right w:val="none" w:sz="0" w:space="0" w:color="auto"/>
                  </w:divBdr>
                  <w:divsChild>
                    <w:div w:id="1469278173">
                      <w:marLeft w:val="0"/>
                      <w:marRight w:val="0"/>
                      <w:marTop w:val="0"/>
                      <w:marBottom w:val="0"/>
                      <w:divBdr>
                        <w:top w:val="none" w:sz="0" w:space="0" w:color="auto"/>
                        <w:left w:val="none" w:sz="0" w:space="0" w:color="auto"/>
                        <w:bottom w:val="none" w:sz="0" w:space="0" w:color="auto"/>
                        <w:right w:val="none" w:sz="0" w:space="0" w:color="auto"/>
                      </w:divBdr>
                    </w:div>
                  </w:divsChild>
                </w:div>
                <w:div w:id="1197347913">
                  <w:marLeft w:val="0"/>
                  <w:marRight w:val="0"/>
                  <w:marTop w:val="0"/>
                  <w:marBottom w:val="0"/>
                  <w:divBdr>
                    <w:top w:val="none" w:sz="0" w:space="0" w:color="auto"/>
                    <w:left w:val="none" w:sz="0" w:space="0" w:color="auto"/>
                    <w:bottom w:val="none" w:sz="0" w:space="0" w:color="auto"/>
                    <w:right w:val="none" w:sz="0" w:space="0" w:color="auto"/>
                  </w:divBdr>
                  <w:divsChild>
                    <w:div w:id="741873304">
                      <w:marLeft w:val="0"/>
                      <w:marRight w:val="0"/>
                      <w:marTop w:val="0"/>
                      <w:marBottom w:val="0"/>
                      <w:divBdr>
                        <w:top w:val="none" w:sz="0" w:space="0" w:color="auto"/>
                        <w:left w:val="none" w:sz="0" w:space="0" w:color="auto"/>
                        <w:bottom w:val="none" w:sz="0" w:space="0" w:color="auto"/>
                        <w:right w:val="none" w:sz="0" w:space="0" w:color="auto"/>
                      </w:divBdr>
                    </w:div>
                  </w:divsChild>
                </w:div>
                <w:div w:id="1422095627">
                  <w:marLeft w:val="0"/>
                  <w:marRight w:val="0"/>
                  <w:marTop w:val="0"/>
                  <w:marBottom w:val="0"/>
                  <w:divBdr>
                    <w:top w:val="none" w:sz="0" w:space="0" w:color="auto"/>
                    <w:left w:val="none" w:sz="0" w:space="0" w:color="auto"/>
                    <w:bottom w:val="none" w:sz="0" w:space="0" w:color="auto"/>
                    <w:right w:val="none" w:sz="0" w:space="0" w:color="auto"/>
                  </w:divBdr>
                  <w:divsChild>
                    <w:div w:id="1808551934">
                      <w:marLeft w:val="0"/>
                      <w:marRight w:val="0"/>
                      <w:marTop w:val="0"/>
                      <w:marBottom w:val="0"/>
                      <w:divBdr>
                        <w:top w:val="none" w:sz="0" w:space="0" w:color="auto"/>
                        <w:left w:val="none" w:sz="0" w:space="0" w:color="auto"/>
                        <w:bottom w:val="none" w:sz="0" w:space="0" w:color="auto"/>
                        <w:right w:val="none" w:sz="0" w:space="0" w:color="auto"/>
                      </w:divBdr>
                    </w:div>
                  </w:divsChild>
                </w:div>
                <w:div w:id="1491093689">
                  <w:marLeft w:val="0"/>
                  <w:marRight w:val="0"/>
                  <w:marTop w:val="0"/>
                  <w:marBottom w:val="0"/>
                  <w:divBdr>
                    <w:top w:val="none" w:sz="0" w:space="0" w:color="auto"/>
                    <w:left w:val="none" w:sz="0" w:space="0" w:color="auto"/>
                    <w:bottom w:val="none" w:sz="0" w:space="0" w:color="auto"/>
                    <w:right w:val="none" w:sz="0" w:space="0" w:color="auto"/>
                  </w:divBdr>
                  <w:divsChild>
                    <w:div w:id="1132400650">
                      <w:marLeft w:val="0"/>
                      <w:marRight w:val="0"/>
                      <w:marTop w:val="0"/>
                      <w:marBottom w:val="0"/>
                      <w:divBdr>
                        <w:top w:val="none" w:sz="0" w:space="0" w:color="auto"/>
                        <w:left w:val="none" w:sz="0" w:space="0" w:color="auto"/>
                        <w:bottom w:val="none" w:sz="0" w:space="0" w:color="auto"/>
                        <w:right w:val="none" w:sz="0" w:space="0" w:color="auto"/>
                      </w:divBdr>
                    </w:div>
                  </w:divsChild>
                </w:div>
                <w:div w:id="1568225747">
                  <w:marLeft w:val="0"/>
                  <w:marRight w:val="0"/>
                  <w:marTop w:val="0"/>
                  <w:marBottom w:val="0"/>
                  <w:divBdr>
                    <w:top w:val="none" w:sz="0" w:space="0" w:color="auto"/>
                    <w:left w:val="none" w:sz="0" w:space="0" w:color="auto"/>
                    <w:bottom w:val="none" w:sz="0" w:space="0" w:color="auto"/>
                    <w:right w:val="none" w:sz="0" w:space="0" w:color="auto"/>
                  </w:divBdr>
                  <w:divsChild>
                    <w:div w:id="932322238">
                      <w:marLeft w:val="0"/>
                      <w:marRight w:val="0"/>
                      <w:marTop w:val="0"/>
                      <w:marBottom w:val="0"/>
                      <w:divBdr>
                        <w:top w:val="none" w:sz="0" w:space="0" w:color="auto"/>
                        <w:left w:val="none" w:sz="0" w:space="0" w:color="auto"/>
                        <w:bottom w:val="none" w:sz="0" w:space="0" w:color="auto"/>
                        <w:right w:val="none" w:sz="0" w:space="0" w:color="auto"/>
                      </w:divBdr>
                    </w:div>
                  </w:divsChild>
                </w:div>
                <w:div w:id="1648825116">
                  <w:marLeft w:val="0"/>
                  <w:marRight w:val="0"/>
                  <w:marTop w:val="0"/>
                  <w:marBottom w:val="0"/>
                  <w:divBdr>
                    <w:top w:val="none" w:sz="0" w:space="0" w:color="auto"/>
                    <w:left w:val="none" w:sz="0" w:space="0" w:color="auto"/>
                    <w:bottom w:val="none" w:sz="0" w:space="0" w:color="auto"/>
                    <w:right w:val="none" w:sz="0" w:space="0" w:color="auto"/>
                  </w:divBdr>
                  <w:divsChild>
                    <w:div w:id="1639453810">
                      <w:marLeft w:val="0"/>
                      <w:marRight w:val="0"/>
                      <w:marTop w:val="0"/>
                      <w:marBottom w:val="0"/>
                      <w:divBdr>
                        <w:top w:val="none" w:sz="0" w:space="0" w:color="auto"/>
                        <w:left w:val="none" w:sz="0" w:space="0" w:color="auto"/>
                        <w:bottom w:val="none" w:sz="0" w:space="0" w:color="auto"/>
                        <w:right w:val="none" w:sz="0" w:space="0" w:color="auto"/>
                      </w:divBdr>
                    </w:div>
                    <w:div w:id="178280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248352">
          <w:marLeft w:val="0"/>
          <w:marRight w:val="0"/>
          <w:marTop w:val="0"/>
          <w:marBottom w:val="0"/>
          <w:divBdr>
            <w:top w:val="none" w:sz="0" w:space="0" w:color="auto"/>
            <w:left w:val="none" w:sz="0" w:space="0" w:color="auto"/>
            <w:bottom w:val="none" w:sz="0" w:space="0" w:color="auto"/>
            <w:right w:val="none" w:sz="0" w:space="0" w:color="auto"/>
          </w:divBdr>
        </w:div>
        <w:div w:id="1647277134">
          <w:marLeft w:val="0"/>
          <w:marRight w:val="0"/>
          <w:marTop w:val="0"/>
          <w:marBottom w:val="0"/>
          <w:divBdr>
            <w:top w:val="none" w:sz="0" w:space="0" w:color="auto"/>
            <w:left w:val="none" w:sz="0" w:space="0" w:color="auto"/>
            <w:bottom w:val="none" w:sz="0" w:space="0" w:color="auto"/>
            <w:right w:val="none" w:sz="0" w:space="0" w:color="auto"/>
          </w:divBdr>
          <w:divsChild>
            <w:div w:id="53895349">
              <w:marLeft w:val="0"/>
              <w:marRight w:val="0"/>
              <w:marTop w:val="0"/>
              <w:marBottom w:val="0"/>
              <w:divBdr>
                <w:top w:val="none" w:sz="0" w:space="0" w:color="auto"/>
                <w:left w:val="none" w:sz="0" w:space="0" w:color="auto"/>
                <w:bottom w:val="none" w:sz="0" w:space="0" w:color="auto"/>
                <w:right w:val="none" w:sz="0" w:space="0" w:color="auto"/>
              </w:divBdr>
            </w:div>
            <w:div w:id="151338811">
              <w:marLeft w:val="0"/>
              <w:marRight w:val="0"/>
              <w:marTop w:val="0"/>
              <w:marBottom w:val="0"/>
              <w:divBdr>
                <w:top w:val="none" w:sz="0" w:space="0" w:color="auto"/>
                <w:left w:val="none" w:sz="0" w:space="0" w:color="auto"/>
                <w:bottom w:val="none" w:sz="0" w:space="0" w:color="auto"/>
                <w:right w:val="none" w:sz="0" w:space="0" w:color="auto"/>
              </w:divBdr>
            </w:div>
            <w:div w:id="406728034">
              <w:marLeft w:val="0"/>
              <w:marRight w:val="0"/>
              <w:marTop w:val="0"/>
              <w:marBottom w:val="0"/>
              <w:divBdr>
                <w:top w:val="none" w:sz="0" w:space="0" w:color="auto"/>
                <w:left w:val="none" w:sz="0" w:space="0" w:color="auto"/>
                <w:bottom w:val="none" w:sz="0" w:space="0" w:color="auto"/>
                <w:right w:val="none" w:sz="0" w:space="0" w:color="auto"/>
              </w:divBdr>
            </w:div>
            <w:div w:id="556204755">
              <w:marLeft w:val="0"/>
              <w:marRight w:val="0"/>
              <w:marTop w:val="0"/>
              <w:marBottom w:val="0"/>
              <w:divBdr>
                <w:top w:val="none" w:sz="0" w:space="0" w:color="auto"/>
                <w:left w:val="none" w:sz="0" w:space="0" w:color="auto"/>
                <w:bottom w:val="none" w:sz="0" w:space="0" w:color="auto"/>
                <w:right w:val="none" w:sz="0" w:space="0" w:color="auto"/>
              </w:divBdr>
            </w:div>
            <w:div w:id="862205151">
              <w:marLeft w:val="0"/>
              <w:marRight w:val="0"/>
              <w:marTop w:val="0"/>
              <w:marBottom w:val="0"/>
              <w:divBdr>
                <w:top w:val="none" w:sz="0" w:space="0" w:color="auto"/>
                <w:left w:val="none" w:sz="0" w:space="0" w:color="auto"/>
                <w:bottom w:val="none" w:sz="0" w:space="0" w:color="auto"/>
                <w:right w:val="none" w:sz="0" w:space="0" w:color="auto"/>
              </w:divBdr>
            </w:div>
            <w:div w:id="1002663733">
              <w:marLeft w:val="0"/>
              <w:marRight w:val="0"/>
              <w:marTop w:val="0"/>
              <w:marBottom w:val="0"/>
              <w:divBdr>
                <w:top w:val="none" w:sz="0" w:space="0" w:color="auto"/>
                <w:left w:val="none" w:sz="0" w:space="0" w:color="auto"/>
                <w:bottom w:val="none" w:sz="0" w:space="0" w:color="auto"/>
                <w:right w:val="none" w:sz="0" w:space="0" w:color="auto"/>
              </w:divBdr>
            </w:div>
            <w:div w:id="1106265190">
              <w:marLeft w:val="0"/>
              <w:marRight w:val="0"/>
              <w:marTop w:val="0"/>
              <w:marBottom w:val="0"/>
              <w:divBdr>
                <w:top w:val="none" w:sz="0" w:space="0" w:color="auto"/>
                <w:left w:val="none" w:sz="0" w:space="0" w:color="auto"/>
                <w:bottom w:val="none" w:sz="0" w:space="0" w:color="auto"/>
                <w:right w:val="none" w:sz="0" w:space="0" w:color="auto"/>
              </w:divBdr>
            </w:div>
            <w:div w:id="1289899534">
              <w:marLeft w:val="0"/>
              <w:marRight w:val="0"/>
              <w:marTop w:val="0"/>
              <w:marBottom w:val="0"/>
              <w:divBdr>
                <w:top w:val="none" w:sz="0" w:space="0" w:color="auto"/>
                <w:left w:val="none" w:sz="0" w:space="0" w:color="auto"/>
                <w:bottom w:val="none" w:sz="0" w:space="0" w:color="auto"/>
                <w:right w:val="none" w:sz="0" w:space="0" w:color="auto"/>
              </w:divBdr>
            </w:div>
            <w:div w:id="1654529116">
              <w:marLeft w:val="0"/>
              <w:marRight w:val="0"/>
              <w:marTop w:val="0"/>
              <w:marBottom w:val="0"/>
              <w:divBdr>
                <w:top w:val="none" w:sz="0" w:space="0" w:color="auto"/>
                <w:left w:val="none" w:sz="0" w:space="0" w:color="auto"/>
                <w:bottom w:val="none" w:sz="0" w:space="0" w:color="auto"/>
                <w:right w:val="none" w:sz="0" w:space="0" w:color="auto"/>
              </w:divBdr>
            </w:div>
          </w:divsChild>
        </w:div>
        <w:div w:id="2096634092">
          <w:marLeft w:val="0"/>
          <w:marRight w:val="0"/>
          <w:marTop w:val="0"/>
          <w:marBottom w:val="0"/>
          <w:divBdr>
            <w:top w:val="none" w:sz="0" w:space="0" w:color="auto"/>
            <w:left w:val="none" w:sz="0" w:space="0" w:color="auto"/>
            <w:bottom w:val="none" w:sz="0" w:space="0" w:color="auto"/>
            <w:right w:val="none" w:sz="0" w:space="0" w:color="auto"/>
          </w:divBdr>
        </w:div>
      </w:divsChild>
    </w:div>
    <w:div w:id="1654942265">
      <w:bodyDiv w:val="1"/>
      <w:marLeft w:val="0"/>
      <w:marRight w:val="0"/>
      <w:marTop w:val="0"/>
      <w:marBottom w:val="0"/>
      <w:divBdr>
        <w:top w:val="none" w:sz="0" w:space="0" w:color="auto"/>
        <w:left w:val="none" w:sz="0" w:space="0" w:color="auto"/>
        <w:bottom w:val="none" w:sz="0" w:space="0" w:color="auto"/>
        <w:right w:val="none" w:sz="0" w:space="0" w:color="auto"/>
      </w:divBdr>
    </w:div>
    <w:div w:id="1667593274">
      <w:bodyDiv w:val="1"/>
      <w:marLeft w:val="0"/>
      <w:marRight w:val="0"/>
      <w:marTop w:val="0"/>
      <w:marBottom w:val="0"/>
      <w:divBdr>
        <w:top w:val="none" w:sz="0" w:space="0" w:color="auto"/>
        <w:left w:val="none" w:sz="0" w:space="0" w:color="auto"/>
        <w:bottom w:val="none" w:sz="0" w:space="0" w:color="auto"/>
        <w:right w:val="none" w:sz="0" w:space="0" w:color="auto"/>
      </w:divBdr>
      <w:divsChild>
        <w:div w:id="480460070">
          <w:marLeft w:val="0"/>
          <w:marRight w:val="0"/>
          <w:marTop w:val="0"/>
          <w:marBottom w:val="0"/>
          <w:divBdr>
            <w:top w:val="none" w:sz="0" w:space="0" w:color="auto"/>
            <w:left w:val="none" w:sz="0" w:space="0" w:color="auto"/>
            <w:bottom w:val="none" w:sz="0" w:space="0" w:color="auto"/>
            <w:right w:val="none" w:sz="0" w:space="0" w:color="auto"/>
          </w:divBdr>
        </w:div>
      </w:divsChild>
    </w:div>
    <w:div w:id="1681926921">
      <w:bodyDiv w:val="1"/>
      <w:marLeft w:val="0"/>
      <w:marRight w:val="0"/>
      <w:marTop w:val="0"/>
      <w:marBottom w:val="0"/>
      <w:divBdr>
        <w:top w:val="none" w:sz="0" w:space="0" w:color="auto"/>
        <w:left w:val="none" w:sz="0" w:space="0" w:color="auto"/>
        <w:bottom w:val="none" w:sz="0" w:space="0" w:color="auto"/>
        <w:right w:val="none" w:sz="0" w:space="0" w:color="auto"/>
      </w:divBdr>
    </w:div>
    <w:div w:id="1691905202">
      <w:bodyDiv w:val="1"/>
      <w:marLeft w:val="0"/>
      <w:marRight w:val="0"/>
      <w:marTop w:val="0"/>
      <w:marBottom w:val="0"/>
      <w:divBdr>
        <w:top w:val="none" w:sz="0" w:space="0" w:color="auto"/>
        <w:left w:val="none" w:sz="0" w:space="0" w:color="auto"/>
        <w:bottom w:val="none" w:sz="0" w:space="0" w:color="auto"/>
        <w:right w:val="none" w:sz="0" w:space="0" w:color="auto"/>
      </w:divBdr>
      <w:divsChild>
        <w:div w:id="857431089">
          <w:marLeft w:val="0"/>
          <w:marRight w:val="0"/>
          <w:marTop w:val="0"/>
          <w:marBottom w:val="0"/>
          <w:divBdr>
            <w:top w:val="none" w:sz="0" w:space="0" w:color="auto"/>
            <w:left w:val="none" w:sz="0" w:space="0" w:color="auto"/>
            <w:bottom w:val="none" w:sz="0" w:space="0" w:color="auto"/>
            <w:right w:val="none" w:sz="0" w:space="0" w:color="auto"/>
          </w:divBdr>
        </w:div>
      </w:divsChild>
    </w:div>
    <w:div w:id="1722750500">
      <w:bodyDiv w:val="1"/>
      <w:marLeft w:val="0"/>
      <w:marRight w:val="0"/>
      <w:marTop w:val="0"/>
      <w:marBottom w:val="0"/>
      <w:divBdr>
        <w:top w:val="none" w:sz="0" w:space="0" w:color="auto"/>
        <w:left w:val="none" w:sz="0" w:space="0" w:color="auto"/>
        <w:bottom w:val="none" w:sz="0" w:space="0" w:color="auto"/>
        <w:right w:val="none" w:sz="0" w:space="0" w:color="auto"/>
      </w:divBdr>
      <w:divsChild>
        <w:div w:id="311102381">
          <w:marLeft w:val="0"/>
          <w:marRight w:val="0"/>
          <w:marTop w:val="0"/>
          <w:marBottom w:val="0"/>
          <w:divBdr>
            <w:top w:val="none" w:sz="0" w:space="0" w:color="auto"/>
            <w:left w:val="none" w:sz="0" w:space="0" w:color="auto"/>
            <w:bottom w:val="none" w:sz="0" w:space="0" w:color="auto"/>
            <w:right w:val="none" w:sz="0" w:space="0" w:color="auto"/>
          </w:divBdr>
        </w:div>
      </w:divsChild>
    </w:div>
    <w:div w:id="1762136787">
      <w:bodyDiv w:val="1"/>
      <w:marLeft w:val="0"/>
      <w:marRight w:val="0"/>
      <w:marTop w:val="0"/>
      <w:marBottom w:val="0"/>
      <w:divBdr>
        <w:top w:val="none" w:sz="0" w:space="0" w:color="auto"/>
        <w:left w:val="none" w:sz="0" w:space="0" w:color="auto"/>
        <w:bottom w:val="none" w:sz="0" w:space="0" w:color="auto"/>
        <w:right w:val="none" w:sz="0" w:space="0" w:color="auto"/>
      </w:divBdr>
      <w:divsChild>
        <w:div w:id="667172728">
          <w:marLeft w:val="0"/>
          <w:marRight w:val="0"/>
          <w:marTop w:val="0"/>
          <w:marBottom w:val="0"/>
          <w:divBdr>
            <w:top w:val="none" w:sz="0" w:space="0" w:color="auto"/>
            <w:left w:val="none" w:sz="0" w:space="0" w:color="auto"/>
            <w:bottom w:val="none" w:sz="0" w:space="0" w:color="auto"/>
            <w:right w:val="none" w:sz="0" w:space="0" w:color="auto"/>
          </w:divBdr>
        </w:div>
      </w:divsChild>
    </w:div>
    <w:div w:id="1770538106">
      <w:bodyDiv w:val="1"/>
      <w:marLeft w:val="0"/>
      <w:marRight w:val="0"/>
      <w:marTop w:val="0"/>
      <w:marBottom w:val="0"/>
      <w:divBdr>
        <w:top w:val="none" w:sz="0" w:space="0" w:color="auto"/>
        <w:left w:val="none" w:sz="0" w:space="0" w:color="auto"/>
        <w:bottom w:val="none" w:sz="0" w:space="0" w:color="auto"/>
        <w:right w:val="none" w:sz="0" w:space="0" w:color="auto"/>
      </w:divBdr>
      <w:divsChild>
        <w:div w:id="1953173581">
          <w:marLeft w:val="0"/>
          <w:marRight w:val="0"/>
          <w:marTop w:val="0"/>
          <w:marBottom w:val="0"/>
          <w:divBdr>
            <w:top w:val="none" w:sz="0" w:space="0" w:color="auto"/>
            <w:left w:val="none" w:sz="0" w:space="0" w:color="auto"/>
            <w:bottom w:val="none" w:sz="0" w:space="0" w:color="auto"/>
            <w:right w:val="none" w:sz="0" w:space="0" w:color="auto"/>
          </w:divBdr>
        </w:div>
      </w:divsChild>
    </w:div>
    <w:div w:id="1773666315">
      <w:bodyDiv w:val="1"/>
      <w:marLeft w:val="0"/>
      <w:marRight w:val="0"/>
      <w:marTop w:val="0"/>
      <w:marBottom w:val="0"/>
      <w:divBdr>
        <w:top w:val="none" w:sz="0" w:space="0" w:color="auto"/>
        <w:left w:val="none" w:sz="0" w:space="0" w:color="auto"/>
        <w:bottom w:val="none" w:sz="0" w:space="0" w:color="auto"/>
        <w:right w:val="none" w:sz="0" w:space="0" w:color="auto"/>
      </w:divBdr>
      <w:divsChild>
        <w:div w:id="1702046439">
          <w:marLeft w:val="0"/>
          <w:marRight w:val="0"/>
          <w:marTop w:val="0"/>
          <w:marBottom w:val="0"/>
          <w:divBdr>
            <w:top w:val="none" w:sz="0" w:space="0" w:color="auto"/>
            <w:left w:val="none" w:sz="0" w:space="0" w:color="auto"/>
            <w:bottom w:val="none" w:sz="0" w:space="0" w:color="auto"/>
            <w:right w:val="none" w:sz="0" w:space="0" w:color="auto"/>
          </w:divBdr>
        </w:div>
      </w:divsChild>
    </w:div>
    <w:div w:id="1774663192">
      <w:bodyDiv w:val="1"/>
      <w:marLeft w:val="0"/>
      <w:marRight w:val="0"/>
      <w:marTop w:val="0"/>
      <w:marBottom w:val="0"/>
      <w:divBdr>
        <w:top w:val="none" w:sz="0" w:space="0" w:color="auto"/>
        <w:left w:val="none" w:sz="0" w:space="0" w:color="auto"/>
        <w:bottom w:val="none" w:sz="0" w:space="0" w:color="auto"/>
        <w:right w:val="none" w:sz="0" w:space="0" w:color="auto"/>
      </w:divBdr>
      <w:divsChild>
        <w:div w:id="248151565">
          <w:marLeft w:val="0"/>
          <w:marRight w:val="0"/>
          <w:marTop w:val="0"/>
          <w:marBottom w:val="0"/>
          <w:divBdr>
            <w:top w:val="none" w:sz="0" w:space="0" w:color="auto"/>
            <w:left w:val="none" w:sz="0" w:space="0" w:color="auto"/>
            <w:bottom w:val="none" w:sz="0" w:space="0" w:color="auto"/>
            <w:right w:val="none" w:sz="0" w:space="0" w:color="auto"/>
          </w:divBdr>
        </w:div>
        <w:div w:id="1838381320">
          <w:marLeft w:val="0"/>
          <w:marRight w:val="0"/>
          <w:marTop w:val="0"/>
          <w:marBottom w:val="0"/>
          <w:divBdr>
            <w:top w:val="none" w:sz="0" w:space="0" w:color="auto"/>
            <w:left w:val="none" w:sz="0" w:space="0" w:color="auto"/>
            <w:bottom w:val="none" w:sz="0" w:space="0" w:color="auto"/>
            <w:right w:val="none" w:sz="0" w:space="0" w:color="auto"/>
          </w:divBdr>
        </w:div>
      </w:divsChild>
    </w:div>
    <w:div w:id="1784306772">
      <w:bodyDiv w:val="1"/>
      <w:marLeft w:val="0"/>
      <w:marRight w:val="0"/>
      <w:marTop w:val="0"/>
      <w:marBottom w:val="0"/>
      <w:divBdr>
        <w:top w:val="none" w:sz="0" w:space="0" w:color="auto"/>
        <w:left w:val="none" w:sz="0" w:space="0" w:color="auto"/>
        <w:bottom w:val="none" w:sz="0" w:space="0" w:color="auto"/>
        <w:right w:val="none" w:sz="0" w:space="0" w:color="auto"/>
      </w:divBdr>
    </w:div>
    <w:div w:id="1816948255">
      <w:bodyDiv w:val="1"/>
      <w:marLeft w:val="0"/>
      <w:marRight w:val="0"/>
      <w:marTop w:val="0"/>
      <w:marBottom w:val="0"/>
      <w:divBdr>
        <w:top w:val="none" w:sz="0" w:space="0" w:color="auto"/>
        <w:left w:val="none" w:sz="0" w:space="0" w:color="auto"/>
        <w:bottom w:val="none" w:sz="0" w:space="0" w:color="auto"/>
        <w:right w:val="none" w:sz="0" w:space="0" w:color="auto"/>
      </w:divBdr>
      <w:divsChild>
        <w:div w:id="282466665">
          <w:marLeft w:val="0"/>
          <w:marRight w:val="0"/>
          <w:marTop w:val="0"/>
          <w:marBottom w:val="0"/>
          <w:divBdr>
            <w:top w:val="none" w:sz="0" w:space="0" w:color="auto"/>
            <w:left w:val="none" w:sz="0" w:space="0" w:color="auto"/>
            <w:bottom w:val="none" w:sz="0" w:space="0" w:color="auto"/>
            <w:right w:val="none" w:sz="0" w:space="0" w:color="auto"/>
          </w:divBdr>
        </w:div>
      </w:divsChild>
    </w:div>
    <w:div w:id="1927568097">
      <w:bodyDiv w:val="1"/>
      <w:marLeft w:val="0"/>
      <w:marRight w:val="0"/>
      <w:marTop w:val="0"/>
      <w:marBottom w:val="0"/>
      <w:divBdr>
        <w:top w:val="none" w:sz="0" w:space="0" w:color="auto"/>
        <w:left w:val="none" w:sz="0" w:space="0" w:color="auto"/>
        <w:bottom w:val="none" w:sz="0" w:space="0" w:color="auto"/>
        <w:right w:val="none" w:sz="0" w:space="0" w:color="auto"/>
      </w:divBdr>
      <w:divsChild>
        <w:div w:id="1378973687">
          <w:marLeft w:val="0"/>
          <w:marRight w:val="0"/>
          <w:marTop w:val="0"/>
          <w:marBottom w:val="0"/>
          <w:divBdr>
            <w:top w:val="none" w:sz="0" w:space="0" w:color="auto"/>
            <w:left w:val="none" w:sz="0" w:space="0" w:color="auto"/>
            <w:bottom w:val="none" w:sz="0" w:space="0" w:color="auto"/>
            <w:right w:val="none" w:sz="0" w:space="0" w:color="auto"/>
          </w:divBdr>
        </w:div>
      </w:divsChild>
    </w:div>
    <w:div w:id="1952664062">
      <w:bodyDiv w:val="1"/>
      <w:marLeft w:val="0"/>
      <w:marRight w:val="0"/>
      <w:marTop w:val="0"/>
      <w:marBottom w:val="0"/>
      <w:divBdr>
        <w:top w:val="none" w:sz="0" w:space="0" w:color="auto"/>
        <w:left w:val="none" w:sz="0" w:space="0" w:color="auto"/>
        <w:bottom w:val="none" w:sz="0" w:space="0" w:color="auto"/>
        <w:right w:val="none" w:sz="0" w:space="0" w:color="auto"/>
      </w:divBdr>
      <w:divsChild>
        <w:div w:id="2105027627">
          <w:marLeft w:val="0"/>
          <w:marRight w:val="0"/>
          <w:marTop w:val="0"/>
          <w:marBottom w:val="0"/>
          <w:divBdr>
            <w:top w:val="none" w:sz="0" w:space="0" w:color="auto"/>
            <w:left w:val="none" w:sz="0" w:space="0" w:color="auto"/>
            <w:bottom w:val="none" w:sz="0" w:space="0" w:color="auto"/>
            <w:right w:val="none" w:sz="0" w:space="0" w:color="auto"/>
          </w:divBdr>
        </w:div>
      </w:divsChild>
    </w:div>
    <w:div w:id="1953660430">
      <w:bodyDiv w:val="1"/>
      <w:marLeft w:val="0"/>
      <w:marRight w:val="0"/>
      <w:marTop w:val="0"/>
      <w:marBottom w:val="0"/>
      <w:divBdr>
        <w:top w:val="none" w:sz="0" w:space="0" w:color="auto"/>
        <w:left w:val="none" w:sz="0" w:space="0" w:color="auto"/>
        <w:bottom w:val="none" w:sz="0" w:space="0" w:color="auto"/>
        <w:right w:val="none" w:sz="0" w:space="0" w:color="auto"/>
      </w:divBdr>
      <w:divsChild>
        <w:div w:id="927081271">
          <w:marLeft w:val="0"/>
          <w:marRight w:val="0"/>
          <w:marTop w:val="0"/>
          <w:marBottom w:val="0"/>
          <w:divBdr>
            <w:top w:val="none" w:sz="0" w:space="0" w:color="auto"/>
            <w:left w:val="none" w:sz="0" w:space="0" w:color="auto"/>
            <w:bottom w:val="none" w:sz="0" w:space="0" w:color="auto"/>
            <w:right w:val="none" w:sz="0" w:space="0" w:color="auto"/>
          </w:divBdr>
        </w:div>
      </w:divsChild>
    </w:div>
    <w:div w:id="1959481422">
      <w:bodyDiv w:val="1"/>
      <w:marLeft w:val="0"/>
      <w:marRight w:val="0"/>
      <w:marTop w:val="0"/>
      <w:marBottom w:val="0"/>
      <w:divBdr>
        <w:top w:val="none" w:sz="0" w:space="0" w:color="auto"/>
        <w:left w:val="none" w:sz="0" w:space="0" w:color="auto"/>
        <w:bottom w:val="none" w:sz="0" w:space="0" w:color="auto"/>
        <w:right w:val="none" w:sz="0" w:space="0" w:color="auto"/>
      </w:divBdr>
      <w:divsChild>
        <w:div w:id="591086123">
          <w:marLeft w:val="0"/>
          <w:marRight w:val="0"/>
          <w:marTop w:val="0"/>
          <w:marBottom w:val="0"/>
          <w:divBdr>
            <w:top w:val="none" w:sz="0" w:space="0" w:color="auto"/>
            <w:left w:val="none" w:sz="0" w:space="0" w:color="auto"/>
            <w:bottom w:val="none" w:sz="0" w:space="0" w:color="auto"/>
            <w:right w:val="none" w:sz="0" w:space="0" w:color="auto"/>
          </w:divBdr>
        </w:div>
      </w:divsChild>
    </w:div>
    <w:div w:id="1963264078">
      <w:bodyDiv w:val="1"/>
      <w:marLeft w:val="0"/>
      <w:marRight w:val="0"/>
      <w:marTop w:val="0"/>
      <w:marBottom w:val="0"/>
      <w:divBdr>
        <w:top w:val="none" w:sz="0" w:space="0" w:color="auto"/>
        <w:left w:val="none" w:sz="0" w:space="0" w:color="auto"/>
        <w:bottom w:val="none" w:sz="0" w:space="0" w:color="auto"/>
        <w:right w:val="none" w:sz="0" w:space="0" w:color="auto"/>
      </w:divBdr>
      <w:divsChild>
        <w:div w:id="174659865">
          <w:marLeft w:val="0"/>
          <w:marRight w:val="0"/>
          <w:marTop w:val="0"/>
          <w:marBottom w:val="0"/>
          <w:divBdr>
            <w:top w:val="none" w:sz="0" w:space="0" w:color="auto"/>
            <w:left w:val="none" w:sz="0" w:space="0" w:color="auto"/>
            <w:bottom w:val="none" w:sz="0" w:space="0" w:color="auto"/>
            <w:right w:val="none" w:sz="0" w:space="0" w:color="auto"/>
          </w:divBdr>
          <w:divsChild>
            <w:div w:id="2091583128">
              <w:marLeft w:val="0"/>
              <w:marRight w:val="0"/>
              <w:marTop w:val="0"/>
              <w:marBottom w:val="0"/>
              <w:divBdr>
                <w:top w:val="none" w:sz="0" w:space="0" w:color="auto"/>
                <w:left w:val="none" w:sz="0" w:space="0" w:color="auto"/>
                <w:bottom w:val="none" w:sz="0" w:space="0" w:color="auto"/>
                <w:right w:val="none" w:sz="0" w:space="0" w:color="auto"/>
              </w:divBdr>
            </w:div>
          </w:divsChild>
        </w:div>
        <w:div w:id="187764394">
          <w:marLeft w:val="0"/>
          <w:marRight w:val="0"/>
          <w:marTop w:val="0"/>
          <w:marBottom w:val="0"/>
          <w:divBdr>
            <w:top w:val="none" w:sz="0" w:space="0" w:color="auto"/>
            <w:left w:val="none" w:sz="0" w:space="0" w:color="auto"/>
            <w:bottom w:val="none" w:sz="0" w:space="0" w:color="auto"/>
            <w:right w:val="none" w:sz="0" w:space="0" w:color="auto"/>
          </w:divBdr>
          <w:divsChild>
            <w:div w:id="1446193031">
              <w:marLeft w:val="0"/>
              <w:marRight w:val="0"/>
              <w:marTop w:val="0"/>
              <w:marBottom w:val="0"/>
              <w:divBdr>
                <w:top w:val="none" w:sz="0" w:space="0" w:color="auto"/>
                <w:left w:val="none" w:sz="0" w:space="0" w:color="auto"/>
                <w:bottom w:val="none" w:sz="0" w:space="0" w:color="auto"/>
                <w:right w:val="none" w:sz="0" w:space="0" w:color="auto"/>
              </w:divBdr>
            </w:div>
          </w:divsChild>
        </w:div>
        <w:div w:id="251862530">
          <w:marLeft w:val="0"/>
          <w:marRight w:val="0"/>
          <w:marTop w:val="0"/>
          <w:marBottom w:val="0"/>
          <w:divBdr>
            <w:top w:val="none" w:sz="0" w:space="0" w:color="auto"/>
            <w:left w:val="none" w:sz="0" w:space="0" w:color="auto"/>
            <w:bottom w:val="none" w:sz="0" w:space="0" w:color="auto"/>
            <w:right w:val="none" w:sz="0" w:space="0" w:color="auto"/>
          </w:divBdr>
          <w:divsChild>
            <w:div w:id="1813323782">
              <w:marLeft w:val="0"/>
              <w:marRight w:val="0"/>
              <w:marTop w:val="0"/>
              <w:marBottom w:val="0"/>
              <w:divBdr>
                <w:top w:val="none" w:sz="0" w:space="0" w:color="auto"/>
                <w:left w:val="none" w:sz="0" w:space="0" w:color="auto"/>
                <w:bottom w:val="none" w:sz="0" w:space="0" w:color="auto"/>
                <w:right w:val="none" w:sz="0" w:space="0" w:color="auto"/>
              </w:divBdr>
            </w:div>
          </w:divsChild>
        </w:div>
        <w:div w:id="687412385">
          <w:marLeft w:val="0"/>
          <w:marRight w:val="0"/>
          <w:marTop w:val="0"/>
          <w:marBottom w:val="0"/>
          <w:divBdr>
            <w:top w:val="none" w:sz="0" w:space="0" w:color="auto"/>
            <w:left w:val="none" w:sz="0" w:space="0" w:color="auto"/>
            <w:bottom w:val="none" w:sz="0" w:space="0" w:color="auto"/>
            <w:right w:val="none" w:sz="0" w:space="0" w:color="auto"/>
          </w:divBdr>
          <w:divsChild>
            <w:div w:id="241523843">
              <w:marLeft w:val="0"/>
              <w:marRight w:val="0"/>
              <w:marTop w:val="0"/>
              <w:marBottom w:val="0"/>
              <w:divBdr>
                <w:top w:val="none" w:sz="0" w:space="0" w:color="auto"/>
                <w:left w:val="none" w:sz="0" w:space="0" w:color="auto"/>
                <w:bottom w:val="none" w:sz="0" w:space="0" w:color="auto"/>
                <w:right w:val="none" w:sz="0" w:space="0" w:color="auto"/>
              </w:divBdr>
            </w:div>
          </w:divsChild>
        </w:div>
        <w:div w:id="803162660">
          <w:marLeft w:val="0"/>
          <w:marRight w:val="0"/>
          <w:marTop w:val="0"/>
          <w:marBottom w:val="0"/>
          <w:divBdr>
            <w:top w:val="none" w:sz="0" w:space="0" w:color="auto"/>
            <w:left w:val="none" w:sz="0" w:space="0" w:color="auto"/>
            <w:bottom w:val="none" w:sz="0" w:space="0" w:color="auto"/>
            <w:right w:val="none" w:sz="0" w:space="0" w:color="auto"/>
          </w:divBdr>
          <w:divsChild>
            <w:div w:id="463929365">
              <w:marLeft w:val="0"/>
              <w:marRight w:val="0"/>
              <w:marTop w:val="0"/>
              <w:marBottom w:val="0"/>
              <w:divBdr>
                <w:top w:val="none" w:sz="0" w:space="0" w:color="auto"/>
                <w:left w:val="none" w:sz="0" w:space="0" w:color="auto"/>
                <w:bottom w:val="none" w:sz="0" w:space="0" w:color="auto"/>
                <w:right w:val="none" w:sz="0" w:space="0" w:color="auto"/>
              </w:divBdr>
            </w:div>
            <w:div w:id="1179539650">
              <w:marLeft w:val="0"/>
              <w:marRight w:val="0"/>
              <w:marTop w:val="0"/>
              <w:marBottom w:val="0"/>
              <w:divBdr>
                <w:top w:val="none" w:sz="0" w:space="0" w:color="auto"/>
                <w:left w:val="none" w:sz="0" w:space="0" w:color="auto"/>
                <w:bottom w:val="none" w:sz="0" w:space="0" w:color="auto"/>
                <w:right w:val="none" w:sz="0" w:space="0" w:color="auto"/>
              </w:divBdr>
            </w:div>
          </w:divsChild>
        </w:div>
        <w:div w:id="970330857">
          <w:marLeft w:val="0"/>
          <w:marRight w:val="0"/>
          <w:marTop w:val="0"/>
          <w:marBottom w:val="0"/>
          <w:divBdr>
            <w:top w:val="none" w:sz="0" w:space="0" w:color="auto"/>
            <w:left w:val="none" w:sz="0" w:space="0" w:color="auto"/>
            <w:bottom w:val="none" w:sz="0" w:space="0" w:color="auto"/>
            <w:right w:val="none" w:sz="0" w:space="0" w:color="auto"/>
          </w:divBdr>
          <w:divsChild>
            <w:div w:id="1842161401">
              <w:marLeft w:val="0"/>
              <w:marRight w:val="0"/>
              <w:marTop w:val="0"/>
              <w:marBottom w:val="0"/>
              <w:divBdr>
                <w:top w:val="none" w:sz="0" w:space="0" w:color="auto"/>
                <w:left w:val="none" w:sz="0" w:space="0" w:color="auto"/>
                <w:bottom w:val="none" w:sz="0" w:space="0" w:color="auto"/>
                <w:right w:val="none" w:sz="0" w:space="0" w:color="auto"/>
              </w:divBdr>
            </w:div>
          </w:divsChild>
        </w:div>
        <w:div w:id="1047295915">
          <w:marLeft w:val="0"/>
          <w:marRight w:val="0"/>
          <w:marTop w:val="0"/>
          <w:marBottom w:val="0"/>
          <w:divBdr>
            <w:top w:val="none" w:sz="0" w:space="0" w:color="auto"/>
            <w:left w:val="none" w:sz="0" w:space="0" w:color="auto"/>
            <w:bottom w:val="none" w:sz="0" w:space="0" w:color="auto"/>
            <w:right w:val="none" w:sz="0" w:space="0" w:color="auto"/>
          </w:divBdr>
          <w:divsChild>
            <w:div w:id="2146967856">
              <w:marLeft w:val="0"/>
              <w:marRight w:val="0"/>
              <w:marTop w:val="0"/>
              <w:marBottom w:val="0"/>
              <w:divBdr>
                <w:top w:val="none" w:sz="0" w:space="0" w:color="auto"/>
                <w:left w:val="none" w:sz="0" w:space="0" w:color="auto"/>
                <w:bottom w:val="none" w:sz="0" w:space="0" w:color="auto"/>
                <w:right w:val="none" w:sz="0" w:space="0" w:color="auto"/>
              </w:divBdr>
            </w:div>
          </w:divsChild>
        </w:div>
        <w:div w:id="1094713804">
          <w:marLeft w:val="0"/>
          <w:marRight w:val="0"/>
          <w:marTop w:val="0"/>
          <w:marBottom w:val="0"/>
          <w:divBdr>
            <w:top w:val="none" w:sz="0" w:space="0" w:color="auto"/>
            <w:left w:val="none" w:sz="0" w:space="0" w:color="auto"/>
            <w:bottom w:val="none" w:sz="0" w:space="0" w:color="auto"/>
            <w:right w:val="none" w:sz="0" w:space="0" w:color="auto"/>
          </w:divBdr>
          <w:divsChild>
            <w:div w:id="2084452754">
              <w:marLeft w:val="0"/>
              <w:marRight w:val="0"/>
              <w:marTop w:val="0"/>
              <w:marBottom w:val="0"/>
              <w:divBdr>
                <w:top w:val="none" w:sz="0" w:space="0" w:color="auto"/>
                <w:left w:val="none" w:sz="0" w:space="0" w:color="auto"/>
                <w:bottom w:val="none" w:sz="0" w:space="0" w:color="auto"/>
                <w:right w:val="none" w:sz="0" w:space="0" w:color="auto"/>
              </w:divBdr>
            </w:div>
          </w:divsChild>
        </w:div>
        <w:div w:id="1318387741">
          <w:marLeft w:val="0"/>
          <w:marRight w:val="0"/>
          <w:marTop w:val="0"/>
          <w:marBottom w:val="0"/>
          <w:divBdr>
            <w:top w:val="none" w:sz="0" w:space="0" w:color="auto"/>
            <w:left w:val="none" w:sz="0" w:space="0" w:color="auto"/>
            <w:bottom w:val="none" w:sz="0" w:space="0" w:color="auto"/>
            <w:right w:val="none" w:sz="0" w:space="0" w:color="auto"/>
          </w:divBdr>
          <w:divsChild>
            <w:div w:id="1555240223">
              <w:marLeft w:val="0"/>
              <w:marRight w:val="0"/>
              <w:marTop w:val="0"/>
              <w:marBottom w:val="0"/>
              <w:divBdr>
                <w:top w:val="none" w:sz="0" w:space="0" w:color="auto"/>
                <w:left w:val="none" w:sz="0" w:space="0" w:color="auto"/>
                <w:bottom w:val="none" w:sz="0" w:space="0" w:color="auto"/>
                <w:right w:val="none" w:sz="0" w:space="0" w:color="auto"/>
              </w:divBdr>
            </w:div>
          </w:divsChild>
        </w:div>
        <w:div w:id="1394114054">
          <w:marLeft w:val="0"/>
          <w:marRight w:val="0"/>
          <w:marTop w:val="0"/>
          <w:marBottom w:val="0"/>
          <w:divBdr>
            <w:top w:val="none" w:sz="0" w:space="0" w:color="auto"/>
            <w:left w:val="none" w:sz="0" w:space="0" w:color="auto"/>
            <w:bottom w:val="none" w:sz="0" w:space="0" w:color="auto"/>
            <w:right w:val="none" w:sz="0" w:space="0" w:color="auto"/>
          </w:divBdr>
          <w:divsChild>
            <w:div w:id="1455516114">
              <w:marLeft w:val="0"/>
              <w:marRight w:val="0"/>
              <w:marTop w:val="0"/>
              <w:marBottom w:val="0"/>
              <w:divBdr>
                <w:top w:val="none" w:sz="0" w:space="0" w:color="auto"/>
                <w:left w:val="none" w:sz="0" w:space="0" w:color="auto"/>
                <w:bottom w:val="none" w:sz="0" w:space="0" w:color="auto"/>
                <w:right w:val="none" w:sz="0" w:space="0" w:color="auto"/>
              </w:divBdr>
            </w:div>
            <w:div w:id="1966043038">
              <w:marLeft w:val="0"/>
              <w:marRight w:val="0"/>
              <w:marTop w:val="0"/>
              <w:marBottom w:val="0"/>
              <w:divBdr>
                <w:top w:val="none" w:sz="0" w:space="0" w:color="auto"/>
                <w:left w:val="none" w:sz="0" w:space="0" w:color="auto"/>
                <w:bottom w:val="none" w:sz="0" w:space="0" w:color="auto"/>
                <w:right w:val="none" w:sz="0" w:space="0" w:color="auto"/>
              </w:divBdr>
            </w:div>
          </w:divsChild>
        </w:div>
        <w:div w:id="1874414314">
          <w:marLeft w:val="0"/>
          <w:marRight w:val="0"/>
          <w:marTop w:val="0"/>
          <w:marBottom w:val="0"/>
          <w:divBdr>
            <w:top w:val="none" w:sz="0" w:space="0" w:color="auto"/>
            <w:left w:val="none" w:sz="0" w:space="0" w:color="auto"/>
            <w:bottom w:val="none" w:sz="0" w:space="0" w:color="auto"/>
            <w:right w:val="none" w:sz="0" w:space="0" w:color="auto"/>
          </w:divBdr>
          <w:divsChild>
            <w:div w:id="890581345">
              <w:marLeft w:val="0"/>
              <w:marRight w:val="0"/>
              <w:marTop w:val="0"/>
              <w:marBottom w:val="0"/>
              <w:divBdr>
                <w:top w:val="none" w:sz="0" w:space="0" w:color="auto"/>
                <w:left w:val="none" w:sz="0" w:space="0" w:color="auto"/>
                <w:bottom w:val="none" w:sz="0" w:space="0" w:color="auto"/>
                <w:right w:val="none" w:sz="0" w:space="0" w:color="auto"/>
              </w:divBdr>
            </w:div>
          </w:divsChild>
        </w:div>
        <w:div w:id="2016806779">
          <w:marLeft w:val="0"/>
          <w:marRight w:val="0"/>
          <w:marTop w:val="0"/>
          <w:marBottom w:val="0"/>
          <w:divBdr>
            <w:top w:val="none" w:sz="0" w:space="0" w:color="auto"/>
            <w:left w:val="none" w:sz="0" w:space="0" w:color="auto"/>
            <w:bottom w:val="none" w:sz="0" w:space="0" w:color="auto"/>
            <w:right w:val="none" w:sz="0" w:space="0" w:color="auto"/>
          </w:divBdr>
          <w:divsChild>
            <w:div w:id="78643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332478">
      <w:bodyDiv w:val="1"/>
      <w:marLeft w:val="0"/>
      <w:marRight w:val="0"/>
      <w:marTop w:val="0"/>
      <w:marBottom w:val="0"/>
      <w:divBdr>
        <w:top w:val="none" w:sz="0" w:space="0" w:color="auto"/>
        <w:left w:val="none" w:sz="0" w:space="0" w:color="auto"/>
        <w:bottom w:val="none" w:sz="0" w:space="0" w:color="auto"/>
        <w:right w:val="none" w:sz="0" w:space="0" w:color="auto"/>
      </w:divBdr>
      <w:divsChild>
        <w:div w:id="2079816239">
          <w:marLeft w:val="0"/>
          <w:marRight w:val="0"/>
          <w:marTop w:val="0"/>
          <w:marBottom w:val="0"/>
          <w:divBdr>
            <w:top w:val="none" w:sz="0" w:space="0" w:color="auto"/>
            <w:left w:val="none" w:sz="0" w:space="0" w:color="auto"/>
            <w:bottom w:val="none" w:sz="0" w:space="0" w:color="auto"/>
            <w:right w:val="none" w:sz="0" w:space="0" w:color="auto"/>
          </w:divBdr>
        </w:div>
      </w:divsChild>
    </w:div>
    <w:div w:id="2077969437">
      <w:bodyDiv w:val="1"/>
      <w:marLeft w:val="0"/>
      <w:marRight w:val="0"/>
      <w:marTop w:val="0"/>
      <w:marBottom w:val="0"/>
      <w:divBdr>
        <w:top w:val="none" w:sz="0" w:space="0" w:color="auto"/>
        <w:left w:val="none" w:sz="0" w:space="0" w:color="auto"/>
        <w:bottom w:val="none" w:sz="0" w:space="0" w:color="auto"/>
        <w:right w:val="none" w:sz="0" w:space="0" w:color="auto"/>
      </w:divBdr>
    </w:div>
    <w:div w:id="2102605780">
      <w:bodyDiv w:val="1"/>
      <w:marLeft w:val="0"/>
      <w:marRight w:val="0"/>
      <w:marTop w:val="0"/>
      <w:marBottom w:val="0"/>
      <w:divBdr>
        <w:top w:val="none" w:sz="0" w:space="0" w:color="auto"/>
        <w:left w:val="none" w:sz="0" w:space="0" w:color="auto"/>
        <w:bottom w:val="none" w:sz="0" w:space="0" w:color="auto"/>
        <w:right w:val="none" w:sz="0" w:space="0" w:color="auto"/>
      </w:divBdr>
      <w:divsChild>
        <w:div w:id="198520291">
          <w:marLeft w:val="0"/>
          <w:marRight w:val="0"/>
          <w:marTop w:val="0"/>
          <w:marBottom w:val="0"/>
          <w:divBdr>
            <w:top w:val="none" w:sz="0" w:space="0" w:color="auto"/>
            <w:left w:val="none" w:sz="0" w:space="0" w:color="auto"/>
            <w:bottom w:val="none" w:sz="0" w:space="0" w:color="auto"/>
            <w:right w:val="none" w:sz="0" w:space="0" w:color="auto"/>
          </w:divBdr>
        </w:div>
      </w:divsChild>
    </w:div>
    <w:div w:id="2115400290">
      <w:bodyDiv w:val="1"/>
      <w:marLeft w:val="0"/>
      <w:marRight w:val="0"/>
      <w:marTop w:val="0"/>
      <w:marBottom w:val="0"/>
      <w:divBdr>
        <w:top w:val="none" w:sz="0" w:space="0" w:color="auto"/>
        <w:left w:val="none" w:sz="0" w:space="0" w:color="auto"/>
        <w:bottom w:val="none" w:sz="0" w:space="0" w:color="auto"/>
        <w:right w:val="none" w:sz="0" w:space="0" w:color="auto"/>
      </w:divBdr>
      <w:divsChild>
        <w:div w:id="1567841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imssupport@mbie.govt.nz" TargetMode="Externa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oecd-ilibrary.org" TargetMode="Externa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Authodox\Workgroup\ADXMemo150.dotm" TargetMode="External"/></Relationships>
</file>

<file path=word/theme/theme1.xml><?xml version="1.0" encoding="utf-8"?>
<a:theme xmlns:a="http://schemas.openxmlformats.org/drawingml/2006/main" name="MSI theme">
  <a:themeElements>
    <a:clrScheme name="MSI theme">
      <a:dk1>
        <a:srgbClr val="2F2B20"/>
      </a:dk1>
      <a:lt1>
        <a:srgbClr val="FFFFFF"/>
      </a:lt1>
      <a:dk2>
        <a:srgbClr val="675E47"/>
      </a:dk2>
      <a:lt2>
        <a:srgbClr val="DFDCB7"/>
      </a:lt2>
      <a:accent1>
        <a:srgbClr val="00274C"/>
      </a:accent1>
      <a:accent2>
        <a:srgbClr val="006A71"/>
      </a:accent2>
      <a:accent3>
        <a:srgbClr val="8DCD9E"/>
      </a:accent3>
      <a:accent4>
        <a:srgbClr val="A0CF67"/>
      </a:accent4>
      <a:accent5>
        <a:srgbClr val="7E7F83"/>
      </a:accent5>
      <a:accent6>
        <a:srgbClr val="2F2B20"/>
      </a:accent6>
      <a:hlink>
        <a:srgbClr val="0070C0"/>
      </a:hlink>
      <a:folHlink>
        <a:srgbClr val="D2581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b:Source>
    <b:Tag>Placeholder1</b:Tag>
    <b:SourceType>Book</b:SourceType>
    <b:Guid>{85A37632-0E0C-48AE-92AA-FE4FFDD3D4D5}</b:Guid>
    <b:RefOrder>1</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B9A26744F639C14682A7188DFF8D27CF" ma:contentTypeVersion="18" ma:contentTypeDescription="Create a new document." ma:contentTypeScope="" ma:versionID="f99992763b71abff8f4bdcddc44e247a">
  <xsd:schema xmlns:xsd="http://www.w3.org/2001/XMLSchema" xmlns:xs="http://www.w3.org/2001/XMLSchema" xmlns:p="http://schemas.microsoft.com/office/2006/metadata/properties" xmlns:ns1="http://schemas.microsoft.com/sharepoint/v3" xmlns:ns2="7cebe28d-e7ce-4832-91c7-68a249c03eac" xmlns:ns3="bf030889-aad4-4baa-b584-9f8a53b4a364" targetNamespace="http://schemas.microsoft.com/office/2006/metadata/properties" ma:root="true" ma:fieldsID="cdaf2a9825bf17427eafdbe640ac0392" ns1:_="" ns2:_="" ns3:_="">
    <xsd:import namespace="http://schemas.microsoft.com/sharepoint/v3"/>
    <xsd:import namespace="7cebe28d-e7ce-4832-91c7-68a249c03eac"/>
    <xsd:import namespace="bf030889-aad4-4baa-b584-9f8a53b4a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People" minOccurs="0"/>
                <xsd:element ref="ns2:MediaLengthInSecond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ebe28d-e7ce-4832-91c7-68a249c03e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cc2f849-a509-43e8-937d-cbbbe773f24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People" ma:index="21" nillable="true" ma:displayName="People" ma:format="Dropdown" ma:list="UserInfo" ma:SharePointGroup="0" ma:internalName="Peop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element name="Date" ma:index="23" nillable="true" ma:displayName="Date" ma:format="DateTime" ma:indexed="tru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030889-aad4-4baa-b584-9f8a53b4a3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bfb748-3aca-4f8b-93e6-02d1292baa25}" ma:internalName="TaxCatchAll" ma:showField="CatchAllData" ma:web="bf030889-aad4-4baa-b584-9f8a53b4a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 xmlns="7cebe28d-e7ce-4832-91c7-68a249c03eac" xsi:nil="true"/>
    <_ip_UnifiedCompliancePolicyUIAction xmlns="http://schemas.microsoft.com/sharepoint/v3" xsi:nil="true"/>
    <lcf76f155ced4ddcb4097134ff3c332f xmlns="7cebe28d-e7ce-4832-91c7-68a249c03eac">
      <Terms xmlns="http://schemas.microsoft.com/office/infopath/2007/PartnerControls"/>
    </lcf76f155ced4ddcb4097134ff3c332f>
    <_ip_UnifiedCompliancePolicyProperties xmlns="http://schemas.microsoft.com/sharepoint/v3" xsi:nil="true"/>
    <TaxCatchAll xmlns="bf030889-aad4-4baa-b584-9f8a53b4a364" xsi:nil="true"/>
    <People xmlns="7cebe28d-e7ce-4832-91c7-68a249c03eac">
      <UserInfo>
        <DisplayName/>
        <AccountId xsi:nil="true"/>
        <AccountType/>
      </UserInfo>
    </People>
  </documentManagement>
</p:properties>
</file>

<file path=customXml/itemProps1.xml><?xml version="1.0" encoding="utf-8"?>
<ds:datastoreItem xmlns:ds="http://schemas.openxmlformats.org/officeDocument/2006/customXml" ds:itemID="{2010E536-8605-4AD1-A5C3-A36F2A0B8BF9}">
  <ds:schemaRefs>
    <ds:schemaRef ds:uri="http://schemas.microsoft.com/sharepoint/v3/contenttype/forms"/>
  </ds:schemaRefs>
</ds:datastoreItem>
</file>

<file path=customXml/itemProps2.xml><?xml version="1.0" encoding="utf-8"?>
<ds:datastoreItem xmlns:ds="http://schemas.openxmlformats.org/officeDocument/2006/customXml" ds:itemID="{CA50F039-70F5-4E40-856D-FD5DC4D51B84}">
  <ds:schemaRefs>
    <ds:schemaRef ds:uri="http://schemas.openxmlformats.org/officeDocument/2006/bibliography"/>
  </ds:schemaRefs>
</ds:datastoreItem>
</file>

<file path=customXml/itemProps3.xml><?xml version="1.0" encoding="utf-8"?>
<ds:datastoreItem xmlns:ds="http://schemas.openxmlformats.org/officeDocument/2006/customXml" ds:itemID="{93BC262A-BD75-42B8-92FA-97C454DF2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ebe28d-e7ce-4832-91c7-68a249c03eac"/>
    <ds:schemaRef ds:uri="bf030889-aad4-4baa-b584-9f8a53b4a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CB1489-D77E-4AB4-AF9D-6F7FB085B656}">
  <ds:schemaRefs>
    <ds:schemaRef ds:uri="http://schemas.microsoft.com/office/2006/metadata/properties"/>
    <ds:schemaRef ds:uri="http://schemas.microsoft.com/office/infopath/2007/PartnerControls"/>
    <ds:schemaRef ds:uri="7cebe28d-e7ce-4832-91c7-68a249c03eac"/>
    <ds:schemaRef ds:uri="http://schemas.microsoft.com/sharepoint/v3"/>
    <ds:schemaRef ds:uri="bf030889-aad4-4baa-b584-9f8a53b4a364"/>
  </ds:schemaRefs>
</ds:datastoreItem>
</file>

<file path=docProps/app.xml><?xml version="1.0" encoding="utf-8"?>
<Properties xmlns="http://schemas.openxmlformats.org/officeDocument/2006/extended-properties" xmlns:vt="http://schemas.openxmlformats.org/officeDocument/2006/docPropsVTypes">
  <Template>ADXMemo150</Template>
  <TotalTime>3</TotalTime>
  <Pages>26</Pages>
  <Words>8148</Words>
  <Characters>43277</Characters>
  <DocSecurity>0</DocSecurity>
  <Lines>1634</Lines>
  <Paragraphs>462</Paragraphs>
  <ScaleCrop>false</ScaleCrop>
  <HeadingPairs>
    <vt:vector size="2" baseType="variant">
      <vt:variant>
        <vt:lpstr>Title</vt:lpstr>
      </vt:variant>
      <vt:variant>
        <vt:i4>1</vt:i4>
      </vt:variant>
    </vt:vector>
  </HeadingPairs>
  <TitlesOfParts>
    <vt:vector size="1" baseType="lpstr">
      <vt:lpstr>Transition Research Fund Contract template 2027</vt:lpstr>
    </vt:vector>
  </TitlesOfParts>
  <Manager/>
  <Company/>
  <LinksUpToDate>false</LinksUpToDate>
  <CharactersWithSpaces>51104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Transition Research Fund Contract template 2027</dc:title>
  <dc:creator>Ministry of Business, Innovation &amp; Employment</dc:creator>
  <cp:keywords>MAKO ID 195254434</cp:keywords>
  <cp:lastPrinted>2014-09-28T23:51:00Z</cp:lastPrinted>
  <dcterms:created xsi:type="dcterms:W3CDTF">2026-10-02T01:04:00Z</dcterms:created>
  <dcterms:modified xsi:type="dcterms:W3CDTF">2026-10-02T01:07:00Z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Content">
    <vt:lpwstr>1|&lt;space&gt;|v|2|</vt:lpwstr>
  </property>
  <property fmtid="{D5CDD505-2E9C-101B-9397-08002B2CF9AE}" pid="3" name="DocID">
    <vt:lpwstr>448619 v2</vt:lpwstr>
  </property>
  <property fmtid="{D5CDD505-2E9C-101B-9397-08002B2CF9AE}" pid="4" name="MSIP_Label_738466f7-346c-47bb-a4d2-4a6558d61975_Enabled">
    <vt:lpwstr>true</vt:lpwstr>
  </property>
  <property fmtid="{D5CDD505-2E9C-101B-9397-08002B2CF9AE}" pid="5" name="MSIP_Label_738466f7-346c-47bb-a4d2-4a6558d61975_SetDate">
    <vt:lpwstr>2025-08-27T23:10:06Z</vt:lpwstr>
  </property>
  <property fmtid="{D5CDD505-2E9C-101B-9397-08002B2CF9AE}" pid="6" name="MSIP_Label_738466f7-346c-47bb-a4d2-4a6558d61975_Method">
    <vt:lpwstr>Privileged</vt:lpwstr>
  </property>
  <property fmtid="{D5CDD505-2E9C-101B-9397-08002B2CF9AE}" pid="7" name="MSIP_Label_738466f7-346c-47bb-a4d2-4a6558d61975_Name">
    <vt:lpwstr>UNCLASSIFIED</vt:lpwstr>
  </property>
  <property fmtid="{D5CDD505-2E9C-101B-9397-08002B2CF9AE}" pid="8" name="MSIP_Label_738466f7-346c-47bb-a4d2-4a6558d61975_SiteId">
    <vt:lpwstr>78b2bd11-e42b-47ea-b011-2e04c3af5ec1</vt:lpwstr>
  </property>
  <property fmtid="{D5CDD505-2E9C-101B-9397-08002B2CF9AE}" pid="9" name="MSIP_Label_738466f7-346c-47bb-a4d2-4a6558d61975_ActionId">
    <vt:lpwstr>e0f62c1f-e980-440a-8ad6-27f5f0ac7371</vt:lpwstr>
  </property>
  <property fmtid="{D5CDD505-2E9C-101B-9397-08002B2CF9AE}" pid="10" name="MSIP_Label_738466f7-346c-47bb-a4d2-4a6558d61975_ContentBits">
    <vt:lpwstr>0</vt:lpwstr>
  </property>
  <property fmtid="{D5CDD505-2E9C-101B-9397-08002B2CF9AE}" pid="11" name="MSIP_Label_738466f7-346c-47bb-a4d2-4a6558d61975_Tag">
    <vt:lpwstr>10, 0, 1, 1</vt:lpwstr>
  </property>
  <property fmtid="{D5CDD505-2E9C-101B-9397-08002B2CF9AE}" pid="12" name="ContentTypeId">
    <vt:lpwstr>0x010100B9A26744F639C14682A7188DFF8D27CF</vt:lpwstr>
  </property>
  <property fmtid="{D5CDD505-2E9C-101B-9397-08002B2CF9AE}" pid="13" name="MediaServiceImageTags">
    <vt:lpwstr/>
  </property>
</Properties>
</file>