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D28C2" w14:textId="7B23FD23" w:rsidR="00F3253A" w:rsidRPr="00EE71D6" w:rsidRDefault="00C02BFF" w:rsidP="000C19AD">
      <w:pPr>
        <w:rPr>
          <w:color w:val="009F47" w:themeColor="accent6"/>
        </w:rPr>
        <w:sectPr w:rsidR="00F3253A" w:rsidRPr="00EE71D6" w:rsidSect="002A1986">
          <w:headerReference w:type="even" r:id="rId8"/>
          <w:headerReference w:type="default" r:id="rId9"/>
          <w:footerReference w:type="default" r:id="rId10"/>
          <w:headerReference w:type="first" r:id="rId11"/>
          <w:pgSz w:w="11900" w:h="16840"/>
          <w:pgMar w:top="1418" w:right="1418" w:bottom="1418" w:left="1418" w:header="709" w:footer="454" w:gutter="0"/>
          <w:cols w:space="708"/>
          <w:titlePg/>
          <w:docGrid w:linePitch="360"/>
        </w:sectPr>
      </w:pPr>
      <w:r>
        <w:rPr>
          <w:noProof/>
        </w:rPr>
        <w:drawing>
          <wp:anchor distT="0" distB="0" distL="114300" distR="114300" simplePos="0" relativeHeight="251676672" behindDoc="1" locked="0" layoutInCell="1" allowOverlap="1" wp14:anchorId="5AE71C2D" wp14:editId="2227CF83">
            <wp:simplePos x="0" y="0"/>
            <wp:positionH relativeFrom="page">
              <wp:align>center</wp:align>
            </wp:positionH>
            <wp:positionV relativeFrom="page">
              <wp:align>top</wp:align>
            </wp:positionV>
            <wp:extent cx="7543939" cy="3944112"/>
            <wp:effectExtent l="0" t="0" r="0" b="0"/>
            <wp:wrapNone/>
            <wp:docPr id="2073107990"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107990" name="Picture 7" descr="A blue and black backgroun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45600" cy="394498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1" locked="0" layoutInCell="1" allowOverlap="1" wp14:anchorId="53242F6D" wp14:editId="4325F4A9">
            <wp:simplePos x="0" y="0"/>
            <wp:positionH relativeFrom="column">
              <wp:posOffset>-900430</wp:posOffset>
            </wp:positionH>
            <wp:positionV relativeFrom="paragraph">
              <wp:posOffset>1702435</wp:posOffset>
            </wp:positionV>
            <wp:extent cx="7545705" cy="7287260"/>
            <wp:effectExtent l="0" t="0" r="0" b="8890"/>
            <wp:wrapNone/>
            <wp:docPr id="142858609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586094" name="Picture 4">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rcRect l="15476" r="15476"/>
                    <a:stretch>
                      <a:fillRect/>
                    </a:stretch>
                  </pic:blipFill>
                  <pic:spPr bwMode="auto">
                    <a:xfrm>
                      <a:off x="0" y="0"/>
                      <a:ext cx="7545705" cy="72872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C3A36">
        <w:rPr>
          <w:noProof/>
        </w:rPr>
        <mc:AlternateContent>
          <mc:Choice Requires="wpg">
            <w:drawing>
              <wp:anchor distT="0" distB="0" distL="114300" distR="114300" simplePos="0" relativeHeight="251708416" behindDoc="0" locked="0" layoutInCell="1" allowOverlap="1" wp14:anchorId="7DCC280F" wp14:editId="1355BBC5">
                <wp:simplePos x="0" y="0"/>
                <wp:positionH relativeFrom="column">
                  <wp:posOffset>-900430</wp:posOffset>
                </wp:positionH>
                <wp:positionV relativeFrom="paragraph">
                  <wp:posOffset>8991715</wp:posOffset>
                </wp:positionV>
                <wp:extent cx="7545705" cy="765117"/>
                <wp:effectExtent l="0" t="0" r="0" b="0"/>
                <wp:wrapNone/>
                <wp:docPr id="11" name="Group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45705" cy="765117"/>
                          <a:chOff x="0" y="0"/>
                          <a:chExt cx="7545705" cy="765117"/>
                        </a:xfrm>
                      </wpg:grpSpPr>
                      <wps:wsp>
                        <wps:cNvPr id="10" name="Rectangle 10">
                          <a:extLst>
                            <a:ext uri="{C183D7F6-B498-43B3-948B-1728B52AA6E4}">
                              <adec:decorative xmlns:adec="http://schemas.microsoft.com/office/drawing/2017/decorative" val="1"/>
                            </a:ext>
                          </a:extLst>
                        </wps:cNvPr>
                        <wps:cNvSpPr/>
                        <wps:spPr>
                          <a:xfrm>
                            <a:off x="0" y="0"/>
                            <a:ext cx="7545705" cy="76511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 name="Group 9"/>
                        <wpg:cNvGrpSpPr/>
                        <wpg:grpSpPr>
                          <a:xfrm>
                            <a:off x="457200" y="228600"/>
                            <a:ext cx="6592224" cy="338455"/>
                            <a:chOff x="0" y="0"/>
                            <a:chExt cx="6592224" cy="338455"/>
                          </a:xfrm>
                        </wpg:grpSpPr>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5185064" y="62345"/>
                              <a:ext cx="1407160" cy="208280"/>
                            </a:xfrm>
                            <a:prstGeom prst="rect">
                              <a:avLst/>
                            </a:prstGeom>
                          </pic:spPr>
                        </pic:pic>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48485" cy="338455"/>
                            </a:xfrm>
                            <a:prstGeom prst="rect">
                              <a:avLst/>
                            </a:prstGeom>
                          </pic:spPr>
                        </pic:pic>
                      </wpg:grpSp>
                    </wpg:wgp>
                  </a:graphicData>
                </a:graphic>
              </wp:anchor>
            </w:drawing>
          </mc:Choice>
          <mc:Fallback>
            <w:pict>
              <v:group w14:anchorId="79F1ADB3" id="Group 11" o:spid="_x0000_s1026" alt="&quot;&quot;" style="position:absolute;margin-left:-70.9pt;margin-top:708pt;width:594.15pt;height:60.25pt;z-index:251708416" coordsize="75457,76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">
                <v:rect id="Rectangle 10" o:spid="_x0000_s1027" alt="&quot;&quot;" style="position:absolute;width:75457;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" fillcolor="white [3212]" stroked="f" strokeweight="1pt"/>
                <v:group id="Group 9" o:spid="_x0000_s1028" style="position:absolute;left:4572;top:2286;width:65922;height:3384" coordsize="65922,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9" type="#_x0000_t75" alt="&quot;&quot;" style="position:absolute;left:51850;top:623;width:14072;height:2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">
                    <v:imagedata r:id="rId18" o:title=""/>
                  </v:shape>
                  <v:shape id="Picture 4" o:spid="_x0000_s1030" type="#_x0000_t75" alt="&quot;&quot;" style="position:absolute;width:18484;height:3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">
                    <v:imagedata r:id="rId19" o:title=""/>
                  </v:shape>
                </v:group>
              </v:group>
            </w:pict>
          </mc:Fallback>
        </mc:AlternateContent>
      </w:r>
      <w:r w:rsidR="004627F6" w:rsidRPr="00010E41">
        <w:rPr>
          <w:noProof/>
          <w:color w:val="FF0000"/>
          <w:lang w:eastAsia="zh-CN"/>
        </w:rPr>
        <mc:AlternateContent>
          <mc:Choice Requires="wps">
            <w:drawing>
              <wp:anchor distT="0" distB="0" distL="182880" distR="182880" simplePos="0" relativeHeight="251667456" behindDoc="0" locked="0" layoutInCell="1" allowOverlap="1" wp14:anchorId="06CF4698" wp14:editId="58D3F79B">
                <wp:simplePos x="0" y="0"/>
                <wp:positionH relativeFrom="margin">
                  <wp:posOffset>-443230</wp:posOffset>
                </wp:positionH>
                <wp:positionV relativeFrom="page">
                  <wp:posOffset>1861820</wp:posOffset>
                </wp:positionV>
                <wp:extent cx="5694045" cy="1498600"/>
                <wp:effectExtent l="0" t="0" r="8255" b="0"/>
                <wp:wrapSquare wrapText="bothSides"/>
                <wp:docPr id="131" name="Text Box 131"/>
                <wp:cNvGraphicFramePr/>
                <a:graphic xmlns:a="http://schemas.openxmlformats.org/drawingml/2006/main">
                  <a:graphicData uri="http://schemas.microsoft.com/office/word/2010/wordprocessingShape">
                    <wps:wsp>
                      <wps:cNvSpPr txBox="1"/>
                      <wps:spPr>
                        <a:xfrm>
                          <a:off x="0" y="0"/>
                          <a:ext cx="5694045" cy="149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635A4B" w14:textId="3C69E79C" w:rsidR="008F6887" w:rsidRPr="002767C4" w:rsidRDefault="009E45F9" w:rsidP="002767C4">
                            <w:pPr>
                              <w:pStyle w:val="CoverTitle"/>
                            </w:pPr>
                            <w:sdt>
                              <w:sdtPr>
                                <w:alias w:val="Title"/>
                                <w:tag w:val=""/>
                                <w:id w:val="-1876682889"/>
                                <w:dataBinding w:prefixMappings="xmlns:ns0='http://purl.org/dc/elements/1.1/' xmlns:ns1='http://schemas.openxmlformats.org/package/2006/metadata/core-properties' " w:xpath="/ns1:coreProperties[1]/ns0:title[1]" w:storeItemID="{6C3C8BC8-F283-45AE-878A-BAB7291924A1}"/>
                                <w:text/>
                              </w:sdtPr>
                              <w:sdtEndPr/>
                              <w:sdtContent>
                                <w:r w:rsidR="001B7471">
                                  <w:t>Building (Post-Event Assessment) Methodology 2026</w:t>
                                </w:r>
                              </w:sdtContent>
                            </w:sdt>
                          </w:p>
                          <w:sdt>
                            <w:sdtPr>
                              <w:alias w:val="Subtitle"/>
                              <w:tag w:val=""/>
                              <w:id w:val="2126960802"/>
                              <w:showingPlcHdr/>
                              <w:dataBinding w:prefixMappings="xmlns:ns0='http://purl.org/dc/elements/1.1/' xmlns:ns1='http://schemas.openxmlformats.org/package/2006/metadata/core-properties' " w:xpath="/ns1:coreProperties[1]/ns0:subject[1]" w:storeItemID="{6C3C8BC8-F283-45AE-878A-BAB7291924A1}"/>
                              <w:text/>
                            </w:sdtPr>
                            <w:sdtEndPr/>
                            <w:sdtContent>
                              <w:p w14:paraId="7E8B96A8" w14:textId="0A92A4A0" w:rsidR="008F6887" w:rsidRPr="00250906" w:rsidRDefault="00267F48" w:rsidP="002767C4">
                                <w:pPr>
                                  <w:pStyle w:val="Coverdate"/>
                                </w:pPr>
                                <w:r>
                                  <w:t xml:space="preserve">     </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06CF4698" id="_x0000_t202" coordsize="21600,21600" o:spt="202" path="m,l,21600r21600,l21600,xe">
                <v:stroke joinstyle="miter"/>
                <v:path gradientshapeok="t" o:connecttype="rect"/>
              </v:shapetype>
              <v:shape id="Text Box 131" o:spid="_x0000_s1026" type="#_x0000_t202" style="position:absolute;margin-left:-34.9pt;margin-top:146.6pt;width:448.35pt;height:118pt;z-index:251667456;visibility:visible;mso-wrap-style:square;mso-width-percent:0;mso-height-percent:0;mso-wrap-distance-left:14.4pt;mso-wrap-distance-top:0;mso-wrap-distance-right:14.4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" filled="f" stroked="f" strokeweight=".5pt">
                <v:textbox inset="0,0,0,0">
                  <w:txbxContent>
                    <w:p w14:paraId="00635A4B" w14:textId="3C69E79C" w:rsidR="008F6887" w:rsidRPr="002767C4" w:rsidRDefault="009E45F9" w:rsidP="002767C4">
                      <w:pPr>
                        <w:pStyle w:val="CoverTitle"/>
                      </w:pPr>
                      <w:sdt>
                        <w:sdtPr>
                          <w:alias w:val="Title"/>
                          <w:tag w:val=""/>
                          <w:id w:val="-1876682889"/>
                          <w:dataBinding w:prefixMappings="xmlns:ns0='http://purl.org/dc/elements/1.1/' xmlns:ns1='http://schemas.openxmlformats.org/package/2006/metadata/core-properties' " w:xpath="/ns1:coreProperties[1]/ns0:title[1]" w:storeItemID="{6C3C8BC8-F283-45AE-878A-BAB7291924A1}"/>
                          <w:text/>
                        </w:sdtPr>
                        <w:sdtEndPr/>
                        <w:sdtContent>
                          <w:r w:rsidR="001B7471">
                            <w:t>Building (Post-Event Assessment) Methodology 2026</w:t>
                          </w:r>
                        </w:sdtContent>
                      </w:sdt>
                    </w:p>
                    <w:sdt>
                      <w:sdtPr>
                        <w:alias w:val="Subtitle"/>
                        <w:tag w:val=""/>
                        <w:id w:val="2126960802"/>
                        <w:showingPlcHdr/>
                        <w:dataBinding w:prefixMappings="xmlns:ns0='http://purl.org/dc/elements/1.1/' xmlns:ns1='http://schemas.openxmlformats.org/package/2006/metadata/core-properties' " w:xpath="/ns1:coreProperties[1]/ns0:subject[1]" w:storeItemID="{6C3C8BC8-F283-45AE-878A-BAB7291924A1}"/>
                        <w:text/>
                      </w:sdtPr>
                      <w:sdtEndPr/>
                      <w:sdtContent>
                        <w:p w14:paraId="7E8B96A8" w14:textId="0A92A4A0" w:rsidR="008F6887" w:rsidRPr="00250906" w:rsidRDefault="00267F48" w:rsidP="002767C4">
                          <w:pPr>
                            <w:pStyle w:val="Coverdate"/>
                          </w:pPr>
                          <w:r>
                            <w:t xml:space="preserve">     </w:t>
                          </w:r>
                        </w:p>
                      </w:sdtContent>
                    </w:sdt>
                  </w:txbxContent>
                </v:textbox>
                <w10:wrap type="square" anchorx="margin" anchory="page"/>
              </v:shape>
            </w:pict>
          </mc:Fallback>
        </mc:AlternateContent>
      </w:r>
      <w:r w:rsidR="004627F6">
        <w:rPr>
          <w:noProof/>
          <w:color w:val="FF0000"/>
          <w:lang w:eastAsia="zh-CN"/>
        </w:rPr>
        <mc:AlternateContent>
          <mc:Choice Requires="wps">
            <w:drawing>
              <wp:anchor distT="0" distB="0" distL="114300" distR="114300" simplePos="0" relativeHeight="251669504" behindDoc="0" locked="0" layoutInCell="1" allowOverlap="1" wp14:anchorId="56CECC99" wp14:editId="21EB421E">
                <wp:simplePos x="0" y="0"/>
                <wp:positionH relativeFrom="column">
                  <wp:posOffset>-417830</wp:posOffset>
                </wp:positionH>
                <wp:positionV relativeFrom="paragraph">
                  <wp:posOffset>551361</wp:posOffset>
                </wp:positionV>
                <wp:extent cx="2002155" cy="300355"/>
                <wp:effectExtent l="0" t="0" r="1270" b="4445"/>
                <wp:wrapNone/>
                <wp:docPr id="1715301140" name="Text Box 2"/>
                <wp:cNvGraphicFramePr/>
                <a:graphic xmlns:a="http://schemas.openxmlformats.org/drawingml/2006/main">
                  <a:graphicData uri="http://schemas.microsoft.com/office/word/2010/wordprocessingShape">
                    <wps:wsp>
                      <wps:cNvSpPr txBox="1"/>
                      <wps:spPr>
                        <a:xfrm>
                          <a:off x="0" y="0"/>
                          <a:ext cx="2002155" cy="300355"/>
                        </a:xfrm>
                        <a:prstGeom prst="rect">
                          <a:avLst/>
                        </a:prstGeom>
                        <a:solidFill>
                          <a:schemeClr val="accent3"/>
                        </a:solidFill>
                        <a:ln w="6350">
                          <a:noFill/>
                        </a:ln>
                      </wps:spPr>
                      <wps:txbx>
                        <w:txbxContent>
                          <w:p w14:paraId="73585B30" w14:textId="5260EDB5" w:rsidR="005F266A" w:rsidRPr="00721750" w:rsidRDefault="00B938F9" w:rsidP="005F266A">
                            <w:pPr>
                              <w:jc w:val="center"/>
                              <w:rPr>
                                <w:rFonts w:cs="Times New Roman (Body CS)"/>
                                <w:b/>
                                <w:bCs/>
                                <w:color w:val="002E61" w:themeColor="text2"/>
                                <w:spacing w:val="8"/>
                                <w:sz w:val="26"/>
                                <w:szCs w:val="26"/>
                                <w:lang w:val="mi-NZ"/>
                              </w:rPr>
                            </w:pPr>
                            <w:r>
                              <w:rPr>
                                <w:rFonts w:cs="Times New Roman (Body CS)"/>
                                <w:b/>
                                <w:bCs/>
                                <w:color w:val="002E61" w:themeColor="text2"/>
                                <w:spacing w:val="8"/>
                                <w:sz w:val="26"/>
                                <w:szCs w:val="26"/>
                                <w:lang w:val="mi-NZ"/>
                              </w:rPr>
                              <w:t>CONSULTATION DOCUMENT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CECC99" id="Text Box 2" o:spid="_x0000_s1027" type="#_x0000_t202" style="position:absolute;margin-left:-32.9pt;margin-top:43.4pt;width:157.65pt;height:23.65pt;z-index:251669504;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" fillcolor="#00b5e2 [3206]" stroked="f" strokeweight=".5pt">
                <v:textbox>
                  <w:txbxContent>
                    <w:p w14:paraId="73585B30" w14:textId="5260EDB5" w:rsidR="005F266A" w:rsidRPr="00721750" w:rsidRDefault="00B938F9" w:rsidP="005F266A">
                      <w:pPr>
                        <w:jc w:val="center"/>
                        <w:rPr>
                          <w:rFonts w:cs="Times New Roman (Body CS)"/>
                          <w:b/>
                          <w:bCs/>
                          <w:color w:val="002E61" w:themeColor="text2"/>
                          <w:spacing w:val="8"/>
                          <w:sz w:val="26"/>
                          <w:szCs w:val="26"/>
                          <w:lang w:val="mi-NZ"/>
                        </w:rPr>
                      </w:pPr>
                      <w:r>
                        <w:rPr>
                          <w:rFonts w:cs="Times New Roman (Body CS)"/>
                          <w:b/>
                          <w:bCs/>
                          <w:color w:val="002E61" w:themeColor="text2"/>
                          <w:spacing w:val="8"/>
                          <w:sz w:val="26"/>
                          <w:szCs w:val="26"/>
                          <w:lang w:val="mi-NZ"/>
                        </w:rPr>
                        <w:t>CONSULTATION DOCUMENT</w:t>
                      </w:r>
                    </w:p>
                  </w:txbxContent>
                </v:textbox>
              </v:shape>
            </w:pict>
          </mc:Fallback>
        </mc:AlternateContent>
      </w:r>
    </w:p>
    <w:p w14:paraId="7E08D535" w14:textId="596292F6" w:rsidR="000C1FF7" w:rsidRPr="001B7471" w:rsidRDefault="00C63DA2" w:rsidP="000C1FF7">
      <w:pPr>
        <w:rPr>
          <w:rFonts w:eastAsiaTheme="majorEastAsia" w:cs="Times New Roman (Headings CS)"/>
        </w:rPr>
      </w:pPr>
      <w:r>
        <w:rPr>
          <w:rFonts w:eastAsiaTheme="majorEastAsia" w:cs="Times New Roman (Headings CS)"/>
          <w:noProof/>
        </w:rPr>
        <w:lastRenderedPageBreak/>
        <w:drawing>
          <wp:anchor distT="0" distB="0" distL="114300" distR="114300" simplePos="0" relativeHeight="251699200" behindDoc="1" locked="0" layoutInCell="1" allowOverlap="1" wp14:anchorId="3C509DB5" wp14:editId="3E9768E0">
            <wp:simplePos x="0" y="0"/>
            <wp:positionH relativeFrom="column">
              <wp:posOffset>-895350</wp:posOffset>
            </wp:positionH>
            <wp:positionV relativeFrom="page">
              <wp:posOffset>6350</wp:posOffset>
            </wp:positionV>
            <wp:extent cx="7603490" cy="10747375"/>
            <wp:effectExtent l="0" t="0" r="3810" b="0"/>
            <wp:wrapNone/>
            <wp:docPr id="1873785601" name="Picture 13" descr="Ministry of Business, Innovation and Employment (MBIE) &#10;Hīkina Whakatutuki – Lifting to make successful&#10;MBIE develops and delivers policy, services, advice and regulation to support economic growth and the prosperity and wellbeing of New Zealanders.&#10;&#10;Crown Copyright&#10;The material contained in this report is subject to Crown copyright protection unless otherwise indicated. The Crown copyright protected material may be reproduced free of charge in any format or media without requiring specific permission. This is subject to the material being reproduced accurately and not being used in a derogatory manner or in a misleading context. Where the material is being published or issued to others, the source and copyright status should be acknowledged. The permission to reproduce Crown copyright protected material does not extend to any material in this report that is identified as being the copyright of a third party. Authorisation to reproduce such material should be obtained from the copyright holder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785601" name="Picture 187378560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603490" cy="10747375"/>
                    </a:xfrm>
                    <a:prstGeom prst="rect">
                      <a:avLst/>
                    </a:prstGeom>
                  </pic:spPr>
                </pic:pic>
              </a:graphicData>
            </a:graphic>
            <wp14:sizeRelH relativeFrom="page">
              <wp14:pctWidth>0</wp14:pctWidth>
            </wp14:sizeRelH>
            <wp14:sizeRelV relativeFrom="page">
              <wp14:pctHeight>0</wp14:pctHeight>
            </wp14:sizeRelV>
          </wp:anchor>
        </w:drawing>
      </w:r>
    </w:p>
    <w:p w14:paraId="05A2430D" w14:textId="77777777" w:rsidR="001B7471" w:rsidRDefault="001B7471">
      <w:pPr>
        <w:spacing w:after="0"/>
      </w:pPr>
    </w:p>
    <w:p w14:paraId="4FB7ACE8" w14:textId="05ACB0BE" w:rsidR="001B7471" w:rsidRDefault="001B7471">
      <w:pPr>
        <w:spacing w:after="0"/>
      </w:pPr>
    </w:p>
    <w:p w14:paraId="33E843EC" w14:textId="698E82C7" w:rsidR="000A0A18" w:rsidRDefault="001B7471">
      <w:pPr>
        <w:spacing w:after="0"/>
        <w:rPr>
          <w:rFonts w:cs="Calibri (Body)"/>
          <w:b/>
          <w:bCs/>
          <w:color w:val="002E61" w:themeColor="text2"/>
          <w:sz w:val="56"/>
          <w:szCs w:val="56"/>
        </w:rPr>
      </w:pPr>
      <w:r w:rsidRPr="001308F8">
        <w:rPr>
          <w:noProof/>
        </w:rPr>
        <mc:AlternateContent>
          <mc:Choice Requires="wps">
            <w:drawing>
              <wp:anchor distT="0" distB="0" distL="114300" distR="114300" simplePos="0" relativeHeight="251698176" behindDoc="0" locked="0" layoutInCell="1" allowOverlap="1" wp14:anchorId="670AF16D" wp14:editId="687E2A4C">
                <wp:simplePos x="0" y="0"/>
                <wp:positionH relativeFrom="column">
                  <wp:posOffset>59368</wp:posOffset>
                </wp:positionH>
                <wp:positionV relativeFrom="paragraph">
                  <wp:posOffset>2967885</wp:posOffset>
                </wp:positionV>
                <wp:extent cx="6127115" cy="994410"/>
                <wp:effectExtent l="0" t="0" r="6985" b="0"/>
                <wp:wrapNone/>
                <wp:docPr id="1236236478" name="Text Box 1236236478"/>
                <wp:cNvGraphicFramePr/>
                <a:graphic xmlns:a="http://schemas.openxmlformats.org/drawingml/2006/main">
                  <a:graphicData uri="http://schemas.microsoft.com/office/word/2010/wordprocessingShape">
                    <wps:wsp>
                      <wps:cNvSpPr txBox="1"/>
                      <wps:spPr>
                        <a:xfrm>
                          <a:off x="0" y="0"/>
                          <a:ext cx="6127115" cy="994410"/>
                        </a:xfrm>
                        <a:prstGeom prst="rect">
                          <a:avLst/>
                        </a:prstGeom>
                        <a:noFill/>
                        <a:ln w="6350">
                          <a:noFill/>
                        </a:ln>
                      </wps:spPr>
                      <wps:txbx>
                        <w:txbxContent>
                          <w:p w14:paraId="21E07B5A" w14:textId="77777777" w:rsidR="00191922" w:rsidRPr="00191922" w:rsidRDefault="00191922" w:rsidP="00191922">
                            <w:pPr>
                              <w:rPr>
                                <w:b/>
                                <w:bCs/>
                                <w:sz w:val="24"/>
                                <w:szCs w:val="24"/>
                              </w:rPr>
                            </w:pPr>
                            <w:r w:rsidRPr="00191922">
                              <w:rPr>
                                <w:b/>
                                <w:bCs/>
                                <w:sz w:val="24"/>
                                <w:szCs w:val="24"/>
                              </w:rPr>
                              <w:t>Disclaimer</w:t>
                            </w:r>
                          </w:p>
                          <w:p w14:paraId="3BE8F4FA" w14:textId="2E7838E4" w:rsidR="00D035D7" w:rsidRPr="00613664" w:rsidRDefault="00D035D7" w:rsidP="00191922">
                            <w:pPr>
                              <w:rPr>
                                <w:lang w:val="en-AU"/>
                              </w:rPr>
                            </w:pPr>
                            <w:r w:rsidRPr="00251A00">
                              <w:t>This</w:t>
                            </w:r>
                            <w:r>
                              <w:t xml:space="preserve"> document is a guide only. It should not be used as a substitute for legislation or legal advice. To the extent permitted by law, the Ministry of Business, Innovation and Employment (MBIE) is not responsible for the results of any actions or omissions taken </w:t>
                            </w:r>
                            <w:proofErr w:type="gramStart"/>
                            <w:r>
                              <w:t>on the basis of</w:t>
                            </w:r>
                            <w:proofErr w:type="gramEnd"/>
                            <w:r>
                              <w:t xml:space="preserve"> information in this document, or for any errors or omissions.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70AF16D" id="Text Box 1236236478" o:spid="_x0000_s1028" type="#_x0000_t202" style="position:absolute;margin-left:4.65pt;margin-top:233.7pt;width:482.45pt;height:78.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" filled="f" stroked="f" strokeweight=".5pt">
                <v:textbox style="mso-fit-shape-to-text:t" inset="0,0,0,0">
                  <w:txbxContent>
                    <w:p w14:paraId="21E07B5A" w14:textId="77777777" w:rsidR="00191922" w:rsidRPr="00191922" w:rsidRDefault="00191922" w:rsidP="00191922">
                      <w:pPr>
                        <w:rPr>
                          <w:b/>
                          <w:bCs/>
                          <w:sz w:val="24"/>
                          <w:szCs w:val="24"/>
                        </w:rPr>
                      </w:pPr>
                      <w:r w:rsidRPr="00191922">
                        <w:rPr>
                          <w:b/>
                          <w:bCs/>
                          <w:sz w:val="24"/>
                          <w:szCs w:val="24"/>
                        </w:rPr>
                        <w:t>Disclaimer</w:t>
                      </w:r>
                    </w:p>
                    <w:p w14:paraId="3BE8F4FA" w14:textId="2E7838E4" w:rsidR="00D035D7" w:rsidRPr="00613664" w:rsidRDefault="00D035D7" w:rsidP="00191922">
                      <w:pPr>
                        <w:rPr>
                          <w:lang w:val="en-AU"/>
                        </w:rPr>
                      </w:pPr>
                      <w:r w:rsidRPr="00251A00">
                        <w:t>This</w:t>
                      </w:r>
                      <w:r>
                        <w:t xml:space="preserve"> document is a guide only. It should not be used as a substitute for legislation or legal advice. To the extent permitted by law, the Ministry of Business, Innovation and Employment (MBIE) is not responsible for the results of any actions or omissions taken </w:t>
                      </w:r>
                      <w:proofErr w:type="gramStart"/>
                      <w:r>
                        <w:t>on the basis of</w:t>
                      </w:r>
                      <w:proofErr w:type="gramEnd"/>
                      <w:r>
                        <w:t xml:space="preserve"> information in this document, or for any errors or omissions.</w:t>
                      </w:r>
                    </w:p>
                  </w:txbxContent>
                </v:textbox>
              </v:shape>
            </w:pict>
          </mc:Fallback>
        </mc:AlternateContent>
      </w:r>
      <w:r w:rsidRPr="001308F8">
        <w:rPr>
          <w:noProof/>
        </w:rPr>
        <mc:AlternateContent>
          <mc:Choice Requires="wps">
            <w:drawing>
              <wp:anchor distT="0" distB="0" distL="114300" distR="114300" simplePos="0" relativeHeight="251695104" behindDoc="0" locked="0" layoutInCell="1" allowOverlap="1" wp14:anchorId="285A8594" wp14:editId="10025B3D">
                <wp:simplePos x="0" y="0"/>
                <wp:positionH relativeFrom="column">
                  <wp:posOffset>45123</wp:posOffset>
                </wp:positionH>
                <wp:positionV relativeFrom="paragraph">
                  <wp:posOffset>5237168</wp:posOffset>
                </wp:positionV>
                <wp:extent cx="3089910" cy="594995"/>
                <wp:effectExtent l="0" t="0" r="8890" b="1905"/>
                <wp:wrapNone/>
                <wp:docPr id="14" name="Text Box 14"/>
                <wp:cNvGraphicFramePr/>
                <a:graphic xmlns:a="http://schemas.openxmlformats.org/drawingml/2006/main">
                  <a:graphicData uri="http://schemas.microsoft.com/office/word/2010/wordprocessingShape">
                    <wps:wsp>
                      <wps:cNvSpPr txBox="1"/>
                      <wps:spPr>
                        <a:xfrm>
                          <a:off x="0" y="0"/>
                          <a:ext cx="3089910" cy="594995"/>
                        </a:xfrm>
                        <a:prstGeom prst="rect">
                          <a:avLst/>
                        </a:prstGeom>
                        <a:noFill/>
                        <a:ln w="6350">
                          <a:noFill/>
                        </a:ln>
                      </wps:spPr>
                      <wps:txbx>
                        <w:txbxContent>
                          <w:p w14:paraId="5479BD05" w14:textId="1E32F427" w:rsidR="00DE18F5" w:rsidRPr="00DE18F5" w:rsidRDefault="00DE18F5" w:rsidP="00DE18F5">
                            <w:r w:rsidRPr="00DE18F5">
                              <w:t>ISBN (online) 978-1-991409-59-1</w:t>
                            </w:r>
                          </w:p>
                          <w:p w14:paraId="689046C3" w14:textId="7B671DFE" w:rsidR="00D035D7" w:rsidRDefault="0046479D" w:rsidP="00D035D7">
                            <w:r>
                              <w:t>A</w:t>
                            </w:r>
                            <w:r w:rsidR="00B938F9">
                              <w:t>ugust</w:t>
                            </w:r>
                            <w:r>
                              <w:t xml:space="preserve"> </w:t>
                            </w:r>
                            <w:r w:rsidR="00DE18F5">
                              <w:t>202</w:t>
                            </w:r>
                            <w:r w:rsidR="00C268C3">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A8594" id="Text Box 14" o:spid="_x0000_s1029" type="#_x0000_t202" style="position:absolute;margin-left:3.55pt;margin-top:412.4pt;width:243.3pt;height:46.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" filled="f" stroked="f" strokeweight=".5pt">
                <v:textbox inset="0,0,0,0">
                  <w:txbxContent>
                    <w:p w14:paraId="5479BD05" w14:textId="1E32F427" w:rsidR="00DE18F5" w:rsidRPr="00DE18F5" w:rsidRDefault="00DE18F5" w:rsidP="00DE18F5">
                      <w:r w:rsidRPr="00DE18F5">
                        <w:t>ISBN (online) 978-1-991409-59-1</w:t>
                      </w:r>
                    </w:p>
                    <w:p w14:paraId="689046C3" w14:textId="7B671DFE" w:rsidR="00D035D7" w:rsidRDefault="0046479D" w:rsidP="00D035D7">
                      <w:r>
                        <w:t>A</w:t>
                      </w:r>
                      <w:r w:rsidR="00B938F9">
                        <w:t>ugust</w:t>
                      </w:r>
                      <w:r>
                        <w:t xml:space="preserve"> </w:t>
                      </w:r>
                      <w:r w:rsidR="00DE18F5">
                        <w:t>202</w:t>
                      </w:r>
                      <w:r w:rsidR="00C268C3">
                        <w:t>6</w:t>
                      </w:r>
                    </w:p>
                  </w:txbxContent>
                </v:textbox>
              </v:shape>
            </w:pict>
          </mc:Fallback>
        </mc:AlternateContent>
      </w:r>
      <w:r w:rsidRPr="001308F8">
        <w:rPr>
          <w:noProof/>
        </w:rPr>
        <mc:AlternateContent>
          <mc:Choice Requires="wps">
            <w:drawing>
              <wp:anchor distT="0" distB="0" distL="114300" distR="114300" simplePos="0" relativeHeight="251721728" behindDoc="0" locked="0" layoutInCell="1" allowOverlap="1" wp14:anchorId="668D169A" wp14:editId="35A5F662">
                <wp:simplePos x="0" y="0"/>
                <wp:positionH relativeFrom="column">
                  <wp:posOffset>64656</wp:posOffset>
                </wp:positionH>
                <wp:positionV relativeFrom="paragraph">
                  <wp:posOffset>1487530</wp:posOffset>
                </wp:positionV>
                <wp:extent cx="6113780" cy="1173480"/>
                <wp:effectExtent l="0" t="0" r="7620" b="4445"/>
                <wp:wrapNone/>
                <wp:docPr id="194228665" name="Text Box 194228665"/>
                <wp:cNvGraphicFramePr/>
                <a:graphic xmlns:a="http://schemas.openxmlformats.org/drawingml/2006/main">
                  <a:graphicData uri="http://schemas.microsoft.com/office/word/2010/wordprocessingShape">
                    <wps:wsp>
                      <wps:cNvSpPr txBox="1"/>
                      <wps:spPr>
                        <a:xfrm>
                          <a:off x="0" y="0"/>
                          <a:ext cx="6113780" cy="1173480"/>
                        </a:xfrm>
                        <a:prstGeom prst="rect">
                          <a:avLst/>
                        </a:prstGeom>
                        <a:noFill/>
                        <a:ln w="6350">
                          <a:noFill/>
                        </a:ln>
                      </wps:spPr>
                      <wps:txbx>
                        <w:txbxContent>
                          <w:p w14:paraId="10E7CFAD" w14:textId="77777777" w:rsidR="00191922" w:rsidRPr="00191922" w:rsidRDefault="00191922" w:rsidP="00191922">
                            <w:pPr>
                              <w:rPr>
                                <w:b/>
                                <w:bCs/>
                                <w:sz w:val="24"/>
                                <w:szCs w:val="24"/>
                              </w:rPr>
                            </w:pPr>
                            <w:r w:rsidRPr="00191922">
                              <w:rPr>
                                <w:b/>
                                <w:bCs/>
                                <w:sz w:val="24"/>
                                <w:szCs w:val="24"/>
                              </w:rPr>
                              <w:t>More information</w:t>
                            </w:r>
                          </w:p>
                          <w:p w14:paraId="3635B72E" w14:textId="77777777" w:rsidR="00D035D7" w:rsidRPr="00613664" w:rsidRDefault="00D035D7" w:rsidP="00191922">
                            <w:pPr>
                              <w:rPr>
                                <w:lang w:val="en-AU"/>
                              </w:rPr>
                            </w:pPr>
                            <w:r w:rsidRPr="006E5F6C">
                              <w:t xml:space="preserve">Information, examples, and answers to your questions about the topics covered here can be found on our website: </w:t>
                            </w:r>
                            <w:r w:rsidRPr="00191922">
                              <w:rPr>
                                <w:rStyle w:val="Hyperlink"/>
                              </w:rPr>
                              <w:t>www.mbie.govt.nz</w:t>
                            </w:r>
                            <w:r w:rsidRPr="006E5F6C">
                              <w:rPr>
                                <w:rStyle w:val="A6"/>
                                <w:rFonts w:cstheme="minorHAnsi"/>
                              </w:rPr>
                              <w:t xml:space="preserve"> </w:t>
                            </w:r>
                            <w:r w:rsidRPr="006E5F6C">
                              <w:t>or by calling us free on 0800 24 22 43.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68D169A" id="Text Box 194228665" o:spid="_x0000_s1030" type="#_x0000_t202" style="position:absolute;margin-left:5.1pt;margin-top:117.15pt;width:481.4pt;height:92.4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" filled="f" stroked="f" strokeweight=".5pt">
                <v:textbox style="mso-fit-shape-to-text:t" inset="0,0,0,0">
                  <w:txbxContent>
                    <w:p w14:paraId="10E7CFAD" w14:textId="77777777" w:rsidR="00191922" w:rsidRPr="00191922" w:rsidRDefault="00191922" w:rsidP="00191922">
                      <w:pPr>
                        <w:rPr>
                          <w:b/>
                          <w:bCs/>
                          <w:sz w:val="24"/>
                          <w:szCs w:val="24"/>
                        </w:rPr>
                      </w:pPr>
                      <w:r w:rsidRPr="00191922">
                        <w:rPr>
                          <w:b/>
                          <w:bCs/>
                          <w:sz w:val="24"/>
                          <w:szCs w:val="24"/>
                        </w:rPr>
                        <w:t>More information</w:t>
                      </w:r>
                    </w:p>
                    <w:p w14:paraId="3635B72E" w14:textId="77777777" w:rsidR="00D035D7" w:rsidRPr="00613664" w:rsidRDefault="00D035D7" w:rsidP="00191922">
                      <w:pPr>
                        <w:rPr>
                          <w:lang w:val="en-AU"/>
                        </w:rPr>
                      </w:pPr>
                      <w:r w:rsidRPr="006E5F6C">
                        <w:t xml:space="preserve">Information, examples, and answers to your questions about the topics covered here can be found on our website: </w:t>
                      </w:r>
                      <w:r w:rsidRPr="00191922">
                        <w:rPr>
                          <w:rStyle w:val="Hyperlink"/>
                        </w:rPr>
                        <w:t>www.mbie.govt.nz</w:t>
                      </w:r>
                      <w:r w:rsidRPr="006E5F6C">
                        <w:rPr>
                          <w:rStyle w:val="A6"/>
                          <w:rFonts w:cstheme="minorHAnsi"/>
                        </w:rPr>
                        <w:t xml:space="preserve"> </w:t>
                      </w:r>
                      <w:r w:rsidRPr="006E5F6C">
                        <w:t>or by calling us free on 0800 24 22 43.</w:t>
                      </w:r>
                    </w:p>
                  </w:txbxContent>
                </v:textbox>
              </v:shape>
            </w:pict>
          </mc:Fallback>
        </mc:AlternateContent>
      </w:r>
      <w:r w:rsidR="000A0A18">
        <w:br w:type="page"/>
      </w:r>
    </w:p>
    <w:p w14:paraId="38ED026B" w14:textId="7A13FA9B" w:rsidR="006C3946" w:rsidRPr="004B0331" w:rsidRDefault="009127CB" w:rsidP="007D484B">
      <w:pPr>
        <w:pStyle w:val="Heading1"/>
      </w:pPr>
      <w:r>
        <w:lastRenderedPageBreak/>
        <w:t>Building (</w:t>
      </w:r>
      <w:r w:rsidR="006F1833">
        <w:t>Rapid building</w:t>
      </w:r>
      <w:r>
        <w:t xml:space="preserve"> Assessment) M</w:t>
      </w:r>
      <w:r w:rsidRPr="004E5D00">
        <w:t>ethodology</w:t>
      </w:r>
      <w:r>
        <w:t xml:space="preserve"> 2026 Consultation</w:t>
      </w:r>
    </w:p>
    <w:p w14:paraId="323FA1BA" w14:textId="6C7C27D4" w:rsidR="009127CB" w:rsidRDefault="009127CB" w:rsidP="00030977">
      <w:pPr>
        <w:pStyle w:val="Heading3"/>
        <w:rPr>
          <w:b w:val="0"/>
          <w:color w:val="auto"/>
          <w:sz w:val="32"/>
          <w:szCs w:val="22"/>
        </w:rPr>
      </w:pPr>
      <w:bookmarkStart w:id="1" w:name="_Toc192518210"/>
      <w:r>
        <w:rPr>
          <w:b w:val="0"/>
          <w:color w:val="auto"/>
          <w:sz w:val="32"/>
          <w:szCs w:val="22"/>
        </w:rPr>
        <w:t>T</w:t>
      </w:r>
      <w:r w:rsidRPr="009127CB">
        <w:rPr>
          <w:b w:val="0"/>
          <w:color w:val="auto"/>
          <w:sz w:val="32"/>
          <w:szCs w:val="22"/>
        </w:rPr>
        <w:t>he Ministry of Business, Innovation and Employment (MBIE) would like your feedback on the proposed</w:t>
      </w:r>
      <w:r>
        <w:rPr>
          <w:b w:val="0"/>
          <w:color w:val="auto"/>
          <w:sz w:val="32"/>
          <w:szCs w:val="22"/>
        </w:rPr>
        <w:t xml:space="preserve"> methodology for conducting rapid building assessments </w:t>
      </w:r>
      <w:r w:rsidR="009644BB">
        <w:rPr>
          <w:b w:val="0"/>
          <w:color w:val="auto"/>
          <w:sz w:val="32"/>
          <w:szCs w:val="22"/>
        </w:rPr>
        <w:t>after a hazard event.</w:t>
      </w:r>
    </w:p>
    <w:bookmarkEnd w:id="1"/>
    <w:p w14:paraId="771D2C6F" w14:textId="44CABB8A" w:rsidR="0079331A" w:rsidRDefault="0079331A" w:rsidP="009644BB">
      <w:pPr>
        <w:spacing w:after="0" w:line="276" w:lineRule="auto"/>
        <w:rPr>
          <w:b/>
          <w:bCs/>
          <w:color w:val="FF0000"/>
        </w:rPr>
      </w:pPr>
    </w:p>
    <w:p w14:paraId="26FA04DC" w14:textId="77777777" w:rsidR="009644BB" w:rsidRPr="00385D49" w:rsidRDefault="009644BB" w:rsidP="009644BB">
      <w:pPr>
        <w:rPr>
          <w:b/>
          <w:bCs/>
        </w:rPr>
      </w:pPr>
      <w:r w:rsidRPr="00385D49">
        <w:rPr>
          <w:b/>
          <w:bCs/>
        </w:rPr>
        <w:t>About the consultation</w:t>
      </w:r>
    </w:p>
    <w:p w14:paraId="6099466F" w14:textId="38B1253F" w:rsidR="009644BB" w:rsidRDefault="009644BB" w:rsidP="009644BB">
      <w:pPr>
        <w:spacing w:after="0"/>
      </w:pPr>
      <w:r>
        <w:t>Rapid building</w:t>
      </w:r>
      <w:r w:rsidRPr="00394F33">
        <w:t xml:space="preserve"> assessments (</w:t>
      </w:r>
      <w:r>
        <w:t xml:space="preserve">specified as </w:t>
      </w:r>
      <w:r w:rsidR="00643ECF">
        <w:t>post-event</w:t>
      </w:r>
      <w:r w:rsidRPr="00394F33">
        <w:t xml:space="preserve"> assessments</w:t>
      </w:r>
      <w:r>
        <w:t xml:space="preserve"> in the Building Act</w:t>
      </w:r>
      <w:r w:rsidRPr="00394F33">
        <w:t>) quickly establish the usability of buildings and associated infrastructure where functions may be compromised by an emergency event.</w:t>
      </w:r>
      <w:r>
        <w:t xml:space="preserve"> </w:t>
      </w:r>
      <w:r w:rsidRPr="00394F33">
        <w:t xml:space="preserve">If a </w:t>
      </w:r>
      <w:r w:rsidR="006F1833">
        <w:t>rapid building</w:t>
      </w:r>
      <w:r w:rsidRPr="00394F33">
        <w:t xml:space="preserve"> assessment operation is required, teams of R</w:t>
      </w:r>
      <w:r>
        <w:t xml:space="preserve">apid </w:t>
      </w:r>
      <w:r w:rsidRPr="00394F33">
        <w:t>B</w:t>
      </w:r>
      <w:r>
        <w:t xml:space="preserve">uilding </w:t>
      </w:r>
      <w:r w:rsidRPr="00394F33">
        <w:t>A</w:t>
      </w:r>
      <w:r>
        <w:t>ssessors (RBA</w:t>
      </w:r>
      <w:r w:rsidRPr="00394F33">
        <w:t>s</w:t>
      </w:r>
      <w:r>
        <w:t>)</w:t>
      </w:r>
      <w:r w:rsidRPr="00394F33">
        <w:t xml:space="preserve"> will be sent to assess damaged buildings and existing or potential hazards.</w:t>
      </w:r>
    </w:p>
    <w:p w14:paraId="732FFA58" w14:textId="77777777" w:rsidR="009644BB" w:rsidRDefault="009644BB" w:rsidP="009644BB">
      <w:pPr>
        <w:spacing w:after="0"/>
      </w:pPr>
    </w:p>
    <w:p w14:paraId="12A40300" w14:textId="77777777" w:rsidR="009644BB" w:rsidRDefault="009644BB" w:rsidP="009644BB">
      <w:r w:rsidRPr="00547475">
        <w:t>Under the Building Act</w:t>
      </w:r>
      <w:r>
        <w:t xml:space="preserve"> 2004</w:t>
      </w:r>
      <w:r w:rsidRPr="00547475">
        <w:t xml:space="preserve">, </w:t>
      </w:r>
      <w:r>
        <w:t xml:space="preserve">MBIE has several building emergency management </w:t>
      </w:r>
      <w:r w:rsidRPr="00547475">
        <w:t xml:space="preserve">roles and responsibilities, </w:t>
      </w:r>
      <w:r>
        <w:t xml:space="preserve">including the </w:t>
      </w:r>
      <w:r w:rsidRPr="00394F33">
        <w:t xml:space="preserve">Chief </w:t>
      </w:r>
      <w:r w:rsidRPr="00547475">
        <w:t xml:space="preserve">Executive’s power </w:t>
      </w:r>
      <w:r>
        <w:t xml:space="preserve">to set a rapid building assessment methodology </w:t>
      </w:r>
      <w:r w:rsidRPr="00394F33">
        <w:t>under section 133BQ(2)(a</w:t>
      </w:r>
      <w:r w:rsidRPr="00547475">
        <w:t>).</w:t>
      </w:r>
    </w:p>
    <w:p w14:paraId="22F3D096" w14:textId="77777777" w:rsidR="00EC24C7" w:rsidRPr="00EC24C7" w:rsidRDefault="00EC24C7" w:rsidP="00EC24C7">
      <w:pPr>
        <w:rPr>
          <w:b/>
          <w:bCs/>
        </w:rPr>
      </w:pPr>
      <w:r w:rsidRPr="00EC24C7">
        <w:rPr>
          <w:b/>
          <w:bCs/>
        </w:rPr>
        <w:t>What are rapid building assessments?</w:t>
      </w:r>
    </w:p>
    <w:p w14:paraId="7E95D32B" w14:textId="552900DD" w:rsidR="00EC24C7" w:rsidRDefault="00EC24C7" w:rsidP="00EC24C7">
      <w:r>
        <w:t>Rapid building assessment</w:t>
      </w:r>
      <w:r w:rsidRPr="003F6D15">
        <w:t xml:space="preserve"> assessment</w:t>
      </w:r>
      <w:r>
        <w:t>s</w:t>
      </w:r>
      <w:r w:rsidRPr="003F6D15">
        <w:t xml:space="preserve"> quickly establish the usability of buildings and associated infrastructure where functions may be compromised by an emergency event. The focus of </w:t>
      </w:r>
      <w:r w:rsidR="006F1833">
        <w:t>rapid building</w:t>
      </w:r>
      <w:r w:rsidRPr="003F6D15">
        <w:t xml:space="preserve"> assessments is on immediate public safety. They are a brief visual assessment that is conducted to ensure the safety of building occupants and the public</w:t>
      </w:r>
      <w:r>
        <w:t xml:space="preserve"> - they</w:t>
      </w:r>
      <w:r w:rsidRPr="003F6D15">
        <w:t xml:space="preserve"> do not provide an engineering assessment service to building owners. When carrying out these assessments, </w:t>
      </w:r>
      <w:r>
        <w:t xml:space="preserve">assessors also need to consider </w:t>
      </w:r>
      <w:r w:rsidRPr="003F6D15">
        <w:t>actual or potential land instability and geotechnical hazards</w:t>
      </w:r>
      <w:r>
        <w:t>.</w:t>
      </w:r>
    </w:p>
    <w:p w14:paraId="54D3202A" w14:textId="713E445A" w:rsidR="00EC24C7" w:rsidRDefault="006F1833" w:rsidP="00EC24C7">
      <w:pPr>
        <w:spacing w:after="0"/>
      </w:pPr>
      <w:r>
        <w:t>Rapid building</w:t>
      </w:r>
      <w:r w:rsidR="00EC24C7" w:rsidRPr="003F6D15">
        <w:t xml:space="preserve"> assessments primarily assess:</w:t>
      </w:r>
    </w:p>
    <w:p w14:paraId="4285DBBA" w14:textId="77777777" w:rsidR="00EC24C7" w:rsidRDefault="00EC24C7" w:rsidP="00EC24C7">
      <w:pPr>
        <w:pStyle w:val="ListParagraph"/>
        <w:spacing w:after="0"/>
        <w:contextualSpacing w:val="0"/>
      </w:pPr>
      <w:r w:rsidRPr="003F6D15">
        <w:t>the threat of overall or partial collapse due to loss of strength, stability or stiffness of the structural system</w:t>
      </w:r>
    </w:p>
    <w:p w14:paraId="244B3AB3" w14:textId="77777777" w:rsidR="00EC24C7" w:rsidRDefault="00EC24C7" w:rsidP="00EC24C7">
      <w:pPr>
        <w:pStyle w:val="ListParagraph"/>
        <w:spacing w:after="0"/>
        <w:contextualSpacing w:val="0"/>
      </w:pPr>
      <w:r w:rsidRPr="003F6D15">
        <w:t>the threat of non-structural elements of a building, that are not part of the structural frame, becoming falling hazards (</w:t>
      </w:r>
      <w:proofErr w:type="spellStart"/>
      <w:r w:rsidRPr="003F6D15">
        <w:t>eg</w:t>
      </w:r>
      <w:proofErr w:type="spellEnd"/>
      <w:r w:rsidRPr="003F6D15">
        <w:t xml:space="preserve"> loose bricks from a chimney, tiles from a roof)</w:t>
      </w:r>
    </w:p>
    <w:p w14:paraId="7517AD7B" w14:textId="77777777" w:rsidR="00EC24C7" w:rsidRDefault="00EC24C7" w:rsidP="00EC24C7">
      <w:pPr>
        <w:pStyle w:val="ListParagraph"/>
        <w:spacing w:after="0"/>
        <w:contextualSpacing w:val="0"/>
      </w:pPr>
      <w:r w:rsidRPr="003F6D15">
        <w:t>the threat posed by damage to adjacent structures or lan</w:t>
      </w:r>
      <w:r>
        <w:t>d</w:t>
      </w:r>
    </w:p>
    <w:p w14:paraId="424317C6" w14:textId="4D9640AC" w:rsidR="00EC24C7" w:rsidRDefault="00EC24C7" w:rsidP="00EC24C7">
      <w:pPr>
        <w:pStyle w:val="ListParagraph"/>
      </w:pPr>
      <w:r w:rsidRPr="003F6D15">
        <w:t>other threats to public safety caused by the event, such as biocontamination through leaked sewage or electrical issues</w:t>
      </w:r>
      <w:r>
        <w:t>.</w:t>
      </w:r>
    </w:p>
    <w:p w14:paraId="4C55FF1C" w14:textId="7FD21EC9" w:rsidR="00EC24C7" w:rsidRDefault="00EC24C7" w:rsidP="00EC24C7">
      <w:r w:rsidRPr="003F6D15">
        <w:t>The focus</w:t>
      </w:r>
      <w:r>
        <w:t xml:space="preserve"> of a </w:t>
      </w:r>
      <w:r w:rsidR="006F1833">
        <w:t>rapid building</w:t>
      </w:r>
      <w:r>
        <w:t xml:space="preserve"> assessment</w:t>
      </w:r>
      <w:r w:rsidRPr="003F6D15">
        <w:t xml:space="preserve"> is on applying judgment to assess future risk from damage, based on a minimum of specific knowledge about a building. </w:t>
      </w:r>
      <w:r>
        <w:t>Assessor</w:t>
      </w:r>
      <w:r w:rsidRPr="003F6D15">
        <w:t xml:space="preserve"> teams may also make recommendations for work to be done under urgency where there is a need to demolish or secure the structure to keep the public safe or to protect adjacent property. </w:t>
      </w:r>
    </w:p>
    <w:p w14:paraId="0A28882A" w14:textId="77777777" w:rsidR="00EC24C7" w:rsidRDefault="00EC24C7" w:rsidP="00EC24C7">
      <w:pPr>
        <w:rPr>
          <w:b/>
          <w:bCs/>
        </w:rPr>
      </w:pPr>
      <w:bookmarkStart w:id="2" w:name="methodology"/>
    </w:p>
    <w:p w14:paraId="33BBCF07" w14:textId="77777777" w:rsidR="00EC24C7" w:rsidRDefault="00EC24C7" w:rsidP="00EC24C7">
      <w:pPr>
        <w:rPr>
          <w:b/>
          <w:bCs/>
        </w:rPr>
      </w:pPr>
    </w:p>
    <w:p w14:paraId="29148FB1" w14:textId="77777777" w:rsidR="00643ECF" w:rsidRDefault="00643ECF" w:rsidP="00EC24C7">
      <w:pPr>
        <w:rPr>
          <w:b/>
          <w:bCs/>
        </w:rPr>
      </w:pPr>
    </w:p>
    <w:p w14:paraId="07C44C13" w14:textId="77633381" w:rsidR="00EC24C7" w:rsidRPr="00A54045" w:rsidRDefault="00EC24C7" w:rsidP="00EC24C7">
      <w:pPr>
        <w:rPr>
          <w:b/>
          <w:bCs/>
        </w:rPr>
      </w:pPr>
      <w:r w:rsidRPr="00A54045">
        <w:rPr>
          <w:b/>
          <w:bCs/>
        </w:rPr>
        <w:lastRenderedPageBreak/>
        <w:t>Wh</w:t>
      </w:r>
      <w:r>
        <w:rPr>
          <w:b/>
          <w:bCs/>
        </w:rPr>
        <w:t>y</w:t>
      </w:r>
      <w:r w:rsidRPr="00A54045">
        <w:rPr>
          <w:b/>
          <w:bCs/>
        </w:rPr>
        <w:t xml:space="preserve"> </w:t>
      </w:r>
      <w:r>
        <w:rPr>
          <w:b/>
          <w:bCs/>
        </w:rPr>
        <w:t>do we need a</w:t>
      </w:r>
      <w:r w:rsidRPr="00A54045">
        <w:rPr>
          <w:b/>
          <w:bCs/>
        </w:rPr>
        <w:t xml:space="preserve"> </w:t>
      </w:r>
      <w:r>
        <w:rPr>
          <w:b/>
          <w:bCs/>
        </w:rPr>
        <w:t>rapid building</w:t>
      </w:r>
      <w:r w:rsidRPr="00A54045">
        <w:rPr>
          <w:b/>
          <w:bCs/>
        </w:rPr>
        <w:t xml:space="preserve"> assessment methodology? </w:t>
      </w:r>
    </w:p>
    <w:bookmarkEnd w:id="2"/>
    <w:p w14:paraId="10A7283B" w14:textId="77777777" w:rsidR="00EC24C7" w:rsidRDefault="00EC24C7" w:rsidP="00EC24C7">
      <w:pPr>
        <w:spacing w:after="0"/>
      </w:pPr>
      <w:r>
        <w:t>I</w:t>
      </w:r>
      <w:r w:rsidRPr="00A14430">
        <w:t xml:space="preserve">ssuing a methodology under section 133BQ(2)(a) </w:t>
      </w:r>
      <w:r>
        <w:t xml:space="preserve">of the Building Act </w:t>
      </w:r>
      <w:r w:rsidRPr="00A14430">
        <w:t>provides:</w:t>
      </w:r>
    </w:p>
    <w:p w14:paraId="77BF232A" w14:textId="77777777" w:rsidR="00EC24C7" w:rsidRDefault="00EC24C7" w:rsidP="00EC24C7">
      <w:pPr>
        <w:spacing w:after="0"/>
      </w:pPr>
    </w:p>
    <w:p w14:paraId="7AB50A40" w14:textId="77777777" w:rsidR="00EC24C7" w:rsidRPr="00333EDC" w:rsidRDefault="00EC24C7" w:rsidP="00EC24C7">
      <w:pPr>
        <w:pStyle w:val="ListParagraph"/>
        <w:numPr>
          <w:ilvl w:val="0"/>
          <w:numId w:val="20"/>
        </w:numPr>
        <w:spacing w:after="160" w:line="259" w:lineRule="auto"/>
        <w:rPr>
          <w:color w:val="FF0000"/>
        </w:rPr>
      </w:pPr>
      <w:r w:rsidRPr="00D03622">
        <w:t xml:space="preserve">a regulatory document that bridges the gap between prescribed </w:t>
      </w:r>
      <w:r>
        <w:t>rapid building</w:t>
      </w:r>
      <w:r w:rsidRPr="00D03622">
        <w:t xml:space="preserve"> assessment requirements, such as approved assessment forms and placards, and guidance-based processes, such as guidance material, training and field guides</w:t>
      </w:r>
    </w:p>
    <w:p w14:paraId="0E572D2B" w14:textId="77777777" w:rsidR="00EC24C7" w:rsidRDefault="00EC24C7" w:rsidP="00EC24C7">
      <w:pPr>
        <w:pStyle w:val="ListParagraph"/>
        <w:numPr>
          <w:ilvl w:val="0"/>
          <w:numId w:val="20"/>
        </w:numPr>
        <w:spacing w:after="0"/>
      </w:pPr>
      <w:r w:rsidRPr="00A14430">
        <w:t xml:space="preserve">minimum health and safety guidelines that must be implemented </w:t>
      </w:r>
      <w:r>
        <w:t>for rapid building</w:t>
      </w:r>
      <w:r w:rsidRPr="00A14430">
        <w:t xml:space="preserve"> assessment operations to mitigate risks posed in the field; and</w:t>
      </w:r>
    </w:p>
    <w:p w14:paraId="7F66046A" w14:textId="4A5A6A1E" w:rsidR="00EC24C7" w:rsidRPr="00EC24C7" w:rsidRDefault="00EC24C7" w:rsidP="009644BB">
      <w:pPr>
        <w:pStyle w:val="ListParagraph"/>
        <w:numPr>
          <w:ilvl w:val="0"/>
          <w:numId w:val="20"/>
        </w:numPr>
        <w:spacing w:after="0"/>
      </w:pPr>
      <w:r w:rsidRPr="00A14430">
        <w:t xml:space="preserve">consistency by outlining a basic assessment approach that must be followed by assessors when conducting </w:t>
      </w:r>
      <w:r>
        <w:t>rapid building</w:t>
      </w:r>
      <w:r w:rsidRPr="00A14430">
        <w:t xml:space="preserve"> assessments under the Building Act.</w:t>
      </w:r>
    </w:p>
    <w:p w14:paraId="60F76519" w14:textId="77777777" w:rsidR="009644BB" w:rsidRPr="009644BB" w:rsidRDefault="009644BB" w:rsidP="0079331A">
      <w:pPr>
        <w:spacing w:after="0" w:line="276" w:lineRule="auto"/>
        <w:ind w:left="284" w:hanging="284"/>
        <w:rPr>
          <w:b/>
          <w:bCs/>
          <w:color w:val="FF0000"/>
        </w:rPr>
      </w:pPr>
    </w:p>
    <w:p w14:paraId="0ED5D979" w14:textId="77777777" w:rsidR="009644BB" w:rsidRPr="009644BB" w:rsidRDefault="009644BB" w:rsidP="009644BB">
      <w:pPr>
        <w:rPr>
          <w:b/>
          <w:bCs/>
        </w:rPr>
      </w:pPr>
      <w:r w:rsidRPr="009644BB">
        <w:rPr>
          <w:b/>
          <w:bCs/>
        </w:rPr>
        <w:t>Scope</w:t>
      </w:r>
    </w:p>
    <w:p w14:paraId="3D04AACF" w14:textId="65033763" w:rsidR="009644BB" w:rsidRDefault="009644BB" w:rsidP="009644BB">
      <w:pPr>
        <w:spacing w:after="0"/>
        <w:rPr>
          <w:rFonts w:cstheme="minorHAnsi"/>
        </w:rPr>
      </w:pPr>
      <w:r>
        <w:rPr>
          <w:rFonts w:cstheme="minorHAnsi"/>
        </w:rPr>
        <w:t xml:space="preserve">The </w:t>
      </w:r>
      <w:r w:rsidR="006F1833">
        <w:rPr>
          <w:rFonts w:cstheme="minorHAnsi"/>
        </w:rPr>
        <w:t xml:space="preserve">proposed </w:t>
      </w:r>
      <w:r>
        <w:t>Building (</w:t>
      </w:r>
      <w:r w:rsidR="00643ECF">
        <w:t>Post-event</w:t>
      </w:r>
      <w:r>
        <w:t xml:space="preserve"> Assessment) M</w:t>
      </w:r>
      <w:r w:rsidRPr="004E5D00">
        <w:t>ethodology</w:t>
      </w:r>
      <w:r>
        <w:t xml:space="preserve"> 2026</w:t>
      </w:r>
      <w:r>
        <w:rPr>
          <w:rFonts w:cstheme="minorHAnsi"/>
        </w:rPr>
        <w:t xml:space="preserve"> sets out how the </w:t>
      </w:r>
      <w:r w:rsidRPr="00C228F3">
        <w:rPr>
          <w:rFonts w:cstheme="minorHAnsi"/>
          <w:i/>
          <w:iCs/>
        </w:rPr>
        <w:t>responsible person</w:t>
      </w:r>
      <w:r>
        <w:rPr>
          <w:rFonts w:cstheme="minorHAnsi"/>
        </w:rPr>
        <w:t xml:space="preserve"> must prepare a rapid building assessment under section 133BQ of the Building Act 2004. This includes:</w:t>
      </w:r>
    </w:p>
    <w:p w14:paraId="77199559" w14:textId="77777777" w:rsidR="009644BB" w:rsidRPr="004323AC" w:rsidRDefault="009644BB" w:rsidP="009644BB">
      <w:pPr>
        <w:pStyle w:val="ListParagraph"/>
        <w:numPr>
          <w:ilvl w:val="0"/>
          <w:numId w:val="7"/>
        </w:numPr>
        <w:spacing w:after="0"/>
        <w:rPr>
          <w:b/>
          <w:bCs/>
        </w:rPr>
      </w:pPr>
      <w:r w:rsidRPr="004323AC">
        <w:rPr>
          <w:rFonts w:cstheme="minorHAnsi"/>
        </w:rPr>
        <w:t>Level 1 assessments</w:t>
      </w:r>
    </w:p>
    <w:p w14:paraId="5C38EC80" w14:textId="2B83627B" w:rsidR="009644BB" w:rsidRPr="009644BB" w:rsidRDefault="009644BB" w:rsidP="009644BB">
      <w:pPr>
        <w:pStyle w:val="ListParagraph"/>
        <w:numPr>
          <w:ilvl w:val="0"/>
          <w:numId w:val="7"/>
        </w:numPr>
        <w:spacing w:after="0" w:line="276" w:lineRule="auto"/>
        <w:rPr>
          <w:rFonts w:cstheme="minorHAnsi"/>
          <w:b/>
          <w:bCs/>
        </w:rPr>
      </w:pPr>
      <w:r w:rsidRPr="009644BB">
        <w:rPr>
          <w:rFonts w:cstheme="minorHAnsi"/>
        </w:rPr>
        <w:t>Level 2 assessments.</w:t>
      </w:r>
    </w:p>
    <w:p w14:paraId="37CFD506" w14:textId="51E1BDBD" w:rsidR="0079331A" w:rsidRPr="00233C79" w:rsidRDefault="0079331A" w:rsidP="0079331A">
      <w:pPr>
        <w:spacing w:after="0" w:line="276" w:lineRule="auto"/>
        <w:rPr>
          <w:rFonts w:cstheme="minorHAnsi"/>
          <w:b/>
          <w:bCs/>
        </w:rPr>
      </w:pPr>
      <w:r w:rsidRPr="00233C79">
        <w:rPr>
          <w:rFonts w:cstheme="minorHAnsi"/>
          <w:b/>
          <w:bCs/>
        </w:rPr>
        <w:t>Out of scope:</w:t>
      </w:r>
    </w:p>
    <w:p w14:paraId="0AA7E544" w14:textId="545F921C" w:rsidR="0079331A" w:rsidRPr="0079331A" w:rsidRDefault="0079331A" w:rsidP="00F66973">
      <w:pPr>
        <w:pStyle w:val="ListParagraph"/>
        <w:numPr>
          <w:ilvl w:val="0"/>
          <w:numId w:val="8"/>
        </w:numPr>
        <w:spacing w:after="0" w:line="276" w:lineRule="auto"/>
        <w:rPr>
          <w:color w:val="FF0000"/>
        </w:rPr>
      </w:pPr>
      <w:r w:rsidRPr="0079331A">
        <w:rPr>
          <w:rFonts w:cstheme="minorHAnsi"/>
        </w:rPr>
        <w:t xml:space="preserve">assessments conducted under the </w:t>
      </w:r>
      <w:r w:rsidR="006060CE">
        <w:rPr>
          <w:rFonts w:cstheme="minorHAnsi"/>
        </w:rPr>
        <w:t xml:space="preserve">Civil Defence Emergency Management </w:t>
      </w:r>
      <w:r w:rsidRPr="0079331A">
        <w:rPr>
          <w:rFonts w:cstheme="minorHAnsi"/>
        </w:rPr>
        <w:t>Act 2002</w:t>
      </w:r>
      <w:r w:rsidR="006060CE">
        <w:rPr>
          <w:rFonts w:cstheme="minorHAnsi"/>
        </w:rPr>
        <w:t xml:space="preserve"> (</w:t>
      </w:r>
      <w:r w:rsidR="006060CE" w:rsidRPr="0079331A">
        <w:rPr>
          <w:rFonts w:cstheme="minorHAnsi"/>
        </w:rPr>
        <w:t>CDEM</w:t>
      </w:r>
      <w:r w:rsidR="006060CE">
        <w:rPr>
          <w:rFonts w:cstheme="minorHAnsi"/>
        </w:rPr>
        <w:t xml:space="preserve"> Act)</w:t>
      </w:r>
    </w:p>
    <w:p w14:paraId="3443E44E" w14:textId="75A89F0C" w:rsidR="0079331A" w:rsidRPr="0079331A" w:rsidRDefault="005679F0" w:rsidP="00F66973">
      <w:pPr>
        <w:pStyle w:val="ListParagraph"/>
        <w:numPr>
          <w:ilvl w:val="0"/>
          <w:numId w:val="8"/>
        </w:numPr>
        <w:spacing w:after="0" w:line="276" w:lineRule="auto"/>
        <w:rPr>
          <w:color w:val="FF0000"/>
        </w:rPr>
      </w:pPr>
      <w:r>
        <w:rPr>
          <w:rFonts w:cstheme="minorHAnsi"/>
        </w:rPr>
        <w:t>d</w:t>
      </w:r>
      <w:r w:rsidR="00030977" w:rsidRPr="0079331A">
        <w:rPr>
          <w:rFonts w:cstheme="minorHAnsi"/>
        </w:rPr>
        <w:t>etailed evaluations</w:t>
      </w:r>
      <w:r>
        <w:rPr>
          <w:rFonts w:cstheme="minorHAnsi"/>
        </w:rPr>
        <w:t>/</w:t>
      </w:r>
      <w:r w:rsidR="00030977" w:rsidRPr="0079331A">
        <w:rPr>
          <w:rFonts w:cstheme="minorHAnsi"/>
        </w:rPr>
        <w:t xml:space="preserve">assessments undertaken after a </w:t>
      </w:r>
      <w:r w:rsidR="006F1833">
        <w:rPr>
          <w:rFonts w:cstheme="minorHAnsi"/>
        </w:rPr>
        <w:t>rapid building</w:t>
      </w:r>
      <w:r w:rsidR="00030977" w:rsidRPr="0079331A">
        <w:rPr>
          <w:rFonts w:cstheme="minorHAnsi"/>
        </w:rPr>
        <w:t xml:space="preserve"> assessment</w:t>
      </w:r>
    </w:p>
    <w:p w14:paraId="03706190" w14:textId="3759A8DA" w:rsidR="0079331A" w:rsidRPr="0079331A" w:rsidRDefault="005679F0" w:rsidP="00F66973">
      <w:pPr>
        <w:pStyle w:val="ListParagraph"/>
        <w:numPr>
          <w:ilvl w:val="0"/>
          <w:numId w:val="8"/>
        </w:numPr>
        <w:spacing w:after="0" w:line="276" w:lineRule="auto"/>
        <w:rPr>
          <w:color w:val="FF0000"/>
        </w:rPr>
      </w:pPr>
      <w:r>
        <w:rPr>
          <w:rFonts w:cstheme="minorHAnsi"/>
        </w:rPr>
        <w:t>r</w:t>
      </w:r>
      <w:r w:rsidR="00030977" w:rsidRPr="0079331A">
        <w:rPr>
          <w:rFonts w:cstheme="minorHAnsi"/>
        </w:rPr>
        <w:t>eassessments undertaken after repair</w:t>
      </w:r>
      <w:r>
        <w:rPr>
          <w:rFonts w:cstheme="minorHAnsi"/>
        </w:rPr>
        <w:t xml:space="preserve"> or </w:t>
      </w:r>
      <w:r w:rsidR="00030977" w:rsidRPr="0079331A">
        <w:rPr>
          <w:rFonts w:cstheme="minorHAnsi"/>
        </w:rPr>
        <w:t>remediation work</w:t>
      </w:r>
    </w:p>
    <w:p w14:paraId="2C63D622" w14:textId="384CE044" w:rsidR="00030977" w:rsidRPr="0079331A" w:rsidRDefault="005679F0" w:rsidP="00F66973">
      <w:pPr>
        <w:pStyle w:val="ListParagraph"/>
        <w:numPr>
          <w:ilvl w:val="0"/>
          <w:numId w:val="8"/>
        </w:numPr>
        <w:spacing w:after="0" w:line="276" w:lineRule="auto"/>
        <w:rPr>
          <w:color w:val="FF0000"/>
        </w:rPr>
      </w:pPr>
      <w:r>
        <w:rPr>
          <w:rFonts w:cstheme="minorHAnsi"/>
        </w:rPr>
        <w:t>g</w:t>
      </w:r>
      <w:r w:rsidR="00030977" w:rsidRPr="0079331A">
        <w:rPr>
          <w:rFonts w:cstheme="minorHAnsi"/>
        </w:rPr>
        <w:t>eotechnical rapid building assessments.</w:t>
      </w:r>
    </w:p>
    <w:tbl>
      <w:tblPr>
        <w:tblStyle w:val="GridTable4"/>
        <w:tblpPr w:leftFromText="180" w:rightFromText="180" w:vertAnchor="text" w:horzAnchor="margin" w:tblpY="192"/>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84" w:type="dxa"/>
          <w:left w:w="284" w:type="dxa"/>
          <w:bottom w:w="284" w:type="dxa"/>
          <w:right w:w="284" w:type="dxa"/>
        </w:tblCellMar>
        <w:tblLook w:val="0480" w:firstRow="0" w:lastRow="0" w:firstColumn="1" w:lastColumn="0" w:noHBand="0" w:noVBand="1"/>
      </w:tblPr>
      <w:tblGrid>
        <w:gridCol w:w="9638"/>
      </w:tblGrid>
      <w:tr w:rsidR="0079331A" w:rsidRPr="00860A08" w14:paraId="762BEB95" w14:textId="77777777" w:rsidTr="0071319B">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638" w:type="dxa"/>
            <w:shd w:val="clear" w:color="auto" w:fill="F2F2F2" w:themeFill="background1" w:themeFillShade="F2"/>
            <w:hideMark/>
          </w:tcPr>
          <w:p w14:paraId="56DDD9A6" w14:textId="37B423DF" w:rsidR="0079331A" w:rsidRPr="00A1308B" w:rsidRDefault="0079331A" w:rsidP="0071319B">
            <w:pPr>
              <w:pStyle w:val="Heading4"/>
              <w:rPr>
                <w:b/>
              </w:rPr>
            </w:pPr>
            <w:r>
              <w:rPr>
                <w:b/>
              </w:rPr>
              <w:t>GUIDANCE</w:t>
            </w:r>
          </w:p>
          <w:p w14:paraId="17F391C5" w14:textId="5095A77D" w:rsidR="0079331A" w:rsidRPr="00932042" w:rsidRDefault="0079331A" w:rsidP="0071319B">
            <w:pPr>
              <w:rPr>
                <w:b w:val="0"/>
                <w:bCs w:val="0"/>
                <w:lang w:val="en-US"/>
              </w:rPr>
            </w:pPr>
            <w:r w:rsidRPr="00932042">
              <w:rPr>
                <w:b w:val="0"/>
                <w:bCs w:val="0"/>
              </w:rPr>
              <w:t>While th</w:t>
            </w:r>
            <w:r w:rsidR="00932042">
              <w:rPr>
                <w:b w:val="0"/>
                <w:bCs w:val="0"/>
              </w:rPr>
              <w:t xml:space="preserve">e </w:t>
            </w:r>
            <w:r w:rsidR="00932042" w:rsidRPr="00932042">
              <w:rPr>
                <w:b w:val="0"/>
                <w:bCs w:val="0"/>
              </w:rPr>
              <w:t>Building (</w:t>
            </w:r>
            <w:r w:rsidR="00643ECF">
              <w:rPr>
                <w:b w:val="0"/>
                <w:bCs w:val="0"/>
              </w:rPr>
              <w:t>Post-Event</w:t>
            </w:r>
            <w:r w:rsidR="00932042" w:rsidRPr="00932042">
              <w:rPr>
                <w:b w:val="0"/>
                <w:bCs w:val="0"/>
              </w:rPr>
              <w:t xml:space="preserve"> Assessment) Methodolog</w:t>
            </w:r>
            <w:r w:rsidR="00932042">
              <w:rPr>
                <w:b w:val="0"/>
                <w:bCs w:val="0"/>
              </w:rPr>
              <w:t>y</w:t>
            </w:r>
            <w:r w:rsidRPr="00932042">
              <w:rPr>
                <w:b w:val="0"/>
                <w:bCs w:val="0"/>
              </w:rPr>
              <w:t xml:space="preserve"> does not cover assessments carried under the CDEM Act, MBIE recommends that </w:t>
            </w:r>
            <w:r w:rsidR="005679F0" w:rsidRPr="00932042">
              <w:rPr>
                <w:b w:val="0"/>
                <w:bCs w:val="0"/>
              </w:rPr>
              <w:t xml:space="preserve">all </w:t>
            </w:r>
            <w:r w:rsidR="006F1833">
              <w:rPr>
                <w:b w:val="0"/>
                <w:bCs w:val="0"/>
              </w:rPr>
              <w:t>rapid building</w:t>
            </w:r>
            <w:r w:rsidRPr="00932042">
              <w:rPr>
                <w:b w:val="0"/>
                <w:bCs w:val="0"/>
              </w:rPr>
              <w:t xml:space="preserve"> assessment operations should be carried out the same way for consistency.</w:t>
            </w:r>
          </w:p>
        </w:tc>
      </w:tr>
    </w:tbl>
    <w:p w14:paraId="789A82A8" w14:textId="77777777" w:rsidR="00643ECF" w:rsidRDefault="00643ECF" w:rsidP="00BB4782">
      <w:pPr>
        <w:spacing w:line="256" w:lineRule="auto"/>
      </w:pPr>
    </w:p>
    <w:p w14:paraId="10497F16" w14:textId="0EAC0723" w:rsidR="00EC24C7" w:rsidRPr="003021AB" w:rsidRDefault="00C268C3" w:rsidP="00BB4782">
      <w:pPr>
        <w:spacing w:line="256" w:lineRule="auto"/>
      </w:pPr>
      <w:r>
        <w:t>Further information on</w:t>
      </w:r>
      <w:r w:rsidR="00BB4782">
        <w:t xml:space="preserve"> b</w:t>
      </w:r>
      <w:r w:rsidR="00BB4782" w:rsidRPr="003021AB">
        <w:t>uilding</w:t>
      </w:r>
      <w:r w:rsidR="00BB4782">
        <w:t xml:space="preserve"> emergency management</w:t>
      </w:r>
      <w:r w:rsidR="00BB4782" w:rsidRPr="003021AB">
        <w:t xml:space="preserve"> </w:t>
      </w:r>
      <w:r w:rsidR="00BB4782">
        <w:t>g</w:t>
      </w:r>
      <w:r w:rsidR="00BB4782" w:rsidRPr="003021AB">
        <w:t xml:space="preserve">uidance </w:t>
      </w:r>
      <w:r>
        <w:t>is</w:t>
      </w:r>
      <w:r w:rsidR="00BB4782">
        <w:t xml:space="preserve"> available </w:t>
      </w:r>
      <w:r>
        <w:t>at:</w:t>
      </w:r>
      <w:r w:rsidR="00BB4782">
        <w:t xml:space="preserve"> </w:t>
      </w:r>
      <w:hyperlink r:id="rId21" w:history="1">
        <w:r w:rsidR="00BB4782" w:rsidRPr="00A554CB">
          <w:rPr>
            <w:rStyle w:val="Hyperlink"/>
          </w:rPr>
          <w:t>www.building.govt.nz</w:t>
        </w:r>
      </w:hyperlink>
    </w:p>
    <w:p w14:paraId="157AB09E" w14:textId="77777777" w:rsidR="00BB4782" w:rsidRDefault="00BB4782" w:rsidP="00BB4782">
      <w:pPr>
        <w:pStyle w:val="Heading2"/>
      </w:pPr>
      <w:bookmarkStart w:id="3" w:name="_Toc192518212"/>
      <w:r>
        <w:t>Definitions</w:t>
      </w:r>
      <w:bookmarkEnd w:id="3"/>
    </w:p>
    <w:tbl>
      <w:tblPr>
        <w:tblStyle w:val="GridTable1Light-Accent5"/>
        <w:tblW w:w="4859" w:type="pct"/>
        <w:tblBorders>
          <w:top w:val="single" w:sz="4" w:space="0" w:color="002E61" w:themeColor="text2"/>
          <w:left w:val="single" w:sz="4" w:space="0" w:color="002E61" w:themeColor="text2"/>
          <w:bottom w:val="single" w:sz="4" w:space="0" w:color="002E61" w:themeColor="text2"/>
          <w:right w:val="single" w:sz="4" w:space="0" w:color="002E61" w:themeColor="text2"/>
          <w:insideH w:val="single" w:sz="4" w:space="0" w:color="002E61" w:themeColor="text2"/>
          <w:insideV w:val="single" w:sz="4" w:space="0" w:color="002E61" w:themeColor="text2"/>
        </w:tblBorders>
        <w:tblCellMar>
          <w:top w:w="108" w:type="dxa"/>
          <w:bottom w:w="108" w:type="dxa"/>
        </w:tblCellMar>
        <w:tblLook w:val="0000" w:firstRow="0" w:lastRow="0" w:firstColumn="0" w:lastColumn="0" w:noHBand="0" w:noVBand="0"/>
      </w:tblPr>
      <w:tblGrid>
        <w:gridCol w:w="3312"/>
        <w:gridCol w:w="5487"/>
      </w:tblGrid>
      <w:tr w:rsidR="00BB4782" w14:paraId="2987B5F8" w14:textId="77777777" w:rsidTr="0071319B">
        <w:trPr>
          <w:trHeight w:val="184"/>
        </w:trPr>
        <w:tc>
          <w:tcPr>
            <w:tcW w:w="1882" w:type="pct"/>
            <w:shd w:val="clear" w:color="auto" w:fill="002E61" w:themeFill="text2"/>
          </w:tcPr>
          <w:p w14:paraId="1ED66CD3" w14:textId="77777777" w:rsidR="00BB4782" w:rsidRPr="00FD1668" w:rsidRDefault="00BB4782" w:rsidP="0071319B">
            <w:pPr>
              <w:spacing w:after="0"/>
              <w:rPr>
                <w:b/>
                <w:bCs/>
                <w:lang w:val="en-US"/>
              </w:rPr>
            </w:pPr>
            <w:r>
              <w:rPr>
                <w:b/>
                <w:bCs/>
              </w:rPr>
              <w:t>Key term</w:t>
            </w:r>
            <w:r w:rsidRPr="00FD1668">
              <w:rPr>
                <w:b/>
                <w:bCs/>
              </w:rPr>
              <w:t xml:space="preserve"> </w:t>
            </w:r>
          </w:p>
        </w:tc>
        <w:tc>
          <w:tcPr>
            <w:tcW w:w="3118" w:type="pct"/>
            <w:shd w:val="clear" w:color="auto" w:fill="002E61" w:themeFill="text2"/>
          </w:tcPr>
          <w:p w14:paraId="2319A2CF" w14:textId="77777777" w:rsidR="00BB4782" w:rsidRPr="00FD1668" w:rsidRDefault="00BB4782" w:rsidP="0071319B">
            <w:pPr>
              <w:spacing w:after="0"/>
              <w:rPr>
                <w:b/>
                <w:bCs/>
                <w:lang w:val="en-US"/>
              </w:rPr>
            </w:pPr>
            <w:r>
              <w:rPr>
                <w:b/>
                <w:bCs/>
                <w:lang w:val="en-US"/>
              </w:rPr>
              <w:t>Definition</w:t>
            </w:r>
          </w:p>
        </w:tc>
      </w:tr>
      <w:tr w:rsidR="00BB4782" w14:paraId="644B73E3" w14:textId="77777777" w:rsidTr="0071319B">
        <w:trPr>
          <w:trHeight w:val="184"/>
        </w:trPr>
        <w:tc>
          <w:tcPr>
            <w:tcW w:w="1882" w:type="pct"/>
          </w:tcPr>
          <w:p w14:paraId="2A12E7BC" w14:textId="19636D44" w:rsidR="00BB4782" w:rsidRDefault="00BB4782" w:rsidP="0071319B">
            <w:pPr>
              <w:spacing w:after="0"/>
              <w:rPr>
                <w:lang w:val="en-US"/>
              </w:rPr>
            </w:pPr>
            <w:r>
              <w:rPr>
                <w:lang w:val="en-US"/>
              </w:rPr>
              <w:t>A</w:t>
            </w:r>
            <w:r w:rsidR="00CD3B73">
              <w:rPr>
                <w:lang w:val="en-US"/>
              </w:rPr>
              <w:t>pproved a</w:t>
            </w:r>
            <w:r>
              <w:rPr>
                <w:lang w:val="en-US"/>
              </w:rPr>
              <w:t>ssessment form</w:t>
            </w:r>
          </w:p>
        </w:tc>
        <w:tc>
          <w:tcPr>
            <w:tcW w:w="3118" w:type="pct"/>
          </w:tcPr>
          <w:p w14:paraId="3250E419" w14:textId="4439C018" w:rsidR="00BB4782" w:rsidRDefault="006F1833" w:rsidP="0071319B">
            <w:pPr>
              <w:tabs>
                <w:tab w:val="left" w:pos="1095"/>
              </w:tabs>
              <w:spacing w:after="0"/>
              <w:rPr>
                <w:lang w:val="en-US"/>
              </w:rPr>
            </w:pPr>
            <w:r>
              <w:t>rapid building</w:t>
            </w:r>
            <w:r w:rsidR="00BB4782">
              <w:t xml:space="preserve"> </w:t>
            </w:r>
            <w:r w:rsidR="00BB4782" w:rsidRPr="003939BD">
              <w:t xml:space="preserve">assessment form approved by the Chief Executive of MBIE under section 133BQ(2)(b) of the </w:t>
            </w:r>
            <w:r w:rsidR="00CD3B73">
              <w:t xml:space="preserve">Building </w:t>
            </w:r>
            <w:r w:rsidR="00BB4782">
              <w:t>Act</w:t>
            </w:r>
          </w:p>
        </w:tc>
      </w:tr>
      <w:tr w:rsidR="00BB4782" w14:paraId="41FBDF11" w14:textId="77777777" w:rsidTr="0071319B">
        <w:trPr>
          <w:trHeight w:val="184"/>
        </w:trPr>
        <w:tc>
          <w:tcPr>
            <w:tcW w:w="1882" w:type="pct"/>
          </w:tcPr>
          <w:p w14:paraId="3DA9BF61" w14:textId="77777777" w:rsidR="00BB4782" w:rsidRDefault="00BB4782" w:rsidP="0071319B">
            <w:pPr>
              <w:spacing w:after="0"/>
              <w:rPr>
                <w:lang w:val="en-US"/>
              </w:rPr>
            </w:pPr>
            <w:r>
              <w:rPr>
                <w:lang w:val="en-US"/>
              </w:rPr>
              <w:t>Assessor</w:t>
            </w:r>
          </w:p>
        </w:tc>
        <w:tc>
          <w:tcPr>
            <w:tcW w:w="3118" w:type="pct"/>
          </w:tcPr>
          <w:p w14:paraId="341FC601" w14:textId="55D76158" w:rsidR="00BB4782" w:rsidRDefault="003F79CE" w:rsidP="0071319B">
            <w:pPr>
              <w:spacing w:after="0"/>
              <w:rPr>
                <w:lang w:val="en-US"/>
              </w:rPr>
            </w:pPr>
            <w:r>
              <w:t>means the responsible person (including a p</w:t>
            </w:r>
            <w:r w:rsidRPr="003939BD">
              <w:t xml:space="preserve">erson authorised by the responsible person to carry out </w:t>
            </w:r>
            <w:r w:rsidR="006F1833">
              <w:t>rapid building</w:t>
            </w:r>
            <w:r w:rsidRPr="003939BD">
              <w:t xml:space="preserve"> assessments under </w:t>
            </w:r>
            <w:r>
              <w:t>section 133BQ of the Building Act</w:t>
            </w:r>
            <w:r w:rsidR="00970CCE">
              <w:t>)</w:t>
            </w:r>
          </w:p>
        </w:tc>
      </w:tr>
      <w:tr w:rsidR="00BB4782" w14:paraId="1CD639BC" w14:textId="77777777" w:rsidTr="0071319B">
        <w:trPr>
          <w:trHeight w:val="184"/>
        </w:trPr>
        <w:tc>
          <w:tcPr>
            <w:tcW w:w="1882" w:type="pct"/>
          </w:tcPr>
          <w:p w14:paraId="76A96CAF" w14:textId="77777777" w:rsidR="00BB4782" w:rsidRDefault="00BB4782" w:rsidP="0071319B">
            <w:pPr>
              <w:spacing w:after="0"/>
              <w:rPr>
                <w:lang w:val="en-US"/>
              </w:rPr>
            </w:pPr>
            <w:r>
              <w:rPr>
                <w:lang w:val="en-US"/>
              </w:rPr>
              <w:lastRenderedPageBreak/>
              <w:t>Level 1 assessment</w:t>
            </w:r>
          </w:p>
        </w:tc>
        <w:tc>
          <w:tcPr>
            <w:tcW w:w="3118" w:type="pct"/>
          </w:tcPr>
          <w:p w14:paraId="5CBB69C9" w14:textId="195BBD1D" w:rsidR="00BB4782" w:rsidRDefault="00CD3B73" w:rsidP="0071319B">
            <w:pPr>
              <w:spacing w:after="0"/>
              <w:rPr>
                <w:lang w:val="en-US"/>
              </w:rPr>
            </w:pPr>
            <w:r w:rsidRPr="00CD3B73">
              <w:rPr>
                <w:lang w:val="en-US"/>
              </w:rPr>
              <w:t xml:space="preserve">a </w:t>
            </w:r>
            <w:r w:rsidR="006F1833">
              <w:rPr>
                <w:lang w:val="en-US"/>
              </w:rPr>
              <w:t>rapid building</w:t>
            </w:r>
            <w:r w:rsidRPr="00CD3B73">
              <w:rPr>
                <w:lang w:val="en-US"/>
              </w:rPr>
              <w:t xml:space="preserve"> assessment that involves a visual inspection of damage to a building or land</w:t>
            </w:r>
          </w:p>
        </w:tc>
      </w:tr>
      <w:tr w:rsidR="00BB4782" w14:paraId="64E83C53" w14:textId="77777777" w:rsidTr="0071319B">
        <w:trPr>
          <w:trHeight w:val="184"/>
        </w:trPr>
        <w:tc>
          <w:tcPr>
            <w:tcW w:w="1882" w:type="pct"/>
          </w:tcPr>
          <w:p w14:paraId="6171A27C" w14:textId="77777777" w:rsidR="00BB4782" w:rsidRDefault="00BB4782" w:rsidP="0071319B">
            <w:pPr>
              <w:spacing w:after="0"/>
              <w:rPr>
                <w:lang w:val="en-US"/>
              </w:rPr>
            </w:pPr>
            <w:r>
              <w:rPr>
                <w:lang w:val="en-US"/>
              </w:rPr>
              <w:t>Level 2 assessment</w:t>
            </w:r>
          </w:p>
        </w:tc>
        <w:tc>
          <w:tcPr>
            <w:tcW w:w="3118" w:type="pct"/>
          </w:tcPr>
          <w:p w14:paraId="5F7349EF" w14:textId="21B621D0" w:rsidR="00BB4782" w:rsidRDefault="00CD3B73" w:rsidP="0071319B">
            <w:pPr>
              <w:spacing w:after="0"/>
              <w:rPr>
                <w:lang w:val="en-US"/>
              </w:rPr>
            </w:pPr>
            <w:r w:rsidRPr="00CD3B73">
              <w:rPr>
                <w:lang w:val="en-US"/>
              </w:rPr>
              <w:t xml:space="preserve">a detailed </w:t>
            </w:r>
            <w:r w:rsidR="006F1833">
              <w:rPr>
                <w:lang w:val="en-US"/>
              </w:rPr>
              <w:t>rapid building</w:t>
            </w:r>
            <w:r w:rsidRPr="00CD3B73">
              <w:rPr>
                <w:lang w:val="en-US"/>
              </w:rPr>
              <w:t xml:space="preserve"> assessment that involves both external and internal inspection of a building (if safe to enter) or land</w:t>
            </w:r>
          </w:p>
        </w:tc>
      </w:tr>
      <w:tr w:rsidR="00BB4782" w14:paraId="265F1894" w14:textId="77777777" w:rsidTr="0071319B">
        <w:trPr>
          <w:trHeight w:val="184"/>
        </w:trPr>
        <w:tc>
          <w:tcPr>
            <w:tcW w:w="1882" w:type="pct"/>
          </w:tcPr>
          <w:p w14:paraId="3C5F2893" w14:textId="77777777" w:rsidR="00BB4782" w:rsidRDefault="00BB4782" w:rsidP="0071319B">
            <w:pPr>
              <w:spacing w:after="0"/>
              <w:rPr>
                <w:lang w:val="en-US"/>
              </w:rPr>
            </w:pPr>
            <w:r>
              <w:rPr>
                <w:lang w:val="en-US"/>
              </w:rPr>
              <w:t>Placard</w:t>
            </w:r>
          </w:p>
        </w:tc>
        <w:tc>
          <w:tcPr>
            <w:tcW w:w="3118" w:type="pct"/>
          </w:tcPr>
          <w:p w14:paraId="29A462E0" w14:textId="53693922" w:rsidR="00BB4782" w:rsidRPr="00C71455" w:rsidRDefault="00970CCE" w:rsidP="0071319B">
            <w:pPr>
              <w:spacing w:after="0"/>
            </w:pPr>
            <w:r>
              <w:rPr>
                <w:lang w:val="en-US"/>
              </w:rPr>
              <w:t>a</w:t>
            </w:r>
            <w:r w:rsidR="00CD3B73">
              <w:rPr>
                <w:lang w:val="en-US"/>
              </w:rPr>
              <w:t xml:space="preserve"> sign or </w:t>
            </w:r>
            <w:r w:rsidR="00BB4782" w:rsidRPr="00C71455">
              <w:rPr>
                <w:lang w:val="en-US"/>
              </w:rPr>
              <w:t xml:space="preserve">notice approved by the </w:t>
            </w:r>
            <w:r w:rsidR="00CD3B73">
              <w:rPr>
                <w:lang w:val="en-US"/>
              </w:rPr>
              <w:t>C</w:t>
            </w:r>
            <w:r w:rsidR="00BB4782" w:rsidRPr="00C71455">
              <w:rPr>
                <w:lang w:val="en-US"/>
              </w:rPr>
              <w:t xml:space="preserve">hief </w:t>
            </w:r>
            <w:r w:rsidR="00CD3B73">
              <w:rPr>
                <w:lang w:val="en-US"/>
              </w:rPr>
              <w:t>E</w:t>
            </w:r>
            <w:r w:rsidR="00BB4782" w:rsidRPr="00C71455">
              <w:rPr>
                <w:lang w:val="en-US"/>
              </w:rPr>
              <w:t xml:space="preserve">xecutive </w:t>
            </w:r>
            <w:r w:rsidR="00CD3B73">
              <w:rPr>
                <w:lang w:val="en-US"/>
              </w:rPr>
              <w:t xml:space="preserve">of MBIE </w:t>
            </w:r>
            <w:r w:rsidR="00BB4782" w:rsidRPr="00C71455">
              <w:rPr>
                <w:lang w:val="en-US"/>
              </w:rPr>
              <w:t xml:space="preserve">under 133BT(3)(a) of the </w:t>
            </w:r>
            <w:r w:rsidR="00D6701F">
              <w:rPr>
                <w:lang w:val="en-US"/>
              </w:rPr>
              <w:t xml:space="preserve">Building </w:t>
            </w:r>
            <w:r w:rsidR="00BB4782" w:rsidRPr="00C71455">
              <w:rPr>
                <w:lang w:val="en-US"/>
              </w:rPr>
              <w:t>Act</w:t>
            </w:r>
            <w:r w:rsidR="00BB4782">
              <w:rPr>
                <w:lang w:val="en-US"/>
              </w:rPr>
              <w:t xml:space="preserve"> to be placed by the </w:t>
            </w:r>
            <w:r w:rsidR="00E02D37">
              <w:rPr>
                <w:lang w:val="en-US"/>
              </w:rPr>
              <w:t>person responsible</w:t>
            </w:r>
            <w:r w:rsidR="00BB4782">
              <w:rPr>
                <w:lang w:val="en-US"/>
              </w:rPr>
              <w:t xml:space="preserve"> </w:t>
            </w:r>
            <w:r w:rsidR="00BB4782" w:rsidRPr="00C71455">
              <w:t>on or near a building in a designated area prohibiting or restricting the use of the building if—</w:t>
            </w:r>
          </w:p>
          <w:p w14:paraId="2271EC31" w14:textId="77777777" w:rsidR="00BB4782" w:rsidRPr="00C71455" w:rsidRDefault="00BB4782" w:rsidP="00F002D1">
            <w:pPr>
              <w:spacing w:after="0"/>
              <w:ind w:left="720"/>
            </w:pPr>
            <w:r w:rsidRPr="00C71455">
              <w:t>(a)</w:t>
            </w:r>
            <w:r>
              <w:t xml:space="preserve"> </w:t>
            </w:r>
            <w:r w:rsidRPr="00C71455">
              <w:t>the responsible person believes that it is reasonably necessary to remove or reduce risks of injury or death; or</w:t>
            </w:r>
          </w:p>
          <w:p w14:paraId="738DD2B2" w14:textId="77777777" w:rsidR="00BB4782" w:rsidRDefault="00BB4782" w:rsidP="00F002D1">
            <w:pPr>
              <w:spacing w:after="0"/>
              <w:ind w:left="720"/>
            </w:pPr>
            <w:r w:rsidRPr="00C71455">
              <w:t>(b)</w:t>
            </w:r>
            <w:r>
              <w:t xml:space="preserve"> </w:t>
            </w:r>
            <w:r w:rsidRPr="00C71455">
              <w:t>an evacuation of the building has been directed under </w:t>
            </w:r>
            <w:bookmarkStart w:id="4" w:name="LMS297717"/>
            <w:r w:rsidRPr="00C71455">
              <w:fldChar w:fldCharType="begin"/>
            </w:r>
            <w:r w:rsidRPr="00C71455">
              <w:instrText>HYPERLINK "https://www.legislation.govt.nz/act/public/2004/0072/latest/link.aspx?search=ts_act%40bill%40regulation%40deemedreg_building+act_resel_25_a&amp;p=1&amp;id=LMS297717" \l "LMS297717"</w:instrText>
            </w:r>
            <w:r w:rsidRPr="00C71455">
              <w:fldChar w:fldCharType="separate"/>
            </w:r>
            <w:r w:rsidRPr="00C71455">
              <w:rPr>
                <w:rStyle w:val="Hyperlink"/>
                <w:rFonts w:eastAsiaTheme="minorHAnsi"/>
              </w:rPr>
              <w:t>section 133BR</w:t>
            </w:r>
            <w:r w:rsidRPr="00C71455">
              <w:rPr>
                <w:lang w:val="en-US"/>
              </w:rPr>
              <w:fldChar w:fldCharType="end"/>
            </w:r>
            <w:bookmarkEnd w:id="4"/>
            <w:r w:rsidR="00D43EB5">
              <w:rPr>
                <w:lang w:val="en-US"/>
              </w:rPr>
              <w:t xml:space="preserve"> of the Act</w:t>
            </w:r>
            <w:r w:rsidRPr="00C71455">
              <w:t>.</w:t>
            </w:r>
          </w:p>
          <w:p w14:paraId="7459044C" w14:textId="77777777" w:rsidR="00E431FC" w:rsidRDefault="00E431FC" w:rsidP="00F002D1">
            <w:pPr>
              <w:spacing w:after="0"/>
              <w:ind w:left="720"/>
            </w:pPr>
          </w:p>
          <w:p w14:paraId="077ECBDA" w14:textId="411C7038" w:rsidR="00E431FC" w:rsidRPr="004F0C25" w:rsidRDefault="00E431FC" w:rsidP="00E431FC">
            <w:pPr>
              <w:spacing w:after="0"/>
            </w:pPr>
            <w:r w:rsidRPr="00E431FC">
              <w:rPr>
                <w:b/>
                <w:bCs/>
              </w:rPr>
              <w:t>Note:</w:t>
            </w:r>
            <w:r>
              <w:t xml:space="preserve"> </w:t>
            </w:r>
            <w:bookmarkStart w:id="5" w:name="_Hlk214956891"/>
            <w:r>
              <w:t>white placards are not issued under section 133BR of the</w:t>
            </w:r>
            <w:r w:rsidR="0046479D">
              <w:t xml:space="preserve"> Building</w:t>
            </w:r>
            <w:r>
              <w:t xml:space="preserve"> Act as they do not prohibit or restrict the use of the building.</w:t>
            </w:r>
            <w:bookmarkEnd w:id="5"/>
          </w:p>
        </w:tc>
      </w:tr>
      <w:tr w:rsidR="00BB4782" w14:paraId="09B5E22D" w14:textId="77777777" w:rsidTr="0071319B">
        <w:trPr>
          <w:trHeight w:val="201"/>
        </w:trPr>
        <w:tc>
          <w:tcPr>
            <w:tcW w:w="1882" w:type="pct"/>
          </w:tcPr>
          <w:p w14:paraId="293EA9F4" w14:textId="0B2D3508" w:rsidR="00BB4782" w:rsidRDefault="006F1833" w:rsidP="0071319B">
            <w:pPr>
              <w:spacing w:after="0"/>
              <w:rPr>
                <w:lang w:val="en-US"/>
              </w:rPr>
            </w:pPr>
            <w:r>
              <w:rPr>
                <w:lang w:val="en-US"/>
              </w:rPr>
              <w:t>Rapid building</w:t>
            </w:r>
            <w:r w:rsidR="00BB4782">
              <w:rPr>
                <w:lang w:val="en-US"/>
              </w:rPr>
              <w:t xml:space="preserve"> assessment</w:t>
            </w:r>
          </w:p>
        </w:tc>
        <w:tc>
          <w:tcPr>
            <w:tcW w:w="3118" w:type="pct"/>
          </w:tcPr>
          <w:p w14:paraId="640AB45B" w14:textId="243AC422" w:rsidR="00BB4782" w:rsidRDefault="006F1833" w:rsidP="0071319B">
            <w:pPr>
              <w:spacing w:after="0"/>
              <w:rPr>
                <w:lang w:val="en-US"/>
              </w:rPr>
            </w:pPr>
            <w:r>
              <w:t xml:space="preserve">post-event </w:t>
            </w:r>
            <w:r w:rsidR="00BB4782" w:rsidRPr="00316DC5">
              <w:t xml:space="preserve">building assessment undertaken </w:t>
            </w:r>
            <w:r w:rsidR="00D6701F">
              <w:t xml:space="preserve">in a designated area </w:t>
            </w:r>
            <w:r w:rsidR="00BB4782">
              <w:t xml:space="preserve">by an assessor </w:t>
            </w:r>
            <w:r w:rsidR="00BB4782" w:rsidRPr="00316DC5">
              <w:t xml:space="preserve">under section 133BQ of the </w:t>
            </w:r>
            <w:r w:rsidR="008658CF">
              <w:t xml:space="preserve">Building </w:t>
            </w:r>
            <w:r w:rsidR="00BB4782" w:rsidRPr="00316DC5">
              <w:t>Act</w:t>
            </w:r>
            <w:r w:rsidR="00970CCE">
              <w:t xml:space="preserve"> </w:t>
            </w:r>
          </w:p>
        </w:tc>
      </w:tr>
      <w:tr w:rsidR="00BB4782" w14:paraId="7C11A389" w14:textId="77777777" w:rsidTr="0071319B">
        <w:trPr>
          <w:trHeight w:val="167"/>
        </w:trPr>
        <w:tc>
          <w:tcPr>
            <w:tcW w:w="1882" w:type="pct"/>
          </w:tcPr>
          <w:p w14:paraId="21B28708" w14:textId="77777777" w:rsidR="00BB4782" w:rsidRDefault="00BB4782" w:rsidP="0071319B">
            <w:pPr>
              <w:spacing w:after="0"/>
              <w:rPr>
                <w:lang w:val="en-US"/>
              </w:rPr>
            </w:pPr>
            <w:r>
              <w:rPr>
                <w:lang w:val="en-US"/>
              </w:rPr>
              <w:t>Responsible person</w:t>
            </w:r>
          </w:p>
        </w:tc>
        <w:tc>
          <w:tcPr>
            <w:tcW w:w="3118" w:type="pct"/>
          </w:tcPr>
          <w:p w14:paraId="58F2F79A" w14:textId="76565654" w:rsidR="00BB4782" w:rsidRDefault="00BB4782" w:rsidP="0071319B">
            <w:pPr>
              <w:spacing w:after="0"/>
              <w:rPr>
                <w:lang w:val="en-US"/>
              </w:rPr>
            </w:pPr>
            <w:r>
              <w:t>p</w:t>
            </w:r>
            <w:r w:rsidRPr="003939BD">
              <w:t xml:space="preserve">erson authorised by section 133BJ or 133BK </w:t>
            </w:r>
            <w:r>
              <w:t xml:space="preserve">of the </w:t>
            </w:r>
            <w:r w:rsidR="008658CF">
              <w:t xml:space="preserve">Building </w:t>
            </w:r>
            <w:r>
              <w:t xml:space="preserve">Act </w:t>
            </w:r>
            <w:r w:rsidRPr="003939BD">
              <w:t>to exercise powers under Subpart 6B of the</w:t>
            </w:r>
            <w:r>
              <w:t xml:space="preserve"> </w:t>
            </w:r>
            <w:r w:rsidR="0046479D">
              <w:t xml:space="preserve">Building </w:t>
            </w:r>
            <w:r w:rsidRPr="003939BD">
              <w:t>Act</w:t>
            </w:r>
            <w:r>
              <w:t>.</w:t>
            </w:r>
          </w:p>
        </w:tc>
      </w:tr>
    </w:tbl>
    <w:p w14:paraId="3F9AAA10" w14:textId="1A1454E8" w:rsidR="00A90603" w:rsidRDefault="006F1833" w:rsidP="00A90603">
      <w:pPr>
        <w:pStyle w:val="Heading1"/>
      </w:pPr>
      <w:bookmarkStart w:id="6" w:name="_Toc181796714"/>
      <w:r>
        <w:t>Building emergency management</w:t>
      </w:r>
      <w:r w:rsidR="00A90603">
        <w:t xml:space="preserve"> </w:t>
      </w:r>
      <w:bookmarkEnd w:id="6"/>
    </w:p>
    <w:p w14:paraId="6344BF44" w14:textId="3CC6349F" w:rsidR="00F002D1" w:rsidRDefault="00DC4D9A" w:rsidP="00DC4D9A">
      <w:r w:rsidRPr="00712033">
        <w:t xml:space="preserve">The Building Act provides a system and powers for quickly and effectively managing buildings during and after an emergency event. This system is set out in subpart 6B of Part 2 of the </w:t>
      </w:r>
      <w:r w:rsidR="0046479D">
        <w:t xml:space="preserve">Building </w:t>
      </w:r>
      <w:r w:rsidRPr="00712033">
        <w:t>Act and allows for the designation of an area for building emergency management following an event.</w:t>
      </w:r>
      <w:r>
        <w:t xml:space="preserve"> </w:t>
      </w:r>
    </w:p>
    <w:p w14:paraId="67F1D815" w14:textId="2D1C8500" w:rsidR="00EC1166" w:rsidRPr="00E76D41" w:rsidRDefault="00DC4D9A" w:rsidP="00E76D41">
      <w:r w:rsidRPr="00752215">
        <w:t>What this means is if the area has been designated under the Building Act,</w:t>
      </w:r>
      <w:r w:rsidR="003C412D">
        <w:t xml:space="preserve"> assessors</w:t>
      </w:r>
      <w:r w:rsidRPr="00752215">
        <w:t xml:space="preserve"> acting under the direction of the </w:t>
      </w:r>
      <w:r w:rsidR="00F002D1" w:rsidRPr="008658CF">
        <w:rPr>
          <w:i/>
          <w:iCs/>
        </w:rPr>
        <w:t>responsible person</w:t>
      </w:r>
      <w:r w:rsidR="00F002D1">
        <w:t xml:space="preserve"> </w:t>
      </w:r>
      <w:r w:rsidRPr="00752215">
        <w:t xml:space="preserve">can conduct </w:t>
      </w:r>
      <w:r w:rsidR="006F1833">
        <w:t>rapid building</w:t>
      </w:r>
      <w:r w:rsidRPr="00752215">
        <w:t xml:space="preserve"> assessments and place placards on buildings to restrict or prohibit access.</w:t>
      </w:r>
    </w:p>
    <w:tbl>
      <w:tblPr>
        <w:tblStyle w:val="GridTable4"/>
        <w:tblpPr w:leftFromText="180" w:rightFromText="180" w:vertAnchor="text" w:horzAnchor="margin" w:tblpY="340"/>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84" w:type="dxa"/>
          <w:left w:w="284" w:type="dxa"/>
          <w:bottom w:w="284" w:type="dxa"/>
          <w:right w:w="284" w:type="dxa"/>
        </w:tblCellMar>
        <w:tblLook w:val="0480" w:firstRow="0" w:lastRow="0" w:firstColumn="1" w:lastColumn="0" w:noHBand="0" w:noVBand="1"/>
      </w:tblPr>
      <w:tblGrid>
        <w:gridCol w:w="9638"/>
      </w:tblGrid>
      <w:tr w:rsidR="008658CF" w:rsidRPr="00860A08" w14:paraId="5935D425" w14:textId="77777777" w:rsidTr="00AE1C91">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638" w:type="dxa"/>
            <w:shd w:val="clear" w:color="auto" w:fill="F2F2F2" w:themeFill="background1" w:themeFillShade="F2"/>
            <w:hideMark/>
          </w:tcPr>
          <w:p w14:paraId="55127539" w14:textId="77777777" w:rsidR="008658CF" w:rsidRPr="00A1308B" w:rsidRDefault="008658CF" w:rsidP="00AE1C91">
            <w:pPr>
              <w:pStyle w:val="Heading4"/>
              <w:rPr>
                <w:b/>
              </w:rPr>
            </w:pPr>
            <w:r>
              <w:rPr>
                <w:b/>
              </w:rPr>
              <w:t>GUIDANCE</w:t>
            </w:r>
          </w:p>
          <w:p w14:paraId="664B005D" w14:textId="59DFD3FC" w:rsidR="00DA036C" w:rsidRPr="00E46BED" w:rsidRDefault="00DA036C" w:rsidP="00AE1C91">
            <w:pPr>
              <w:rPr>
                <w:b w:val="0"/>
                <w:bCs w:val="0"/>
              </w:rPr>
            </w:pPr>
            <w:r w:rsidRPr="00E46BED">
              <w:rPr>
                <w:b w:val="0"/>
                <w:bCs w:val="0"/>
              </w:rPr>
              <w:t xml:space="preserve">Any person properly authorised by the responsible person under the Building Act may undertake a </w:t>
            </w:r>
            <w:r w:rsidR="006F1833">
              <w:rPr>
                <w:b w:val="0"/>
                <w:bCs w:val="0"/>
              </w:rPr>
              <w:t>rapid building</w:t>
            </w:r>
            <w:r w:rsidRPr="00E46BED">
              <w:rPr>
                <w:b w:val="0"/>
                <w:bCs w:val="0"/>
              </w:rPr>
              <w:t xml:space="preserve"> assessment. However, MBIE recommends: </w:t>
            </w:r>
          </w:p>
          <w:p w14:paraId="22DA1446" w14:textId="702676A0" w:rsidR="00DA036C" w:rsidRPr="00E46BED" w:rsidRDefault="00DA036C" w:rsidP="00AE1C91">
            <w:pPr>
              <w:rPr>
                <w:b w:val="0"/>
                <w:bCs w:val="0"/>
              </w:rPr>
            </w:pPr>
            <w:r w:rsidRPr="00E46BED">
              <w:rPr>
                <w:b w:val="0"/>
                <w:bCs w:val="0"/>
              </w:rPr>
              <w:lastRenderedPageBreak/>
              <w:t>• only</w:t>
            </w:r>
            <w:r w:rsidR="00D37670" w:rsidRPr="00E46BED">
              <w:rPr>
                <w:b w:val="0"/>
                <w:bCs w:val="0"/>
              </w:rPr>
              <w:t xml:space="preserve"> </w:t>
            </w:r>
            <w:r w:rsidRPr="00E46BED">
              <w:rPr>
                <w:b w:val="0"/>
                <w:bCs w:val="0"/>
              </w:rPr>
              <w:t xml:space="preserve">trained and registered </w:t>
            </w:r>
            <w:r w:rsidR="00643ECF">
              <w:rPr>
                <w:b w:val="0"/>
                <w:bCs w:val="0"/>
              </w:rPr>
              <w:t>Rapid Building A</w:t>
            </w:r>
            <w:r w:rsidR="00DC6449" w:rsidRPr="00E46BED">
              <w:rPr>
                <w:b w:val="0"/>
                <w:bCs w:val="0"/>
              </w:rPr>
              <w:t xml:space="preserve">ssessors </w:t>
            </w:r>
            <w:r w:rsidRPr="00E46BED">
              <w:rPr>
                <w:b w:val="0"/>
                <w:bCs w:val="0"/>
              </w:rPr>
              <w:t xml:space="preserve">should complete </w:t>
            </w:r>
            <w:r w:rsidR="006F1833">
              <w:rPr>
                <w:b w:val="0"/>
                <w:bCs w:val="0"/>
              </w:rPr>
              <w:t>rapid building</w:t>
            </w:r>
            <w:r w:rsidRPr="00E46BED">
              <w:rPr>
                <w:b w:val="0"/>
                <w:bCs w:val="0"/>
              </w:rPr>
              <w:t xml:space="preserve"> assessments and placard properties and buildings </w:t>
            </w:r>
          </w:p>
          <w:p w14:paraId="4027FD86" w14:textId="6D0596EA" w:rsidR="00DA036C" w:rsidRPr="00A1308B" w:rsidRDefault="00DA036C" w:rsidP="00AE1C91">
            <w:pPr>
              <w:rPr>
                <w:lang w:val="en-US"/>
              </w:rPr>
            </w:pPr>
            <w:r w:rsidRPr="00E46BED">
              <w:rPr>
                <w:b w:val="0"/>
                <w:bCs w:val="0"/>
              </w:rPr>
              <w:t xml:space="preserve">• any building officials and engineers who are not trained on </w:t>
            </w:r>
            <w:r w:rsidR="006F1833">
              <w:rPr>
                <w:b w:val="0"/>
                <w:bCs w:val="0"/>
              </w:rPr>
              <w:t>rapid building</w:t>
            </w:r>
            <w:r w:rsidRPr="00E46BED">
              <w:rPr>
                <w:b w:val="0"/>
                <w:bCs w:val="0"/>
              </w:rPr>
              <w:t xml:space="preserve"> </w:t>
            </w:r>
            <w:proofErr w:type="gramStart"/>
            <w:r w:rsidRPr="00E46BED">
              <w:rPr>
                <w:b w:val="0"/>
                <w:bCs w:val="0"/>
              </w:rPr>
              <w:t>assessments</w:t>
            </w:r>
            <w:proofErr w:type="gramEnd"/>
            <w:r w:rsidRPr="00E46BED">
              <w:rPr>
                <w:b w:val="0"/>
                <w:bCs w:val="0"/>
              </w:rPr>
              <w:t xml:space="preserve"> but who are supporting the emergency response should form part of a team with a trained assessor.</w:t>
            </w:r>
          </w:p>
        </w:tc>
      </w:tr>
    </w:tbl>
    <w:p w14:paraId="43FB7B4A" w14:textId="77777777" w:rsidR="00EC1166" w:rsidRDefault="00EC1166" w:rsidP="00EC1166">
      <w:pPr>
        <w:spacing w:after="0"/>
        <w:rPr>
          <w:color w:val="FF0000"/>
        </w:rPr>
      </w:pPr>
    </w:p>
    <w:p w14:paraId="76F13EC6" w14:textId="77777777" w:rsidR="000F61CE" w:rsidRDefault="000F61CE" w:rsidP="00EC1166">
      <w:pPr>
        <w:spacing w:after="0"/>
        <w:rPr>
          <w:i/>
          <w:iCs/>
        </w:rPr>
      </w:pPr>
    </w:p>
    <w:p w14:paraId="24125839" w14:textId="3EBF388F" w:rsidR="008658CF" w:rsidRPr="00643ECF" w:rsidRDefault="008658CF" w:rsidP="00EC1166">
      <w:pPr>
        <w:spacing w:after="0"/>
        <w:rPr>
          <w:b/>
          <w:bCs/>
        </w:rPr>
      </w:pPr>
      <w:r w:rsidRPr="00643ECF">
        <w:rPr>
          <w:b/>
          <w:bCs/>
        </w:rPr>
        <w:t xml:space="preserve">Who is the responsible person for </w:t>
      </w:r>
      <w:r w:rsidR="006F1833" w:rsidRPr="00643ECF">
        <w:rPr>
          <w:b/>
          <w:bCs/>
        </w:rPr>
        <w:t>rapid building</w:t>
      </w:r>
      <w:r w:rsidRPr="00643ECF">
        <w:rPr>
          <w:b/>
          <w:bCs/>
        </w:rPr>
        <w:t xml:space="preserve"> assessments?</w:t>
      </w:r>
    </w:p>
    <w:p w14:paraId="4E0DDD23" w14:textId="4D2E3688" w:rsidR="006C0CAA" w:rsidRDefault="00EC1166" w:rsidP="00EC1166">
      <w:pPr>
        <w:spacing w:after="0"/>
      </w:pPr>
      <w:r w:rsidRPr="00880435">
        <w:t xml:space="preserve">The Building Act specifies that the </w:t>
      </w:r>
      <w:r w:rsidRPr="000F61CE">
        <w:rPr>
          <w:i/>
          <w:iCs/>
        </w:rPr>
        <w:t>responsible person</w:t>
      </w:r>
      <w:r w:rsidRPr="00880435">
        <w:t xml:space="preserve"> may exercise powers under subpart 6B of</w:t>
      </w:r>
      <w:r w:rsidR="00BA6730">
        <w:t xml:space="preserve"> part 2 of</w:t>
      </w:r>
      <w:r w:rsidRPr="00880435">
        <w:t xml:space="preserve"> the Building Act. Once an area has been designated, who the </w:t>
      </w:r>
      <w:r w:rsidRPr="000F61CE">
        <w:rPr>
          <w:i/>
          <w:iCs/>
        </w:rPr>
        <w:t>responsible person</w:t>
      </w:r>
      <w:r w:rsidRPr="00880435">
        <w:t xml:space="preserve"> is may depend on how and who put the designation in place. The following diagram shows who the </w:t>
      </w:r>
      <w:r w:rsidRPr="000F61CE">
        <w:rPr>
          <w:i/>
          <w:iCs/>
        </w:rPr>
        <w:t>responsible person</w:t>
      </w:r>
      <w:r w:rsidRPr="00880435">
        <w:t xml:space="preserve"> is in different situations:</w:t>
      </w:r>
    </w:p>
    <w:p w14:paraId="12AFED63" w14:textId="2E21E7A6" w:rsidR="006C0CAA" w:rsidRDefault="006C0CAA" w:rsidP="00EC1166">
      <w:pPr>
        <w:spacing w:after="0"/>
      </w:pPr>
      <w:r w:rsidRPr="00880435">
        <w:rPr>
          <w:noProof/>
        </w:rPr>
        <w:drawing>
          <wp:inline distT="0" distB="0" distL="0" distR="0" wp14:anchorId="65C0849F" wp14:editId="0AD29F19">
            <wp:extent cx="5492750" cy="4061628"/>
            <wp:effectExtent l="0" t="0" r="0" b="0"/>
            <wp:docPr id="1853416446" name="Picture 1" descr="Figure 2: Who can exercise powers under Subpart 6B of the Building Act. This image is a flow diagram. If an area has been designated by the Minister for Building and Construction and no state of emergency or transition period is in place, then the Minister or relevant territorial authority on direction from the Minister can exercise powers. If the area is designated and no state of emergency or transition period is in place, then the relevant territorial authority can exercise powers. If the area is designated and a state of emergency or transition period is in place, then powers can be exercised by a CDEM Act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416446" name="Picture 1" descr="Figure 2: Who can exercise powers under Subpart 6B of the Building Act. This image is a flow diagram. If an area has been designated by the Minister for Building and Construction and no state of emergency or transition period is in place, then the Minister or relevant territorial authority on direction from the Minister can exercise powers. If the area is designated and no state of emergency or transition period is in place, then the relevant territorial authority can exercise powers. If the area is designated and a state of emergency or transition period is in place, then powers can be exercised by a CDEM Act officer."/>
                    <pic:cNvPicPr/>
                  </pic:nvPicPr>
                  <pic:blipFill>
                    <a:blip r:embed="rId22">
                      <a:extLst>
                        <a:ext uri="{28A0092B-C50C-407E-A947-70E740481C1C}">
                          <a14:useLocalDpi xmlns:a14="http://schemas.microsoft.com/office/drawing/2010/main" val="0"/>
                        </a:ext>
                      </a:extLst>
                    </a:blip>
                    <a:stretch>
                      <a:fillRect/>
                    </a:stretch>
                  </pic:blipFill>
                  <pic:spPr>
                    <a:xfrm>
                      <a:off x="0" y="0"/>
                      <a:ext cx="5532247" cy="4090834"/>
                    </a:xfrm>
                    <a:prstGeom prst="rect">
                      <a:avLst/>
                    </a:prstGeom>
                  </pic:spPr>
                </pic:pic>
              </a:graphicData>
            </a:graphic>
          </wp:inline>
        </w:drawing>
      </w:r>
    </w:p>
    <w:p w14:paraId="5AED4986" w14:textId="72258CB4" w:rsidR="006C0CAA" w:rsidRDefault="006C0CAA" w:rsidP="006C0CAA">
      <w:pPr>
        <w:pStyle w:val="Caption"/>
      </w:pPr>
      <w:r>
        <w:t xml:space="preserve">Figure 2: </w:t>
      </w:r>
      <w:r w:rsidRPr="00880435">
        <w:t>Who can exercise powers under subpart 6B of the Building Act</w:t>
      </w:r>
    </w:p>
    <w:p w14:paraId="40F5C69E" w14:textId="781F49A1" w:rsidR="00B729D9" w:rsidRDefault="00EC1166" w:rsidP="00EC1166">
      <w:pPr>
        <w:spacing w:after="0"/>
        <w:rPr>
          <w:b/>
          <w:bCs/>
        </w:rPr>
      </w:pPr>
      <w:r>
        <w:rPr>
          <w:b/>
          <w:bCs/>
        </w:rPr>
        <w:t>N</w:t>
      </w:r>
      <w:r w:rsidRPr="00C806A9">
        <w:rPr>
          <w:b/>
          <w:bCs/>
        </w:rPr>
        <w:t xml:space="preserve">ote: </w:t>
      </w:r>
      <w:r w:rsidRPr="00C806A9">
        <w:t xml:space="preserve">If a state of emergency or transition period expires or is terminated early and a designation is in force, the </w:t>
      </w:r>
      <w:r w:rsidRPr="000F61CE">
        <w:rPr>
          <w:i/>
          <w:iCs/>
        </w:rPr>
        <w:t>responsible person</w:t>
      </w:r>
      <w:r w:rsidRPr="00C806A9">
        <w:t xml:space="preserve"> will switch from the CDEM Act officer to the responsible territorial authority</w:t>
      </w:r>
      <w:r>
        <w:rPr>
          <w:b/>
          <w:bCs/>
        </w:rPr>
        <w:t>.</w:t>
      </w:r>
    </w:p>
    <w:p w14:paraId="56F15BA4" w14:textId="77777777" w:rsidR="00B729D9" w:rsidRPr="00C806A9" w:rsidRDefault="00B729D9" w:rsidP="00EC1166">
      <w:pPr>
        <w:spacing w:after="0"/>
        <w:rPr>
          <w:b/>
          <w:bCs/>
        </w:rPr>
      </w:pPr>
    </w:p>
    <w:p w14:paraId="2495E1AD" w14:textId="192EBEDF" w:rsidR="009127CB" w:rsidRDefault="001B75F3" w:rsidP="00A90603">
      <w:r>
        <w:t xml:space="preserve">The next section details the </w:t>
      </w:r>
      <w:r w:rsidR="00EC24C7">
        <w:t xml:space="preserve">proposed </w:t>
      </w:r>
      <w:r w:rsidR="006F1833">
        <w:t>rapid building</w:t>
      </w:r>
      <w:r>
        <w:t xml:space="preserve"> </w:t>
      </w:r>
      <w:r w:rsidR="001B7471">
        <w:t xml:space="preserve">assessment </w:t>
      </w:r>
      <w:r>
        <w:t xml:space="preserve">methodology. The grey guidance boxes </w:t>
      </w:r>
      <w:r w:rsidR="00E02D37">
        <w:t>provide</w:t>
      </w:r>
      <w:r>
        <w:t xml:space="preserve"> further information on how to </w:t>
      </w:r>
      <w:r w:rsidR="00E02D37">
        <w:t xml:space="preserve">prepare </w:t>
      </w:r>
      <w:r w:rsidR="00A369AC">
        <w:t xml:space="preserve">and </w:t>
      </w:r>
      <w:r>
        <w:t xml:space="preserve">conduct </w:t>
      </w:r>
      <w:r w:rsidR="00643ECF">
        <w:t>rapid building</w:t>
      </w:r>
      <w:r>
        <w:t xml:space="preserve"> assessment</w:t>
      </w:r>
      <w:r w:rsidR="00A369AC">
        <w:t xml:space="preserve"> operations</w:t>
      </w:r>
      <w:r>
        <w:t xml:space="preserve">, </w:t>
      </w:r>
      <w:r w:rsidR="00A369AC">
        <w:t>but they do not form part of the methodology itself.</w:t>
      </w:r>
    </w:p>
    <w:p w14:paraId="1931623A" w14:textId="51931F82" w:rsidR="00A90603" w:rsidRPr="00A90603" w:rsidRDefault="00EC1166" w:rsidP="00A90603">
      <w:pPr>
        <w:pStyle w:val="Heading1"/>
      </w:pPr>
      <w:r>
        <w:lastRenderedPageBreak/>
        <w:t xml:space="preserve">The </w:t>
      </w:r>
      <w:proofErr w:type="gramStart"/>
      <w:r w:rsidR="00970CCE">
        <w:t>Building</w:t>
      </w:r>
      <w:proofErr w:type="gramEnd"/>
      <w:r w:rsidR="00970CCE">
        <w:t xml:space="preserve"> (</w:t>
      </w:r>
      <w:r w:rsidR="003C412D">
        <w:t>Post-event</w:t>
      </w:r>
      <w:r w:rsidR="00970CCE">
        <w:t xml:space="preserve"> Assessment)</w:t>
      </w:r>
      <w:r>
        <w:t xml:space="preserve"> </w:t>
      </w:r>
      <w:r w:rsidR="00970CCE">
        <w:t>M</w:t>
      </w:r>
      <w:r>
        <w:t>ethodology</w:t>
      </w:r>
      <w:r w:rsidR="00970CCE">
        <w:t xml:space="preserve"> 202</w:t>
      </w:r>
      <w:r w:rsidR="00C268C3">
        <w:t>6</w:t>
      </w:r>
      <w:r>
        <w:t xml:space="preserve"> </w:t>
      </w:r>
    </w:p>
    <w:p w14:paraId="462C8BE9" w14:textId="77777777" w:rsidR="00643ECF" w:rsidRPr="00777E86" w:rsidRDefault="00643ECF" w:rsidP="00643ECF">
      <w:pPr>
        <w:pStyle w:val="Heading2"/>
      </w:pPr>
      <w:bookmarkStart w:id="7" w:name="_Toc192518211"/>
      <w:r>
        <w:t>Referenced documents</w:t>
      </w:r>
      <w:bookmarkEnd w:id="7"/>
    </w:p>
    <w:p w14:paraId="360046C8" w14:textId="77777777" w:rsidR="00643ECF" w:rsidRDefault="00643ECF" w:rsidP="00643ECF">
      <w:r>
        <w:t>This methodology refers to the following documents:</w:t>
      </w:r>
    </w:p>
    <w:p w14:paraId="43A83807" w14:textId="77777777" w:rsidR="00643ECF" w:rsidRDefault="00643ECF" w:rsidP="00643ECF">
      <w:pPr>
        <w:pStyle w:val="ListParagraph"/>
        <w:numPr>
          <w:ilvl w:val="0"/>
          <w:numId w:val="6"/>
        </w:numPr>
        <w:spacing w:after="160" w:line="256" w:lineRule="auto"/>
      </w:pPr>
      <w:hyperlink r:id="rId23" w:history="1">
        <w:r w:rsidRPr="00C268C3">
          <w:rPr>
            <w:rStyle w:val="Hyperlink"/>
            <w:rFonts w:eastAsiaTheme="minorHAnsi"/>
            <w:i/>
            <w:iCs/>
          </w:rPr>
          <w:t>2025 Field Guide: Rapid Building Assessments - All event types</w:t>
        </w:r>
      </w:hyperlink>
    </w:p>
    <w:p w14:paraId="79CC7F4E" w14:textId="2253C11A" w:rsidR="003C412D" w:rsidRPr="00643ECF" w:rsidRDefault="00643ECF" w:rsidP="003C412D">
      <w:pPr>
        <w:pStyle w:val="ListParagraph"/>
        <w:numPr>
          <w:ilvl w:val="0"/>
          <w:numId w:val="6"/>
        </w:numPr>
        <w:spacing w:after="160" w:line="256" w:lineRule="auto"/>
      </w:pPr>
      <w:hyperlink r:id="rId24" w:history="1">
        <w:r w:rsidRPr="00C268C3">
          <w:rPr>
            <w:rStyle w:val="Hyperlink"/>
            <w:rFonts w:eastAsiaTheme="minorHAnsi"/>
          </w:rPr>
          <w:t>2025 Building emergency management - Guidance for territorial authorities and decision-makers</w:t>
        </w:r>
      </w:hyperlink>
    </w:p>
    <w:p w14:paraId="014B3BF1" w14:textId="7EFE310C" w:rsidR="00731418" w:rsidRDefault="00A90603" w:rsidP="00F66973">
      <w:pPr>
        <w:pStyle w:val="Heading3"/>
        <w:numPr>
          <w:ilvl w:val="0"/>
          <w:numId w:val="10"/>
        </w:numPr>
      </w:pPr>
      <w:r>
        <w:t xml:space="preserve">Preparing a </w:t>
      </w:r>
      <w:r w:rsidR="006F1833">
        <w:t>rapid building</w:t>
      </w:r>
      <w:r>
        <w:t xml:space="preserve"> </w:t>
      </w:r>
      <w:r w:rsidR="003C412D">
        <w:t xml:space="preserve">assessment </w:t>
      </w:r>
      <w:r>
        <w:t>operation</w:t>
      </w:r>
    </w:p>
    <w:p w14:paraId="6715A79A" w14:textId="78AC8447" w:rsidR="00D6701F" w:rsidRPr="00D6701F" w:rsidRDefault="00EC1166" w:rsidP="00D6701F">
      <w:r>
        <w:t xml:space="preserve">Part 1 of the methodology outlines health and safety requirements that must be implemented as part of a </w:t>
      </w:r>
      <w:r w:rsidR="006F1833">
        <w:t>rapid building</w:t>
      </w:r>
      <w:r>
        <w:t xml:space="preserve"> assessment operation. </w:t>
      </w:r>
    </w:p>
    <w:p w14:paraId="2F81425C" w14:textId="3784D42E" w:rsidR="00EC1166" w:rsidRDefault="00EC1166" w:rsidP="0038450F">
      <w:pPr>
        <w:pStyle w:val="Heading4"/>
        <w:rPr>
          <w:rFonts w:cstheme="minorHAnsi"/>
          <w:sz w:val="22"/>
          <w:szCs w:val="22"/>
        </w:rPr>
      </w:pPr>
      <w:r w:rsidRPr="00CD3B73">
        <w:rPr>
          <w:rFonts w:cstheme="minorHAnsi"/>
          <w:sz w:val="22"/>
          <w:szCs w:val="22"/>
        </w:rPr>
        <w:t>Assessor responsibilities</w:t>
      </w:r>
    </w:p>
    <w:tbl>
      <w:tblPr>
        <w:tblStyle w:val="GridTable4"/>
        <w:tblpPr w:leftFromText="180" w:rightFromText="180" w:vertAnchor="text" w:horzAnchor="margin" w:tblpY="340"/>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84" w:type="dxa"/>
          <w:left w:w="284" w:type="dxa"/>
          <w:bottom w:w="284" w:type="dxa"/>
          <w:right w:w="284" w:type="dxa"/>
        </w:tblCellMar>
        <w:tblLook w:val="0480" w:firstRow="0" w:lastRow="0" w:firstColumn="1" w:lastColumn="0" w:noHBand="0" w:noVBand="1"/>
      </w:tblPr>
      <w:tblGrid>
        <w:gridCol w:w="9638"/>
      </w:tblGrid>
      <w:tr w:rsidR="001B0E76" w:rsidRPr="00860A08" w14:paraId="2DB56876" w14:textId="77777777" w:rsidTr="00AE1C91">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638" w:type="dxa"/>
            <w:shd w:val="clear" w:color="auto" w:fill="F2F2F2" w:themeFill="background1" w:themeFillShade="F2"/>
            <w:hideMark/>
          </w:tcPr>
          <w:p w14:paraId="2F2ACDEA" w14:textId="77777777" w:rsidR="001B0E76" w:rsidRPr="00A1308B" w:rsidRDefault="001B0E76" w:rsidP="00AE1C91">
            <w:pPr>
              <w:pStyle w:val="Heading4"/>
              <w:rPr>
                <w:b/>
              </w:rPr>
            </w:pPr>
            <w:r>
              <w:rPr>
                <w:b/>
              </w:rPr>
              <w:t>GUIDANCE</w:t>
            </w:r>
          </w:p>
          <w:p w14:paraId="70B0E41E" w14:textId="6BB22876" w:rsidR="004D0C6F" w:rsidRPr="002E25EB" w:rsidRDefault="001B0E76" w:rsidP="001B0E76">
            <w:pPr>
              <w:rPr>
                <w:b w:val="0"/>
                <w:bCs w:val="0"/>
                <w:lang w:val="en-US"/>
              </w:rPr>
            </w:pPr>
            <w:r w:rsidRPr="002E25EB">
              <w:rPr>
                <w:b w:val="0"/>
                <w:bCs w:val="0"/>
                <w:lang w:val="en-US"/>
              </w:rPr>
              <w:t xml:space="preserve">Every assessor </w:t>
            </w:r>
            <w:r w:rsidR="00E431FC">
              <w:rPr>
                <w:b w:val="0"/>
                <w:bCs w:val="0"/>
                <w:lang w:val="en-US"/>
              </w:rPr>
              <w:t>should</w:t>
            </w:r>
            <w:r w:rsidRPr="002E25EB">
              <w:rPr>
                <w:b w:val="0"/>
                <w:bCs w:val="0"/>
                <w:lang w:val="en-US"/>
              </w:rPr>
              <w:t xml:space="preserve"> be </w:t>
            </w:r>
            <w:proofErr w:type="spellStart"/>
            <w:r w:rsidRPr="002E25EB">
              <w:rPr>
                <w:b w:val="0"/>
                <w:bCs w:val="0"/>
                <w:lang w:val="en-US"/>
              </w:rPr>
              <w:t>authorised</w:t>
            </w:r>
            <w:proofErr w:type="spellEnd"/>
            <w:r w:rsidRPr="002E25EB">
              <w:rPr>
                <w:b w:val="0"/>
                <w:bCs w:val="0"/>
                <w:lang w:val="en-US"/>
              </w:rPr>
              <w:t xml:space="preserve"> </w:t>
            </w:r>
            <w:r w:rsidR="00184A29" w:rsidRPr="002E25EB">
              <w:rPr>
                <w:b w:val="0"/>
                <w:bCs w:val="0"/>
                <w:lang w:val="en-US"/>
              </w:rPr>
              <w:t xml:space="preserve">by the </w:t>
            </w:r>
            <w:proofErr w:type="gramStart"/>
            <w:r w:rsidR="00184A29" w:rsidRPr="002E25EB">
              <w:rPr>
                <w:b w:val="0"/>
                <w:bCs w:val="0"/>
                <w:lang w:val="en-US"/>
              </w:rPr>
              <w:t>responsible person</w:t>
            </w:r>
            <w:proofErr w:type="gramEnd"/>
            <w:r w:rsidR="00184A29" w:rsidRPr="002E25EB">
              <w:rPr>
                <w:b w:val="0"/>
                <w:bCs w:val="0"/>
                <w:lang w:val="en-US"/>
              </w:rPr>
              <w:t xml:space="preserve"> </w:t>
            </w:r>
            <w:r w:rsidRPr="002E25EB">
              <w:rPr>
                <w:b w:val="0"/>
                <w:bCs w:val="0"/>
                <w:lang w:val="en-US"/>
              </w:rPr>
              <w:t xml:space="preserve">before they can begin assessments. </w:t>
            </w:r>
            <w:r w:rsidR="0038450F" w:rsidRPr="002E25EB">
              <w:rPr>
                <w:b w:val="0"/>
                <w:bCs w:val="0"/>
                <w:lang w:val="en-US"/>
              </w:rPr>
              <w:t xml:space="preserve">Where practicable, </w:t>
            </w:r>
            <w:proofErr w:type="spellStart"/>
            <w:r w:rsidR="0038450F" w:rsidRPr="002E25EB">
              <w:rPr>
                <w:b w:val="0"/>
                <w:bCs w:val="0"/>
                <w:lang w:val="en-US"/>
              </w:rPr>
              <w:t>a</w:t>
            </w:r>
            <w:r w:rsidRPr="002E25EB">
              <w:rPr>
                <w:b w:val="0"/>
                <w:bCs w:val="0"/>
                <w:lang w:val="en-US"/>
              </w:rPr>
              <w:t>uthorisation</w:t>
            </w:r>
            <w:proofErr w:type="spellEnd"/>
            <w:r w:rsidRPr="002E25EB">
              <w:rPr>
                <w:b w:val="0"/>
                <w:bCs w:val="0"/>
                <w:lang w:val="en-US"/>
              </w:rPr>
              <w:t xml:space="preserve"> </w:t>
            </w:r>
            <w:r w:rsidR="0038450F" w:rsidRPr="002E25EB">
              <w:rPr>
                <w:b w:val="0"/>
                <w:bCs w:val="0"/>
                <w:lang w:val="en-US"/>
              </w:rPr>
              <w:t>should be formally</w:t>
            </w:r>
            <w:r w:rsidRPr="002E25EB">
              <w:rPr>
                <w:b w:val="0"/>
                <w:bCs w:val="0"/>
                <w:lang w:val="en-US"/>
              </w:rPr>
              <w:t xml:space="preserve"> documented through a signed </w:t>
            </w:r>
            <w:proofErr w:type="spellStart"/>
            <w:r w:rsidRPr="002E25EB">
              <w:rPr>
                <w:b w:val="0"/>
                <w:bCs w:val="0"/>
                <w:lang w:val="en-US"/>
              </w:rPr>
              <w:t>authorisation</w:t>
            </w:r>
            <w:proofErr w:type="spellEnd"/>
            <w:r w:rsidRPr="002E25EB">
              <w:rPr>
                <w:b w:val="0"/>
                <w:bCs w:val="0"/>
                <w:lang w:val="en-US"/>
              </w:rPr>
              <w:t xml:space="preserve"> form. A sample </w:t>
            </w:r>
            <w:proofErr w:type="spellStart"/>
            <w:r w:rsidRPr="002E25EB">
              <w:rPr>
                <w:b w:val="0"/>
                <w:bCs w:val="0"/>
                <w:lang w:val="en-US"/>
              </w:rPr>
              <w:t>authorisation</w:t>
            </w:r>
            <w:proofErr w:type="spellEnd"/>
            <w:r w:rsidRPr="002E25EB">
              <w:rPr>
                <w:b w:val="0"/>
                <w:bCs w:val="0"/>
                <w:lang w:val="en-US"/>
              </w:rPr>
              <w:t xml:space="preserve"> form</w:t>
            </w:r>
            <w:r w:rsidR="0038450F" w:rsidRPr="002E25EB">
              <w:rPr>
                <w:b w:val="0"/>
                <w:bCs w:val="0"/>
                <w:lang w:val="en-US"/>
              </w:rPr>
              <w:t xml:space="preserve"> and guidance</w:t>
            </w:r>
            <w:r w:rsidRPr="002E25EB">
              <w:rPr>
                <w:b w:val="0"/>
                <w:bCs w:val="0"/>
                <w:lang w:val="en-US"/>
              </w:rPr>
              <w:t xml:space="preserve"> can be found in</w:t>
            </w:r>
            <w:r w:rsidR="004D0C6F" w:rsidRPr="002E25EB">
              <w:rPr>
                <w:b w:val="0"/>
                <w:bCs w:val="0"/>
                <w:lang w:val="en-US"/>
              </w:rPr>
              <w:t>:</w:t>
            </w:r>
          </w:p>
          <w:p w14:paraId="307D1D09" w14:textId="0C0399CE" w:rsidR="004D0C6F" w:rsidRPr="002E25EB" w:rsidRDefault="001B0E76" w:rsidP="004D0C6F">
            <w:pPr>
              <w:pStyle w:val="ListParagraph"/>
              <w:numPr>
                <w:ilvl w:val="0"/>
                <w:numId w:val="6"/>
              </w:numPr>
              <w:spacing w:after="160" w:line="256" w:lineRule="auto"/>
              <w:rPr>
                <w:b w:val="0"/>
                <w:bCs w:val="0"/>
                <w:i/>
                <w:iCs/>
              </w:rPr>
            </w:pPr>
            <w:r w:rsidRPr="002E25EB">
              <w:rPr>
                <w:b w:val="0"/>
                <w:bCs w:val="0"/>
                <w:lang w:val="en-US"/>
              </w:rPr>
              <w:t xml:space="preserve"> </w:t>
            </w:r>
            <w:hyperlink r:id="rId25" w:history="1">
              <w:r w:rsidRPr="002E25EB">
                <w:rPr>
                  <w:rStyle w:val="Hyperlink"/>
                  <w:rFonts w:eastAsiaTheme="minorHAnsi"/>
                  <w:b w:val="0"/>
                  <w:bCs w:val="0"/>
                  <w:lang w:val="en-US"/>
                </w:rPr>
                <w:t>Appendix 5</w:t>
              </w:r>
            </w:hyperlink>
            <w:r w:rsidRPr="002E25EB">
              <w:rPr>
                <w:b w:val="0"/>
                <w:bCs w:val="0"/>
                <w:lang w:val="en-US"/>
              </w:rPr>
              <w:t xml:space="preserve"> of the</w:t>
            </w:r>
            <w:r w:rsidRPr="002E25EB">
              <w:rPr>
                <w:b w:val="0"/>
                <w:bCs w:val="0"/>
                <w:i/>
                <w:iCs/>
              </w:rPr>
              <w:t xml:space="preserve"> </w:t>
            </w:r>
            <w:r w:rsidR="004D0C6F" w:rsidRPr="002E25EB">
              <w:rPr>
                <w:b w:val="0"/>
                <w:bCs w:val="0"/>
              </w:rPr>
              <w:t>2025 Building emergency management - Guidance for territorial authorities and decision-makers</w:t>
            </w:r>
            <w:r w:rsidR="0038450F" w:rsidRPr="002E25EB">
              <w:rPr>
                <w:b w:val="0"/>
                <w:bCs w:val="0"/>
                <w:i/>
                <w:iCs/>
              </w:rPr>
              <w:t xml:space="preserve"> </w:t>
            </w:r>
            <w:r w:rsidR="0038450F" w:rsidRPr="002E25EB">
              <w:rPr>
                <w:b w:val="0"/>
                <w:bCs w:val="0"/>
              </w:rPr>
              <w:t>and</w:t>
            </w:r>
          </w:p>
          <w:p w14:paraId="182A66C6" w14:textId="2150B6AF" w:rsidR="001B0E76" w:rsidRPr="004D0C6F" w:rsidRDefault="00BA4C62" w:rsidP="004D0C6F">
            <w:pPr>
              <w:pStyle w:val="ListParagraph"/>
              <w:numPr>
                <w:ilvl w:val="0"/>
                <w:numId w:val="18"/>
              </w:numPr>
              <w:rPr>
                <w:sz w:val="24"/>
                <w:szCs w:val="24"/>
                <w:lang w:val="en-US"/>
              </w:rPr>
            </w:pPr>
            <w:r w:rsidRPr="002E25EB">
              <w:rPr>
                <w:b w:val="0"/>
                <w:bCs w:val="0"/>
              </w:rPr>
              <w:t xml:space="preserve"> </w:t>
            </w:r>
            <w:hyperlink r:id="rId26" w:history="1">
              <w:r w:rsidRPr="002E25EB">
                <w:rPr>
                  <w:rStyle w:val="Hyperlink"/>
                  <w:rFonts w:eastAsiaTheme="minorHAnsi"/>
                  <w:b w:val="0"/>
                  <w:bCs w:val="0"/>
                </w:rPr>
                <w:t>Appendix 1</w:t>
              </w:r>
            </w:hyperlink>
            <w:r w:rsidRPr="002E25EB">
              <w:rPr>
                <w:b w:val="0"/>
                <w:bCs w:val="0"/>
              </w:rPr>
              <w:t xml:space="preserve"> of the </w:t>
            </w:r>
            <w:r w:rsidRPr="003C412D">
              <w:rPr>
                <w:b w:val="0"/>
                <w:bCs w:val="0"/>
              </w:rPr>
              <w:t>2025 Field Guide: Rapid Building Assessments - All event types</w:t>
            </w:r>
            <w:r w:rsidRPr="002E25EB">
              <w:rPr>
                <w:b w:val="0"/>
                <w:bCs w:val="0"/>
                <w:i/>
                <w:iCs/>
              </w:rPr>
              <w:t>.</w:t>
            </w:r>
          </w:p>
        </w:tc>
      </w:tr>
    </w:tbl>
    <w:p w14:paraId="78B548A0" w14:textId="77777777" w:rsidR="00CC1B17" w:rsidRDefault="00CC1B17" w:rsidP="00B5282F">
      <w:pPr>
        <w:pStyle w:val="Body11numberedsubprovision"/>
        <w:numPr>
          <w:ilvl w:val="0"/>
          <w:numId w:val="0"/>
        </w:numPr>
        <w:rPr>
          <w:rFonts w:asciiTheme="minorHAnsi" w:hAnsiTheme="minorHAnsi" w:cstheme="minorHAnsi"/>
          <w:sz w:val="22"/>
          <w:szCs w:val="22"/>
        </w:rPr>
      </w:pPr>
    </w:p>
    <w:p w14:paraId="0CDB994B" w14:textId="4A551DCD" w:rsidR="00EC1166" w:rsidRDefault="00EC1166" w:rsidP="00EC1166">
      <w:pPr>
        <w:pStyle w:val="Body11numberedsubprovision"/>
        <w:rPr>
          <w:rFonts w:asciiTheme="minorHAnsi" w:hAnsiTheme="minorHAnsi" w:cstheme="minorHAnsi"/>
          <w:sz w:val="22"/>
          <w:szCs w:val="22"/>
        </w:rPr>
      </w:pPr>
      <w:r w:rsidRPr="00CD3B73">
        <w:rPr>
          <w:rFonts w:asciiTheme="minorHAnsi" w:hAnsiTheme="minorHAnsi" w:cstheme="minorHAnsi"/>
          <w:sz w:val="22"/>
          <w:szCs w:val="22"/>
        </w:rPr>
        <w:t xml:space="preserve">Assessors must comply with all health and safety directives outlined in </w:t>
      </w:r>
      <w:r w:rsidRPr="00CD3B73">
        <w:rPr>
          <w:rFonts w:asciiTheme="minorHAnsi" w:hAnsiTheme="minorHAnsi" w:cstheme="minorHAnsi"/>
          <w:b/>
          <w:bCs/>
          <w:sz w:val="22"/>
          <w:szCs w:val="22"/>
        </w:rPr>
        <w:t>Section 2</w:t>
      </w:r>
      <w:r w:rsidR="00BA4C62">
        <w:rPr>
          <w:rFonts w:asciiTheme="minorHAnsi" w:hAnsiTheme="minorHAnsi" w:cstheme="minorHAnsi"/>
          <w:b/>
          <w:bCs/>
          <w:sz w:val="22"/>
          <w:szCs w:val="22"/>
        </w:rPr>
        <w:t>.</w:t>
      </w:r>
      <w:r w:rsidRPr="00CD3B73">
        <w:rPr>
          <w:rFonts w:asciiTheme="minorHAnsi" w:hAnsiTheme="minorHAnsi" w:cstheme="minorHAnsi"/>
          <w:b/>
          <w:bCs/>
          <w:sz w:val="22"/>
          <w:szCs w:val="22"/>
        </w:rPr>
        <w:t>2</w:t>
      </w:r>
      <w:r w:rsidRPr="00CD3B73">
        <w:rPr>
          <w:rFonts w:asciiTheme="minorHAnsi" w:hAnsiTheme="minorHAnsi" w:cstheme="minorHAnsi"/>
          <w:sz w:val="22"/>
          <w:szCs w:val="22"/>
        </w:rPr>
        <w:t xml:space="preserve"> of the </w:t>
      </w:r>
      <w:r w:rsidR="00BA4C62" w:rsidRPr="00BA4C62">
        <w:rPr>
          <w:rFonts w:asciiTheme="minorHAnsi" w:hAnsiTheme="minorHAnsi" w:cstheme="minorHAnsi"/>
          <w:i/>
          <w:iCs/>
          <w:sz w:val="22"/>
          <w:szCs w:val="22"/>
        </w:rPr>
        <w:t xml:space="preserve">2025 </w:t>
      </w:r>
      <w:r w:rsidRPr="00CD3B73">
        <w:rPr>
          <w:rStyle w:val="Textitalic"/>
          <w:rFonts w:asciiTheme="minorHAnsi" w:hAnsiTheme="minorHAnsi" w:cstheme="minorHAnsi"/>
          <w:sz w:val="22"/>
          <w:szCs w:val="22"/>
        </w:rPr>
        <w:t>Field Guide: Rapid Building Assessment – All event types</w:t>
      </w:r>
      <w:r w:rsidRPr="00CD3B73">
        <w:rPr>
          <w:rFonts w:asciiTheme="minorHAnsi" w:hAnsiTheme="minorHAnsi" w:cstheme="minorHAnsi"/>
          <w:sz w:val="22"/>
          <w:szCs w:val="22"/>
        </w:rPr>
        <w:t>.</w:t>
      </w:r>
    </w:p>
    <w:tbl>
      <w:tblPr>
        <w:tblStyle w:val="GridTable4"/>
        <w:tblpPr w:leftFromText="180" w:rightFromText="180" w:vertAnchor="text" w:horzAnchor="margin" w:tblpY="340"/>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84" w:type="dxa"/>
          <w:left w:w="284" w:type="dxa"/>
          <w:bottom w:w="284" w:type="dxa"/>
          <w:right w:w="284" w:type="dxa"/>
        </w:tblCellMar>
        <w:tblLook w:val="0480" w:firstRow="0" w:lastRow="0" w:firstColumn="1" w:lastColumn="0" w:noHBand="0" w:noVBand="1"/>
      </w:tblPr>
      <w:tblGrid>
        <w:gridCol w:w="9638"/>
      </w:tblGrid>
      <w:tr w:rsidR="00CC1B17" w:rsidRPr="00860A08" w14:paraId="109D084E" w14:textId="77777777" w:rsidTr="00AE1C91">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638" w:type="dxa"/>
            <w:shd w:val="clear" w:color="auto" w:fill="F2F2F2" w:themeFill="background1" w:themeFillShade="F2"/>
            <w:hideMark/>
          </w:tcPr>
          <w:p w14:paraId="36386A13" w14:textId="77777777" w:rsidR="00CC1B17" w:rsidRPr="00A1308B" w:rsidRDefault="00CC1B17" w:rsidP="00AE1C91">
            <w:pPr>
              <w:pStyle w:val="Heading4"/>
              <w:rPr>
                <w:b/>
              </w:rPr>
            </w:pPr>
            <w:r>
              <w:rPr>
                <w:b/>
              </w:rPr>
              <w:t>GUIDANCE</w:t>
            </w:r>
          </w:p>
          <w:p w14:paraId="2D4A25E8" w14:textId="758C6408" w:rsidR="00CC1B17" w:rsidRPr="001B0E76" w:rsidRDefault="00BA4C62" w:rsidP="00AE1C91">
            <w:pPr>
              <w:rPr>
                <w:sz w:val="24"/>
                <w:szCs w:val="24"/>
                <w:lang w:val="en-US"/>
              </w:rPr>
            </w:pPr>
            <w:hyperlink r:id="rId27" w:history="1">
              <w:r w:rsidRPr="004D0C6F">
                <w:rPr>
                  <w:rStyle w:val="Hyperlink"/>
                  <w:rFonts w:eastAsiaTheme="minorHAnsi"/>
                  <w:b w:val="0"/>
                  <w:bCs w:val="0"/>
                  <w:lang w:val="en-US"/>
                </w:rPr>
                <w:t>Section 2.2 of the Field Guide: Rapid Building Assessment – All event types</w:t>
              </w:r>
            </w:hyperlink>
            <w:r w:rsidR="00CC1B17" w:rsidRPr="004D0C6F">
              <w:rPr>
                <w:lang w:val="en-US"/>
              </w:rPr>
              <w:t xml:space="preserve"> </w:t>
            </w:r>
            <w:r w:rsidR="00CC1B17" w:rsidRPr="002E25EB">
              <w:rPr>
                <w:b w:val="0"/>
                <w:bCs w:val="0"/>
                <w:lang w:val="en-US"/>
              </w:rPr>
              <w:t xml:space="preserve">outlines the field safety steps an assessor should take before beginning a </w:t>
            </w:r>
            <w:r w:rsidR="006F1833">
              <w:rPr>
                <w:b w:val="0"/>
                <w:bCs w:val="0"/>
                <w:lang w:val="en-US"/>
              </w:rPr>
              <w:t>rapid building</w:t>
            </w:r>
            <w:r w:rsidR="00CC1B17" w:rsidRPr="002E25EB">
              <w:rPr>
                <w:b w:val="0"/>
                <w:bCs w:val="0"/>
                <w:lang w:val="en-US"/>
              </w:rPr>
              <w:t xml:space="preserve"> assessment</w:t>
            </w:r>
            <w:r w:rsidR="00CC1B17" w:rsidRPr="002E25EB">
              <w:rPr>
                <w:b w:val="0"/>
                <w:bCs w:val="0"/>
              </w:rPr>
              <w:t xml:space="preserve">. </w:t>
            </w:r>
            <w:r w:rsidR="006F1833">
              <w:rPr>
                <w:b w:val="0"/>
                <w:bCs w:val="0"/>
              </w:rPr>
              <w:t>Rapid building</w:t>
            </w:r>
            <w:r w:rsidR="00CC1B17" w:rsidRPr="002E25EB">
              <w:rPr>
                <w:b w:val="0"/>
                <w:bCs w:val="0"/>
              </w:rPr>
              <w:t xml:space="preserve"> assessments are inherently a dangerous activity, so assessors need to be able to identify and mitigate risk, including conducting a preliminary hazard assessment </w:t>
            </w:r>
            <w:r w:rsidR="00D37670" w:rsidRPr="002E25EB">
              <w:rPr>
                <w:b w:val="0"/>
                <w:bCs w:val="0"/>
              </w:rPr>
              <w:t>to identify</w:t>
            </w:r>
            <w:r w:rsidR="00CC1B17" w:rsidRPr="002E25EB">
              <w:rPr>
                <w:b w:val="0"/>
                <w:bCs w:val="0"/>
              </w:rPr>
              <w:t xml:space="preserve"> event-specific risks (</w:t>
            </w:r>
            <w:proofErr w:type="spellStart"/>
            <w:r w:rsidR="00CC1B17" w:rsidRPr="002E25EB">
              <w:rPr>
                <w:b w:val="0"/>
                <w:bCs w:val="0"/>
              </w:rPr>
              <w:t>eg</w:t>
            </w:r>
            <w:proofErr w:type="spellEnd"/>
            <w:r w:rsidR="00CC1B17" w:rsidRPr="002E25EB">
              <w:rPr>
                <w:b w:val="0"/>
                <w:bCs w:val="0"/>
              </w:rPr>
              <w:t xml:space="preserve"> </w:t>
            </w:r>
            <w:r w:rsidR="00D37670" w:rsidRPr="002E25EB">
              <w:rPr>
                <w:b w:val="0"/>
                <w:bCs w:val="0"/>
              </w:rPr>
              <w:t xml:space="preserve">structural damage to buildings and infrastructure, </w:t>
            </w:r>
            <w:r w:rsidR="00CC1B17" w:rsidRPr="002E25EB">
              <w:rPr>
                <w:b w:val="0"/>
                <w:bCs w:val="0"/>
              </w:rPr>
              <w:t>electrical safety after flooding</w:t>
            </w:r>
            <w:r w:rsidR="00D37670" w:rsidRPr="002E25EB">
              <w:rPr>
                <w:b w:val="0"/>
                <w:bCs w:val="0"/>
              </w:rPr>
              <w:t xml:space="preserve"> and land instability).</w:t>
            </w:r>
          </w:p>
        </w:tc>
      </w:tr>
    </w:tbl>
    <w:p w14:paraId="5F948BDD" w14:textId="17FC98E9" w:rsidR="00EC1166" w:rsidRPr="00CD3B73" w:rsidRDefault="006F1833" w:rsidP="00EC1166">
      <w:pPr>
        <w:pStyle w:val="Heading4"/>
        <w:rPr>
          <w:rFonts w:cstheme="minorHAnsi"/>
          <w:sz w:val="22"/>
          <w:szCs w:val="22"/>
        </w:rPr>
      </w:pPr>
      <w:r>
        <w:rPr>
          <w:rFonts w:cstheme="minorHAnsi"/>
          <w:sz w:val="22"/>
          <w:szCs w:val="22"/>
        </w:rPr>
        <w:lastRenderedPageBreak/>
        <w:t>Rapid building</w:t>
      </w:r>
      <w:r w:rsidR="00BA4C62">
        <w:rPr>
          <w:rFonts w:cstheme="minorHAnsi"/>
          <w:sz w:val="22"/>
          <w:szCs w:val="22"/>
        </w:rPr>
        <w:t xml:space="preserve"> assessment operational responsibilities</w:t>
      </w:r>
    </w:p>
    <w:p w14:paraId="75866345" w14:textId="1A8589D5" w:rsidR="009127CB" w:rsidRPr="001B7471" w:rsidRDefault="00EC1166" w:rsidP="001B7471">
      <w:pPr>
        <w:pStyle w:val="Body11numberedsubprovision"/>
        <w:jc w:val="left"/>
        <w:rPr>
          <w:rFonts w:asciiTheme="minorHAnsi" w:hAnsiTheme="minorHAnsi" w:cstheme="minorHAnsi"/>
          <w:sz w:val="22"/>
          <w:szCs w:val="22"/>
        </w:rPr>
      </w:pPr>
      <w:r w:rsidRPr="00CD3B73">
        <w:rPr>
          <w:rFonts w:asciiTheme="minorHAnsi" w:hAnsiTheme="minorHAnsi" w:cstheme="minorHAnsi"/>
          <w:sz w:val="22"/>
          <w:szCs w:val="22"/>
        </w:rPr>
        <w:t xml:space="preserve">The </w:t>
      </w:r>
      <w:r w:rsidR="00BA4C62">
        <w:rPr>
          <w:rFonts w:asciiTheme="minorHAnsi" w:hAnsiTheme="minorHAnsi" w:cstheme="minorHAnsi"/>
          <w:sz w:val="22"/>
          <w:szCs w:val="22"/>
        </w:rPr>
        <w:t xml:space="preserve">person managing a </w:t>
      </w:r>
      <w:r w:rsidR="006F1833">
        <w:rPr>
          <w:rFonts w:asciiTheme="minorHAnsi" w:hAnsiTheme="minorHAnsi" w:cstheme="minorHAnsi"/>
          <w:sz w:val="22"/>
          <w:szCs w:val="22"/>
        </w:rPr>
        <w:t>rapid building</w:t>
      </w:r>
      <w:r w:rsidR="00BA4C62">
        <w:rPr>
          <w:rFonts w:asciiTheme="minorHAnsi" w:hAnsiTheme="minorHAnsi" w:cstheme="minorHAnsi"/>
          <w:sz w:val="22"/>
          <w:szCs w:val="22"/>
        </w:rPr>
        <w:t xml:space="preserve"> assessment operation must ensure</w:t>
      </w:r>
      <w:r w:rsidRPr="00CD3B73">
        <w:rPr>
          <w:rFonts w:asciiTheme="minorHAnsi" w:hAnsiTheme="minorHAnsi" w:cstheme="minorHAnsi"/>
          <w:sz w:val="22"/>
          <w:szCs w:val="22"/>
        </w:rPr>
        <w:t xml:space="preserve"> </w:t>
      </w:r>
      <w:r w:rsidR="00BA4C62">
        <w:rPr>
          <w:rFonts w:asciiTheme="minorHAnsi" w:hAnsiTheme="minorHAnsi" w:cstheme="minorHAnsi"/>
          <w:sz w:val="22"/>
          <w:szCs w:val="22"/>
        </w:rPr>
        <w:t>the</w:t>
      </w:r>
      <w:r w:rsidRPr="00CD3B73">
        <w:rPr>
          <w:rFonts w:asciiTheme="minorHAnsi" w:hAnsiTheme="minorHAnsi" w:cstheme="minorHAnsi"/>
          <w:sz w:val="22"/>
          <w:szCs w:val="22"/>
        </w:rPr>
        <w:t xml:space="preserve"> health and safety directives outlined in </w:t>
      </w:r>
      <w:r w:rsidRPr="00CD3B73">
        <w:rPr>
          <w:rFonts w:asciiTheme="minorHAnsi" w:hAnsiTheme="minorHAnsi" w:cstheme="minorHAnsi"/>
          <w:b/>
          <w:bCs/>
          <w:sz w:val="22"/>
          <w:szCs w:val="22"/>
        </w:rPr>
        <w:t>Section 8.4.1</w:t>
      </w:r>
      <w:r w:rsidRPr="00CD3B73">
        <w:rPr>
          <w:rFonts w:asciiTheme="minorHAnsi" w:hAnsiTheme="minorHAnsi" w:cstheme="minorHAnsi"/>
          <w:sz w:val="22"/>
          <w:szCs w:val="22"/>
        </w:rPr>
        <w:t xml:space="preserve"> of</w:t>
      </w:r>
      <w:r w:rsidR="00BA4C62">
        <w:rPr>
          <w:rFonts w:asciiTheme="minorHAnsi" w:hAnsiTheme="minorHAnsi" w:cstheme="minorHAnsi"/>
          <w:sz w:val="22"/>
          <w:szCs w:val="22"/>
        </w:rPr>
        <w:t xml:space="preserve"> the</w:t>
      </w:r>
      <w:r w:rsidRPr="00CD3B73">
        <w:rPr>
          <w:rFonts w:asciiTheme="minorHAnsi" w:hAnsiTheme="minorHAnsi" w:cstheme="minorHAnsi"/>
          <w:sz w:val="22"/>
          <w:szCs w:val="22"/>
        </w:rPr>
        <w:t xml:space="preserve"> </w:t>
      </w:r>
      <w:r w:rsidR="00BA4C62" w:rsidRPr="00BA4C62">
        <w:rPr>
          <w:rFonts w:asciiTheme="minorHAnsi" w:hAnsiTheme="minorHAnsi" w:cstheme="minorHAnsi"/>
          <w:i/>
          <w:iCs/>
          <w:sz w:val="22"/>
          <w:szCs w:val="22"/>
        </w:rPr>
        <w:t xml:space="preserve">2025 </w:t>
      </w:r>
      <w:r w:rsidRPr="00CD3B73">
        <w:rPr>
          <w:rStyle w:val="Textitalic"/>
          <w:rFonts w:asciiTheme="minorHAnsi" w:hAnsiTheme="minorHAnsi" w:cstheme="minorHAnsi"/>
          <w:sz w:val="22"/>
          <w:szCs w:val="22"/>
        </w:rPr>
        <w:t>Building emergency management - Guidance for decision-makers and territorial authorities</w:t>
      </w:r>
      <w:r w:rsidRPr="00CD3B73">
        <w:rPr>
          <w:rFonts w:asciiTheme="minorHAnsi" w:hAnsiTheme="minorHAnsi" w:cstheme="minorHAnsi"/>
          <w:sz w:val="22"/>
          <w:szCs w:val="22"/>
        </w:rPr>
        <w:t xml:space="preserve"> are implemented as part of </w:t>
      </w:r>
      <w:r w:rsidR="00BA4C62">
        <w:rPr>
          <w:rFonts w:asciiTheme="minorHAnsi" w:hAnsiTheme="minorHAnsi" w:cstheme="minorHAnsi"/>
          <w:sz w:val="22"/>
          <w:szCs w:val="22"/>
        </w:rPr>
        <w:t>the</w:t>
      </w:r>
      <w:r w:rsidRPr="00CD3B73">
        <w:rPr>
          <w:rFonts w:asciiTheme="minorHAnsi" w:hAnsiTheme="minorHAnsi" w:cstheme="minorHAnsi"/>
          <w:sz w:val="22"/>
          <w:szCs w:val="22"/>
        </w:rPr>
        <w:t xml:space="preserve"> </w:t>
      </w:r>
      <w:r w:rsidR="006F1833">
        <w:rPr>
          <w:rFonts w:asciiTheme="minorHAnsi" w:hAnsiTheme="minorHAnsi" w:cstheme="minorHAnsi"/>
          <w:sz w:val="22"/>
          <w:szCs w:val="22"/>
        </w:rPr>
        <w:t>rapid building</w:t>
      </w:r>
      <w:r w:rsidRPr="00CD3B73">
        <w:rPr>
          <w:rFonts w:asciiTheme="minorHAnsi" w:hAnsiTheme="minorHAnsi" w:cstheme="minorHAnsi"/>
          <w:sz w:val="22"/>
          <w:szCs w:val="22"/>
        </w:rPr>
        <w:t xml:space="preserve"> assessment operation</w:t>
      </w:r>
      <w:r w:rsidR="00B5282F">
        <w:rPr>
          <w:rFonts w:asciiTheme="minorHAnsi" w:hAnsiTheme="minorHAnsi" w:cstheme="minorHAnsi"/>
          <w:sz w:val="22"/>
          <w:szCs w:val="22"/>
        </w:rPr>
        <w:t>.</w:t>
      </w:r>
    </w:p>
    <w:tbl>
      <w:tblPr>
        <w:tblStyle w:val="GridTable4"/>
        <w:tblpPr w:leftFromText="180" w:rightFromText="180" w:vertAnchor="text" w:horzAnchor="margin" w:tblpY="340"/>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84" w:type="dxa"/>
          <w:left w:w="284" w:type="dxa"/>
          <w:bottom w:w="284" w:type="dxa"/>
          <w:right w:w="284" w:type="dxa"/>
        </w:tblCellMar>
        <w:tblLook w:val="0480" w:firstRow="0" w:lastRow="0" w:firstColumn="1" w:lastColumn="0" w:noHBand="0" w:noVBand="1"/>
      </w:tblPr>
      <w:tblGrid>
        <w:gridCol w:w="9638"/>
      </w:tblGrid>
      <w:tr w:rsidR="00D37670" w:rsidRPr="00860A08" w14:paraId="14AB463C" w14:textId="77777777" w:rsidTr="00AE1C91">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638" w:type="dxa"/>
            <w:shd w:val="clear" w:color="auto" w:fill="F2F2F2" w:themeFill="background1" w:themeFillShade="F2"/>
            <w:hideMark/>
          </w:tcPr>
          <w:p w14:paraId="310D136B" w14:textId="77777777" w:rsidR="00D37670" w:rsidRDefault="00D37670" w:rsidP="00AE1C91">
            <w:pPr>
              <w:pStyle w:val="Heading4"/>
              <w:rPr>
                <w:bCs/>
              </w:rPr>
            </w:pPr>
            <w:r>
              <w:rPr>
                <w:b/>
              </w:rPr>
              <w:t>GUIDANCE</w:t>
            </w:r>
          </w:p>
          <w:p w14:paraId="76B81ECB" w14:textId="2DD759B9" w:rsidR="00A07434" w:rsidRPr="00E46BED" w:rsidRDefault="00A07434" w:rsidP="00A07434">
            <w:pPr>
              <w:rPr>
                <w:b w:val="0"/>
                <w:bCs w:val="0"/>
              </w:rPr>
            </w:pPr>
            <w:r w:rsidRPr="00E46BED">
              <w:rPr>
                <w:b w:val="0"/>
                <w:bCs w:val="0"/>
              </w:rPr>
              <w:t xml:space="preserve">A </w:t>
            </w:r>
            <w:r w:rsidR="006F1833">
              <w:rPr>
                <w:b w:val="0"/>
                <w:bCs w:val="0"/>
              </w:rPr>
              <w:t>rapid building</w:t>
            </w:r>
            <w:r w:rsidRPr="00E46BED">
              <w:rPr>
                <w:b w:val="0"/>
                <w:bCs w:val="0"/>
              </w:rPr>
              <w:t xml:space="preserve"> assessment operation should be conducted in line with the requirements set out in the </w:t>
            </w:r>
            <w:r w:rsidRPr="00E46BED">
              <w:rPr>
                <w:b w:val="0"/>
                <w:bCs w:val="0"/>
                <w:i/>
                <w:iCs/>
              </w:rPr>
              <w:t>2025 Building emergency management - Guidance for territorial authorities and decision-makers.</w:t>
            </w:r>
          </w:p>
          <w:p w14:paraId="79D2E5AE" w14:textId="41152CD7" w:rsidR="00D37670" w:rsidRPr="00E46BED" w:rsidRDefault="004D0C6F" w:rsidP="00AE1C91">
            <w:pPr>
              <w:rPr>
                <w:b w:val="0"/>
                <w:bCs w:val="0"/>
              </w:rPr>
            </w:pPr>
            <w:hyperlink r:id="rId28" w:history="1">
              <w:r w:rsidRPr="00E46BED">
                <w:rPr>
                  <w:rStyle w:val="Hyperlink"/>
                  <w:rFonts w:eastAsiaTheme="minorHAnsi"/>
                  <w:b w:val="0"/>
                  <w:bCs w:val="0"/>
                </w:rPr>
                <w:t>Section 8.4.1 of the 2025 Building emergency management - Guidance for territorial authorities and decision-makers.</w:t>
              </w:r>
            </w:hyperlink>
            <w:r w:rsidR="00D37670" w:rsidRPr="00E46BED">
              <w:rPr>
                <w:b w:val="0"/>
                <w:bCs w:val="0"/>
                <w:i/>
                <w:iCs/>
              </w:rPr>
              <w:t xml:space="preserve"> </w:t>
            </w:r>
            <w:r w:rsidR="00D37670" w:rsidRPr="00E46BED">
              <w:rPr>
                <w:b w:val="0"/>
                <w:bCs w:val="0"/>
              </w:rPr>
              <w:t>outlines health and safety requirements for operational staff. Before deploying assessors, it is important that all relevant health and safety processes have been considered and incorporated into the operational plan and are implemented before deployment of operational staff begins. This includes:</w:t>
            </w:r>
          </w:p>
          <w:p w14:paraId="5CFF10F9" w14:textId="387C80D1" w:rsidR="00D37670" w:rsidRPr="00E46BED" w:rsidRDefault="00D37670" w:rsidP="00D37670">
            <w:pPr>
              <w:pStyle w:val="ListParagraph"/>
              <w:numPr>
                <w:ilvl w:val="0"/>
                <w:numId w:val="14"/>
              </w:numPr>
              <w:rPr>
                <w:b w:val="0"/>
                <w:bCs w:val="0"/>
                <w:lang w:val="en-US"/>
              </w:rPr>
            </w:pPr>
            <w:proofErr w:type="gramStart"/>
            <w:r w:rsidRPr="00E46BED">
              <w:rPr>
                <w:b w:val="0"/>
                <w:bCs w:val="0"/>
                <w:lang w:val="en-US"/>
              </w:rPr>
              <w:t>ensuring</w:t>
            </w:r>
            <w:proofErr w:type="gramEnd"/>
            <w:r w:rsidRPr="00E46BED">
              <w:rPr>
                <w:b w:val="0"/>
                <w:bCs w:val="0"/>
                <w:lang w:val="en-US"/>
              </w:rPr>
              <w:t xml:space="preserve"> assessors are</w:t>
            </w:r>
            <w:r w:rsidRPr="00E46BED">
              <w:rPr>
                <w:b w:val="0"/>
                <w:bCs w:val="0"/>
              </w:rPr>
              <w:t xml:space="preserve"> </w:t>
            </w:r>
            <w:r w:rsidR="00D10857" w:rsidRPr="00E46BED">
              <w:rPr>
                <w:b w:val="0"/>
                <w:bCs w:val="0"/>
              </w:rPr>
              <w:t xml:space="preserve">appropriately briefed and </w:t>
            </w:r>
            <w:r w:rsidRPr="00E46BED">
              <w:rPr>
                <w:b w:val="0"/>
                <w:bCs w:val="0"/>
              </w:rPr>
              <w:t>provided with sufficient and appropriate personal protective equipment (PPE) and equipment based on field conditions and event type</w:t>
            </w:r>
          </w:p>
          <w:p w14:paraId="36819B8E" w14:textId="1B66AFE3" w:rsidR="00D37670" w:rsidRPr="00E46BED" w:rsidRDefault="00D10857" w:rsidP="00D37670">
            <w:pPr>
              <w:pStyle w:val="ListParagraph"/>
              <w:numPr>
                <w:ilvl w:val="0"/>
                <w:numId w:val="14"/>
              </w:numPr>
              <w:rPr>
                <w:b w:val="0"/>
                <w:bCs w:val="0"/>
                <w:lang w:val="en-US"/>
              </w:rPr>
            </w:pPr>
            <w:r w:rsidRPr="00E46BED">
              <w:rPr>
                <w:b w:val="0"/>
                <w:bCs w:val="0"/>
              </w:rPr>
              <w:t>a process has been implemented for assessors to log in and out each day and record the area to which they have been assigned. There must also be a way to contact assessors in the field.</w:t>
            </w:r>
          </w:p>
          <w:p w14:paraId="2AB8E8E0" w14:textId="4D7668C3" w:rsidR="00D10857" w:rsidRPr="00E46BED" w:rsidRDefault="00D10857" w:rsidP="00D37670">
            <w:pPr>
              <w:pStyle w:val="ListParagraph"/>
              <w:numPr>
                <w:ilvl w:val="0"/>
                <w:numId w:val="14"/>
              </w:numPr>
              <w:rPr>
                <w:b w:val="0"/>
                <w:bCs w:val="0"/>
                <w:lang w:val="en-US"/>
              </w:rPr>
            </w:pPr>
            <w:r w:rsidRPr="00E46BED">
              <w:rPr>
                <w:b w:val="0"/>
                <w:bCs w:val="0"/>
              </w:rPr>
              <w:t>confirming how assessors can safely get to and from the damaged areas and provide suitable transport if required</w:t>
            </w:r>
          </w:p>
          <w:p w14:paraId="3F6A6331" w14:textId="58571B9E" w:rsidR="00D10857" w:rsidRPr="00E46BED" w:rsidRDefault="00D10857" w:rsidP="00D37670">
            <w:pPr>
              <w:pStyle w:val="ListParagraph"/>
              <w:numPr>
                <w:ilvl w:val="0"/>
                <w:numId w:val="14"/>
              </w:numPr>
              <w:rPr>
                <w:b w:val="0"/>
                <w:bCs w:val="0"/>
                <w:lang w:val="en-US"/>
              </w:rPr>
            </w:pPr>
            <w:r w:rsidRPr="00E46BED">
              <w:rPr>
                <w:b w:val="0"/>
                <w:bCs w:val="0"/>
                <w:lang w:val="en-US"/>
              </w:rPr>
              <w:t>ensuring there are processes implemented to manage the mental wellbeing of assessors both during and after deployment in the field</w:t>
            </w:r>
          </w:p>
          <w:p w14:paraId="3661752F" w14:textId="77777777" w:rsidR="00D10857" w:rsidRPr="00E46BED" w:rsidRDefault="00D10857" w:rsidP="00D37670">
            <w:pPr>
              <w:pStyle w:val="ListParagraph"/>
              <w:numPr>
                <w:ilvl w:val="0"/>
                <w:numId w:val="14"/>
              </w:numPr>
              <w:rPr>
                <w:b w:val="0"/>
                <w:bCs w:val="0"/>
                <w:lang w:val="en-US"/>
              </w:rPr>
            </w:pPr>
            <w:r w:rsidRPr="00E46BED">
              <w:rPr>
                <w:b w:val="0"/>
                <w:bCs w:val="0"/>
                <w:lang w:val="en-US"/>
              </w:rPr>
              <w:t>ensuring that no assessor is deployed alone (at least two assessors minimum per team)</w:t>
            </w:r>
          </w:p>
          <w:p w14:paraId="3D003198" w14:textId="6786050A" w:rsidR="00D10857" w:rsidRPr="00E46BED" w:rsidRDefault="00D10857" w:rsidP="00D10857">
            <w:pPr>
              <w:rPr>
                <w:b w:val="0"/>
                <w:bCs w:val="0"/>
                <w:lang w:val="en-US"/>
              </w:rPr>
            </w:pPr>
            <w:r w:rsidRPr="00E46BED">
              <w:rPr>
                <w:b w:val="0"/>
                <w:bCs w:val="0"/>
                <w:lang w:val="en-US"/>
              </w:rPr>
              <w:t xml:space="preserve">The following appendices </w:t>
            </w:r>
            <w:r w:rsidR="00805D79" w:rsidRPr="00E46BED">
              <w:rPr>
                <w:b w:val="0"/>
                <w:bCs w:val="0"/>
                <w:lang w:val="en-US"/>
              </w:rPr>
              <w:t xml:space="preserve">in the </w:t>
            </w:r>
            <w:r w:rsidR="00805D79" w:rsidRPr="00E46BED">
              <w:rPr>
                <w:b w:val="0"/>
                <w:bCs w:val="0"/>
              </w:rPr>
              <w:t>building</w:t>
            </w:r>
            <w:r w:rsidR="004D0C6F" w:rsidRPr="00E46BED">
              <w:rPr>
                <w:b w:val="0"/>
                <w:bCs w:val="0"/>
              </w:rPr>
              <w:t xml:space="preserve"> </w:t>
            </w:r>
            <w:r w:rsidR="00805D79" w:rsidRPr="00E46BED">
              <w:rPr>
                <w:b w:val="0"/>
                <w:bCs w:val="0"/>
              </w:rPr>
              <w:t>emergency</w:t>
            </w:r>
            <w:r w:rsidR="004D0C6F" w:rsidRPr="00E46BED">
              <w:rPr>
                <w:b w:val="0"/>
                <w:bCs w:val="0"/>
              </w:rPr>
              <w:t xml:space="preserve"> management</w:t>
            </w:r>
            <w:r w:rsidR="00805D79" w:rsidRPr="00E46BED">
              <w:rPr>
                <w:b w:val="0"/>
                <w:bCs w:val="0"/>
                <w:lang w:val="en-US"/>
              </w:rPr>
              <w:t xml:space="preserve"> guidance </w:t>
            </w:r>
            <w:r w:rsidR="004D0C6F" w:rsidRPr="00E46BED">
              <w:rPr>
                <w:b w:val="0"/>
                <w:bCs w:val="0"/>
                <w:lang w:val="en-US"/>
              </w:rPr>
              <w:t xml:space="preserve">also </w:t>
            </w:r>
            <w:r w:rsidRPr="00E46BED">
              <w:rPr>
                <w:b w:val="0"/>
                <w:bCs w:val="0"/>
                <w:lang w:val="en-US"/>
              </w:rPr>
              <w:t xml:space="preserve">provide </w:t>
            </w:r>
            <w:r w:rsidR="00805D79" w:rsidRPr="00E46BED">
              <w:rPr>
                <w:b w:val="0"/>
                <w:bCs w:val="0"/>
                <w:lang w:val="en-US"/>
              </w:rPr>
              <w:t xml:space="preserve">useful </w:t>
            </w:r>
            <w:r w:rsidRPr="00E46BED">
              <w:rPr>
                <w:b w:val="0"/>
                <w:bCs w:val="0"/>
                <w:lang w:val="en-US"/>
              </w:rPr>
              <w:t>checklists before commencing deployment:</w:t>
            </w:r>
          </w:p>
          <w:p w14:paraId="37DFB861" w14:textId="2D443C5B" w:rsidR="00D10857" w:rsidRPr="00E46BED" w:rsidRDefault="00D10857" w:rsidP="00D10857">
            <w:pPr>
              <w:pStyle w:val="ListParagraph"/>
              <w:numPr>
                <w:ilvl w:val="0"/>
                <w:numId w:val="15"/>
              </w:numPr>
              <w:rPr>
                <w:b w:val="0"/>
                <w:bCs w:val="0"/>
                <w:lang w:val="en-US"/>
              </w:rPr>
            </w:pPr>
            <w:hyperlink r:id="rId29" w:history="1">
              <w:r w:rsidRPr="00E46BED">
                <w:rPr>
                  <w:rStyle w:val="Hyperlink"/>
                  <w:rFonts w:eastAsiaTheme="minorHAnsi"/>
                  <w:b w:val="0"/>
                  <w:bCs w:val="0"/>
                  <w:lang w:val="en-US"/>
                </w:rPr>
                <w:t>Appendix 4</w:t>
              </w:r>
            </w:hyperlink>
            <w:r w:rsidRPr="00E46BED">
              <w:rPr>
                <w:b w:val="0"/>
                <w:bCs w:val="0"/>
                <w:lang w:val="en-US"/>
              </w:rPr>
              <w:t xml:space="preserve">: </w:t>
            </w:r>
            <w:r w:rsidR="00805D79" w:rsidRPr="00E46BED">
              <w:rPr>
                <w:b w:val="0"/>
                <w:bCs w:val="0"/>
                <w:lang w:val="en-US"/>
              </w:rPr>
              <w:t>Equipment and Resource Checklist</w:t>
            </w:r>
          </w:p>
          <w:p w14:paraId="579A0450" w14:textId="72AA54B4" w:rsidR="00805D79" w:rsidRPr="00E46BED" w:rsidRDefault="00805D79" w:rsidP="00D10857">
            <w:pPr>
              <w:pStyle w:val="ListParagraph"/>
              <w:numPr>
                <w:ilvl w:val="0"/>
                <w:numId w:val="15"/>
              </w:numPr>
              <w:rPr>
                <w:b w:val="0"/>
                <w:bCs w:val="0"/>
                <w:lang w:val="en-US"/>
              </w:rPr>
            </w:pPr>
            <w:hyperlink r:id="rId30" w:history="1">
              <w:r w:rsidRPr="00E46BED">
                <w:rPr>
                  <w:rStyle w:val="Hyperlink"/>
                  <w:rFonts w:eastAsiaTheme="minorHAnsi"/>
                  <w:b w:val="0"/>
                  <w:bCs w:val="0"/>
                  <w:lang w:val="en-US"/>
                </w:rPr>
                <w:t>Appendix 6</w:t>
              </w:r>
            </w:hyperlink>
            <w:r w:rsidRPr="00E46BED">
              <w:rPr>
                <w:b w:val="0"/>
                <w:bCs w:val="0"/>
                <w:lang w:val="en-US"/>
              </w:rPr>
              <w:t>: Activating a Rapid Building Assessment Operation Checklist</w:t>
            </w:r>
          </w:p>
          <w:p w14:paraId="0BC0D7B6" w14:textId="5544E187" w:rsidR="00805D79" w:rsidRPr="00E46BED" w:rsidRDefault="00805D79" w:rsidP="00D10857">
            <w:pPr>
              <w:pStyle w:val="ListParagraph"/>
              <w:numPr>
                <w:ilvl w:val="0"/>
                <w:numId w:val="15"/>
              </w:numPr>
              <w:rPr>
                <w:b w:val="0"/>
                <w:bCs w:val="0"/>
                <w:lang w:val="en-US"/>
              </w:rPr>
            </w:pPr>
            <w:hyperlink r:id="rId31" w:history="1">
              <w:r w:rsidRPr="00E46BED">
                <w:rPr>
                  <w:rStyle w:val="Hyperlink"/>
                  <w:rFonts w:eastAsiaTheme="minorHAnsi"/>
                  <w:b w:val="0"/>
                  <w:bCs w:val="0"/>
                  <w:lang w:val="en-US"/>
                </w:rPr>
                <w:t>Appendix 7</w:t>
              </w:r>
            </w:hyperlink>
            <w:r w:rsidRPr="00E46BED">
              <w:rPr>
                <w:b w:val="0"/>
                <w:bCs w:val="0"/>
                <w:lang w:val="en-US"/>
              </w:rPr>
              <w:t>: Daily Operational Checklist.</w:t>
            </w:r>
          </w:p>
          <w:p w14:paraId="5DAEC43D" w14:textId="4F894DBD" w:rsidR="00805D79" w:rsidRPr="00805D79" w:rsidRDefault="00805D79" w:rsidP="00805D79">
            <w:pPr>
              <w:rPr>
                <w:sz w:val="24"/>
                <w:szCs w:val="24"/>
                <w:lang w:val="en-US"/>
              </w:rPr>
            </w:pPr>
          </w:p>
        </w:tc>
      </w:tr>
    </w:tbl>
    <w:p w14:paraId="3B9029E9" w14:textId="5DA7A5B7" w:rsidR="0079331A" w:rsidRPr="00CD3B73" w:rsidRDefault="006F1833" w:rsidP="00F66973">
      <w:pPr>
        <w:pStyle w:val="Heading3"/>
        <w:numPr>
          <w:ilvl w:val="0"/>
          <w:numId w:val="10"/>
        </w:numPr>
      </w:pPr>
      <w:r>
        <w:t>Rapid building</w:t>
      </w:r>
      <w:r w:rsidR="0079331A" w:rsidRPr="00CD3B73">
        <w:t xml:space="preserve"> assessment process</w:t>
      </w:r>
    </w:p>
    <w:p w14:paraId="0DD432E1" w14:textId="0D5B9FCB" w:rsidR="00EC1166" w:rsidRPr="00CD3B73" w:rsidRDefault="00EC1166" w:rsidP="00F92FAB">
      <w:pPr>
        <w:rPr>
          <w:rFonts w:asciiTheme="majorHAnsi" w:hAnsiTheme="majorHAnsi" w:cstheme="majorHAnsi"/>
        </w:rPr>
      </w:pPr>
      <w:r w:rsidRPr="00CD3B73">
        <w:rPr>
          <w:rFonts w:asciiTheme="majorHAnsi" w:hAnsiTheme="majorHAnsi" w:cstheme="majorHAnsi"/>
        </w:rPr>
        <w:t xml:space="preserve">Part 2 of the methodology outlines basic assessment steps that must be taken as part of a </w:t>
      </w:r>
      <w:r w:rsidR="006F1833">
        <w:rPr>
          <w:rFonts w:asciiTheme="majorHAnsi" w:hAnsiTheme="majorHAnsi" w:cstheme="majorHAnsi"/>
        </w:rPr>
        <w:t>rapid building</w:t>
      </w:r>
      <w:r w:rsidRPr="00CD3B73">
        <w:rPr>
          <w:rFonts w:asciiTheme="majorHAnsi" w:hAnsiTheme="majorHAnsi" w:cstheme="majorHAnsi"/>
        </w:rPr>
        <w:t xml:space="preserve"> assessment. </w:t>
      </w:r>
    </w:p>
    <w:tbl>
      <w:tblPr>
        <w:tblStyle w:val="GridTable4"/>
        <w:tblpPr w:leftFromText="180" w:rightFromText="180" w:vertAnchor="text" w:horzAnchor="margin" w:tblpY="37"/>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84" w:type="dxa"/>
          <w:left w:w="284" w:type="dxa"/>
          <w:bottom w:w="284" w:type="dxa"/>
          <w:right w:w="284" w:type="dxa"/>
        </w:tblCellMar>
        <w:tblLook w:val="0480" w:firstRow="0" w:lastRow="0" w:firstColumn="1" w:lastColumn="0" w:noHBand="0" w:noVBand="1"/>
      </w:tblPr>
      <w:tblGrid>
        <w:gridCol w:w="9638"/>
      </w:tblGrid>
      <w:tr w:rsidR="00F92FAB" w:rsidRPr="00A1308B" w14:paraId="5F6D46C9" w14:textId="77777777" w:rsidTr="00645C1E">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638" w:type="dxa"/>
            <w:shd w:val="clear" w:color="auto" w:fill="F2F2F2" w:themeFill="background1" w:themeFillShade="F2"/>
            <w:hideMark/>
          </w:tcPr>
          <w:p w14:paraId="15710BA4" w14:textId="77777777" w:rsidR="00F92FAB" w:rsidRPr="00A1308B" w:rsidRDefault="00F92FAB" w:rsidP="00645C1E">
            <w:pPr>
              <w:pStyle w:val="Heading4"/>
              <w:rPr>
                <w:b/>
              </w:rPr>
            </w:pPr>
            <w:r>
              <w:rPr>
                <w:b/>
              </w:rPr>
              <w:t>GUIDANCE</w:t>
            </w:r>
          </w:p>
          <w:p w14:paraId="6866EDC3" w14:textId="2E2B6C3B" w:rsidR="00F92FAB" w:rsidRPr="00E46BED" w:rsidRDefault="00F92FAB" w:rsidP="00645C1E">
            <w:pPr>
              <w:rPr>
                <w:b w:val="0"/>
                <w:bCs w:val="0"/>
                <w:i/>
                <w:iCs/>
              </w:rPr>
            </w:pPr>
            <w:r w:rsidRPr="00E46BED">
              <w:rPr>
                <w:b w:val="0"/>
                <w:bCs w:val="0"/>
              </w:rPr>
              <w:t xml:space="preserve">All </w:t>
            </w:r>
            <w:r w:rsidR="006F1833">
              <w:rPr>
                <w:b w:val="0"/>
                <w:bCs w:val="0"/>
              </w:rPr>
              <w:t>rapid building</w:t>
            </w:r>
            <w:r w:rsidRPr="00E46BED">
              <w:rPr>
                <w:b w:val="0"/>
                <w:bCs w:val="0"/>
              </w:rPr>
              <w:t xml:space="preserve"> assessments should be conducted in line with the requirements set out in the </w:t>
            </w:r>
            <w:r w:rsidR="004D0C6F" w:rsidRPr="00E46BED">
              <w:rPr>
                <w:b w:val="0"/>
                <w:bCs w:val="0"/>
              </w:rPr>
              <w:t xml:space="preserve">2025 </w:t>
            </w:r>
            <w:r w:rsidRPr="00E46BED">
              <w:rPr>
                <w:b w:val="0"/>
                <w:bCs w:val="0"/>
                <w:i/>
                <w:iCs/>
              </w:rPr>
              <w:t>Field Guide: Rapid Building Assessment – All event types.</w:t>
            </w:r>
          </w:p>
          <w:p w14:paraId="7F82FE93" w14:textId="5AD06F17" w:rsidR="009808E2" w:rsidRPr="009808E2" w:rsidRDefault="009808E2" w:rsidP="00645C1E">
            <w:pPr>
              <w:rPr>
                <w:sz w:val="24"/>
                <w:szCs w:val="24"/>
              </w:rPr>
            </w:pPr>
            <w:r w:rsidRPr="00E46BED">
              <w:rPr>
                <w:b w:val="0"/>
                <w:bCs w:val="0"/>
              </w:rPr>
              <w:t xml:space="preserve">For information on the placarding process including principles, key observations and examples, please see </w:t>
            </w:r>
            <w:hyperlink r:id="rId32" w:history="1">
              <w:r w:rsidR="004D0C6F" w:rsidRPr="00E46BED">
                <w:rPr>
                  <w:rStyle w:val="Hyperlink"/>
                  <w:rFonts w:eastAsiaTheme="minorHAnsi"/>
                  <w:b w:val="0"/>
                  <w:bCs w:val="0"/>
                </w:rPr>
                <w:t>section 3.1 of the Field Guide</w:t>
              </w:r>
            </w:hyperlink>
            <w:r w:rsidRPr="00E46BED">
              <w:rPr>
                <w:b w:val="0"/>
                <w:bCs w:val="0"/>
              </w:rPr>
              <w:t>.</w:t>
            </w:r>
            <w:r w:rsidRPr="009808E2">
              <w:rPr>
                <w:sz w:val="24"/>
                <w:szCs w:val="24"/>
              </w:rPr>
              <w:t xml:space="preserve"> </w:t>
            </w:r>
          </w:p>
        </w:tc>
      </w:tr>
    </w:tbl>
    <w:p w14:paraId="53A8FFFA" w14:textId="20D50B97" w:rsidR="00F92FAB" w:rsidRDefault="00E02D37" w:rsidP="00F92FAB">
      <w:r w:rsidRPr="006F76C1">
        <w:lastRenderedPageBreak/>
        <w:t xml:space="preserve">The </w:t>
      </w:r>
      <w:r w:rsidR="006F1833">
        <w:t>rapid building</w:t>
      </w:r>
      <w:r w:rsidRPr="006F76C1">
        <w:t xml:space="preserve"> assessment process must be conducted in accordance with the framework outlined in Figure </w:t>
      </w:r>
      <w:r>
        <w:t>3</w:t>
      </w:r>
      <w:r w:rsidRPr="00F92FAB">
        <w:t xml:space="preserve"> below</w:t>
      </w:r>
      <w:r w:rsidR="009351F7">
        <w:t xml:space="preserve"> </w:t>
      </w:r>
      <w:r w:rsidR="009351F7" w:rsidRPr="0096706D">
        <w:t>to the extent that is practicable in the circumstances</w:t>
      </w:r>
      <w:r w:rsidR="003C412D">
        <w:t>:</w:t>
      </w:r>
    </w:p>
    <w:p w14:paraId="52D914C1" w14:textId="60BD6E5A" w:rsidR="00F92FAB" w:rsidRDefault="009808E2" w:rsidP="00E02D37">
      <w:pPr>
        <w:pStyle w:val="Caption"/>
      </w:pPr>
      <w:r w:rsidRPr="001B0E76">
        <w:rPr>
          <w:noProof/>
        </w:rPr>
        <w:drawing>
          <wp:anchor distT="0" distB="0" distL="114300" distR="114300" simplePos="0" relativeHeight="251722752" behindDoc="0" locked="0" layoutInCell="1" allowOverlap="1" wp14:anchorId="030BCC42" wp14:editId="6EC13AF7">
            <wp:simplePos x="0" y="0"/>
            <wp:positionH relativeFrom="margin">
              <wp:posOffset>54534</wp:posOffset>
            </wp:positionH>
            <wp:positionV relativeFrom="paragraph">
              <wp:posOffset>40943</wp:posOffset>
            </wp:positionV>
            <wp:extent cx="5608955" cy="5690235"/>
            <wp:effectExtent l="0" t="0" r="0" b="5715"/>
            <wp:wrapSquare wrapText="bothSides"/>
            <wp:docPr id="1156897272" name="Picture 1" descr="Figure 3: the post-event assessment process. This image is a flow diagram showing the post-assessment process. This includes identification of building and preliminary hazard assessment, then an inspection of the building or land. Then assessment details are recorded with a recommendation of any further inspections and a placard decision made. If a placard is issued, it must be fixed to a visible point on or near the building. Barrier tape should be placed if required. Finally an information sheet should be left for the owner or occupier. The owner or occupier is then responsible for initiating and further evaluations or required rep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97272" name="Picture 1" descr="Figure 3: the post-event assessment process. This image is a flow diagram showing the post-assessment process. This includes identification of building and preliminary hazard assessment, then an inspection of the building or land. Then assessment details are recorded with a recommendation of any further inspections and a placard decision made. If a placard is issued, it must be fixed to a visible point on or near the building. Barrier tape should be placed if required. Finally an information sheet should be left for the owner or occupier. The owner or occupier is then responsible for initiating and further evaluations or required repairs."/>
                    <pic:cNvPicPr/>
                  </pic:nvPicPr>
                  <pic:blipFill>
                    <a:blip r:embed="rId33">
                      <a:extLst>
                        <a:ext uri="{28A0092B-C50C-407E-A947-70E740481C1C}">
                          <a14:useLocalDpi xmlns:a14="http://schemas.microsoft.com/office/drawing/2010/main" val="0"/>
                        </a:ext>
                      </a:extLst>
                    </a:blip>
                    <a:stretch>
                      <a:fillRect/>
                    </a:stretch>
                  </pic:blipFill>
                  <pic:spPr>
                    <a:xfrm>
                      <a:off x="0" y="0"/>
                      <a:ext cx="5608955" cy="5690235"/>
                    </a:xfrm>
                    <a:prstGeom prst="rect">
                      <a:avLst/>
                    </a:prstGeom>
                  </pic:spPr>
                </pic:pic>
              </a:graphicData>
            </a:graphic>
            <wp14:sizeRelH relativeFrom="margin">
              <wp14:pctWidth>0</wp14:pctWidth>
            </wp14:sizeRelH>
            <wp14:sizeRelV relativeFrom="margin">
              <wp14:pctHeight>0</wp14:pctHeight>
            </wp14:sizeRelV>
          </wp:anchor>
        </w:drawing>
      </w:r>
      <w:r w:rsidR="00F92FAB">
        <w:t xml:space="preserve"> Figure </w:t>
      </w:r>
      <w:r w:rsidR="00282406">
        <w:t>3</w:t>
      </w:r>
      <w:r w:rsidR="00F92FAB">
        <w:t xml:space="preserve">: the </w:t>
      </w:r>
      <w:r w:rsidR="006F1833">
        <w:t>rapid building</w:t>
      </w:r>
      <w:r w:rsidR="00F92FAB">
        <w:t xml:space="preserve"> assessment process</w:t>
      </w:r>
    </w:p>
    <w:tbl>
      <w:tblPr>
        <w:tblStyle w:val="GridTable4"/>
        <w:tblpPr w:leftFromText="180" w:rightFromText="180" w:vertAnchor="text" w:horzAnchor="margin" w:tblpY="37"/>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84" w:type="dxa"/>
          <w:left w:w="284" w:type="dxa"/>
          <w:bottom w:w="284" w:type="dxa"/>
          <w:right w:w="284" w:type="dxa"/>
        </w:tblCellMar>
        <w:tblLook w:val="0480" w:firstRow="0" w:lastRow="0" w:firstColumn="1" w:lastColumn="0" w:noHBand="0" w:noVBand="1"/>
      </w:tblPr>
      <w:tblGrid>
        <w:gridCol w:w="9638"/>
      </w:tblGrid>
      <w:tr w:rsidR="003B509E" w:rsidRPr="00A1308B" w14:paraId="42835E74" w14:textId="77777777" w:rsidTr="00852C3D">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638" w:type="dxa"/>
            <w:shd w:val="clear" w:color="auto" w:fill="F2F2F2" w:themeFill="background1" w:themeFillShade="F2"/>
            <w:hideMark/>
          </w:tcPr>
          <w:p w14:paraId="78C52C48" w14:textId="77777777" w:rsidR="003B509E" w:rsidRPr="00A1308B" w:rsidRDefault="003B509E" w:rsidP="00852C3D">
            <w:pPr>
              <w:pStyle w:val="Heading4"/>
              <w:rPr>
                <w:b/>
              </w:rPr>
            </w:pPr>
            <w:r>
              <w:rPr>
                <w:b/>
              </w:rPr>
              <w:t>GUIDANCE</w:t>
            </w:r>
          </w:p>
          <w:p w14:paraId="3A3A7D53" w14:textId="4172C6E2" w:rsidR="003B509E" w:rsidRPr="00E46BED" w:rsidRDefault="003B509E" w:rsidP="004D0C6F">
            <w:pPr>
              <w:pStyle w:val="Body11numberedsubprovision"/>
              <w:numPr>
                <w:ilvl w:val="0"/>
                <w:numId w:val="0"/>
              </w:numPr>
              <w:jc w:val="left"/>
              <w:rPr>
                <w:rFonts w:asciiTheme="majorHAnsi" w:hAnsiTheme="majorHAnsi" w:cstheme="majorHAnsi"/>
                <w:b w:val="0"/>
                <w:bCs w:val="0"/>
                <w:sz w:val="22"/>
                <w:szCs w:val="22"/>
              </w:rPr>
            </w:pPr>
            <w:r w:rsidRPr="00E46BED">
              <w:rPr>
                <w:rFonts w:asciiTheme="majorHAnsi" w:hAnsiTheme="majorHAnsi" w:cstheme="majorHAnsi"/>
                <w:b w:val="0"/>
                <w:bCs w:val="0"/>
                <w:sz w:val="22"/>
                <w:szCs w:val="22"/>
              </w:rPr>
              <w:t xml:space="preserve">As part of the </w:t>
            </w:r>
            <w:r w:rsidR="006F1833">
              <w:rPr>
                <w:rFonts w:asciiTheme="majorHAnsi" w:hAnsiTheme="majorHAnsi" w:cstheme="majorHAnsi"/>
                <w:b w:val="0"/>
                <w:bCs w:val="0"/>
                <w:sz w:val="22"/>
                <w:szCs w:val="22"/>
              </w:rPr>
              <w:t>rapid building</w:t>
            </w:r>
            <w:r w:rsidRPr="00E46BED">
              <w:rPr>
                <w:rFonts w:asciiTheme="majorHAnsi" w:hAnsiTheme="majorHAnsi" w:cstheme="majorHAnsi"/>
                <w:b w:val="0"/>
                <w:bCs w:val="0"/>
                <w:sz w:val="22"/>
                <w:szCs w:val="22"/>
              </w:rPr>
              <w:t xml:space="preserve"> assessment, assessors must complete all mandatory fields of the approved assessment form (see section 133BQ((2)(b) of the Building Act). </w:t>
            </w:r>
          </w:p>
          <w:p w14:paraId="70E6A188" w14:textId="16B493A3" w:rsidR="003B509E" w:rsidRPr="00E46BED" w:rsidRDefault="003B509E" w:rsidP="004D0C6F">
            <w:pPr>
              <w:pStyle w:val="Body11numberedsubprovision"/>
              <w:numPr>
                <w:ilvl w:val="0"/>
                <w:numId w:val="0"/>
              </w:numPr>
              <w:jc w:val="left"/>
              <w:rPr>
                <w:rFonts w:asciiTheme="majorHAnsi" w:hAnsiTheme="majorHAnsi" w:cstheme="majorHAnsi"/>
                <w:b w:val="0"/>
                <w:bCs w:val="0"/>
                <w:sz w:val="22"/>
                <w:szCs w:val="22"/>
              </w:rPr>
            </w:pPr>
            <w:r w:rsidRPr="00E46BED">
              <w:rPr>
                <w:rFonts w:asciiTheme="majorHAnsi" w:hAnsiTheme="majorHAnsi" w:cstheme="majorHAnsi"/>
                <w:b w:val="0"/>
                <w:bCs w:val="0"/>
                <w:sz w:val="22"/>
                <w:szCs w:val="22"/>
              </w:rPr>
              <w:t>Where a placard is issued after an assessment, assessors must use the approved placards (see section 133BT(3)(a)), and detail all mandatory information specified in section 133BT(3)(b)(c) of the Act.</w:t>
            </w:r>
          </w:p>
          <w:p w14:paraId="3137BE11" w14:textId="5ACFCA14" w:rsidR="003B509E" w:rsidRPr="009808E2" w:rsidRDefault="003B509E" w:rsidP="003B509E">
            <w:pPr>
              <w:rPr>
                <w:sz w:val="24"/>
                <w:szCs w:val="24"/>
              </w:rPr>
            </w:pPr>
          </w:p>
        </w:tc>
      </w:tr>
    </w:tbl>
    <w:p w14:paraId="02D3ECBF" w14:textId="45708B46" w:rsidR="00F92FAB" w:rsidRPr="00F92FAB" w:rsidRDefault="00F92FAB" w:rsidP="00CD3B73">
      <w:pPr>
        <w:pStyle w:val="Heading4"/>
      </w:pPr>
      <w:bookmarkStart w:id="8" w:name="_Toc192513956"/>
      <w:r w:rsidRPr="00F92FAB">
        <w:lastRenderedPageBreak/>
        <w:t xml:space="preserve">Level 1 </w:t>
      </w:r>
      <w:r w:rsidR="006F1833">
        <w:t>rapid building</w:t>
      </w:r>
      <w:r w:rsidRPr="00F92FAB">
        <w:t xml:space="preserve"> assessments</w:t>
      </w:r>
      <w:bookmarkEnd w:id="8"/>
    </w:p>
    <w:p w14:paraId="172E1562" w14:textId="32E817E0" w:rsidR="00F92FAB" w:rsidRDefault="00F92FAB" w:rsidP="00F66973">
      <w:pPr>
        <w:pStyle w:val="Body11numberedsubprovision"/>
        <w:numPr>
          <w:ilvl w:val="0"/>
          <w:numId w:val="12"/>
        </w:numPr>
        <w:rPr>
          <w:rStyle w:val="Textitalic"/>
          <w:rFonts w:ascii="Calibri" w:hAnsi="Calibri" w:cs="Calibri"/>
          <w:i w:val="0"/>
          <w:iCs w:val="0"/>
          <w:sz w:val="22"/>
          <w:szCs w:val="22"/>
        </w:rPr>
      </w:pPr>
      <w:r w:rsidRPr="00F92FAB">
        <w:rPr>
          <w:rFonts w:ascii="Calibri" w:hAnsi="Calibri" w:cs="Calibri"/>
          <w:sz w:val="22"/>
          <w:szCs w:val="22"/>
        </w:rPr>
        <w:t xml:space="preserve">All Level 1 assessments should be carried out in </w:t>
      </w:r>
      <w:r w:rsidR="00AC46C1">
        <w:rPr>
          <w:rFonts w:ascii="Calibri" w:hAnsi="Calibri" w:cs="Calibri"/>
          <w:sz w:val="22"/>
          <w:szCs w:val="22"/>
        </w:rPr>
        <w:t>accordance</w:t>
      </w:r>
      <w:r w:rsidRPr="00F92FAB">
        <w:rPr>
          <w:rFonts w:ascii="Calibri" w:hAnsi="Calibri" w:cs="Calibri"/>
          <w:sz w:val="22"/>
          <w:szCs w:val="22"/>
        </w:rPr>
        <w:t xml:space="preserve"> with the technical requirements outlined in </w:t>
      </w:r>
      <w:r w:rsidR="00E02D37">
        <w:rPr>
          <w:rFonts w:ascii="Calibri" w:hAnsi="Calibri" w:cs="Calibri"/>
          <w:b/>
          <w:bCs/>
          <w:sz w:val="22"/>
          <w:szCs w:val="22"/>
        </w:rPr>
        <w:t>S</w:t>
      </w:r>
      <w:r w:rsidRPr="009808E2">
        <w:rPr>
          <w:rFonts w:ascii="Calibri" w:hAnsi="Calibri" w:cs="Calibri"/>
          <w:b/>
          <w:bCs/>
          <w:sz w:val="22"/>
          <w:szCs w:val="22"/>
        </w:rPr>
        <w:t>ection 5</w:t>
      </w:r>
      <w:r w:rsidR="00AC46C1">
        <w:rPr>
          <w:rFonts w:ascii="Calibri" w:hAnsi="Calibri" w:cs="Calibri"/>
          <w:b/>
          <w:bCs/>
          <w:sz w:val="22"/>
          <w:szCs w:val="22"/>
        </w:rPr>
        <w:t>.</w:t>
      </w:r>
      <w:r w:rsidRPr="009808E2">
        <w:rPr>
          <w:rFonts w:ascii="Calibri" w:hAnsi="Calibri" w:cs="Calibri"/>
          <w:b/>
          <w:bCs/>
          <w:sz w:val="22"/>
          <w:szCs w:val="22"/>
        </w:rPr>
        <w:t>2</w:t>
      </w:r>
      <w:r w:rsidRPr="00F92FAB">
        <w:rPr>
          <w:rFonts w:ascii="Calibri" w:hAnsi="Calibri" w:cs="Calibri"/>
          <w:sz w:val="22"/>
          <w:szCs w:val="22"/>
        </w:rPr>
        <w:t xml:space="preserve"> of the </w:t>
      </w:r>
      <w:r w:rsidR="00AC46C1">
        <w:rPr>
          <w:rFonts w:ascii="Calibri" w:hAnsi="Calibri" w:cs="Calibri"/>
          <w:sz w:val="22"/>
          <w:szCs w:val="22"/>
        </w:rPr>
        <w:t xml:space="preserve">2025 </w:t>
      </w:r>
      <w:r w:rsidRPr="00F92FAB">
        <w:rPr>
          <w:rStyle w:val="Textitalic"/>
          <w:rFonts w:ascii="Calibri" w:hAnsi="Calibri" w:cs="Calibri"/>
          <w:sz w:val="22"/>
          <w:szCs w:val="22"/>
        </w:rPr>
        <w:t>Field Guide: Rapid Building Assessment – All event types</w:t>
      </w:r>
      <w:r w:rsidR="00AC46C1">
        <w:rPr>
          <w:rStyle w:val="Textitalic"/>
          <w:rFonts w:ascii="Calibri" w:hAnsi="Calibri" w:cs="Calibri"/>
          <w:sz w:val="22"/>
          <w:szCs w:val="22"/>
        </w:rPr>
        <w:t xml:space="preserve"> </w:t>
      </w:r>
      <w:r w:rsidR="00AC46C1">
        <w:rPr>
          <w:rStyle w:val="Textitalic"/>
          <w:rFonts w:ascii="Calibri" w:hAnsi="Calibri" w:cs="Calibri"/>
          <w:i w:val="0"/>
          <w:iCs w:val="0"/>
          <w:sz w:val="22"/>
          <w:szCs w:val="22"/>
        </w:rPr>
        <w:t>to the extent that is practicable in the circumstances.</w:t>
      </w:r>
    </w:p>
    <w:p w14:paraId="0C91C475" w14:textId="27B3BDAE" w:rsidR="00AC46C1" w:rsidRPr="00F92FAB" w:rsidRDefault="00AC46C1" w:rsidP="00F66973">
      <w:pPr>
        <w:pStyle w:val="Body11numberedsubprovision"/>
        <w:numPr>
          <w:ilvl w:val="0"/>
          <w:numId w:val="12"/>
        </w:numPr>
        <w:rPr>
          <w:rStyle w:val="Textitalic"/>
          <w:rFonts w:ascii="Calibri" w:hAnsi="Calibri" w:cs="Calibri"/>
          <w:i w:val="0"/>
          <w:iCs w:val="0"/>
          <w:sz w:val="22"/>
          <w:szCs w:val="22"/>
        </w:rPr>
      </w:pPr>
      <w:r>
        <w:rPr>
          <w:rStyle w:val="Textitalic"/>
          <w:rFonts w:ascii="Calibri" w:hAnsi="Calibri" w:cs="Calibri"/>
          <w:i w:val="0"/>
          <w:iCs w:val="0"/>
          <w:sz w:val="22"/>
          <w:szCs w:val="22"/>
        </w:rPr>
        <w:t>Assessors must identify the building that is to be assessed and record the details on the approved assessment form (if any).</w:t>
      </w:r>
    </w:p>
    <w:p w14:paraId="58CAD76C" w14:textId="58D20845" w:rsidR="0079331A" w:rsidRDefault="00F92FAB" w:rsidP="00267F48">
      <w:pPr>
        <w:pStyle w:val="Body11numberedsubprovision"/>
        <w:numPr>
          <w:ilvl w:val="0"/>
          <w:numId w:val="12"/>
        </w:numPr>
        <w:rPr>
          <w:rFonts w:ascii="Calibri" w:hAnsi="Calibri" w:cs="Calibri"/>
          <w:sz w:val="22"/>
          <w:szCs w:val="22"/>
        </w:rPr>
      </w:pPr>
      <w:r w:rsidRPr="00F92FAB">
        <w:rPr>
          <w:rFonts w:ascii="Calibri" w:hAnsi="Calibri" w:cs="Calibri"/>
          <w:sz w:val="22"/>
          <w:szCs w:val="22"/>
        </w:rPr>
        <w:t>Each completed assessment form must be submitted to responsible person on the completion of the day’s assessments</w:t>
      </w:r>
      <w:r w:rsidR="00AC46C1">
        <w:rPr>
          <w:rFonts w:ascii="Calibri" w:hAnsi="Calibri" w:cs="Calibri"/>
          <w:sz w:val="22"/>
          <w:szCs w:val="22"/>
        </w:rPr>
        <w:t xml:space="preserve"> (to the extent that is practicable in the circumstances).</w:t>
      </w:r>
    </w:p>
    <w:tbl>
      <w:tblPr>
        <w:tblStyle w:val="GridTable4"/>
        <w:tblpPr w:leftFromText="180" w:rightFromText="180" w:vertAnchor="text" w:horzAnchor="margin" w:tblpY="37"/>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84" w:type="dxa"/>
          <w:left w:w="284" w:type="dxa"/>
          <w:bottom w:w="284" w:type="dxa"/>
          <w:right w:w="284" w:type="dxa"/>
        </w:tblCellMar>
        <w:tblLook w:val="0480" w:firstRow="0" w:lastRow="0" w:firstColumn="1" w:lastColumn="0" w:noHBand="0" w:noVBand="1"/>
      </w:tblPr>
      <w:tblGrid>
        <w:gridCol w:w="9638"/>
      </w:tblGrid>
      <w:tr w:rsidR="009808E2" w:rsidRPr="00A1308B" w14:paraId="71BAA1B0" w14:textId="77777777" w:rsidTr="00AE1C91">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638" w:type="dxa"/>
            <w:shd w:val="clear" w:color="auto" w:fill="F2F2F2" w:themeFill="background1" w:themeFillShade="F2"/>
            <w:hideMark/>
          </w:tcPr>
          <w:p w14:paraId="059D6036" w14:textId="77777777" w:rsidR="009808E2" w:rsidRPr="00A1308B" w:rsidRDefault="009808E2" w:rsidP="00AE1C91">
            <w:pPr>
              <w:pStyle w:val="Heading4"/>
              <w:rPr>
                <w:b/>
              </w:rPr>
            </w:pPr>
            <w:r>
              <w:rPr>
                <w:b/>
              </w:rPr>
              <w:t>GUIDANCE</w:t>
            </w:r>
          </w:p>
          <w:p w14:paraId="7F8216B7" w14:textId="7A209794" w:rsidR="009808E2" w:rsidRPr="00E46BED" w:rsidRDefault="00AC46C1" w:rsidP="00AE1C91">
            <w:pPr>
              <w:rPr>
                <w:b w:val="0"/>
                <w:bCs w:val="0"/>
              </w:rPr>
            </w:pPr>
            <w:hyperlink r:id="rId34" w:history="1">
              <w:r w:rsidRPr="00E46BED">
                <w:rPr>
                  <w:rStyle w:val="Hyperlink"/>
                  <w:rFonts w:eastAsiaTheme="minorHAnsi"/>
                  <w:b w:val="0"/>
                  <w:bCs w:val="0"/>
                </w:rPr>
                <w:t>Section 4.0 of the 2025 Field Guide: Rapid Building Assessment – All event types</w:t>
              </w:r>
            </w:hyperlink>
            <w:r w:rsidR="009808E2" w:rsidRPr="00E46BED">
              <w:rPr>
                <w:b w:val="0"/>
                <w:bCs w:val="0"/>
              </w:rPr>
              <w:t xml:space="preserve"> provides more information on the </w:t>
            </w:r>
            <w:r w:rsidR="006F1833">
              <w:rPr>
                <w:b w:val="0"/>
                <w:bCs w:val="0"/>
              </w:rPr>
              <w:t>rapid building</w:t>
            </w:r>
            <w:r w:rsidR="009808E2" w:rsidRPr="00E46BED">
              <w:rPr>
                <w:b w:val="0"/>
                <w:bCs w:val="0"/>
              </w:rPr>
              <w:t xml:space="preserve"> assessment forms, including both digital and paper-based forms.</w:t>
            </w:r>
          </w:p>
          <w:p w14:paraId="44F432D3" w14:textId="49014323" w:rsidR="00C02D6C" w:rsidRPr="00E46BED" w:rsidRDefault="00AC46C1" w:rsidP="00AE1C91">
            <w:pPr>
              <w:rPr>
                <w:b w:val="0"/>
                <w:bCs w:val="0"/>
              </w:rPr>
            </w:pPr>
            <w:hyperlink r:id="rId35" w:history="1">
              <w:r w:rsidRPr="00E46BED">
                <w:rPr>
                  <w:rStyle w:val="Hyperlink"/>
                  <w:rFonts w:eastAsiaTheme="minorHAnsi"/>
                  <w:b w:val="0"/>
                  <w:bCs w:val="0"/>
                </w:rPr>
                <w:t>Section 5.2</w:t>
              </w:r>
            </w:hyperlink>
            <w:r w:rsidR="00C02D6C" w:rsidRPr="00E46BED">
              <w:rPr>
                <w:b w:val="0"/>
                <w:bCs w:val="0"/>
              </w:rPr>
              <w:t xml:space="preserve"> of the Field Guide provides detailed observational criteria that should be applied when conducting a Level 1 </w:t>
            </w:r>
            <w:r w:rsidR="006F1833">
              <w:rPr>
                <w:b w:val="0"/>
                <w:bCs w:val="0"/>
              </w:rPr>
              <w:t>rapid building</w:t>
            </w:r>
            <w:r w:rsidR="00C02D6C" w:rsidRPr="00E46BED">
              <w:rPr>
                <w:b w:val="0"/>
                <w:bCs w:val="0"/>
              </w:rPr>
              <w:t xml:space="preserve"> assessment, including observations for structural damage, flooding and severe weather damage and observations.</w:t>
            </w:r>
          </w:p>
          <w:p w14:paraId="40B4C371" w14:textId="3A345420" w:rsidR="00C02D6C" w:rsidRPr="009808E2" w:rsidRDefault="00AC46C1" w:rsidP="00AE1C91">
            <w:pPr>
              <w:rPr>
                <w:sz w:val="24"/>
                <w:szCs w:val="24"/>
              </w:rPr>
            </w:pPr>
            <w:hyperlink r:id="rId36" w:history="1">
              <w:r w:rsidRPr="00E46BED">
                <w:rPr>
                  <w:rStyle w:val="Hyperlink"/>
                  <w:rFonts w:eastAsiaTheme="minorHAnsi"/>
                  <w:b w:val="0"/>
                  <w:bCs w:val="0"/>
                </w:rPr>
                <w:t>Section 6.0</w:t>
              </w:r>
            </w:hyperlink>
            <w:r w:rsidR="00C02D6C" w:rsidRPr="00E46BED">
              <w:rPr>
                <w:b w:val="0"/>
                <w:bCs w:val="0"/>
              </w:rPr>
              <w:t xml:space="preserve"> and </w:t>
            </w:r>
            <w:hyperlink r:id="rId37" w:history="1">
              <w:r w:rsidRPr="00E46BED">
                <w:rPr>
                  <w:rStyle w:val="Hyperlink"/>
                  <w:rFonts w:eastAsiaTheme="minorHAnsi"/>
                  <w:b w:val="0"/>
                  <w:bCs w:val="0"/>
                </w:rPr>
                <w:t>Section 7.0</w:t>
              </w:r>
            </w:hyperlink>
            <w:r w:rsidR="00C02D6C" w:rsidRPr="00E46BED">
              <w:rPr>
                <w:b w:val="0"/>
                <w:bCs w:val="0"/>
              </w:rPr>
              <w:t xml:space="preserve"> provide further detail on assessing specific building types (</w:t>
            </w:r>
            <w:proofErr w:type="spellStart"/>
            <w:r w:rsidR="00C02D6C" w:rsidRPr="00E46BED">
              <w:rPr>
                <w:b w:val="0"/>
                <w:bCs w:val="0"/>
              </w:rPr>
              <w:t>eg</w:t>
            </w:r>
            <w:proofErr w:type="spellEnd"/>
            <w:r w:rsidR="00C02D6C" w:rsidRPr="00E46BED">
              <w:rPr>
                <w:b w:val="0"/>
                <w:bCs w:val="0"/>
              </w:rPr>
              <w:t xml:space="preserve"> </w:t>
            </w:r>
            <w:proofErr w:type="gramStart"/>
            <w:r w:rsidR="00C02D6C" w:rsidRPr="00E46BED">
              <w:rPr>
                <w:b w:val="0"/>
                <w:bCs w:val="0"/>
              </w:rPr>
              <w:t>timber based</w:t>
            </w:r>
            <w:proofErr w:type="gramEnd"/>
            <w:r w:rsidR="00C02D6C" w:rsidRPr="00E46BED">
              <w:rPr>
                <w:b w:val="0"/>
                <w:bCs w:val="0"/>
              </w:rPr>
              <w:t xml:space="preserve"> structures, unreinforced masonry, steel frame structures).</w:t>
            </w:r>
          </w:p>
        </w:tc>
      </w:tr>
    </w:tbl>
    <w:p w14:paraId="6DBA99A1" w14:textId="5EADC143" w:rsidR="00F92FAB" w:rsidRPr="00F92FAB" w:rsidRDefault="00F92FAB" w:rsidP="00CD3B73">
      <w:pPr>
        <w:pStyle w:val="Heading4"/>
      </w:pPr>
      <w:bookmarkStart w:id="9" w:name="_Toc192513957"/>
      <w:r w:rsidRPr="00F92FAB">
        <w:t xml:space="preserve">Level 2 </w:t>
      </w:r>
      <w:r w:rsidR="006F1833">
        <w:t>rapid building</w:t>
      </w:r>
      <w:r w:rsidRPr="00F92FAB">
        <w:t xml:space="preserve"> assessments</w:t>
      </w:r>
      <w:bookmarkEnd w:id="9"/>
    </w:p>
    <w:p w14:paraId="2AA4B997" w14:textId="052FDDFE" w:rsidR="00F92FAB" w:rsidRPr="00F92FAB" w:rsidRDefault="00F92FAB" w:rsidP="00F66973">
      <w:pPr>
        <w:pStyle w:val="Body11numberedsubprovision"/>
        <w:numPr>
          <w:ilvl w:val="0"/>
          <w:numId w:val="13"/>
        </w:numPr>
        <w:rPr>
          <w:rFonts w:asciiTheme="majorHAnsi" w:hAnsiTheme="majorHAnsi" w:cstheme="majorHAnsi"/>
          <w:sz w:val="22"/>
          <w:szCs w:val="22"/>
        </w:rPr>
      </w:pPr>
      <w:r w:rsidRPr="00F92FAB">
        <w:rPr>
          <w:rFonts w:asciiTheme="majorHAnsi" w:hAnsiTheme="majorHAnsi" w:cstheme="majorHAnsi"/>
          <w:sz w:val="22"/>
          <w:szCs w:val="22"/>
        </w:rPr>
        <w:t xml:space="preserve">All Level 2 assessments should be carried out in </w:t>
      </w:r>
      <w:r w:rsidR="00AC46C1">
        <w:rPr>
          <w:rFonts w:asciiTheme="majorHAnsi" w:hAnsiTheme="majorHAnsi" w:cstheme="majorHAnsi"/>
          <w:sz w:val="22"/>
          <w:szCs w:val="22"/>
        </w:rPr>
        <w:t>accordance</w:t>
      </w:r>
      <w:r w:rsidRPr="00F92FAB">
        <w:rPr>
          <w:rFonts w:asciiTheme="majorHAnsi" w:hAnsiTheme="majorHAnsi" w:cstheme="majorHAnsi"/>
          <w:sz w:val="22"/>
          <w:szCs w:val="22"/>
        </w:rPr>
        <w:t xml:space="preserve"> with the technical requirements outlined in section 5</w:t>
      </w:r>
      <w:r w:rsidR="00AC46C1">
        <w:rPr>
          <w:rFonts w:asciiTheme="majorHAnsi" w:hAnsiTheme="majorHAnsi" w:cstheme="majorHAnsi"/>
          <w:sz w:val="22"/>
          <w:szCs w:val="22"/>
        </w:rPr>
        <w:t>.</w:t>
      </w:r>
      <w:r w:rsidRPr="00F92FAB">
        <w:rPr>
          <w:rFonts w:asciiTheme="majorHAnsi" w:hAnsiTheme="majorHAnsi" w:cstheme="majorHAnsi"/>
          <w:sz w:val="22"/>
          <w:szCs w:val="22"/>
        </w:rPr>
        <w:t xml:space="preserve">3 of the </w:t>
      </w:r>
      <w:r w:rsidR="00AC46C1" w:rsidRPr="00AC46C1">
        <w:rPr>
          <w:rFonts w:asciiTheme="majorHAnsi" w:hAnsiTheme="majorHAnsi" w:cstheme="majorHAnsi"/>
          <w:i/>
          <w:iCs/>
          <w:sz w:val="22"/>
          <w:szCs w:val="22"/>
        </w:rPr>
        <w:t>2025</w:t>
      </w:r>
      <w:r w:rsidR="00AC46C1">
        <w:rPr>
          <w:rFonts w:asciiTheme="majorHAnsi" w:hAnsiTheme="majorHAnsi" w:cstheme="majorHAnsi"/>
          <w:sz w:val="22"/>
          <w:szCs w:val="22"/>
        </w:rPr>
        <w:t xml:space="preserve"> </w:t>
      </w:r>
      <w:r w:rsidRPr="00F92FAB">
        <w:rPr>
          <w:rStyle w:val="Textitalic"/>
          <w:rFonts w:asciiTheme="majorHAnsi" w:hAnsiTheme="majorHAnsi" w:cstheme="majorHAnsi"/>
          <w:sz w:val="22"/>
          <w:szCs w:val="22"/>
        </w:rPr>
        <w:t>Field Guide: Rapid Building Assessment – All event types</w:t>
      </w:r>
      <w:r w:rsidR="00AC46C1">
        <w:rPr>
          <w:rStyle w:val="Textitalic"/>
          <w:rFonts w:asciiTheme="majorHAnsi" w:hAnsiTheme="majorHAnsi" w:cstheme="majorHAnsi"/>
          <w:sz w:val="22"/>
          <w:szCs w:val="22"/>
        </w:rPr>
        <w:t xml:space="preserve"> </w:t>
      </w:r>
      <w:r w:rsidR="00AC46C1">
        <w:rPr>
          <w:rStyle w:val="Textitalic"/>
          <w:rFonts w:asciiTheme="majorHAnsi" w:hAnsiTheme="majorHAnsi" w:cstheme="majorHAnsi"/>
          <w:i w:val="0"/>
          <w:iCs w:val="0"/>
          <w:sz w:val="22"/>
          <w:szCs w:val="22"/>
        </w:rPr>
        <w:t>to the extent that is practicable in the circumstances.</w:t>
      </w:r>
    </w:p>
    <w:p w14:paraId="0C709253" w14:textId="0C9EE766" w:rsidR="00F92FAB" w:rsidRPr="00F92FAB" w:rsidRDefault="00F92FAB" w:rsidP="00F66973">
      <w:pPr>
        <w:pStyle w:val="Body11numberedsubprovision"/>
        <w:numPr>
          <w:ilvl w:val="0"/>
          <w:numId w:val="13"/>
        </w:numPr>
        <w:rPr>
          <w:rFonts w:asciiTheme="majorHAnsi" w:hAnsiTheme="majorHAnsi" w:cstheme="majorHAnsi"/>
          <w:sz w:val="22"/>
          <w:szCs w:val="22"/>
        </w:rPr>
      </w:pPr>
      <w:r w:rsidRPr="00F92FAB">
        <w:rPr>
          <w:rFonts w:asciiTheme="majorHAnsi" w:hAnsiTheme="majorHAnsi" w:cstheme="majorHAnsi"/>
          <w:sz w:val="22"/>
          <w:szCs w:val="22"/>
        </w:rPr>
        <w:t>Assessors must identify the building that is to be assessed and record the details on the approved assessment form</w:t>
      </w:r>
      <w:r w:rsidR="00AC46C1">
        <w:rPr>
          <w:rFonts w:asciiTheme="majorHAnsi" w:hAnsiTheme="majorHAnsi" w:cstheme="majorHAnsi"/>
          <w:sz w:val="22"/>
          <w:szCs w:val="22"/>
        </w:rPr>
        <w:t xml:space="preserve"> (if any)</w:t>
      </w:r>
      <w:r w:rsidRPr="00F92FAB">
        <w:rPr>
          <w:rFonts w:asciiTheme="majorHAnsi" w:hAnsiTheme="majorHAnsi" w:cstheme="majorHAnsi"/>
          <w:sz w:val="22"/>
          <w:szCs w:val="22"/>
        </w:rPr>
        <w:t>.</w:t>
      </w:r>
    </w:p>
    <w:p w14:paraId="65D5F1E8" w14:textId="1A6C4DBE" w:rsidR="00B5282F" w:rsidRPr="00B5282F" w:rsidRDefault="00F92FAB" w:rsidP="00B5282F">
      <w:pPr>
        <w:pStyle w:val="Body11numberedsubprovision"/>
        <w:numPr>
          <w:ilvl w:val="0"/>
          <w:numId w:val="13"/>
        </w:numPr>
        <w:rPr>
          <w:rFonts w:asciiTheme="majorHAnsi" w:hAnsiTheme="majorHAnsi" w:cstheme="majorHAnsi"/>
          <w:sz w:val="22"/>
          <w:szCs w:val="22"/>
        </w:rPr>
      </w:pPr>
      <w:r w:rsidRPr="00F92FAB">
        <w:rPr>
          <w:rFonts w:asciiTheme="majorHAnsi" w:hAnsiTheme="majorHAnsi" w:cstheme="majorHAnsi"/>
          <w:sz w:val="22"/>
          <w:szCs w:val="22"/>
        </w:rPr>
        <w:t>Each completed assessment form must be submitted to responsible person/relevant territorial authority on the completion of the day’s assessments</w:t>
      </w:r>
      <w:r w:rsidR="008F7BCA">
        <w:rPr>
          <w:rFonts w:asciiTheme="majorHAnsi" w:hAnsiTheme="majorHAnsi" w:cstheme="majorHAnsi"/>
          <w:sz w:val="22"/>
          <w:szCs w:val="22"/>
        </w:rPr>
        <w:t xml:space="preserve"> </w:t>
      </w:r>
      <w:r w:rsidR="008F7BCA">
        <w:rPr>
          <w:rFonts w:ascii="Calibri" w:hAnsi="Calibri" w:cs="Calibri"/>
          <w:sz w:val="22"/>
          <w:szCs w:val="22"/>
        </w:rPr>
        <w:t>(to the extent that is practicable in the circumstances)</w:t>
      </w:r>
      <w:r w:rsidR="004D0C6F">
        <w:rPr>
          <w:rFonts w:asciiTheme="majorHAnsi" w:hAnsiTheme="majorHAnsi" w:cstheme="majorHAnsi"/>
          <w:sz w:val="22"/>
          <w:szCs w:val="22"/>
        </w:rPr>
        <w:t>.</w:t>
      </w:r>
    </w:p>
    <w:tbl>
      <w:tblPr>
        <w:tblStyle w:val="GridTable4"/>
        <w:tblpPr w:leftFromText="180" w:rightFromText="180" w:vertAnchor="text" w:horzAnchor="margin" w:tblpY="37"/>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84" w:type="dxa"/>
          <w:left w:w="284" w:type="dxa"/>
          <w:bottom w:w="284" w:type="dxa"/>
          <w:right w:w="284" w:type="dxa"/>
        </w:tblCellMar>
        <w:tblLook w:val="0480" w:firstRow="0" w:lastRow="0" w:firstColumn="1" w:lastColumn="0" w:noHBand="0" w:noVBand="1"/>
      </w:tblPr>
      <w:tblGrid>
        <w:gridCol w:w="9638"/>
      </w:tblGrid>
      <w:tr w:rsidR="00DD1041" w:rsidRPr="00A1308B" w14:paraId="5CB27991" w14:textId="77777777" w:rsidTr="00AE1C91">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638" w:type="dxa"/>
            <w:shd w:val="clear" w:color="auto" w:fill="F2F2F2" w:themeFill="background1" w:themeFillShade="F2"/>
            <w:hideMark/>
          </w:tcPr>
          <w:p w14:paraId="34269890" w14:textId="77777777" w:rsidR="00DD1041" w:rsidRPr="00A1308B" w:rsidRDefault="00DD1041" w:rsidP="00AE1C91">
            <w:pPr>
              <w:pStyle w:val="Heading4"/>
              <w:rPr>
                <w:b/>
              </w:rPr>
            </w:pPr>
            <w:r>
              <w:rPr>
                <w:b/>
              </w:rPr>
              <w:t>GUIDANCE</w:t>
            </w:r>
          </w:p>
          <w:p w14:paraId="2330BF90" w14:textId="16A94A41" w:rsidR="00DD1041" w:rsidRPr="00E46BED" w:rsidRDefault="00DD1041" w:rsidP="00AE1C91">
            <w:pPr>
              <w:rPr>
                <w:b w:val="0"/>
                <w:bCs w:val="0"/>
              </w:rPr>
            </w:pPr>
            <w:r w:rsidRPr="00E46BED">
              <w:rPr>
                <w:b w:val="0"/>
                <w:bCs w:val="0"/>
              </w:rPr>
              <w:t xml:space="preserve">Level 2 </w:t>
            </w:r>
            <w:r w:rsidR="000F61CE" w:rsidRPr="00E46BED">
              <w:rPr>
                <w:b w:val="0"/>
                <w:bCs w:val="0"/>
              </w:rPr>
              <w:t>a</w:t>
            </w:r>
            <w:r w:rsidRPr="00E46BED">
              <w:rPr>
                <w:b w:val="0"/>
                <w:bCs w:val="0"/>
              </w:rPr>
              <w:t>ssessments should be conducted on buildings with typical commercial construction (</w:t>
            </w:r>
            <w:proofErr w:type="spellStart"/>
            <w:r w:rsidRPr="00E46BED">
              <w:rPr>
                <w:b w:val="0"/>
                <w:bCs w:val="0"/>
              </w:rPr>
              <w:t>eg</w:t>
            </w:r>
            <w:proofErr w:type="spellEnd"/>
            <w:r w:rsidRPr="00E46BED">
              <w:rPr>
                <w:b w:val="0"/>
                <w:bCs w:val="0"/>
              </w:rPr>
              <w:t xml:space="preserve"> unreinforced masonry walls, tilt-up panels) multi-storey buildings with 3 or more residential units and essential facilities. </w:t>
            </w:r>
          </w:p>
          <w:p w14:paraId="7D25704A" w14:textId="77777777" w:rsidR="00E46BED" w:rsidRDefault="00DD1041" w:rsidP="00E46BED">
            <w:pPr>
              <w:spacing w:after="0"/>
            </w:pPr>
            <w:r w:rsidRPr="00E46BED">
              <w:rPr>
                <w:b w:val="0"/>
                <w:bCs w:val="0"/>
              </w:rPr>
              <w:t xml:space="preserve">A Level 2 </w:t>
            </w:r>
            <w:r w:rsidR="000F61CE" w:rsidRPr="00E46BED">
              <w:rPr>
                <w:b w:val="0"/>
                <w:bCs w:val="0"/>
              </w:rPr>
              <w:t>a</w:t>
            </w:r>
            <w:r w:rsidRPr="00E46BED">
              <w:rPr>
                <w:b w:val="0"/>
                <w:bCs w:val="0"/>
              </w:rPr>
              <w:t xml:space="preserve">ssessment generally involves entry into the building. Before entering the building, assessors must first assess the exterior of the building for damage and hazards. In addition, assessor also need to ensure that pathways in and out of the building are clear and safe to enter. </w:t>
            </w:r>
          </w:p>
          <w:p w14:paraId="500B4DBF" w14:textId="44E76BF5" w:rsidR="00DD1041" w:rsidRPr="009808E2" w:rsidRDefault="00DD1041" w:rsidP="00E46BED">
            <w:pPr>
              <w:spacing w:after="0"/>
              <w:rPr>
                <w:sz w:val="24"/>
                <w:szCs w:val="24"/>
              </w:rPr>
            </w:pPr>
            <w:r w:rsidRPr="00E46BED">
              <w:rPr>
                <w:b w:val="0"/>
                <w:bCs w:val="0"/>
              </w:rPr>
              <w:t xml:space="preserve">Refer to </w:t>
            </w:r>
            <w:r w:rsidR="004D0C6F" w:rsidRPr="00E46BED">
              <w:rPr>
                <w:b w:val="0"/>
                <w:bCs w:val="0"/>
              </w:rPr>
              <w:t xml:space="preserve">the 2025 </w:t>
            </w:r>
            <w:r w:rsidR="000F61CE" w:rsidRPr="00E46BED">
              <w:rPr>
                <w:b w:val="0"/>
                <w:bCs w:val="0"/>
              </w:rPr>
              <w:t xml:space="preserve">Field Guide </w:t>
            </w:r>
            <w:hyperlink r:id="rId38" w:history="1">
              <w:r w:rsidR="008F7BCA" w:rsidRPr="00E46BED">
                <w:rPr>
                  <w:rStyle w:val="Hyperlink"/>
                  <w:rFonts w:eastAsiaTheme="minorHAnsi"/>
                  <w:b w:val="0"/>
                  <w:bCs w:val="0"/>
                </w:rPr>
                <w:t>Section 2.2.2: Entry into damaged buildings.</w:t>
              </w:r>
            </w:hyperlink>
          </w:p>
        </w:tc>
      </w:tr>
    </w:tbl>
    <w:p w14:paraId="71290667" w14:textId="77777777" w:rsidR="001B7471" w:rsidRDefault="001B7471" w:rsidP="00D04092">
      <w:pPr>
        <w:spacing w:after="0"/>
      </w:pPr>
    </w:p>
    <w:p w14:paraId="2BBBEF49" w14:textId="77777777" w:rsidR="001B7471" w:rsidRDefault="001B7471" w:rsidP="00D04092">
      <w:pPr>
        <w:spacing w:after="0"/>
      </w:pPr>
    </w:p>
    <w:p w14:paraId="5E80C957" w14:textId="77777777" w:rsidR="001B7471" w:rsidRDefault="001B7471" w:rsidP="00D04092">
      <w:pPr>
        <w:spacing w:after="0"/>
      </w:pPr>
    </w:p>
    <w:p w14:paraId="094CF401" w14:textId="77777777" w:rsidR="001B7471" w:rsidRDefault="001B7471" w:rsidP="00D04092">
      <w:pPr>
        <w:spacing w:after="0"/>
      </w:pPr>
    </w:p>
    <w:p w14:paraId="4A8B0371" w14:textId="726037A3" w:rsidR="001B7471" w:rsidRPr="001B7471" w:rsidRDefault="001B7471" w:rsidP="001B7471">
      <w:pPr>
        <w:pStyle w:val="Heading4"/>
      </w:pPr>
      <w:r w:rsidRPr="001B7471">
        <w:lastRenderedPageBreak/>
        <w:t>Questions:</w:t>
      </w:r>
    </w:p>
    <w:p w14:paraId="2E9A2B6B" w14:textId="77777777" w:rsidR="001B7471" w:rsidRDefault="001B7471" w:rsidP="001B7471">
      <w:pPr>
        <w:pStyle w:val="ListParagraph"/>
        <w:numPr>
          <w:ilvl w:val="0"/>
          <w:numId w:val="21"/>
        </w:numPr>
        <w:pBdr>
          <w:top w:val="single" w:sz="4" w:space="1" w:color="auto"/>
          <w:left w:val="single" w:sz="4" w:space="4" w:color="auto"/>
          <w:bottom w:val="single" w:sz="4" w:space="1" w:color="auto"/>
          <w:right w:val="single" w:sz="4" w:space="4" w:color="auto"/>
        </w:pBdr>
        <w:shd w:val="clear" w:color="auto" w:fill="B8E0FF" w:themeFill="background2" w:themeFillTint="33"/>
        <w:rPr>
          <w:lang w:val="en-US"/>
        </w:rPr>
      </w:pPr>
      <w:bookmarkStart w:id="10" w:name="_Hlk213403866"/>
      <w:r>
        <w:rPr>
          <w:lang w:val="en-US"/>
        </w:rPr>
        <w:t>Does the proposed methodology provide suitable flexibility to be applied for different hazard events?</w:t>
      </w:r>
    </w:p>
    <w:p w14:paraId="6B8086E1" w14:textId="77777777" w:rsidR="001B7471" w:rsidRDefault="001B7471" w:rsidP="001B7471">
      <w:pPr>
        <w:pStyle w:val="ListParagraph"/>
        <w:numPr>
          <w:ilvl w:val="0"/>
          <w:numId w:val="21"/>
        </w:numPr>
        <w:pBdr>
          <w:top w:val="single" w:sz="4" w:space="1" w:color="auto"/>
          <w:left w:val="single" w:sz="4" w:space="4" w:color="auto"/>
          <w:bottom w:val="single" w:sz="4" w:space="1" w:color="auto"/>
          <w:right w:val="single" w:sz="4" w:space="4" w:color="auto"/>
        </w:pBdr>
        <w:shd w:val="clear" w:color="auto" w:fill="B8E0FF" w:themeFill="background2" w:themeFillTint="33"/>
        <w:rPr>
          <w:lang w:val="en-US"/>
        </w:rPr>
      </w:pPr>
      <w:r>
        <w:rPr>
          <w:lang w:val="en-US"/>
        </w:rPr>
        <w:t>Does the format of the proposed guidance document provide users with sufficient information to understand and implement the methodology in rapid building assessments?</w:t>
      </w:r>
    </w:p>
    <w:p w14:paraId="3CC34BDE" w14:textId="77777777" w:rsidR="001B7471" w:rsidRDefault="001B7471" w:rsidP="001B7471">
      <w:pPr>
        <w:pStyle w:val="ListParagraph"/>
        <w:numPr>
          <w:ilvl w:val="0"/>
          <w:numId w:val="21"/>
        </w:numPr>
        <w:pBdr>
          <w:top w:val="single" w:sz="4" w:space="1" w:color="auto"/>
          <w:left w:val="single" w:sz="4" w:space="4" w:color="auto"/>
          <w:bottom w:val="single" w:sz="4" w:space="1" w:color="auto"/>
          <w:right w:val="single" w:sz="4" w:space="4" w:color="auto"/>
        </w:pBdr>
        <w:shd w:val="clear" w:color="auto" w:fill="B8E0FF" w:themeFill="background2" w:themeFillTint="33"/>
        <w:rPr>
          <w:lang w:val="en-US"/>
        </w:rPr>
      </w:pPr>
      <w:r>
        <w:rPr>
          <w:lang w:val="en-US"/>
        </w:rPr>
        <w:t>Are there any other factors MBIE should consider before issuing the methodology?</w:t>
      </w:r>
    </w:p>
    <w:bookmarkEnd w:id="10"/>
    <w:p w14:paraId="453B28F1" w14:textId="77777777" w:rsidR="001B7471" w:rsidRPr="001B7471" w:rsidRDefault="001B7471" w:rsidP="001B7471">
      <w:pPr>
        <w:ind w:firstLine="720"/>
      </w:pPr>
    </w:p>
    <w:p w14:paraId="1F8FDC41" w14:textId="77777777" w:rsidR="001B7471" w:rsidRPr="001B7471" w:rsidRDefault="001B7471" w:rsidP="001B7471"/>
    <w:p w14:paraId="6A4896E9" w14:textId="77777777" w:rsidR="001B7471" w:rsidRPr="001B7471" w:rsidRDefault="001B7471" w:rsidP="001B7471"/>
    <w:p w14:paraId="09DF7799" w14:textId="77777777" w:rsidR="001B7471" w:rsidRPr="001B7471" w:rsidRDefault="001B7471" w:rsidP="001B7471"/>
    <w:p w14:paraId="44390880" w14:textId="77777777" w:rsidR="001B7471" w:rsidRPr="001B7471" w:rsidRDefault="001B7471" w:rsidP="001B7471"/>
    <w:p w14:paraId="5D25AE0C" w14:textId="77777777" w:rsidR="001B7471" w:rsidRPr="001B7471" w:rsidRDefault="001B7471" w:rsidP="001B7471"/>
    <w:p w14:paraId="0ECFE8C8" w14:textId="5B080146" w:rsidR="001A1D77" w:rsidRPr="001A1D77" w:rsidRDefault="00CF21E5" w:rsidP="00D04092">
      <w:pPr>
        <w:spacing w:after="0"/>
      </w:pPr>
      <w:r w:rsidRPr="001B7471">
        <w:br w:type="page"/>
      </w:r>
      <w:r w:rsidR="001A1D77">
        <w:rPr>
          <w:noProof/>
        </w:rPr>
        <w:lastRenderedPageBreak/>
        <w:drawing>
          <wp:anchor distT="0" distB="0" distL="114300" distR="114300" simplePos="0" relativeHeight="251672576" behindDoc="1" locked="0" layoutInCell="1" allowOverlap="1" wp14:anchorId="375132DA" wp14:editId="4118A286">
            <wp:simplePos x="0" y="0"/>
            <wp:positionH relativeFrom="page">
              <wp:align>center</wp:align>
            </wp:positionH>
            <wp:positionV relativeFrom="page">
              <wp:align>center</wp:align>
            </wp:positionV>
            <wp:extent cx="7570800" cy="10699200"/>
            <wp:effectExtent l="0" t="0" r="0" b="0"/>
            <wp:wrapNone/>
            <wp:docPr id="1892456342"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456342" name="Picture 8" descr="A blue background with white text&#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7570800" cy="10699200"/>
                    </a:xfrm>
                    <a:prstGeom prst="rect">
                      <a:avLst/>
                    </a:prstGeom>
                  </pic:spPr>
                </pic:pic>
              </a:graphicData>
            </a:graphic>
            <wp14:sizeRelH relativeFrom="page">
              <wp14:pctWidth>0</wp14:pctWidth>
            </wp14:sizeRelH>
            <wp14:sizeRelV relativeFrom="page">
              <wp14:pctHeight>0</wp14:pctHeight>
            </wp14:sizeRelV>
          </wp:anchor>
        </w:drawing>
      </w:r>
    </w:p>
    <w:sectPr w:rsidR="001A1D77" w:rsidRPr="001A1D77" w:rsidSect="001A1D77">
      <w:headerReference w:type="even" r:id="rId40"/>
      <w:headerReference w:type="default" r:id="rId41"/>
      <w:footerReference w:type="default" r:id="rId42"/>
      <w:headerReference w:type="first" r:id="rId43"/>
      <w:pgSz w:w="11900" w:h="16840"/>
      <w:pgMar w:top="1418" w:right="1418" w:bottom="1418"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FBA92" w14:textId="77777777" w:rsidR="009E45F9" w:rsidRDefault="009E45F9" w:rsidP="000C19AD">
      <w:r>
        <w:separator/>
      </w:r>
    </w:p>
  </w:endnote>
  <w:endnote w:type="continuationSeparator" w:id="0">
    <w:p w14:paraId="2E10B784" w14:textId="77777777" w:rsidR="009E45F9" w:rsidRDefault="009E45F9" w:rsidP="000C1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ustan Book">
    <w:panose1 w:val="00000000000000000000"/>
    <w:charset w:val="00"/>
    <w:family w:val="swiss"/>
    <w:notTrueType/>
    <w:pitch w:val="variable"/>
    <w:sig w:usb0="A00000FF" w:usb1="5001F8EB" w:usb2="00000030" w:usb3="00000000" w:csb0="0000019B" w:csb1="00000000"/>
  </w:font>
  <w:font w:name="Gustan Light">
    <w:panose1 w:val="00000000000000000000"/>
    <w:charset w:val="00"/>
    <w:family w:val="roman"/>
    <w:notTrueType/>
    <w:pitch w:val="variable"/>
    <w:sig w:usb0="A00000FF" w:usb1="5000206B" w:usb2="00000010" w:usb3="00000000" w:csb0="00000193" w:csb1="00000000"/>
  </w:font>
  <w:font w:name="Gustan Extrabold">
    <w:panose1 w:val="00000000000000000000"/>
    <w:charset w:val="00"/>
    <w:family w:val="swiss"/>
    <w:notTrueType/>
    <w:pitch w:val="variable"/>
    <w:sig w:usb0="A00000FF" w:usb1="5000206B" w:usb2="00000010" w:usb3="00000000" w:csb0="00000193" w:csb1="00000000"/>
  </w:font>
  <w:font w:name="Gustan Medium">
    <w:panose1 w:val="00000000000000000000"/>
    <w:charset w:val="00"/>
    <w:family w:val="swiss"/>
    <w:notTrueType/>
    <w:pitch w:val="variable"/>
    <w:sig w:usb0="A00000FF" w:usb1="5000206B" w:usb2="00000010" w:usb3="00000000" w:csb0="00000193" w:csb1="00000000"/>
  </w:font>
  <w:font w:name="Segoe UI">
    <w:panose1 w:val="020B0502040204020203"/>
    <w:charset w:val="00"/>
    <w:family w:val="swiss"/>
    <w:pitch w:val="variable"/>
    <w:sig w:usb0="E4002EFF" w:usb1="C000E47F" w:usb2="00000009" w:usb3="00000000" w:csb0="000001FF" w:csb1="00000000"/>
  </w:font>
  <w:font w:name="Calibri (Body)">
    <w:altName w:val="Calibri"/>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Times New Roman (Heading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FooterTable"/>
      <w:tblW w:w="5000" w:type="pct"/>
      <w:tblLook w:val="04A0" w:firstRow="1" w:lastRow="0" w:firstColumn="1" w:lastColumn="0" w:noHBand="0" w:noVBand="1"/>
    </w:tblPr>
    <w:tblGrid>
      <w:gridCol w:w="7965"/>
      <w:gridCol w:w="1099"/>
    </w:tblGrid>
    <w:tr w:rsidR="00703900" w14:paraId="1D352B39" w14:textId="77777777" w:rsidTr="006441AA">
      <w:tc>
        <w:tcPr>
          <w:tcW w:w="8217" w:type="dxa"/>
        </w:tcPr>
        <w:p w14:paraId="3AD4049F" w14:textId="4C8C5A9D" w:rsidR="00703900" w:rsidRDefault="00AA6B0F" w:rsidP="000C19AD">
          <w:pPr>
            <w:pStyle w:val="Footer"/>
            <w:rPr>
              <w:lang w:val="en-US"/>
            </w:rPr>
          </w:pPr>
          <w:r>
            <w:rPr>
              <w:lang w:val="en-US"/>
            </w:rPr>
            <w:fldChar w:fldCharType="begin"/>
          </w:r>
          <w:r>
            <w:rPr>
              <w:lang w:val="en-US"/>
            </w:rPr>
            <w:instrText xml:space="preserve"> FILENAME  \* FirstCap  \* MERGEFORMAT </w:instrText>
          </w:r>
          <w:r>
            <w:rPr>
              <w:lang w:val="en-US"/>
            </w:rPr>
            <w:fldChar w:fldCharType="separate"/>
          </w:r>
          <w:r w:rsidR="006758AC">
            <w:rPr>
              <w:noProof/>
              <w:lang w:val="en-US"/>
            </w:rPr>
            <w:t>CLEAN DRAFT RBA methodology_publishable version 2025.docx</w:t>
          </w:r>
          <w:r>
            <w:rPr>
              <w:lang w:val="en-US"/>
            </w:rPr>
            <w:fldChar w:fldCharType="end"/>
          </w:r>
          <w:r>
            <w:rPr>
              <w:lang w:val="en-US"/>
            </w:rPr>
            <w:t xml:space="preserve"> – </w:t>
          </w:r>
          <w:r w:rsidR="00703900" w:rsidRPr="002C0894">
            <w:rPr>
              <w:lang w:val="en-US"/>
            </w:rPr>
            <w:t>edit on one page should update all pages</w:t>
          </w:r>
        </w:p>
      </w:tc>
      <w:tc>
        <w:tcPr>
          <w:tcW w:w="1139" w:type="dxa"/>
        </w:tcPr>
        <w:p w14:paraId="72C225E8" w14:textId="77777777" w:rsidR="00703900" w:rsidRPr="002C0894" w:rsidRDefault="00703900" w:rsidP="000C19AD">
          <w:pPr>
            <w:pStyle w:val="Footer"/>
            <w:rPr>
              <w:lang w:val="en-US"/>
            </w:rPr>
          </w:pPr>
          <w:r w:rsidRPr="002C0894">
            <w:rPr>
              <w:lang w:val="en-US"/>
            </w:rPr>
            <w:fldChar w:fldCharType="begin"/>
          </w:r>
          <w:r w:rsidRPr="002C0894">
            <w:rPr>
              <w:lang w:val="en-US"/>
            </w:rPr>
            <w:instrText xml:space="preserve"> PAGE   \* MERGEFORMAT </w:instrText>
          </w:r>
          <w:r w:rsidRPr="002C0894">
            <w:rPr>
              <w:lang w:val="en-US"/>
            </w:rPr>
            <w:fldChar w:fldCharType="separate"/>
          </w:r>
          <w:r>
            <w:rPr>
              <w:lang w:val="en-US"/>
            </w:rPr>
            <w:t>1</w:t>
          </w:r>
          <w:r w:rsidRPr="002C0894">
            <w:rPr>
              <w:noProof/>
              <w:lang w:val="en-US"/>
            </w:rPr>
            <w:fldChar w:fldCharType="end"/>
          </w:r>
        </w:p>
      </w:tc>
    </w:tr>
  </w:tbl>
  <w:p w14:paraId="1BC7D997" w14:textId="77777777" w:rsidR="00703900" w:rsidRDefault="00703900" w:rsidP="000C19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FooterTable"/>
      <w:tblW w:w="9058" w:type="dxa"/>
      <w:tblLayout w:type="fixed"/>
      <w:tblLook w:val="04A0" w:firstRow="1" w:lastRow="0" w:firstColumn="1" w:lastColumn="0" w:noHBand="0" w:noVBand="1"/>
    </w:tblPr>
    <w:tblGrid>
      <w:gridCol w:w="7950"/>
      <w:gridCol w:w="1108"/>
    </w:tblGrid>
    <w:tr w:rsidR="00C410F0" w:rsidRPr="00F57D17" w14:paraId="761818E9" w14:textId="77777777" w:rsidTr="00D04092">
      <w:trPr>
        <w:trHeight w:val="23"/>
      </w:trPr>
      <w:tc>
        <w:tcPr>
          <w:tcW w:w="7950" w:type="dxa"/>
        </w:tcPr>
        <w:p w14:paraId="0C17E5CF" w14:textId="1B2AC797" w:rsidR="00C410F0" w:rsidRPr="00F57D17" w:rsidRDefault="00D04092" w:rsidP="00C410F0">
          <w:pPr>
            <w:pStyle w:val="Footer"/>
            <w:rPr>
              <w:sz w:val="18"/>
              <w:szCs w:val="18"/>
              <w:lang w:val="en-US"/>
            </w:rPr>
          </w:pPr>
          <w:r>
            <w:rPr>
              <w:sz w:val="18"/>
              <w:szCs w:val="18"/>
              <w:lang w:val="en-US"/>
            </w:rPr>
            <w:t>Building (Post-Event Assessment) Methodology 202</w:t>
          </w:r>
          <w:r w:rsidR="00C268C3">
            <w:rPr>
              <w:sz w:val="18"/>
              <w:szCs w:val="18"/>
              <w:lang w:val="en-US"/>
            </w:rPr>
            <w:t>6</w:t>
          </w:r>
          <w:r>
            <w:rPr>
              <w:sz w:val="18"/>
              <w:szCs w:val="18"/>
              <w:lang w:val="en-US"/>
            </w:rPr>
            <w:t xml:space="preserve"> </w:t>
          </w:r>
          <w:r w:rsidR="009127CB">
            <w:rPr>
              <w:sz w:val="18"/>
              <w:szCs w:val="18"/>
              <w:lang w:val="en-US"/>
            </w:rPr>
            <w:t xml:space="preserve">Consultation </w:t>
          </w:r>
          <w:r>
            <w:rPr>
              <w:sz w:val="18"/>
              <w:szCs w:val="18"/>
              <w:lang w:val="en-US"/>
            </w:rPr>
            <w:t xml:space="preserve"> </w:t>
          </w:r>
        </w:p>
      </w:tc>
      <w:tc>
        <w:tcPr>
          <w:tcW w:w="1108" w:type="dxa"/>
        </w:tcPr>
        <w:p w14:paraId="0BD7EFD3" w14:textId="77777777" w:rsidR="00C410F0" w:rsidRPr="00F57D17" w:rsidRDefault="00C410F0" w:rsidP="00C410F0">
          <w:pPr>
            <w:pStyle w:val="Footer"/>
            <w:jc w:val="right"/>
            <w:rPr>
              <w:sz w:val="18"/>
              <w:szCs w:val="18"/>
              <w:lang w:val="en-US"/>
            </w:rPr>
          </w:pPr>
          <w:r w:rsidRPr="00F57D17">
            <w:rPr>
              <w:sz w:val="18"/>
              <w:szCs w:val="18"/>
              <w:lang w:val="en-US"/>
            </w:rPr>
            <w:fldChar w:fldCharType="begin"/>
          </w:r>
          <w:r w:rsidRPr="00F57D17">
            <w:rPr>
              <w:sz w:val="18"/>
              <w:szCs w:val="18"/>
              <w:lang w:val="en-US"/>
            </w:rPr>
            <w:instrText xml:space="preserve"> PAGE   \* MERGEFORMAT </w:instrText>
          </w:r>
          <w:r w:rsidRPr="00F57D17">
            <w:rPr>
              <w:sz w:val="18"/>
              <w:szCs w:val="18"/>
              <w:lang w:val="en-US"/>
            </w:rPr>
            <w:fldChar w:fldCharType="separate"/>
          </w:r>
          <w:r w:rsidRPr="00F57D17">
            <w:rPr>
              <w:sz w:val="18"/>
              <w:szCs w:val="18"/>
              <w:lang w:val="en-US"/>
            </w:rPr>
            <w:t>1</w:t>
          </w:r>
          <w:r w:rsidRPr="00F57D17">
            <w:rPr>
              <w:noProof/>
              <w:sz w:val="18"/>
              <w:szCs w:val="18"/>
              <w:lang w:val="en-US"/>
            </w:rPr>
            <w:fldChar w:fldCharType="end"/>
          </w:r>
        </w:p>
      </w:tc>
    </w:tr>
  </w:tbl>
  <w:p w14:paraId="1580A9BE" w14:textId="77777777" w:rsidR="00CA153E" w:rsidRPr="00F57D17" w:rsidRDefault="00CA153E" w:rsidP="00C410F0">
    <w:pPr>
      <w:pStyle w:val="Footer"/>
      <w:tabs>
        <w:tab w:val="clear" w:pos="9026"/>
        <w:tab w:val="right" w:pos="9064"/>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4FF52" w14:textId="77777777" w:rsidR="009E45F9" w:rsidRDefault="009E45F9" w:rsidP="000C19AD">
      <w:bookmarkStart w:id="0" w:name="_Hlk104460753"/>
      <w:bookmarkEnd w:id="0"/>
      <w:r>
        <w:separator/>
      </w:r>
    </w:p>
  </w:footnote>
  <w:footnote w:type="continuationSeparator" w:id="0">
    <w:p w14:paraId="2191FB10" w14:textId="77777777" w:rsidR="009E45F9" w:rsidRDefault="009E45F9" w:rsidP="000C19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D59D3" w14:textId="6AEB41B2" w:rsidR="00F82EDA" w:rsidRDefault="009E45F9">
    <w:pPr>
      <w:pStyle w:val="Header"/>
    </w:pPr>
    <w:r>
      <w:rPr>
        <w:noProof/>
      </w:rPr>
      <w:pict w14:anchorId="323308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6288297" o:spid="_x0000_s1026" type="#_x0000_t136" style="position:absolute;margin-left:0;margin-top:0;width:399.35pt;height:239.6pt;rotation:315;z-index:-2516541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CF698" w14:textId="5D41BC90" w:rsidR="00F82EDA" w:rsidRDefault="009E45F9">
    <w:pPr>
      <w:pStyle w:val="Header"/>
    </w:pPr>
    <w:r>
      <w:rPr>
        <w:noProof/>
      </w:rPr>
      <w:pict w14:anchorId="2CF8BB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6288298" o:spid="_x0000_s1027" type="#_x0000_t136" style="position:absolute;margin-left:0;margin-top:0;width:399.35pt;height:239.6pt;rotation:315;z-index:-25165209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A0F05" w14:textId="3D17F0AD" w:rsidR="00B5237B" w:rsidRPr="00250906" w:rsidRDefault="009E45F9" w:rsidP="00250906">
    <w:pPr>
      <w:pStyle w:val="Header"/>
    </w:pPr>
    <w:r>
      <w:rPr>
        <w:noProof/>
      </w:rPr>
      <w:pict w14:anchorId="52024B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6288296" o:spid="_x0000_s1025" type="#_x0000_t136" style="position:absolute;margin-left:0;margin-top:0;width:399.35pt;height:239.6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250906">
      <w:rPr>
        <w:noProof/>
      </w:rPr>
      <w:drawing>
        <wp:anchor distT="0" distB="0" distL="114300" distR="114300" simplePos="0" relativeHeight="251658240" behindDoc="1" locked="0" layoutInCell="1" allowOverlap="1" wp14:anchorId="43782E62" wp14:editId="1CA8D08F">
          <wp:simplePos x="0" y="0"/>
          <wp:positionH relativeFrom="column">
            <wp:posOffset>-358353</wp:posOffset>
          </wp:positionH>
          <wp:positionV relativeFrom="paragraph">
            <wp:posOffset>681</wp:posOffset>
          </wp:positionV>
          <wp:extent cx="1597307" cy="476288"/>
          <wp:effectExtent l="0" t="0" r="3175" b="0"/>
          <wp:wrapNone/>
          <wp:docPr id="123940202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402021"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597307" cy="476288"/>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BED9C" w14:textId="71DD9177" w:rsidR="006758AC" w:rsidRDefault="009E45F9">
    <w:pPr>
      <w:pStyle w:val="Header"/>
    </w:pPr>
    <w:r>
      <w:rPr>
        <w:noProof/>
      </w:rPr>
      <w:pict w14:anchorId="291050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6288300" o:spid="_x0000_s1029" type="#_x0000_t136" style="position:absolute;margin-left:0;margin-top:0;width:399.35pt;height:239.6pt;rotation:315;z-index:-25164800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C45A8" w14:textId="4002B39C" w:rsidR="006758AC" w:rsidRDefault="009E45F9">
    <w:pPr>
      <w:pStyle w:val="Header"/>
    </w:pPr>
    <w:r>
      <w:rPr>
        <w:noProof/>
      </w:rPr>
      <w:pict w14:anchorId="1DA0E1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6288301" o:spid="_x0000_s1030" type="#_x0000_t136" style="position:absolute;margin-left:0;margin-top:0;width:399.35pt;height:239.6pt;rotation:315;z-index:-2516459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B9A02" w14:textId="0F0F98AA" w:rsidR="006758AC" w:rsidRDefault="009E45F9">
    <w:pPr>
      <w:pStyle w:val="Header"/>
    </w:pPr>
    <w:r>
      <w:rPr>
        <w:noProof/>
      </w:rPr>
      <w:pict w14:anchorId="20A904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6288299" o:spid="_x0000_s1028" type="#_x0000_t136" style="position:absolute;margin-left:0;margin-top:0;width:399.35pt;height:239.6pt;rotation:315;z-index:-25165004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A22B168"/>
    <w:lvl w:ilvl="0">
      <w:start w:val="1"/>
      <w:numFmt w:val="lowerLetter"/>
      <w:pStyle w:val="ListNumber2"/>
      <w:lvlText w:val="%1)"/>
      <w:lvlJc w:val="left"/>
      <w:pPr>
        <w:ind w:left="643" w:hanging="360"/>
      </w:pPr>
    </w:lvl>
  </w:abstractNum>
  <w:abstractNum w:abstractNumId="1" w15:restartNumberingAfterBreak="0">
    <w:nsid w:val="FFFFFF88"/>
    <w:multiLevelType w:val="singleLevel"/>
    <w:tmpl w:val="9C46B614"/>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6F8025A8"/>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98A1878"/>
    <w:multiLevelType w:val="hybridMultilevel"/>
    <w:tmpl w:val="E65AA3C8"/>
    <w:lvl w:ilvl="0" w:tplc="A3F0C286">
      <w:start w:val="1"/>
      <w:numFmt w:val="bullet"/>
      <w:lvlText w:val=""/>
      <w:lvlJc w:val="left"/>
      <w:pPr>
        <w:ind w:left="720" w:hanging="360"/>
      </w:pPr>
      <w:rPr>
        <w:rFonts w:ascii="Symbol" w:hAnsi="Symbol" w:hint="default"/>
        <w:color w:val="auto"/>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52C6418"/>
    <w:multiLevelType w:val="hybridMultilevel"/>
    <w:tmpl w:val="806407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8203C29"/>
    <w:multiLevelType w:val="hybridMultilevel"/>
    <w:tmpl w:val="6E5ACD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92D0119"/>
    <w:multiLevelType w:val="hybridMultilevel"/>
    <w:tmpl w:val="16122DD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1A61366C"/>
    <w:multiLevelType w:val="hybridMultilevel"/>
    <w:tmpl w:val="1C6830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4DA75BC"/>
    <w:multiLevelType w:val="hybridMultilevel"/>
    <w:tmpl w:val="B302F176"/>
    <w:lvl w:ilvl="0" w:tplc="06E03D38">
      <w:start w:val="1"/>
      <w:numFmt w:val="bullet"/>
      <w:lvlText w:val=""/>
      <w:lvlJc w:val="left"/>
      <w:pPr>
        <w:ind w:left="1080" w:hanging="360"/>
      </w:pPr>
      <w:rPr>
        <w:rFonts w:ascii="Symbol" w:hAnsi="Symbol" w:hint="default"/>
        <w:color w:val="auto"/>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9" w15:restartNumberingAfterBreak="0">
    <w:nsid w:val="3DDC6C21"/>
    <w:multiLevelType w:val="hybridMultilevel"/>
    <w:tmpl w:val="4A2C0E1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41256942"/>
    <w:multiLevelType w:val="hybridMultilevel"/>
    <w:tmpl w:val="C2747762"/>
    <w:lvl w:ilvl="0" w:tplc="7856F6DA">
      <w:start w:val="1"/>
      <w:numFmt w:val="decimal"/>
      <w:pStyle w:val="Heading1"/>
      <w:lvlText w:val="%1."/>
      <w:lvlJc w:val="left"/>
      <w:pPr>
        <w:ind w:left="4122"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44F3620C"/>
    <w:multiLevelType w:val="hybridMultilevel"/>
    <w:tmpl w:val="A554388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2" w15:restartNumberingAfterBreak="0">
    <w:nsid w:val="47E02773"/>
    <w:multiLevelType w:val="hybridMultilevel"/>
    <w:tmpl w:val="779E4A92"/>
    <w:lvl w:ilvl="0" w:tplc="B07633BE">
      <w:start w:val="1"/>
      <w:numFmt w:val="bullet"/>
      <w:pStyle w:val="ListParagraph"/>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4D3D5B61"/>
    <w:multiLevelType w:val="hybridMultilevel"/>
    <w:tmpl w:val="E0022A90"/>
    <w:lvl w:ilvl="0" w:tplc="2B6E73B6">
      <w:start w:val="1"/>
      <w:numFmt w:val="decimal"/>
      <w:lvlText w:val="%1."/>
      <w:lvlJc w:val="left"/>
      <w:pPr>
        <w:ind w:left="720" w:hanging="360"/>
      </w:pPr>
      <w:rPr>
        <w:rFonts w:asciiTheme="minorHAnsi" w:eastAsiaTheme="minorHAnsi" w:hAnsiTheme="minorHAnsi" w:cstheme="minorBidi"/>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4" w15:restartNumberingAfterBreak="0">
    <w:nsid w:val="541C05AA"/>
    <w:multiLevelType w:val="hybridMultilevel"/>
    <w:tmpl w:val="027A5676"/>
    <w:lvl w:ilvl="0" w:tplc="14090001">
      <w:start w:val="1"/>
      <w:numFmt w:val="bullet"/>
      <w:lvlText w:val=""/>
      <w:lvlJc w:val="left"/>
      <w:pPr>
        <w:ind w:left="770" w:hanging="360"/>
      </w:pPr>
      <w:rPr>
        <w:rFonts w:ascii="Symbol" w:hAnsi="Symbol" w:hint="default"/>
      </w:rPr>
    </w:lvl>
    <w:lvl w:ilvl="1" w:tplc="14090003" w:tentative="1">
      <w:start w:val="1"/>
      <w:numFmt w:val="bullet"/>
      <w:lvlText w:val="o"/>
      <w:lvlJc w:val="left"/>
      <w:pPr>
        <w:ind w:left="1490" w:hanging="360"/>
      </w:pPr>
      <w:rPr>
        <w:rFonts w:ascii="Courier New" w:hAnsi="Courier New" w:cs="Courier New" w:hint="default"/>
      </w:rPr>
    </w:lvl>
    <w:lvl w:ilvl="2" w:tplc="14090005" w:tentative="1">
      <w:start w:val="1"/>
      <w:numFmt w:val="bullet"/>
      <w:lvlText w:val=""/>
      <w:lvlJc w:val="left"/>
      <w:pPr>
        <w:ind w:left="2210" w:hanging="360"/>
      </w:pPr>
      <w:rPr>
        <w:rFonts w:ascii="Wingdings" w:hAnsi="Wingdings" w:hint="default"/>
      </w:rPr>
    </w:lvl>
    <w:lvl w:ilvl="3" w:tplc="14090001" w:tentative="1">
      <w:start w:val="1"/>
      <w:numFmt w:val="bullet"/>
      <w:lvlText w:val=""/>
      <w:lvlJc w:val="left"/>
      <w:pPr>
        <w:ind w:left="2930" w:hanging="360"/>
      </w:pPr>
      <w:rPr>
        <w:rFonts w:ascii="Symbol" w:hAnsi="Symbol" w:hint="default"/>
      </w:rPr>
    </w:lvl>
    <w:lvl w:ilvl="4" w:tplc="14090003" w:tentative="1">
      <w:start w:val="1"/>
      <w:numFmt w:val="bullet"/>
      <w:lvlText w:val="o"/>
      <w:lvlJc w:val="left"/>
      <w:pPr>
        <w:ind w:left="3650" w:hanging="360"/>
      </w:pPr>
      <w:rPr>
        <w:rFonts w:ascii="Courier New" w:hAnsi="Courier New" w:cs="Courier New" w:hint="default"/>
      </w:rPr>
    </w:lvl>
    <w:lvl w:ilvl="5" w:tplc="14090005" w:tentative="1">
      <w:start w:val="1"/>
      <w:numFmt w:val="bullet"/>
      <w:lvlText w:val=""/>
      <w:lvlJc w:val="left"/>
      <w:pPr>
        <w:ind w:left="4370" w:hanging="360"/>
      </w:pPr>
      <w:rPr>
        <w:rFonts w:ascii="Wingdings" w:hAnsi="Wingdings" w:hint="default"/>
      </w:rPr>
    </w:lvl>
    <w:lvl w:ilvl="6" w:tplc="14090001" w:tentative="1">
      <w:start w:val="1"/>
      <w:numFmt w:val="bullet"/>
      <w:lvlText w:val=""/>
      <w:lvlJc w:val="left"/>
      <w:pPr>
        <w:ind w:left="5090" w:hanging="360"/>
      </w:pPr>
      <w:rPr>
        <w:rFonts w:ascii="Symbol" w:hAnsi="Symbol" w:hint="default"/>
      </w:rPr>
    </w:lvl>
    <w:lvl w:ilvl="7" w:tplc="14090003" w:tentative="1">
      <w:start w:val="1"/>
      <w:numFmt w:val="bullet"/>
      <w:lvlText w:val="o"/>
      <w:lvlJc w:val="left"/>
      <w:pPr>
        <w:ind w:left="5810" w:hanging="360"/>
      </w:pPr>
      <w:rPr>
        <w:rFonts w:ascii="Courier New" w:hAnsi="Courier New" w:cs="Courier New" w:hint="default"/>
      </w:rPr>
    </w:lvl>
    <w:lvl w:ilvl="8" w:tplc="14090005" w:tentative="1">
      <w:start w:val="1"/>
      <w:numFmt w:val="bullet"/>
      <w:lvlText w:val=""/>
      <w:lvlJc w:val="left"/>
      <w:pPr>
        <w:ind w:left="6530" w:hanging="360"/>
      </w:pPr>
      <w:rPr>
        <w:rFonts w:ascii="Wingdings" w:hAnsi="Wingdings" w:hint="default"/>
      </w:rPr>
    </w:lvl>
  </w:abstractNum>
  <w:abstractNum w:abstractNumId="15" w15:restartNumberingAfterBreak="0">
    <w:nsid w:val="582727AE"/>
    <w:multiLevelType w:val="multilevel"/>
    <w:tmpl w:val="A8926CE0"/>
    <w:lvl w:ilvl="0">
      <w:start w:val="1"/>
      <w:numFmt w:val="decimal"/>
      <w:pStyle w:val="Body1provisionheading"/>
      <w:lvlText w:val="%1"/>
      <w:lvlJc w:val="left"/>
      <w:pPr>
        <w:tabs>
          <w:tab w:val="num" w:pos="720"/>
        </w:tabs>
        <w:ind w:left="720" w:hanging="720"/>
      </w:pPr>
      <w:rPr>
        <w:rFonts w:hint="default"/>
      </w:rPr>
    </w:lvl>
    <w:lvl w:ilvl="1">
      <w:start w:val="1"/>
      <w:numFmt w:val="decimal"/>
      <w:pStyle w:val="Body11numberedsubprovision"/>
      <w:lvlText w:val="%2."/>
      <w:lvlJc w:val="left"/>
      <w:pPr>
        <w:tabs>
          <w:tab w:val="num" w:pos="720"/>
        </w:tabs>
        <w:ind w:left="720" w:hanging="720"/>
      </w:pPr>
      <w:rPr>
        <w:rFonts w:asciiTheme="minorHAnsi" w:eastAsia="Times New Roman" w:hAnsiTheme="minorHAnsi" w:cstheme="minorHAnsi"/>
      </w:rPr>
    </w:lvl>
    <w:lvl w:ilvl="2">
      <w:start w:val="1"/>
      <w:numFmt w:val="lowerLetter"/>
      <w:pStyle w:val="Body11aparagraph"/>
      <w:lvlText w:val="(%3)"/>
      <w:lvlJc w:val="left"/>
      <w:pPr>
        <w:tabs>
          <w:tab w:val="num" w:pos="1304"/>
        </w:tabs>
        <w:ind w:left="1304" w:hanging="584"/>
      </w:pPr>
      <w:rPr>
        <w:rFonts w:hint="default"/>
      </w:rPr>
    </w:lvl>
    <w:lvl w:ilvl="3">
      <w:start w:val="1"/>
      <w:numFmt w:val="lowerRoman"/>
      <w:pStyle w:val="Body11aisubparagraph"/>
      <w:lvlText w:val="(%4)"/>
      <w:lvlJc w:val="left"/>
      <w:pPr>
        <w:tabs>
          <w:tab w:val="num" w:pos="1814"/>
        </w:tabs>
        <w:ind w:left="1814" w:hanging="510"/>
      </w:pPr>
      <w:rPr>
        <w:rFonts w:hint="default"/>
      </w:rPr>
    </w:lvl>
    <w:lvl w:ilvl="4">
      <w:start w:val="1"/>
      <w:numFmt w:val="upperLetter"/>
      <w:pStyle w:val="Body11aiAsubsubparagraph"/>
      <w:lvlText w:val="(%5)"/>
      <w:lvlJc w:val="left"/>
      <w:pPr>
        <w:tabs>
          <w:tab w:val="num" w:pos="2438"/>
        </w:tabs>
        <w:ind w:left="2438" w:hanging="624"/>
      </w:pPr>
      <w:rPr>
        <w:rFonts w:hint="default"/>
      </w:rPr>
    </w:lvl>
    <w:lvl w:ilvl="5">
      <w:start w:val="1"/>
      <w:numFmt w:val="none"/>
      <w:lvlText w:val=""/>
      <w:lvlJc w:val="left"/>
      <w:pPr>
        <w:tabs>
          <w:tab w:val="num" w:pos="2438"/>
        </w:tabs>
        <w:ind w:left="2438" w:firstLine="0"/>
      </w:pPr>
      <w:rPr>
        <w:rFonts w:hint="default"/>
      </w:rPr>
    </w:lvl>
    <w:lvl w:ilvl="6">
      <w:start w:val="1"/>
      <w:numFmt w:val="none"/>
      <w:lvlRestart w:val="5"/>
      <w:lvlText w:val=""/>
      <w:lvlJc w:val="left"/>
      <w:pPr>
        <w:tabs>
          <w:tab w:val="num" w:pos="2438"/>
        </w:tabs>
        <w:ind w:left="2438" w:firstLine="0"/>
      </w:pPr>
      <w:rPr>
        <w:rFonts w:hint="default"/>
      </w:rPr>
    </w:lvl>
    <w:lvl w:ilvl="7">
      <w:start w:val="1"/>
      <w:numFmt w:val="none"/>
      <w:lvlRestart w:val="5"/>
      <w:lvlText w:val=""/>
      <w:lvlJc w:val="left"/>
      <w:pPr>
        <w:tabs>
          <w:tab w:val="num" w:pos="2438"/>
        </w:tabs>
        <w:ind w:left="2438" w:firstLine="0"/>
      </w:pPr>
      <w:rPr>
        <w:rFonts w:hint="default"/>
      </w:rPr>
    </w:lvl>
    <w:lvl w:ilvl="8">
      <w:start w:val="1"/>
      <w:numFmt w:val="none"/>
      <w:lvlRestart w:val="5"/>
      <w:lvlText w:val=""/>
      <w:lvlJc w:val="left"/>
      <w:pPr>
        <w:tabs>
          <w:tab w:val="num" w:pos="2438"/>
        </w:tabs>
        <w:ind w:left="2438" w:firstLine="0"/>
      </w:pPr>
      <w:rPr>
        <w:rFonts w:hint="default"/>
      </w:rPr>
    </w:lvl>
  </w:abstractNum>
  <w:abstractNum w:abstractNumId="16" w15:restartNumberingAfterBreak="0">
    <w:nsid w:val="649E4F82"/>
    <w:multiLevelType w:val="hybridMultilevel"/>
    <w:tmpl w:val="FE546E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68014C36"/>
    <w:multiLevelType w:val="hybridMultilevel"/>
    <w:tmpl w:val="A42214B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6C8F7F49"/>
    <w:multiLevelType w:val="hybridMultilevel"/>
    <w:tmpl w:val="BA14232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 w15:restartNumberingAfterBreak="0">
    <w:nsid w:val="770004FF"/>
    <w:multiLevelType w:val="hybridMultilevel"/>
    <w:tmpl w:val="FFFFFFFF"/>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Times New Roman"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Times New Roman"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Times New Roman" w:hint="default"/>
      </w:rPr>
    </w:lvl>
    <w:lvl w:ilvl="8" w:tplc="14090005">
      <w:start w:val="1"/>
      <w:numFmt w:val="bullet"/>
      <w:lvlText w:val=""/>
      <w:lvlJc w:val="left"/>
      <w:pPr>
        <w:ind w:left="6480" w:hanging="360"/>
      </w:pPr>
      <w:rPr>
        <w:rFonts w:ascii="Wingdings" w:hAnsi="Wingdings" w:hint="default"/>
      </w:rPr>
    </w:lvl>
  </w:abstractNum>
  <w:num w:numId="1" w16cid:durableId="2052073294">
    <w:abstractNumId w:val="10"/>
  </w:num>
  <w:num w:numId="2" w16cid:durableId="2025553519">
    <w:abstractNumId w:val="12"/>
  </w:num>
  <w:num w:numId="3" w16cid:durableId="2099279378">
    <w:abstractNumId w:val="0"/>
  </w:num>
  <w:num w:numId="4" w16cid:durableId="2081751498">
    <w:abstractNumId w:val="1"/>
  </w:num>
  <w:num w:numId="5" w16cid:durableId="60762733">
    <w:abstractNumId w:val="2"/>
  </w:num>
  <w:num w:numId="6" w16cid:durableId="1526822974">
    <w:abstractNumId w:val="11"/>
  </w:num>
  <w:num w:numId="7" w16cid:durableId="1326859595">
    <w:abstractNumId w:val="4"/>
  </w:num>
  <w:num w:numId="8" w16cid:durableId="54206248">
    <w:abstractNumId w:val="3"/>
  </w:num>
  <w:num w:numId="9" w16cid:durableId="1090737309">
    <w:abstractNumId w:val="13"/>
    <w:lvlOverride w:ilvl="0">
      <w:startOverride w:val="1"/>
    </w:lvlOverride>
    <w:lvlOverride w:ilvl="1"/>
    <w:lvlOverride w:ilvl="2"/>
    <w:lvlOverride w:ilvl="3"/>
    <w:lvlOverride w:ilvl="4"/>
    <w:lvlOverride w:ilvl="5"/>
    <w:lvlOverride w:ilvl="6"/>
    <w:lvlOverride w:ilvl="7"/>
    <w:lvlOverride w:ilvl="8"/>
  </w:num>
  <w:num w:numId="10" w16cid:durableId="215631016">
    <w:abstractNumId w:val="9"/>
  </w:num>
  <w:num w:numId="11" w16cid:durableId="477381820">
    <w:abstractNumId w:val="15"/>
  </w:num>
  <w:num w:numId="12" w16cid:durableId="1761681729">
    <w:abstractNumId w:val="17"/>
  </w:num>
  <w:num w:numId="13" w16cid:durableId="1205560306">
    <w:abstractNumId w:val="6"/>
  </w:num>
  <w:num w:numId="14" w16cid:durableId="1473987064">
    <w:abstractNumId w:val="7"/>
  </w:num>
  <w:num w:numId="15" w16cid:durableId="540745905">
    <w:abstractNumId w:val="16"/>
  </w:num>
  <w:num w:numId="16" w16cid:durableId="1860241553">
    <w:abstractNumId w:val="13"/>
  </w:num>
  <w:num w:numId="17" w16cid:durableId="676663268">
    <w:abstractNumId w:val="14"/>
  </w:num>
  <w:num w:numId="18" w16cid:durableId="1918249319">
    <w:abstractNumId w:val="5"/>
  </w:num>
  <w:num w:numId="19" w16cid:durableId="1678386780">
    <w:abstractNumId w:val="19"/>
  </w:num>
  <w:num w:numId="20" w16cid:durableId="518397093">
    <w:abstractNumId w:val="8"/>
  </w:num>
  <w:num w:numId="21" w16cid:durableId="956908437">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cEIiNzcyMDU2MzAyUdpeDU4uLM/DyQAsNaAPZQrtksAAAA"/>
  </w:docVars>
  <w:rsids>
    <w:rsidRoot w:val="00CD56D9"/>
    <w:rsid w:val="0000418B"/>
    <w:rsid w:val="0000798E"/>
    <w:rsid w:val="00010E41"/>
    <w:rsid w:val="00015B60"/>
    <w:rsid w:val="000200B7"/>
    <w:rsid w:val="00020415"/>
    <w:rsid w:val="00030977"/>
    <w:rsid w:val="00032C99"/>
    <w:rsid w:val="000448DD"/>
    <w:rsid w:val="000553B7"/>
    <w:rsid w:val="00056020"/>
    <w:rsid w:val="00057C02"/>
    <w:rsid w:val="00070339"/>
    <w:rsid w:val="0007274C"/>
    <w:rsid w:val="00074C18"/>
    <w:rsid w:val="00087BD5"/>
    <w:rsid w:val="00087F1A"/>
    <w:rsid w:val="00095C8D"/>
    <w:rsid w:val="000A0A18"/>
    <w:rsid w:val="000A5ACE"/>
    <w:rsid w:val="000A752A"/>
    <w:rsid w:val="000B35AE"/>
    <w:rsid w:val="000C19AD"/>
    <w:rsid w:val="000C1FF7"/>
    <w:rsid w:val="000C438D"/>
    <w:rsid w:val="000C6E65"/>
    <w:rsid w:val="000E07AB"/>
    <w:rsid w:val="000E3420"/>
    <w:rsid w:val="000E6C2A"/>
    <w:rsid w:val="000F3A5E"/>
    <w:rsid w:val="000F61CE"/>
    <w:rsid w:val="000F75A0"/>
    <w:rsid w:val="001112E1"/>
    <w:rsid w:val="00113E26"/>
    <w:rsid w:val="00113EA6"/>
    <w:rsid w:val="0011588F"/>
    <w:rsid w:val="0012453C"/>
    <w:rsid w:val="0012664B"/>
    <w:rsid w:val="001308F8"/>
    <w:rsid w:val="00142097"/>
    <w:rsid w:val="001441FC"/>
    <w:rsid w:val="00152DF9"/>
    <w:rsid w:val="001564EC"/>
    <w:rsid w:val="0016137A"/>
    <w:rsid w:val="00177B4A"/>
    <w:rsid w:val="001800DD"/>
    <w:rsid w:val="00184A29"/>
    <w:rsid w:val="00184DD7"/>
    <w:rsid w:val="0018617A"/>
    <w:rsid w:val="00191922"/>
    <w:rsid w:val="001A1D77"/>
    <w:rsid w:val="001B0E76"/>
    <w:rsid w:val="001B6310"/>
    <w:rsid w:val="001B7471"/>
    <w:rsid w:val="001B75F3"/>
    <w:rsid w:val="001C022D"/>
    <w:rsid w:val="001C54FE"/>
    <w:rsid w:val="001C76BB"/>
    <w:rsid w:val="001E6AE8"/>
    <w:rsid w:val="001F2247"/>
    <w:rsid w:val="001F4F1C"/>
    <w:rsid w:val="002171AF"/>
    <w:rsid w:val="002261E5"/>
    <w:rsid w:val="00233C79"/>
    <w:rsid w:val="00250906"/>
    <w:rsid w:val="00251A00"/>
    <w:rsid w:val="00252AB0"/>
    <w:rsid w:val="0025390F"/>
    <w:rsid w:val="00265C35"/>
    <w:rsid w:val="00267F48"/>
    <w:rsid w:val="00270628"/>
    <w:rsid w:val="00272896"/>
    <w:rsid w:val="002767C4"/>
    <w:rsid w:val="00282406"/>
    <w:rsid w:val="002848BC"/>
    <w:rsid w:val="00291C18"/>
    <w:rsid w:val="002969F0"/>
    <w:rsid w:val="002A1986"/>
    <w:rsid w:val="002A5BF6"/>
    <w:rsid w:val="002B0469"/>
    <w:rsid w:val="002B35AC"/>
    <w:rsid w:val="002C0894"/>
    <w:rsid w:val="002D1834"/>
    <w:rsid w:val="002D1B82"/>
    <w:rsid w:val="002D28B2"/>
    <w:rsid w:val="002D5ABC"/>
    <w:rsid w:val="002E0D22"/>
    <w:rsid w:val="002E25EB"/>
    <w:rsid w:val="002E5963"/>
    <w:rsid w:val="002F606B"/>
    <w:rsid w:val="00326112"/>
    <w:rsid w:val="00327A06"/>
    <w:rsid w:val="00331250"/>
    <w:rsid w:val="00335874"/>
    <w:rsid w:val="00336F64"/>
    <w:rsid w:val="00340B1B"/>
    <w:rsid w:val="003501B4"/>
    <w:rsid w:val="003549B6"/>
    <w:rsid w:val="00357F97"/>
    <w:rsid w:val="00366110"/>
    <w:rsid w:val="00370EF9"/>
    <w:rsid w:val="00373AF8"/>
    <w:rsid w:val="00377658"/>
    <w:rsid w:val="0038450F"/>
    <w:rsid w:val="003A22D5"/>
    <w:rsid w:val="003B509E"/>
    <w:rsid w:val="003C2393"/>
    <w:rsid w:val="003C3F46"/>
    <w:rsid w:val="003C412D"/>
    <w:rsid w:val="003C5D47"/>
    <w:rsid w:val="003D73E6"/>
    <w:rsid w:val="003D74F4"/>
    <w:rsid w:val="003F0B4C"/>
    <w:rsid w:val="003F79CE"/>
    <w:rsid w:val="003F7B7A"/>
    <w:rsid w:val="00400F1E"/>
    <w:rsid w:val="0041099D"/>
    <w:rsid w:val="00415A50"/>
    <w:rsid w:val="00417012"/>
    <w:rsid w:val="004219BD"/>
    <w:rsid w:val="00433B24"/>
    <w:rsid w:val="004358D4"/>
    <w:rsid w:val="00442C0D"/>
    <w:rsid w:val="00450F36"/>
    <w:rsid w:val="00453A36"/>
    <w:rsid w:val="004627F6"/>
    <w:rsid w:val="0046479D"/>
    <w:rsid w:val="0046594D"/>
    <w:rsid w:val="0047013B"/>
    <w:rsid w:val="00470B57"/>
    <w:rsid w:val="00473960"/>
    <w:rsid w:val="00483FDC"/>
    <w:rsid w:val="00491187"/>
    <w:rsid w:val="00493D50"/>
    <w:rsid w:val="004B0331"/>
    <w:rsid w:val="004B199D"/>
    <w:rsid w:val="004C253F"/>
    <w:rsid w:val="004C3A36"/>
    <w:rsid w:val="004C57F4"/>
    <w:rsid w:val="004C5BDF"/>
    <w:rsid w:val="004D0C6F"/>
    <w:rsid w:val="004D2A61"/>
    <w:rsid w:val="004D376D"/>
    <w:rsid w:val="004D3880"/>
    <w:rsid w:val="004D3BF5"/>
    <w:rsid w:val="004E1830"/>
    <w:rsid w:val="004E5D00"/>
    <w:rsid w:val="004F0C25"/>
    <w:rsid w:val="004F2D71"/>
    <w:rsid w:val="005118C5"/>
    <w:rsid w:val="00516E6F"/>
    <w:rsid w:val="0052091C"/>
    <w:rsid w:val="00526C6F"/>
    <w:rsid w:val="00546B8F"/>
    <w:rsid w:val="00552E31"/>
    <w:rsid w:val="00553C35"/>
    <w:rsid w:val="00555827"/>
    <w:rsid w:val="00556608"/>
    <w:rsid w:val="005650B6"/>
    <w:rsid w:val="0056754D"/>
    <w:rsid w:val="005679F0"/>
    <w:rsid w:val="00575872"/>
    <w:rsid w:val="00590340"/>
    <w:rsid w:val="005B0F2B"/>
    <w:rsid w:val="005B1DB2"/>
    <w:rsid w:val="005D003A"/>
    <w:rsid w:val="005D00BF"/>
    <w:rsid w:val="005D4820"/>
    <w:rsid w:val="005D7281"/>
    <w:rsid w:val="005E1004"/>
    <w:rsid w:val="005E3484"/>
    <w:rsid w:val="005F1F45"/>
    <w:rsid w:val="005F266A"/>
    <w:rsid w:val="005F6A07"/>
    <w:rsid w:val="006002A4"/>
    <w:rsid w:val="00604123"/>
    <w:rsid w:val="0060474E"/>
    <w:rsid w:val="00605A7C"/>
    <w:rsid w:val="006060CE"/>
    <w:rsid w:val="00611B98"/>
    <w:rsid w:val="00611DC7"/>
    <w:rsid w:val="0062520C"/>
    <w:rsid w:val="006375D6"/>
    <w:rsid w:val="00643384"/>
    <w:rsid w:val="00643ECF"/>
    <w:rsid w:val="0065533B"/>
    <w:rsid w:val="006556B4"/>
    <w:rsid w:val="00657E87"/>
    <w:rsid w:val="00657FFA"/>
    <w:rsid w:val="006606F0"/>
    <w:rsid w:val="0066605E"/>
    <w:rsid w:val="006758AC"/>
    <w:rsid w:val="00683B6F"/>
    <w:rsid w:val="006869DB"/>
    <w:rsid w:val="00691BFD"/>
    <w:rsid w:val="006C0CAA"/>
    <w:rsid w:val="006C336A"/>
    <w:rsid w:val="006C3946"/>
    <w:rsid w:val="006C5C32"/>
    <w:rsid w:val="006D3167"/>
    <w:rsid w:val="006D45F6"/>
    <w:rsid w:val="006E0530"/>
    <w:rsid w:val="006E1146"/>
    <w:rsid w:val="006E436F"/>
    <w:rsid w:val="006E5F6C"/>
    <w:rsid w:val="006F1833"/>
    <w:rsid w:val="00703900"/>
    <w:rsid w:val="007163C2"/>
    <w:rsid w:val="007204F5"/>
    <w:rsid w:val="00721750"/>
    <w:rsid w:val="007227A7"/>
    <w:rsid w:val="00722905"/>
    <w:rsid w:val="00724363"/>
    <w:rsid w:val="00731418"/>
    <w:rsid w:val="00746AD7"/>
    <w:rsid w:val="00750063"/>
    <w:rsid w:val="00763C7C"/>
    <w:rsid w:val="0076475D"/>
    <w:rsid w:val="00771DAE"/>
    <w:rsid w:val="00773A08"/>
    <w:rsid w:val="00777E86"/>
    <w:rsid w:val="007813A4"/>
    <w:rsid w:val="00781BB0"/>
    <w:rsid w:val="00784A5B"/>
    <w:rsid w:val="00790EF7"/>
    <w:rsid w:val="0079331A"/>
    <w:rsid w:val="0079488F"/>
    <w:rsid w:val="007951EF"/>
    <w:rsid w:val="0079693D"/>
    <w:rsid w:val="007A1E22"/>
    <w:rsid w:val="007A598F"/>
    <w:rsid w:val="007A62F1"/>
    <w:rsid w:val="007B3CD6"/>
    <w:rsid w:val="007C3E3C"/>
    <w:rsid w:val="007D1D3F"/>
    <w:rsid w:val="007D3E29"/>
    <w:rsid w:val="007D484B"/>
    <w:rsid w:val="007F29C5"/>
    <w:rsid w:val="007F53FB"/>
    <w:rsid w:val="0080233A"/>
    <w:rsid w:val="00805D79"/>
    <w:rsid w:val="00806F87"/>
    <w:rsid w:val="00810CE2"/>
    <w:rsid w:val="00820C81"/>
    <w:rsid w:val="00824750"/>
    <w:rsid w:val="00836261"/>
    <w:rsid w:val="00847B59"/>
    <w:rsid w:val="00853239"/>
    <w:rsid w:val="008551B5"/>
    <w:rsid w:val="00864187"/>
    <w:rsid w:val="008658CF"/>
    <w:rsid w:val="00866F4D"/>
    <w:rsid w:val="00880E77"/>
    <w:rsid w:val="00881790"/>
    <w:rsid w:val="00884861"/>
    <w:rsid w:val="008A0E8F"/>
    <w:rsid w:val="008A3C9F"/>
    <w:rsid w:val="008C1D3D"/>
    <w:rsid w:val="008D5011"/>
    <w:rsid w:val="008E71C9"/>
    <w:rsid w:val="008E72FB"/>
    <w:rsid w:val="008E7470"/>
    <w:rsid w:val="008F3271"/>
    <w:rsid w:val="008F3753"/>
    <w:rsid w:val="008F6887"/>
    <w:rsid w:val="008F7BCA"/>
    <w:rsid w:val="009127CB"/>
    <w:rsid w:val="009156E7"/>
    <w:rsid w:val="0092287B"/>
    <w:rsid w:val="0093199E"/>
    <w:rsid w:val="00932042"/>
    <w:rsid w:val="009351F7"/>
    <w:rsid w:val="009412EC"/>
    <w:rsid w:val="00960BD3"/>
    <w:rsid w:val="009644BB"/>
    <w:rsid w:val="00970CCE"/>
    <w:rsid w:val="00971C6B"/>
    <w:rsid w:val="00976984"/>
    <w:rsid w:val="009808E2"/>
    <w:rsid w:val="00991D37"/>
    <w:rsid w:val="00992114"/>
    <w:rsid w:val="0099269E"/>
    <w:rsid w:val="009961CE"/>
    <w:rsid w:val="009A552C"/>
    <w:rsid w:val="009B0BFD"/>
    <w:rsid w:val="009C05CE"/>
    <w:rsid w:val="009C15FD"/>
    <w:rsid w:val="009D2019"/>
    <w:rsid w:val="009D30F4"/>
    <w:rsid w:val="009E45F9"/>
    <w:rsid w:val="009E4810"/>
    <w:rsid w:val="009E51FD"/>
    <w:rsid w:val="009F18F5"/>
    <w:rsid w:val="009F3BB6"/>
    <w:rsid w:val="00A03E57"/>
    <w:rsid w:val="00A07434"/>
    <w:rsid w:val="00A17B8B"/>
    <w:rsid w:val="00A204B0"/>
    <w:rsid w:val="00A2663E"/>
    <w:rsid w:val="00A32D0C"/>
    <w:rsid w:val="00A369AC"/>
    <w:rsid w:val="00A57E88"/>
    <w:rsid w:val="00A60FB5"/>
    <w:rsid w:val="00A64474"/>
    <w:rsid w:val="00A732A2"/>
    <w:rsid w:val="00A739BD"/>
    <w:rsid w:val="00A7402C"/>
    <w:rsid w:val="00A77D7C"/>
    <w:rsid w:val="00A8032A"/>
    <w:rsid w:val="00A81E9C"/>
    <w:rsid w:val="00A90603"/>
    <w:rsid w:val="00A91E03"/>
    <w:rsid w:val="00A979B3"/>
    <w:rsid w:val="00AA0954"/>
    <w:rsid w:val="00AA3C39"/>
    <w:rsid w:val="00AA6B0F"/>
    <w:rsid w:val="00AB093A"/>
    <w:rsid w:val="00AB293F"/>
    <w:rsid w:val="00AB4548"/>
    <w:rsid w:val="00AB6011"/>
    <w:rsid w:val="00AB663F"/>
    <w:rsid w:val="00AC0CF4"/>
    <w:rsid w:val="00AC46C1"/>
    <w:rsid w:val="00AD4718"/>
    <w:rsid w:val="00AE4001"/>
    <w:rsid w:val="00AE685D"/>
    <w:rsid w:val="00B03F56"/>
    <w:rsid w:val="00B10A4A"/>
    <w:rsid w:val="00B22259"/>
    <w:rsid w:val="00B408ED"/>
    <w:rsid w:val="00B5237B"/>
    <w:rsid w:val="00B5282F"/>
    <w:rsid w:val="00B53F17"/>
    <w:rsid w:val="00B55032"/>
    <w:rsid w:val="00B557D8"/>
    <w:rsid w:val="00B6204A"/>
    <w:rsid w:val="00B64CF6"/>
    <w:rsid w:val="00B729D9"/>
    <w:rsid w:val="00B75C65"/>
    <w:rsid w:val="00B87E7A"/>
    <w:rsid w:val="00B92B7E"/>
    <w:rsid w:val="00B938F9"/>
    <w:rsid w:val="00B96DAB"/>
    <w:rsid w:val="00BA4C62"/>
    <w:rsid w:val="00BA6730"/>
    <w:rsid w:val="00BA6C6C"/>
    <w:rsid w:val="00BB4782"/>
    <w:rsid w:val="00BC69AE"/>
    <w:rsid w:val="00BD17A6"/>
    <w:rsid w:val="00BD545A"/>
    <w:rsid w:val="00BE0054"/>
    <w:rsid w:val="00BE645D"/>
    <w:rsid w:val="00C01FF9"/>
    <w:rsid w:val="00C02BFF"/>
    <w:rsid w:val="00C02D6C"/>
    <w:rsid w:val="00C04E9A"/>
    <w:rsid w:val="00C0687A"/>
    <w:rsid w:val="00C07DDE"/>
    <w:rsid w:val="00C17A90"/>
    <w:rsid w:val="00C20A69"/>
    <w:rsid w:val="00C21BC8"/>
    <w:rsid w:val="00C228F3"/>
    <w:rsid w:val="00C240CA"/>
    <w:rsid w:val="00C268C3"/>
    <w:rsid w:val="00C317F3"/>
    <w:rsid w:val="00C410F0"/>
    <w:rsid w:val="00C5622A"/>
    <w:rsid w:val="00C63280"/>
    <w:rsid w:val="00C63DA2"/>
    <w:rsid w:val="00C670EA"/>
    <w:rsid w:val="00C71455"/>
    <w:rsid w:val="00C757F9"/>
    <w:rsid w:val="00C77488"/>
    <w:rsid w:val="00C80191"/>
    <w:rsid w:val="00C84C92"/>
    <w:rsid w:val="00C935C1"/>
    <w:rsid w:val="00C93908"/>
    <w:rsid w:val="00CA153E"/>
    <w:rsid w:val="00CB3B0B"/>
    <w:rsid w:val="00CC1055"/>
    <w:rsid w:val="00CC1B17"/>
    <w:rsid w:val="00CD3B73"/>
    <w:rsid w:val="00CD56D9"/>
    <w:rsid w:val="00CE43B9"/>
    <w:rsid w:val="00CE5647"/>
    <w:rsid w:val="00CF21E5"/>
    <w:rsid w:val="00D035D7"/>
    <w:rsid w:val="00D0379F"/>
    <w:rsid w:val="00D04092"/>
    <w:rsid w:val="00D10857"/>
    <w:rsid w:val="00D1136E"/>
    <w:rsid w:val="00D21019"/>
    <w:rsid w:val="00D2216C"/>
    <w:rsid w:val="00D23ABB"/>
    <w:rsid w:val="00D26BEF"/>
    <w:rsid w:val="00D30330"/>
    <w:rsid w:val="00D33000"/>
    <w:rsid w:val="00D3385A"/>
    <w:rsid w:val="00D37670"/>
    <w:rsid w:val="00D41299"/>
    <w:rsid w:val="00D43EB5"/>
    <w:rsid w:val="00D4476D"/>
    <w:rsid w:val="00D4576B"/>
    <w:rsid w:val="00D45ACB"/>
    <w:rsid w:val="00D45DEF"/>
    <w:rsid w:val="00D4679C"/>
    <w:rsid w:val="00D556A4"/>
    <w:rsid w:val="00D64F6F"/>
    <w:rsid w:val="00D65C42"/>
    <w:rsid w:val="00D6701F"/>
    <w:rsid w:val="00D70801"/>
    <w:rsid w:val="00D71420"/>
    <w:rsid w:val="00D7320A"/>
    <w:rsid w:val="00D7615B"/>
    <w:rsid w:val="00D778C3"/>
    <w:rsid w:val="00D96E61"/>
    <w:rsid w:val="00DA036C"/>
    <w:rsid w:val="00DA262E"/>
    <w:rsid w:val="00DB154A"/>
    <w:rsid w:val="00DB40D6"/>
    <w:rsid w:val="00DC2E7B"/>
    <w:rsid w:val="00DC4D9A"/>
    <w:rsid w:val="00DC6449"/>
    <w:rsid w:val="00DD1041"/>
    <w:rsid w:val="00DD4566"/>
    <w:rsid w:val="00DE18F5"/>
    <w:rsid w:val="00DE7DD0"/>
    <w:rsid w:val="00E02D37"/>
    <w:rsid w:val="00E11255"/>
    <w:rsid w:val="00E222F2"/>
    <w:rsid w:val="00E26440"/>
    <w:rsid w:val="00E32777"/>
    <w:rsid w:val="00E431FC"/>
    <w:rsid w:val="00E46BED"/>
    <w:rsid w:val="00E47447"/>
    <w:rsid w:val="00E64065"/>
    <w:rsid w:val="00E666CD"/>
    <w:rsid w:val="00E72331"/>
    <w:rsid w:val="00E75EBB"/>
    <w:rsid w:val="00E76D41"/>
    <w:rsid w:val="00E86D43"/>
    <w:rsid w:val="00E96591"/>
    <w:rsid w:val="00EB384B"/>
    <w:rsid w:val="00EB568B"/>
    <w:rsid w:val="00EB7253"/>
    <w:rsid w:val="00EC1166"/>
    <w:rsid w:val="00EC24C7"/>
    <w:rsid w:val="00EE71D6"/>
    <w:rsid w:val="00EF2E59"/>
    <w:rsid w:val="00F002D1"/>
    <w:rsid w:val="00F008AA"/>
    <w:rsid w:val="00F02E13"/>
    <w:rsid w:val="00F034D0"/>
    <w:rsid w:val="00F038B8"/>
    <w:rsid w:val="00F11461"/>
    <w:rsid w:val="00F1292F"/>
    <w:rsid w:val="00F228A1"/>
    <w:rsid w:val="00F3253A"/>
    <w:rsid w:val="00F42125"/>
    <w:rsid w:val="00F4281A"/>
    <w:rsid w:val="00F42BC8"/>
    <w:rsid w:val="00F45E78"/>
    <w:rsid w:val="00F50E83"/>
    <w:rsid w:val="00F55B6C"/>
    <w:rsid w:val="00F5682F"/>
    <w:rsid w:val="00F57D17"/>
    <w:rsid w:val="00F63229"/>
    <w:rsid w:val="00F665DB"/>
    <w:rsid w:val="00F66973"/>
    <w:rsid w:val="00F72CF8"/>
    <w:rsid w:val="00F73F44"/>
    <w:rsid w:val="00F7529E"/>
    <w:rsid w:val="00F77771"/>
    <w:rsid w:val="00F82EDA"/>
    <w:rsid w:val="00F92FAB"/>
    <w:rsid w:val="00F931E4"/>
    <w:rsid w:val="00F96419"/>
    <w:rsid w:val="00FB2CA4"/>
    <w:rsid w:val="00FB6C33"/>
    <w:rsid w:val="00FD1668"/>
    <w:rsid w:val="00FD3D89"/>
    <w:rsid w:val="00FD4479"/>
    <w:rsid w:val="00FD4C95"/>
    <w:rsid w:val="00FE3B77"/>
    <w:rsid w:val="00FE66BA"/>
    <w:rsid w:val="00FF47B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D79A0"/>
  <w15:chartTrackingRefBased/>
  <w15:docId w15:val="{920C1FCE-6BEA-42F4-8050-A9B46D505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3E6"/>
    <w:pPr>
      <w:spacing w:after="142"/>
    </w:pPr>
    <w:rPr>
      <w:sz w:val="22"/>
      <w:szCs w:val="22"/>
    </w:rPr>
  </w:style>
  <w:style w:type="paragraph" w:styleId="Heading1">
    <w:name w:val="heading 1"/>
    <w:basedOn w:val="Normal"/>
    <w:next w:val="Normal"/>
    <w:link w:val="Heading1Char"/>
    <w:uiPriority w:val="9"/>
    <w:qFormat/>
    <w:rsid w:val="007D484B"/>
    <w:pPr>
      <w:keepNext/>
      <w:keepLines/>
      <w:numPr>
        <w:numId w:val="1"/>
      </w:numPr>
      <w:pBdr>
        <w:bottom w:val="single" w:sz="4" w:space="2" w:color="002E61" w:themeColor="text2"/>
      </w:pBdr>
      <w:spacing w:before="700" w:after="600"/>
      <w:ind w:left="709"/>
      <w:outlineLvl w:val="0"/>
    </w:pPr>
    <w:rPr>
      <w:rFonts w:asciiTheme="majorHAnsi" w:eastAsiaTheme="majorEastAsia" w:hAnsiTheme="majorHAnsi" w:cstheme="majorBidi"/>
      <w:b/>
      <w:color w:val="002E61" w:themeColor="text2"/>
      <w:sz w:val="56"/>
      <w:szCs w:val="32"/>
    </w:rPr>
  </w:style>
  <w:style w:type="paragraph" w:styleId="Heading2">
    <w:name w:val="heading 2"/>
    <w:basedOn w:val="Heading3"/>
    <w:next w:val="Normal"/>
    <w:link w:val="Heading2Char"/>
    <w:uiPriority w:val="9"/>
    <w:unhideWhenUsed/>
    <w:qFormat/>
    <w:rsid w:val="00777E86"/>
    <w:pPr>
      <w:outlineLvl w:val="1"/>
    </w:pPr>
    <w:rPr>
      <w:sz w:val="32"/>
      <w:szCs w:val="32"/>
    </w:rPr>
  </w:style>
  <w:style w:type="paragraph" w:styleId="Heading3">
    <w:name w:val="heading 3"/>
    <w:basedOn w:val="Normal"/>
    <w:next w:val="Normal"/>
    <w:link w:val="Heading3Char"/>
    <w:uiPriority w:val="9"/>
    <w:unhideWhenUsed/>
    <w:qFormat/>
    <w:rsid w:val="00B64CF6"/>
    <w:pPr>
      <w:spacing w:before="360"/>
      <w:outlineLvl w:val="2"/>
    </w:pPr>
    <w:rPr>
      <w:b/>
      <w:color w:val="002E61" w:themeColor="text2"/>
      <w:sz w:val="28"/>
      <w:szCs w:val="28"/>
    </w:rPr>
  </w:style>
  <w:style w:type="paragraph" w:styleId="Heading4">
    <w:name w:val="heading 4"/>
    <w:basedOn w:val="Normal"/>
    <w:next w:val="Normal"/>
    <w:link w:val="Heading4Char"/>
    <w:autoRedefine/>
    <w:uiPriority w:val="9"/>
    <w:unhideWhenUsed/>
    <w:qFormat/>
    <w:rsid w:val="00E86D43"/>
    <w:pPr>
      <w:keepNext/>
      <w:keepLines/>
      <w:spacing w:before="120" w:after="60"/>
      <w:outlineLvl w:val="3"/>
    </w:pPr>
    <w:rPr>
      <w:rFonts w:eastAsia="Times New Roman" w:cstheme="majorBidi"/>
      <w:b/>
      <w:bCs/>
      <w:iCs/>
      <w:color w:val="002E61" w:themeColor="text2"/>
      <w:sz w:val="24"/>
      <w:szCs w:val="24"/>
    </w:rPr>
  </w:style>
  <w:style w:type="paragraph" w:styleId="Heading5">
    <w:name w:val="heading 5"/>
    <w:basedOn w:val="Normal"/>
    <w:next w:val="Normal"/>
    <w:link w:val="Heading5Char"/>
    <w:uiPriority w:val="9"/>
    <w:unhideWhenUsed/>
    <w:qFormat/>
    <w:rsid w:val="000A752A"/>
    <w:pPr>
      <w:keepNext/>
      <w:keepLines/>
      <w:spacing w:before="40" w:after="0"/>
      <w:outlineLvl w:val="4"/>
    </w:pPr>
    <w:rPr>
      <w:rFonts w:asciiTheme="majorHAnsi" w:eastAsiaTheme="majorEastAsia" w:hAnsiTheme="majorHAnsi" w:cstheme="majorBidi"/>
      <w:b/>
      <w:bCs/>
      <w:noProof/>
    </w:rPr>
  </w:style>
  <w:style w:type="paragraph" w:styleId="Heading6">
    <w:name w:val="heading 6"/>
    <w:basedOn w:val="Normal"/>
    <w:next w:val="Normal"/>
    <w:link w:val="Heading6Char"/>
    <w:uiPriority w:val="9"/>
    <w:unhideWhenUsed/>
    <w:qFormat/>
    <w:rsid w:val="006606F0"/>
    <w:pPr>
      <w:keepNext/>
      <w:keepLines/>
      <w:spacing w:before="40" w:after="0"/>
      <w:outlineLvl w:val="5"/>
    </w:pPr>
    <w:rPr>
      <w:rFonts w:asciiTheme="majorHAnsi" w:eastAsiaTheme="majorEastAsia" w:hAnsiTheme="majorHAnsi" w:cstheme="majorBidi"/>
      <w:color w:val="001631"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2SectionTitle">
    <w:name w:val="H2 Section Title"/>
    <w:basedOn w:val="Normal"/>
    <w:uiPriority w:val="99"/>
    <w:rsid w:val="000E6C2A"/>
    <w:pPr>
      <w:autoSpaceDE w:val="0"/>
      <w:autoSpaceDN w:val="0"/>
      <w:adjustRightInd w:val="0"/>
      <w:spacing w:after="567" w:line="560" w:lineRule="atLeast"/>
      <w:textAlignment w:val="center"/>
    </w:pPr>
    <w:rPr>
      <w:rFonts w:ascii="Gustan Book" w:hAnsi="Gustan Book" w:cs="Gustan Book"/>
      <w:color w:val="000000"/>
      <w:sz w:val="48"/>
      <w:szCs w:val="48"/>
      <w:lang w:val="en-US"/>
    </w:rPr>
  </w:style>
  <w:style w:type="paragraph" w:customStyle="1" w:styleId="Body">
    <w:name w:val="Body"/>
    <w:basedOn w:val="Normal"/>
    <w:uiPriority w:val="99"/>
    <w:rsid w:val="000E6C2A"/>
    <w:pPr>
      <w:suppressAutoHyphens/>
      <w:autoSpaceDE w:val="0"/>
      <w:autoSpaceDN w:val="0"/>
      <w:adjustRightInd w:val="0"/>
      <w:spacing w:line="280" w:lineRule="atLeast"/>
      <w:textAlignment w:val="center"/>
    </w:pPr>
    <w:rPr>
      <w:rFonts w:ascii="Gustan Light" w:hAnsi="Gustan Light" w:cs="Gustan Light"/>
      <w:color w:val="000000"/>
      <w:szCs w:val="18"/>
      <w:lang w:val="en-GB"/>
    </w:rPr>
  </w:style>
  <w:style w:type="paragraph" w:customStyle="1" w:styleId="H3IntroCopy">
    <w:name w:val="H3 Intro Copy"/>
    <w:basedOn w:val="Body"/>
    <w:uiPriority w:val="99"/>
    <w:rsid w:val="000E6C2A"/>
    <w:pPr>
      <w:spacing w:line="320" w:lineRule="atLeast"/>
    </w:pPr>
    <w:rPr>
      <w:sz w:val="28"/>
      <w:szCs w:val="28"/>
    </w:rPr>
  </w:style>
  <w:style w:type="paragraph" w:customStyle="1" w:styleId="H4BodyHeader">
    <w:name w:val="H4 Body Header"/>
    <w:basedOn w:val="Normal"/>
    <w:uiPriority w:val="99"/>
    <w:rsid w:val="000E6C2A"/>
    <w:pPr>
      <w:suppressAutoHyphens/>
      <w:autoSpaceDE w:val="0"/>
      <w:autoSpaceDN w:val="0"/>
      <w:adjustRightInd w:val="0"/>
      <w:spacing w:line="280" w:lineRule="atLeast"/>
      <w:textAlignment w:val="center"/>
    </w:pPr>
    <w:rPr>
      <w:rFonts w:ascii="Gustan Extrabold" w:hAnsi="Gustan Extrabold" w:cs="Gustan Extrabold"/>
      <w:caps/>
      <w:color w:val="000000"/>
      <w:szCs w:val="20"/>
      <w:lang w:val="en-GB"/>
    </w:rPr>
  </w:style>
  <w:style w:type="paragraph" w:customStyle="1" w:styleId="H5BodySubhead">
    <w:name w:val="H5 Body Subhead"/>
    <w:basedOn w:val="Body"/>
    <w:uiPriority w:val="99"/>
    <w:rsid w:val="000E6C2A"/>
    <w:pPr>
      <w:spacing w:after="0"/>
    </w:pPr>
    <w:rPr>
      <w:rFonts w:ascii="Gustan Medium" w:hAnsi="Gustan Medium" w:cs="Gustan Medium"/>
    </w:rPr>
  </w:style>
  <w:style w:type="paragraph" w:customStyle="1" w:styleId="BodyBullets">
    <w:name w:val="Body Bullets"/>
    <w:basedOn w:val="Body"/>
    <w:uiPriority w:val="99"/>
    <w:rsid w:val="000E6C2A"/>
    <w:pPr>
      <w:tabs>
        <w:tab w:val="left" w:pos="170"/>
      </w:tabs>
    </w:pPr>
  </w:style>
  <w:style w:type="character" w:customStyle="1" w:styleId="Heading1Char">
    <w:name w:val="Heading 1 Char"/>
    <w:basedOn w:val="DefaultParagraphFont"/>
    <w:link w:val="Heading1"/>
    <w:uiPriority w:val="9"/>
    <w:rsid w:val="007D484B"/>
    <w:rPr>
      <w:rFonts w:asciiTheme="majorHAnsi" w:eastAsiaTheme="majorEastAsia" w:hAnsiTheme="majorHAnsi" w:cstheme="majorBidi"/>
      <w:b/>
      <w:color w:val="002E61" w:themeColor="text2"/>
      <w:sz w:val="56"/>
      <w:szCs w:val="32"/>
    </w:rPr>
  </w:style>
  <w:style w:type="character" w:customStyle="1" w:styleId="Heading2Char">
    <w:name w:val="Heading 2 Char"/>
    <w:basedOn w:val="DefaultParagraphFont"/>
    <w:link w:val="Heading2"/>
    <w:uiPriority w:val="9"/>
    <w:rsid w:val="00777E86"/>
    <w:rPr>
      <w:rFonts w:eastAsiaTheme="majorEastAsia" w:cstheme="majorBidi"/>
      <w:b/>
      <w:iCs/>
      <w:color w:val="002E61" w:themeColor="text2"/>
      <w:sz w:val="32"/>
      <w:szCs w:val="32"/>
    </w:rPr>
  </w:style>
  <w:style w:type="character" w:customStyle="1" w:styleId="Heading3Char">
    <w:name w:val="Heading 3 Char"/>
    <w:basedOn w:val="DefaultParagraphFont"/>
    <w:link w:val="Heading3"/>
    <w:uiPriority w:val="9"/>
    <w:rsid w:val="00B64CF6"/>
    <w:rPr>
      <w:b/>
      <w:color w:val="002E61" w:themeColor="text2"/>
      <w:sz w:val="28"/>
      <w:szCs w:val="28"/>
    </w:rPr>
  </w:style>
  <w:style w:type="character" w:customStyle="1" w:styleId="Heading4Char">
    <w:name w:val="Heading 4 Char"/>
    <w:basedOn w:val="DefaultParagraphFont"/>
    <w:link w:val="Heading4"/>
    <w:uiPriority w:val="9"/>
    <w:rsid w:val="00E86D43"/>
    <w:rPr>
      <w:rFonts w:eastAsia="Times New Roman" w:cstheme="majorBidi"/>
      <w:b/>
      <w:bCs/>
      <w:iCs/>
      <w:color w:val="002E61" w:themeColor="text2"/>
    </w:rPr>
  </w:style>
  <w:style w:type="paragraph" w:styleId="ListParagraph">
    <w:name w:val="List Paragraph"/>
    <w:aliases w:val="Body Bullet List,Rec para,Bullets,List Paragraph1,List Paragraph11,Dot pt,F5 List Paragraph,No Spacing1,List Paragraph Char Char Char,Indicator Text,Colorful List - Accent 11,Numbered Para 1,Párrafo de lista,List Paragraph2,Level 3,lp1,3"/>
    <w:basedOn w:val="Normal"/>
    <w:link w:val="ListParagraphChar"/>
    <w:uiPriority w:val="34"/>
    <w:qFormat/>
    <w:rsid w:val="009412EC"/>
    <w:pPr>
      <w:numPr>
        <w:numId w:val="2"/>
      </w:numPr>
      <w:contextualSpacing/>
    </w:pPr>
  </w:style>
  <w:style w:type="paragraph" w:styleId="Header">
    <w:name w:val="header"/>
    <w:basedOn w:val="Normal"/>
    <w:link w:val="HeaderChar"/>
    <w:uiPriority w:val="99"/>
    <w:unhideWhenUsed/>
    <w:rsid w:val="00074C18"/>
    <w:pPr>
      <w:tabs>
        <w:tab w:val="center" w:pos="4513"/>
        <w:tab w:val="right" w:pos="9026"/>
      </w:tabs>
      <w:spacing w:after="240"/>
    </w:pPr>
  </w:style>
  <w:style w:type="character" w:customStyle="1" w:styleId="HeaderChar">
    <w:name w:val="Header Char"/>
    <w:basedOn w:val="DefaultParagraphFont"/>
    <w:link w:val="Header"/>
    <w:uiPriority w:val="99"/>
    <w:rsid w:val="00074C18"/>
    <w:rPr>
      <w:sz w:val="18"/>
    </w:rPr>
  </w:style>
  <w:style w:type="paragraph" w:styleId="Footer">
    <w:name w:val="footer"/>
    <w:basedOn w:val="Normal"/>
    <w:link w:val="FooterChar"/>
    <w:uiPriority w:val="99"/>
    <w:unhideWhenUsed/>
    <w:rsid w:val="00010E41"/>
    <w:pPr>
      <w:tabs>
        <w:tab w:val="center" w:pos="4513"/>
        <w:tab w:val="right" w:pos="9026"/>
      </w:tabs>
      <w:spacing w:after="0"/>
    </w:pPr>
  </w:style>
  <w:style w:type="character" w:customStyle="1" w:styleId="FooterChar">
    <w:name w:val="Footer Char"/>
    <w:basedOn w:val="DefaultParagraphFont"/>
    <w:link w:val="Footer"/>
    <w:uiPriority w:val="99"/>
    <w:rsid w:val="00010E41"/>
    <w:rPr>
      <w:sz w:val="18"/>
    </w:rPr>
  </w:style>
  <w:style w:type="paragraph" w:styleId="NoSpacing">
    <w:name w:val="No Spacing"/>
    <w:link w:val="NoSpacingChar"/>
    <w:uiPriority w:val="1"/>
    <w:qFormat/>
    <w:rsid w:val="002767C4"/>
    <w:pPr>
      <w:spacing w:before="40" w:after="120" w:line="216" w:lineRule="auto"/>
    </w:pPr>
    <w:rPr>
      <w:rFonts w:eastAsiaTheme="minorEastAsia"/>
      <w:b/>
      <w:color w:val="FFFFFF" w:themeColor="background1"/>
      <w:sz w:val="56"/>
      <w:szCs w:val="56"/>
      <w:lang w:val="en-US" w:eastAsia="zh-CN"/>
    </w:rPr>
  </w:style>
  <w:style w:type="character" w:customStyle="1" w:styleId="NoSpacingChar">
    <w:name w:val="No Spacing Char"/>
    <w:basedOn w:val="DefaultParagraphFont"/>
    <w:link w:val="NoSpacing"/>
    <w:uiPriority w:val="1"/>
    <w:rsid w:val="002767C4"/>
    <w:rPr>
      <w:rFonts w:eastAsiaTheme="minorEastAsia"/>
      <w:b/>
      <w:color w:val="FFFFFF" w:themeColor="background1"/>
      <w:sz w:val="56"/>
      <w:szCs w:val="56"/>
      <w:lang w:val="en-US" w:eastAsia="zh-CN"/>
    </w:rPr>
  </w:style>
  <w:style w:type="character" w:styleId="PageNumber">
    <w:name w:val="page number"/>
    <w:basedOn w:val="DefaultParagraphFont"/>
    <w:uiPriority w:val="99"/>
    <w:semiHidden/>
    <w:unhideWhenUsed/>
    <w:rsid w:val="00010E41"/>
  </w:style>
  <w:style w:type="table" w:styleId="GridTable4">
    <w:name w:val="Grid Table 4"/>
    <w:basedOn w:val="TableNormal"/>
    <w:uiPriority w:val="49"/>
    <w:rsid w:val="0007033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2C0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4">
    <w:name w:val="Grid Table 1 Light Accent 4"/>
    <w:basedOn w:val="TableNormal"/>
    <w:uiPriority w:val="46"/>
    <w:rsid w:val="002C0894"/>
    <w:tblPr>
      <w:tblStyleRowBandSize w:val="1"/>
      <w:tblStyleColBandSize w:val="1"/>
      <w:tblBorders>
        <w:top w:val="single" w:sz="4" w:space="0" w:color="FDF2A6" w:themeColor="accent4" w:themeTint="66"/>
        <w:left w:val="single" w:sz="4" w:space="0" w:color="FDF2A6" w:themeColor="accent4" w:themeTint="66"/>
        <w:bottom w:val="single" w:sz="4" w:space="0" w:color="FDF2A6" w:themeColor="accent4" w:themeTint="66"/>
        <w:right w:val="single" w:sz="4" w:space="0" w:color="FDF2A6" w:themeColor="accent4" w:themeTint="66"/>
        <w:insideH w:val="single" w:sz="4" w:space="0" w:color="FDF2A6" w:themeColor="accent4" w:themeTint="66"/>
        <w:insideV w:val="single" w:sz="4" w:space="0" w:color="FDF2A6" w:themeColor="accent4" w:themeTint="66"/>
      </w:tblBorders>
    </w:tblPr>
    <w:tblStylePr w:type="firstRow">
      <w:rPr>
        <w:b/>
        <w:bCs/>
      </w:rPr>
      <w:tblPr/>
      <w:tcPr>
        <w:tcBorders>
          <w:bottom w:val="single" w:sz="12" w:space="0" w:color="FCEC7A" w:themeColor="accent4" w:themeTint="99"/>
        </w:tcBorders>
      </w:tcPr>
    </w:tblStylePr>
    <w:tblStylePr w:type="lastRow">
      <w:rPr>
        <w:b/>
        <w:bCs/>
      </w:rPr>
      <w:tblPr/>
      <w:tcPr>
        <w:tcBorders>
          <w:top w:val="double" w:sz="2" w:space="0" w:color="FCEC7A" w:themeColor="accent4" w:themeTint="99"/>
        </w:tcBorders>
      </w:tcPr>
    </w:tblStylePr>
    <w:tblStylePr w:type="firstCol">
      <w:rPr>
        <w:b/>
        <w:bCs/>
      </w:rPr>
    </w:tblStylePr>
    <w:tblStylePr w:type="lastCol">
      <w:rPr>
        <w:b/>
        <w:bCs/>
      </w:rPr>
    </w:tblStylePr>
  </w:style>
  <w:style w:type="table" w:customStyle="1" w:styleId="FooterTable">
    <w:name w:val="FooterTable"/>
    <w:basedOn w:val="TableNormal"/>
    <w:uiPriority w:val="99"/>
    <w:rsid w:val="00703900"/>
    <w:tblPr>
      <w:tblBorders>
        <w:top w:val="single" w:sz="4" w:space="0" w:color="auto"/>
      </w:tblBorders>
      <w:tblCellMar>
        <w:top w:w="227" w:type="dxa"/>
        <w:left w:w="57" w:type="dxa"/>
        <w:right w:w="57" w:type="dxa"/>
      </w:tblCellMar>
    </w:tblPr>
  </w:style>
  <w:style w:type="character" w:styleId="PlaceholderText">
    <w:name w:val="Placeholder Text"/>
    <w:basedOn w:val="DefaultParagraphFont"/>
    <w:uiPriority w:val="99"/>
    <w:semiHidden/>
    <w:rsid w:val="00546B8F"/>
    <w:rPr>
      <w:color w:val="808080"/>
    </w:rPr>
  </w:style>
  <w:style w:type="character" w:customStyle="1" w:styleId="Heading5Char">
    <w:name w:val="Heading 5 Char"/>
    <w:basedOn w:val="DefaultParagraphFont"/>
    <w:link w:val="Heading5"/>
    <w:uiPriority w:val="9"/>
    <w:rsid w:val="000A752A"/>
    <w:rPr>
      <w:rFonts w:asciiTheme="majorHAnsi" w:eastAsiaTheme="majorEastAsia" w:hAnsiTheme="majorHAnsi" w:cstheme="majorBidi"/>
      <w:b/>
      <w:bCs/>
      <w:noProof/>
      <w:sz w:val="22"/>
      <w:szCs w:val="22"/>
    </w:rPr>
  </w:style>
  <w:style w:type="character" w:customStyle="1" w:styleId="Heading6Char">
    <w:name w:val="Heading 6 Char"/>
    <w:basedOn w:val="DefaultParagraphFont"/>
    <w:link w:val="Heading6"/>
    <w:uiPriority w:val="9"/>
    <w:rsid w:val="006606F0"/>
    <w:rPr>
      <w:rFonts w:asciiTheme="majorHAnsi" w:eastAsiaTheme="majorEastAsia" w:hAnsiTheme="majorHAnsi" w:cstheme="majorBidi"/>
      <w:color w:val="001631" w:themeColor="accent1" w:themeShade="7F"/>
      <w:sz w:val="18"/>
    </w:rPr>
  </w:style>
  <w:style w:type="character" w:styleId="Hyperlink">
    <w:name w:val="Hyperlink"/>
    <w:basedOn w:val="DefaultParagraphFont"/>
    <w:uiPriority w:val="99"/>
    <w:unhideWhenUsed/>
    <w:rsid w:val="007A598F"/>
    <w:rPr>
      <w:rFonts w:asciiTheme="minorHAnsi" w:eastAsiaTheme="majorEastAsia" w:hAnsiTheme="minorHAnsi"/>
      <w:color w:val="005A9E" w:themeColor="background2"/>
      <w:sz w:val="22"/>
      <w:u w:val="single"/>
    </w:rPr>
  </w:style>
  <w:style w:type="character" w:styleId="UnresolvedMention">
    <w:name w:val="Unresolved Mention"/>
    <w:basedOn w:val="DefaultParagraphFont"/>
    <w:uiPriority w:val="99"/>
    <w:semiHidden/>
    <w:unhideWhenUsed/>
    <w:rsid w:val="006606F0"/>
    <w:rPr>
      <w:color w:val="605E5C"/>
      <w:shd w:val="clear" w:color="auto" w:fill="E1DFDD"/>
    </w:rPr>
  </w:style>
  <w:style w:type="table" w:styleId="GridTable1Light-Accent5">
    <w:name w:val="Grid Table 1 Light Accent 5"/>
    <w:basedOn w:val="TableNormal"/>
    <w:uiPriority w:val="46"/>
    <w:rsid w:val="00746AD7"/>
    <w:tblPr>
      <w:tblStyleRowBandSize w:val="1"/>
      <w:tblStyleColBandSize w:val="1"/>
      <w:tblBorders>
        <w:top w:val="single" w:sz="4" w:space="0" w:color="B8259D" w:themeColor="accent5"/>
        <w:left w:val="single" w:sz="4" w:space="0" w:color="B8259D" w:themeColor="accent5"/>
        <w:bottom w:val="single" w:sz="4" w:space="0" w:color="B8259D" w:themeColor="accent5"/>
        <w:right w:val="single" w:sz="4" w:space="0" w:color="B8259D" w:themeColor="accent5"/>
        <w:insideH w:val="single" w:sz="4" w:space="0" w:color="B8259D" w:themeColor="accent5"/>
        <w:insideV w:val="single" w:sz="4" w:space="0" w:color="B8259D" w:themeColor="accent5"/>
      </w:tblBorders>
    </w:tblPr>
    <w:tblStylePr w:type="firstRow">
      <w:rPr>
        <w:b/>
        <w:bCs/>
      </w:rPr>
      <w:tblPr/>
      <w:tcPr>
        <w:tcBorders>
          <w:bottom w:val="single" w:sz="12" w:space="0" w:color="E26ECC" w:themeColor="accent5" w:themeTint="99"/>
        </w:tcBorders>
      </w:tcPr>
    </w:tblStylePr>
    <w:tblStylePr w:type="lastRow">
      <w:rPr>
        <w:b/>
        <w:bCs/>
      </w:rPr>
      <w:tblPr/>
      <w:tcPr>
        <w:tcBorders>
          <w:top w:val="double" w:sz="2" w:space="0" w:color="E26ECC" w:themeColor="accent5" w:themeTint="99"/>
        </w:tcBorders>
      </w:tcPr>
    </w:tblStylePr>
    <w:tblStylePr w:type="firstCol">
      <w:rPr>
        <w:b/>
        <w:bCs/>
      </w:rPr>
    </w:tblStylePr>
    <w:tblStylePr w:type="lastCol">
      <w:rPr>
        <w:b/>
        <w:bCs/>
      </w:rPr>
    </w:tblStylePr>
  </w:style>
  <w:style w:type="table" w:styleId="ListTable4-Accent5">
    <w:name w:val="List Table 4 Accent 5"/>
    <w:basedOn w:val="TableNormal"/>
    <w:uiPriority w:val="49"/>
    <w:rsid w:val="006C3946"/>
    <w:tblPr>
      <w:tblStyleRowBandSize w:val="1"/>
      <w:tblStyleColBandSize w:val="1"/>
      <w:tblBorders>
        <w:top w:val="single" w:sz="4" w:space="0" w:color="E26ECC" w:themeColor="accent5" w:themeTint="99"/>
        <w:left w:val="single" w:sz="4" w:space="0" w:color="E26ECC" w:themeColor="accent5" w:themeTint="99"/>
        <w:bottom w:val="single" w:sz="4" w:space="0" w:color="E26ECC" w:themeColor="accent5" w:themeTint="99"/>
        <w:right w:val="single" w:sz="4" w:space="0" w:color="E26ECC" w:themeColor="accent5" w:themeTint="99"/>
        <w:insideH w:val="single" w:sz="4" w:space="0" w:color="E26ECC" w:themeColor="accent5" w:themeTint="99"/>
      </w:tblBorders>
    </w:tblPr>
    <w:tblStylePr w:type="firstRow">
      <w:rPr>
        <w:b/>
        <w:bCs/>
        <w:color w:val="FFFFFF" w:themeColor="background1"/>
      </w:rPr>
      <w:tblPr/>
      <w:tcPr>
        <w:tcBorders>
          <w:top w:val="single" w:sz="4" w:space="0" w:color="B8259D" w:themeColor="accent5"/>
          <w:left w:val="single" w:sz="4" w:space="0" w:color="B8259D" w:themeColor="accent5"/>
          <w:bottom w:val="single" w:sz="4" w:space="0" w:color="B8259D" w:themeColor="accent5"/>
          <w:right w:val="single" w:sz="4" w:space="0" w:color="B8259D" w:themeColor="accent5"/>
          <w:insideH w:val="nil"/>
        </w:tcBorders>
        <w:shd w:val="clear" w:color="auto" w:fill="B8259D" w:themeFill="accent5"/>
      </w:tcPr>
    </w:tblStylePr>
    <w:tblStylePr w:type="lastRow">
      <w:rPr>
        <w:b/>
        <w:bCs/>
      </w:rPr>
      <w:tblPr/>
      <w:tcPr>
        <w:tcBorders>
          <w:top w:val="double" w:sz="4" w:space="0" w:color="E26ECC" w:themeColor="accent5" w:themeTint="99"/>
        </w:tcBorders>
      </w:tcPr>
    </w:tblStylePr>
    <w:tblStylePr w:type="firstCol">
      <w:rPr>
        <w:b/>
        <w:bCs/>
      </w:rPr>
    </w:tblStylePr>
    <w:tblStylePr w:type="lastCol">
      <w:rPr>
        <w:b/>
        <w:bCs/>
      </w:rPr>
    </w:tblStylePr>
    <w:tblStylePr w:type="band1Vert">
      <w:tblPr/>
      <w:tcPr>
        <w:shd w:val="clear" w:color="auto" w:fill="F5CEEE" w:themeFill="accent5" w:themeFillTint="33"/>
      </w:tcPr>
    </w:tblStylePr>
    <w:tblStylePr w:type="band1Horz">
      <w:tblPr/>
      <w:tcPr>
        <w:shd w:val="clear" w:color="auto" w:fill="F5CEEE" w:themeFill="accent5" w:themeFillTint="33"/>
      </w:tcPr>
    </w:tblStylePr>
  </w:style>
  <w:style w:type="table" w:styleId="GridTable5Dark-Accent5">
    <w:name w:val="Grid Table 5 Dark Accent 5"/>
    <w:basedOn w:val="TableNormal"/>
    <w:uiPriority w:val="50"/>
    <w:rsid w:val="006C394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CEE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259D"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259D"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259D"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259D" w:themeFill="accent5"/>
      </w:tcPr>
    </w:tblStylePr>
    <w:tblStylePr w:type="band1Vert">
      <w:tblPr/>
      <w:tcPr>
        <w:shd w:val="clear" w:color="auto" w:fill="EB9EDD" w:themeFill="accent5" w:themeFillTint="66"/>
      </w:tcPr>
    </w:tblStylePr>
    <w:tblStylePr w:type="band1Horz">
      <w:tblPr/>
      <w:tcPr>
        <w:shd w:val="clear" w:color="auto" w:fill="EB9EDD" w:themeFill="accent5" w:themeFillTint="66"/>
      </w:tcPr>
    </w:tblStylePr>
  </w:style>
  <w:style w:type="paragraph" w:styleId="TOC1">
    <w:name w:val="toc 1"/>
    <w:basedOn w:val="Normal"/>
    <w:next w:val="Normal"/>
    <w:autoRedefine/>
    <w:uiPriority w:val="39"/>
    <w:unhideWhenUsed/>
    <w:rsid w:val="0076475D"/>
    <w:pPr>
      <w:spacing w:before="240" w:after="120"/>
    </w:pPr>
    <w:rPr>
      <w:rFonts w:cstheme="minorHAnsi"/>
      <w:b/>
      <w:bCs/>
      <w:szCs w:val="20"/>
    </w:rPr>
  </w:style>
  <w:style w:type="paragraph" w:styleId="TOC2">
    <w:name w:val="toc 2"/>
    <w:basedOn w:val="Normal"/>
    <w:next w:val="Normal"/>
    <w:autoRedefine/>
    <w:uiPriority w:val="39"/>
    <w:unhideWhenUsed/>
    <w:rsid w:val="0076475D"/>
    <w:pPr>
      <w:spacing w:before="120" w:after="0"/>
      <w:ind w:left="220"/>
    </w:pPr>
    <w:rPr>
      <w:rFonts w:cstheme="minorHAnsi"/>
      <w:i/>
      <w:iCs/>
      <w:szCs w:val="20"/>
    </w:rPr>
  </w:style>
  <w:style w:type="paragraph" w:styleId="TOC3">
    <w:name w:val="toc 3"/>
    <w:basedOn w:val="Normal"/>
    <w:next w:val="Normal"/>
    <w:autoRedefine/>
    <w:uiPriority w:val="39"/>
    <w:unhideWhenUsed/>
    <w:rsid w:val="0076475D"/>
    <w:pPr>
      <w:spacing w:after="0"/>
      <w:ind w:left="440"/>
    </w:pPr>
    <w:rPr>
      <w:rFonts w:cstheme="minorHAnsi"/>
      <w:szCs w:val="20"/>
    </w:rPr>
  </w:style>
  <w:style w:type="character" w:styleId="CommentReference">
    <w:name w:val="annotation reference"/>
    <w:basedOn w:val="DefaultParagraphFont"/>
    <w:uiPriority w:val="99"/>
    <w:semiHidden/>
    <w:unhideWhenUsed/>
    <w:rsid w:val="009F3BB6"/>
    <w:rPr>
      <w:sz w:val="16"/>
      <w:szCs w:val="16"/>
    </w:rPr>
  </w:style>
  <w:style w:type="paragraph" w:styleId="CommentText">
    <w:name w:val="annotation text"/>
    <w:basedOn w:val="Normal"/>
    <w:link w:val="CommentTextChar"/>
    <w:uiPriority w:val="99"/>
    <w:unhideWhenUsed/>
    <w:rsid w:val="009F3BB6"/>
    <w:rPr>
      <w:sz w:val="20"/>
      <w:szCs w:val="20"/>
    </w:rPr>
  </w:style>
  <w:style w:type="character" w:customStyle="1" w:styleId="CommentTextChar">
    <w:name w:val="Comment Text Char"/>
    <w:basedOn w:val="DefaultParagraphFont"/>
    <w:link w:val="CommentText"/>
    <w:uiPriority w:val="99"/>
    <w:rsid w:val="009F3BB6"/>
    <w:rPr>
      <w:sz w:val="20"/>
      <w:szCs w:val="20"/>
    </w:rPr>
  </w:style>
  <w:style w:type="paragraph" w:styleId="CommentSubject">
    <w:name w:val="annotation subject"/>
    <w:basedOn w:val="CommentText"/>
    <w:next w:val="CommentText"/>
    <w:link w:val="CommentSubjectChar"/>
    <w:uiPriority w:val="99"/>
    <w:semiHidden/>
    <w:unhideWhenUsed/>
    <w:rsid w:val="009F3BB6"/>
    <w:rPr>
      <w:b/>
      <w:bCs/>
    </w:rPr>
  </w:style>
  <w:style w:type="character" w:customStyle="1" w:styleId="CommentSubjectChar">
    <w:name w:val="Comment Subject Char"/>
    <w:basedOn w:val="CommentTextChar"/>
    <w:link w:val="CommentSubject"/>
    <w:uiPriority w:val="99"/>
    <w:semiHidden/>
    <w:rsid w:val="009F3BB6"/>
    <w:rPr>
      <w:b/>
      <w:bCs/>
      <w:sz w:val="20"/>
      <w:szCs w:val="20"/>
    </w:rPr>
  </w:style>
  <w:style w:type="paragraph" w:styleId="NormalWeb">
    <w:name w:val="Normal (Web)"/>
    <w:basedOn w:val="Normal"/>
    <w:uiPriority w:val="99"/>
    <w:semiHidden/>
    <w:unhideWhenUsed/>
    <w:rsid w:val="00B53F17"/>
    <w:pPr>
      <w:spacing w:before="100" w:beforeAutospacing="1" w:after="100" w:afterAutospacing="1"/>
    </w:pPr>
    <w:rPr>
      <w:rFonts w:ascii="Times New Roman" w:eastAsia="Times New Roman" w:hAnsi="Times New Roman" w:cs="Times New Roman"/>
      <w:sz w:val="24"/>
      <w:szCs w:val="24"/>
      <w:lang w:eastAsia="en-NZ"/>
    </w:rPr>
  </w:style>
  <w:style w:type="paragraph" w:styleId="Caption">
    <w:name w:val="caption"/>
    <w:basedOn w:val="Normal"/>
    <w:next w:val="Normal"/>
    <w:uiPriority w:val="35"/>
    <w:unhideWhenUsed/>
    <w:qFormat/>
    <w:rsid w:val="009412EC"/>
    <w:pPr>
      <w:spacing w:before="60" w:after="120"/>
    </w:pPr>
    <w:rPr>
      <w:b/>
      <w:bCs/>
      <w:color w:val="002E61" w:themeColor="text2"/>
      <w:sz w:val="20"/>
      <w:szCs w:val="20"/>
      <w:lang w:eastAsia="en-NZ"/>
    </w:rPr>
  </w:style>
  <w:style w:type="character" w:customStyle="1" w:styleId="ListParagraphChar">
    <w:name w:val="List Paragraph Char"/>
    <w:aliases w:val="Body Bullet List Char,Rec para Char,Bullets Char,List Paragraph1 Char,List Paragraph11 Char,Dot pt Char,F5 List Paragraph Char,No Spacing1 Char,List Paragraph Char Char Char Char,Indicator Text Char,Colorful List - Accent 11 Char"/>
    <w:basedOn w:val="DefaultParagraphFont"/>
    <w:link w:val="ListParagraph"/>
    <w:uiPriority w:val="34"/>
    <w:qFormat/>
    <w:locked/>
    <w:rsid w:val="009412EC"/>
    <w:rPr>
      <w:sz w:val="22"/>
      <w:szCs w:val="22"/>
    </w:rPr>
  </w:style>
  <w:style w:type="paragraph" w:customStyle="1" w:styleId="pf0">
    <w:name w:val="pf0"/>
    <w:basedOn w:val="Normal"/>
    <w:rsid w:val="00971C6B"/>
    <w:pPr>
      <w:spacing w:before="100" w:beforeAutospacing="1" w:after="100" w:afterAutospacing="1"/>
    </w:pPr>
    <w:rPr>
      <w:rFonts w:ascii="Times New Roman" w:eastAsia="Times New Roman" w:hAnsi="Times New Roman" w:cs="Times New Roman"/>
      <w:sz w:val="24"/>
      <w:szCs w:val="24"/>
      <w:lang w:eastAsia="en-NZ"/>
    </w:rPr>
  </w:style>
  <w:style w:type="character" w:customStyle="1" w:styleId="cf01">
    <w:name w:val="cf01"/>
    <w:basedOn w:val="DefaultParagraphFont"/>
    <w:rsid w:val="00971C6B"/>
    <w:rPr>
      <w:rFonts w:ascii="Segoe UI" w:hAnsi="Segoe UI" w:cs="Segoe UI" w:hint="default"/>
      <w:b/>
      <w:bCs/>
      <w:sz w:val="18"/>
      <w:szCs w:val="18"/>
    </w:rPr>
  </w:style>
  <w:style w:type="character" w:customStyle="1" w:styleId="cf11">
    <w:name w:val="cf11"/>
    <w:basedOn w:val="DefaultParagraphFont"/>
    <w:rsid w:val="00971C6B"/>
    <w:rPr>
      <w:rFonts w:ascii="Segoe UI" w:hAnsi="Segoe UI" w:cs="Segoe UI" w:hint="default"/>
      <w:sz w:val="18"/>
      <w:szCs w:val="18"/>
    </w:rPr>
  </w:style>
  <w:style w:type="character" w:customStyle="1" w:styleId="cf21">
    <w:name w:val="cf21"/>
    <w:basedOn w:val="DefaultParagraphFont"/>
    <w:rsid w:val="00971C6B"/>
    <w:rPr>
      <w:rFonts w:ascii="Segoe UI" w:hAnsi="Segoe UI" w:cs="Segoe UI" w:hint="default"/>
      <w:color w:val="086BFF"/>
      <w:sz w:val="18"/>
      <w:szCs w:val="18"/>
      <w:u w:val="single"/>
    </w:rPr>
  </w:style>
  <w:style w:type="paragraph" w:styleId="BalloonText">
    <w:name w:val="Balloon Text"/>
    <w:basedOn w:val="Normal"/>
    <w:link w:val="BalloonTextChar"/>
    <w:uiPriority w:val="99"/>
    <w:semiHidden/>
    <w:unhideWhenUsed/>
    <w:rsid w:val="0066605E"/>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6605E"/>
    <w:rPr>
      <w:rFonts w:ascii="Times New Roman" w:hAnsi="Times New Roman" w:cs="Times New Roman"/>
      <w:sz w:val="18"/>
      <w:szCs w:val="18"/>
    </w:rPr>
  </w:style>
  <w:style w:type="paragraph" w:customStyle="1" w:styleId="Heading1nonum">
    <w:name w:val="Heading 1 no num"/>
    <w:basedOn w:val="Normal"/>
    <w:qFormat/>
    <w:rsid w:val="00C410F0"/>
    <w:pPr>
      <w:pBdr>
        <w:bottom w:val="single" w:sz="4" w:space="1" w:color="002E61" w:themeColor="text2"/>
      </w:pBdr>
      <w:spacing w:after="605"/>
    </w:pPr>
    <w:rPr>
      <w:rFonts w:cs="Calibri (Body)"/>
      <w:b/>
      <w:bCs/>
      <w:color w:val="002E61" w:themeColor="text2"/>
      <w:sz w:val="56"/>
      <w:szCs w:val="56"/>
    </w:rPr>
  </w:style>
  <w:style w:type="paragraph" w:customStyle="1" w:styleId="Introduction">
    <w:name w:val="Introduction"/>
    <w:basedOn w:val="Normal"/>
    <w:qFormat/>
    <w:rsid w:val="00777E86"/>
    <w:pPr>
      <w:spacing w:after="480"/>
      <w:contextualSpacing/>
    </w:pPr>
    <w:rPr>
      <w:sz w:val="32"/>
    </w:rPr>
  </w:style>
  <w:style w:type="paragraph" w:customStyle="1" w:styleId="Coverdate">
    <w:name w:val="Cover – date"/>
    <w:basedOn w:val="NoSpacing"/>
    <w:qFormat/>
    <w:rsid w:val="002767C4"/>
    <w:pPr>
      <w:spacing w:after="40"/>
    </w:pPr>
    <w:rPr>
      <w:caps/>
      <w:sz w:val="24"/>
      <w:szCs w:val="24"/>
    </w:rPr>
  </w:style>
  <w:style w:type="paragraph" w:customStyle="1" w:styleId="CoverTitle">
    <w:name w:val="Cover – Title"/>
    <w:basedOn w:val="NoSpacing"/>
    <w:qFormat/>
    <w:rsid w:val="002767C4"/>
  </w:style>
  <w:style w:type="table" w:styleId="GridTable4-Accent1">
    <w:name w:val="Grid Table 4 Accent 1"/>
    <w:basedOn w:val="TableNormal"/>
    <w:uiPriority w:val="49"/>
    <w:rsid w:val="004B199D"/>
    <w:tblPr>
      <w:tblStyleRowBandSize w:val="1"/>
      <w:tblStyleColBandSize w:val="1"/>
      <w:tblBorders>
        <w:top w:val="single" w:sz="4" w:space="0" w:color="087AFF" w:themeColor="accent1" w:themeTint="99"/>
        <w:left w:val="single" w:sz="4" w:space="0" w:color="087AFF" w:themeColor="accent1" w:themeTint="99"/>
        <w:bottom w:val="single" w:sz="4" w:space="0" w:color="087AFF" w:themeColor="accent1" w:themeTint="99"/>
        <w:right w:val="single" w:sz="4" w:space="0" w:color="087AFF" w:themeColor="accent1" w:themeTint="99"/>
        <w:insideH w:val="single" w:sz="4" w:space="0" w:color="087AFF" w:themeColor="accent1" w:themeTint="99"/>
        <w:insideV w:val="single" w:sz="4" w:space="0" w:color="087AFF" w:themeColor="accent1" w:themeTint="99"/>
      </w:tblBorders>
    </w:tblPr>
    <w:tblStylePr w:type="firstRow">
      <w:rPr>
        <w:b/>
        <w:bCs/>
        <w:color w:val="FFFFFF" w:themeColor="background1"/>
      </w:rPr>
      <w:tblPr/>
      <w:tcPr>
        <w:tcBorders>
          <w:top w:val="single" w:sz="4" w:space="0" w:color="002E63" w:themeColor="accent1"/>
          <w:left w:val="single" w:sz="4" w:space="0" w:color="002E63" w:themeColor="accent1"/>
          <w:bottom w:val="single" w:sz="4" w:space="0" w:color="002E63" w:themeColor="accent1"/>
          <w:right w:val="single" w:sz="4" w:space="0" w:color="002E63" w:themeColor="accent1"/>
          <w:insideH w:val="nil"/>
          <w:insideV w:val="nil"/>
        </w:tcBorders>
        <w:shd w:val="clear" w:color="auto" w:fill="002E63" w:themeFill="accent1"/>
      </w:tcPr>
    </w:tblStylePr>
    <w:tblStylePr w:type="lastRow">
      <w:rPr>
        <w:b/>
        <w:bCs/>
      </w:rPr>
      <w:tblPr/>
      <w:tcPr>
        <w:tcBorders>
          <w:top w:val="double" w:sz="4" w:space="0" w:color="002E63" w:themeColor="accent1"/>
        </w:tcBorders>
      </w:tcPr>
    </w:tblStylePr>
    <w:tblStylePr w:type="firstCol">
      <w:rPr>
        <w:b/>
        <w:bCs/>
      </w:rPr>
    </w:tblStylePr>
    <w:tblStylePr w:type="lastCol">
      <w:rPr>
        <w:b/>
        <w:bCs/>
      </w:rPr>
    </w:tblStylePr>
    <w:tblStylePr w:type="band1Vert">
      <w:tblPr/>
      <w:tcPr>
        <w:shd w:val="clear" w:color="auto" w:fill="ACD2FF" w:themeFill="accent1" w:themeFillTint="33"/>
      </w:tcPr>
    </w:tblStylePr>
    <w:tblStylePr w:type="band1Horz">
      <w:tblPr/>
      <w:tcPr>
        <w:shd w:val="clear" w:color="auto" w:fill="ACD2FF" w:themeFill="accent1" w:themeFillTint="33"/>
      </w:tcPr>
    </w:tblStylePr>
  </w:style>
  <w:style w:type="table" w:customStyle="1" w:styleId="BPTable01">
    <w:name w:val="BP Table 01"/>
    <w:basedOn w:val="TableNormal"/>
    <w:uiPriority w:val="99"/>
    <w:rsid w:val="0032611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08" w:type="dxa"/>
        <w:bottom w:w="108" w:type="dxa"/>
      </w:tblCellMar>
    </w:tblPr>
    <w:tblStylePr w:type="firstRow">
      <w:tblPr/>
      <w:tcPr>
        <w:shd w:val="clear" w:color="auto" w:fill="002E61" w:themeFill="text2"/>
      </w:tcPr>
    </w:tblStylePr>
    <w:tblStylePr w:type="firstCol">
      <w:rPr>
        <w:b/>
      </w:rPr>
    </w:tblStylePr>
  </w:style>
  <w:style w:type="paragraph" w:customStyle="1" w:styleId="TableHeading1">
    <w:name w:val="Table Heading 1"/>
    <w:basedOn w:val="Normal"/>
    <w:autoRedefine/>
    <w:qFormat/>
    <w:rsid w:val="0046594D"/>
    <w:pPr>
      <w:spacing w:after="0"/>
    </w:pPr>
    <w:rPr>
      <w:color w:val="FFFFFF" w:themeColor="background1"/>
    </w:rPr>
  </w:style>
  <w:style w:type="paragraph" w:styleId="ListBullet">
    <w:name w:val="List Bullet"/>
    <w:basedOn w:val="Normal"/>
    <w:uiPriority w:val="99"/>
    <w:unhideWhenUsed/>
    <w:rsid w:val="00340B1B"/>
    <w:pPr>
      <w:numPr>
        <w:numId w:val="5"/>
      </w:numPr>
      <w:contextualSpacing/>
    </w:pPr>
  </w:style>
  <w:style w:type="paragraph" w:styleId="ListNumber">
    <w:name w:val="List Number"/>
    <w:basedOn w:val="Normal"/>
    <w:uiPriority w:val="99"/>
    <w:unhideWhenUsed/>
    <w:rsid w:val="00340B1B"/>
    <w:pPr>
      <w:numPr>
        <w:numId w:val="4"/>
      </w:numPr>
      <w:contextualSpacing/>
    </w:pPr>
  </w:style>
  <w:style w:type="paragraph" w:styleId="ListNumber2">
    <w:name w:val="List Number 2"/>
    <w:basedOn w:val="Normal"/>
    <w:uiPriority w:val="99"/>
    <w:unhideWhenUsed/>
    <w:rsid w:val="00340B1B"/>
    <w:pPr>
      <w:numPr>
        <w:numId w:val="3"/>
      </w:numPr>
      <w:contextualSpacing/>
    </w:pPr>
  </w:style>
  <w:style w:type="paragraph" w:styleId="TOC4">
    <w:name w:val="toc 4"/>
    <w:basedOn w:val="Normal"/>
    <w:next w:val="Normal"/>
    <w:autoRedefine/>
    <w:uiPriority w:val="39"/>
    <w:unhideWhenUsed/>
    <w:rsid w:val="005F1F45"/>
    <w:pPr>
      <w:spacing w:after="0"/>
      <w:ind w:left="660"/>
    </w:pPr>
    <w:rPr>
      <w:rFonts w:cstheme="minorHAnsi"/>
      <w:sz w:val="20"/>
      <w:szCs w:val="20"/>
    </w:rPr>
  </w:style>
  <w:style w:type="paragraph" w:styleId="TOC5">
    <w:name w:val="toc 5"/>
    <w:basedOn w:val="Normal"/>
    <w:next w:val="Normal"/>
    <w:autoRedefine/>
    <w:uiPriority w:val="39"/>
    <w:unhideWhenUsed/>
    <w:rsid w:val="005F1F45"/>
    <w:pPr>
      <w:spacing w:after="0"/>
      <w:ind w:left="880"/>
    </w:pPr>
    <w:rPr>
      <w:rFonts w:cstheme="minorHAnsi"/>
      <w:sz w:val="20"/>
      <w:szCs w:val="20"/>
    </w:rPr>
  </w:style>
  <w:style w:type="paragraph" w:styleId="TOC6">
    <w:name w:val="toc 6"/>
    <w:basedOn w:val="Normal"/>
    <w:next w:val="Normal"/>
    <w:autoRedefine/>
    <w:uiPriority w:val="39"/>
    <w:unhideWhenUsed/>
    <w:rsid w:val="005F1F45"/>
    <w:pPr>
      <w:spacing w:after="0"/>
      <w:ind w:left="1100"/>
    </w:pPr>
    <w:rPr>
      <w:rFonts w:cstheme="minorHAnsi"/>
      <w:sz w:val="20"/>
      <w:szCs w:val="20"/>
    </w:rPr>
  </w:style>
  <w:style w:type="paragraph" w:styleId="TOC7">
    <w:name w:val="toc 7"/>
    <w:basedOn w:val="Normal"/>
    <w:next w:val="Normal"/>
    <w:autoRedefine/>
    <w:uiPriority w:val="39"/>
    <w:unhideWhenUsed/>
    <w:rsid w:val="005F1F45"/>
    <w:pPr>
      <w:spacing w:after="0"/>
      <w:ind w:left="1320"/>
    </w:pPr>
    <w:rPr>
      <w:rFonts w:cstheme="minorHAnsi"/>
      <w:sz w:val="20"/>
      <w:szCs w:val="20"/>
    </w:rPr>
  </w:style>
  <w:style w:type="paragraph" w:styleId="TOC8">
    <w:name w:val="toc 8"/>
    <w:basedOn w:val="Normal"/>
    <w:next w:val="Normal"/>
    <w:autoRedefine/>
    <w:uiPriority w:val="39"/>
    <w:unhideWhenUsed/>
    <w:rsid w:val="005F1F45"/>
    <w:pPr>
      <w:spacing w:after="0"/>
      <w:ind w:left="1540"/>
    </w:pPr>
    <w:rPr>
      <w:rFonts w:cstheme="minorHAnsi"/>
      <w:sz w:val="20"/>
      <w:szCs w:val="20"/>
    </w:rPr>
  </w:style>
  <w:style w:type="paragraph" w:styleId="TOC9">
    <w:name w:val="toc 9"/>
    <w:basedOn w:val="Normal"/>
    <w:next w:val="Normal"/>
    <w:autoRedefine/>
    <w:uiPriority w:val="39"/>
    <w:unhideWhenUsed/>
    <w:rsid w:val="005F1F45"/>
    <w:pPr>
      <w:spacing w:after="0"/>
      <w:ind w:left="1760"/>
    </w:pPr>
    <w:rPr>
      <w:rFonts w:cstheme="minorHAnsi"/>
      <w:sz w:val="20"/>
      <w:szCs w:val="20"/>
    </w:rPr>
  </w:style>
  <w:style w:type="paragraph" w:customStyle="1" w:styleId="Pa3">
    <w:name w:val="Pa3"/>
    <w:basedOn w:val="Normal"/>
    <w:next w:val="Normal"/>
    <w:uiPriority w:val="99"/>
    <w:rsid w:val="00DB40D6"/>
    <w:pPr>
      <w:autoSpaceDE w:val="0"/>
      <w:autoSpaceDN w:val="0"/>
      <w:adjustRightInd w:val="0"/>
      <w:spacing w:after="0" w:line="181" w:lineRule="atLeast"/>
    </w:pPr>
    <w:rPr>
      <w:rFonts w:ascii="Gustan Light" w:hAnsi="Gustan Light"/>
      <w:sz w:val="24"/>
      <w:szCs w:val="24"/>
    </w:rPr>
  </w:style>
  <w:style w:type="character" w:customStyle="1" w:styleId="A6">
    <w:name w:val="A6"/>
    <w:uiPriority w:val="99"/>
    <w:rsid w:val="00DB40D6"/>
    <w:rPr>
      <w:rFonts w:cs="Gustan Light"/>
      <w:color w:val="000000"/>
      <w:sz w:val="18"/>
      <w:szCs w:val="18"/>
      <w:u w:val="single"/>
    </w:rPr>
  </w:style>
  <w:style w:type="character" w:styleId="FollowedHyperlink">
    <w:name w:val="FollowedHyperlink"/>
    <w:basedOn w:val="DefaultParagraphFont"/>
    <w:uiPriority w:val="99"/>
    <w:semiHidden/>
    <w:unhideWhenUsed/>
    <w:rsid w:val="00EB384B"/>
    <w:rPr>
      <w:color w:val="97D700" w:themeColor="followedHyperlink"/>
      <w:u w:val="single"/>
    </w:rPr>
  </w:style>
  <w:style w:type="paragraph" w:customStyle="1" w:styleId="5Body">
    <w:name w:val="5 Body"/>
    <w:basedOn w:val="Normal"/>
    <w:uiPriority w:val="99"/>
    <w:rsid w:val="001E6AE8"/>
    <w:pPr>
      <w:suppressAutoHyphens/>
      <w:autoSpaceDE w:val="0"/>
      <w:autoSpaceDN w:val="0"/>
      <w:adjustRightInd w:val="0"/>
      <w:spacing w:line="280" w:lineRule="atLeast"/>
      <w:textAlignment w:val="center"/>
    </w:pPr>
    <w:rPr>
      <w:rFonts w:ascii="Gustan Light" w:hAnsi="Gustan Light" w:cs="Gustan Light"/>
      <w:color w:val="000000"/>
      <w:sz w:val="18"/>
      <w:szCs w:val="18"/>
      <w:lang w:val="en-GB"/>
    </w:rPr>
  </w:style>
  <w:style w:type="paragraph" w:customStyle="1" w:styleId="pf1">
    <w:name w:val="pf1"/>
    <w:basedOn w:val="Normal"/>
    <w:rsid w:val="00030977"/>
    <w:pPr>
      <w:spacing w:before="100" w:beforeAutospacing="1" w:after="100" w:afterAutospacing="1"/>
    </w:pPr>
    <w:rPr>
      <w:rFonts w:ascii="Times New Roman" w:eastAsia="Times New Roman" w:hAnsi="Times New Roman" w:cs="Times New Roman"/>
      <w:sz w:val="24"/>
      <w:szCs w:val="24"/>
      <w:lang w:eastAsia="en-NZ"/>
    </w:rPr>
  </w:style>
  <w:style w:type="paragraph" w:styleId="FootnoteText">
    <w:name w:val="footnote text"/>
    <w:aliases w:val="~FootnoteText,Fußnotentext Char,Fußnotentext Char2 Char,Fußnotentext Char1 Char Char,Fußnotentext Char Char Char Char,Fußnotentext Char Char1 Char,Fußnotentext Char2,Fußnotentext Char1 Char,Fußnotentext Char Char Char,WB-Fußnotentext,Char"/>
    <w:basedOn w:val="Normal"/>
    <w:link w:val="FootnoteTextChar"/>
    <w:uiPriority w:val="99"/>
    <w:unhideWhenUsed/>
    <w:qFormat/>
    <w:rsid w:val="00DC4D9A"/>
    <w:pPr>
      <w:spacing w:after="0"/>
    </w:pPr>
    <w:rPr>
      <w:sz w:val="20"/>
      <w:szCs w:val="20"/>
    </w:rPr>
  </w:style>
  <w:style w:type="character" w:customStyle="1" w:styleId="FootnoteTextChar">
    <w:name w:val="Footnote Text Char"/>
    <w:aliases w:val="~FootnoteText Char,Fußnotentext Char Char,Fußnotentext Char2 Char Char,Fußnotentext Char1 Char Char Char,Fußnotentext Char Char Char Char Char,Fußnotentext Char Char1 Char Char,Fußnotentext Char2 Char1,Fußnotentext Char1 Char Char1"/>
    <w:basedOn w:val="DefaultParagraphFont"/>
    <w:link w:val="FootnoteText"/>
    <w:uiPriority w:val="99"/>
    <w:rsid w:val="00DC4D9A"/>
    <w:rPr>
      <w:sz w:val="20"/>
      <w:szCs w:val="20"/>
    </w:rPr>
  </w:style>
  <w:style w:type="character" w:styleId="FootnoteReference">
    <w:name w:val="footnote reference"/>
    <w:aliases w:val="BVI fnr,ftref,Footnote Reference Number,Footnote Reference_LVL6,Footnote Reference_LVL61,Footnote Reference_LVL62,Footnote Reference_LVL63,Footnote Reference_LVL64,16 Point,Superscript 6 Point,Знак сноски-FN,fr,EN Footnote Reference"/>
    <w:basedOn w:val="DefaultParagraphFont"/>
    <w:uiPriority w:val="99"/>
    <w:unhideWhenUsed/>
    <w:qFormat/>
    <w:rsid w:val="00DC4D9A"/>
    <w:rPr>
      <w:vertAlign w:val="superscript"/>
    </w:rPr>
  </w:style>
  <w:style w:type="paragraph" w:customStyle="1" w:styleId="Body11numberedsubprovision">
    <w:name w:val="Body: 1(1) numbered subprovision"/>
    <w:basedOn w:val="Normal"/>
    <w:uiPriority w:val="8"/>
    <w:qFormat/>
    <w:rsid w:val="00EC1166"/>
    <w:pPr>
      <w:numPr>
        <w:ilvl w:val="1"/>
        <w:numId w:val="11"/>
      </w:numPr>
      <w:spacing w:before="120" w:after="0"/>
      <w:jc w:val="both"/>
    </w:pPr>
    <w:rPr>
      <w:rFonts w:ascii="Times New Roman" w:eastAsia="Times New Roman" w:hAnsi="Times New Roman" w:cs="Times New Roman"/>
      <w:sz w:val="24"/>
      <w:szCs w:val="24"/>
      <w:lang w:eastAsia="en-NZ"/>
    </w:rPr>
  </w:style>
  <w:style w:type="paragraph" w:customStyle="1" w:styleId="Body11aparagraph">
    <w:name w:val="Body: 1(1)(a) paragraph"/>
    <w:basedOn w:val="Body11numberedsubprovision"/>
    <w:uiPriority w:val="8"/>
    <w:qFormat/>
    <w:rsid w:val="00EC1166"/>
    <w:pPr>
      <w:numPr>
        <w:ilvl w:val="2"/>
      </w:numPr>
    </w:pPr>
    <w:rPr>
      <w:iCs/>
    </w:rPr>
  </w:style>
  <w:style w:type="paragraph" w:customStyle="1" w:styleId="Body1provisionheading">
    <w:name w:val="Body: 1 provision heading"/>
    <w:basedOn w:val="Normal"/>
    <w:next w:val="Body11numberedsubprovision"/>
    <w:uiPriority w:val="7"/>
    <w:qFormat/>
    <w:rsid w:val="00EC1166"/>
    <w:pPr>
      <w:keepNext/>
      <w:numPr>
        <w:numId w:val="11"/>
      </w:numPr>
      <w:spacing w:before="240" w:after="0"/>
      <w:outlineLvl w:val="3"/>
    </w:pPr>
    <w:rPr>
      <w:rFonts w:ascii="Times New Roman" w:eastAsia="Times New Roman" w:hAnsi="Times New Roman" w:cs="Times New Roman"/>
      <w:b/>
      <w:sz w:val="24"/>
      <w:szCs w:val="24"/>
      <w:lang w:eastAsia="en-NZ"/>
    </w:rPr>
  </w:style>
  <w:style w:type="paragraph" w:customStyle="1" w:styleId="Body11aisubparagraph">
    <w:name w:val="Body: 1(1)(a)(i) subparagraph"/>
    <w:basedOn w:val="Body11aparagraph"/>
    <w:uiPriority w:val="8"/>
    <w:qFormat/>
    <w:rsid w:val="00EC1166"/>
    <w:pPr>
      <w:numPr>
        <w:ilvl w:val="3"/>
      </w:numPr>
    </w:pPr>
  </w:style>
  <w:style w:type="paragraph" w:customStyle="1" w:styleId="Body11aiAsubsubparagraph">
    <w:name w:val="Body: 1(1)(a)(i)(A) subsubparagraph"/>
    <w:basedOn w:val="Body11aparagraph"/>
    <w:uiPriority w:val="8"/>
    <w:qFormat/>
    <w:rsid w:val="00EC1166"/>
    <w:pPr>
      <w:numPr>
        <w:ilvl w:val="4"/>
      </w:numPr>
    </w:pPr>
  </w:style>
  <w:style w:type="character" w:customStyle="1" w:styleId="Textitalic">
    <w:name w:val="Text: italic"/>
    <w:basedOn w:val="Emphasis"/>
    <w:uiPriority w:val="10"/>
    <w:qFormat/>
    <w:rsid w:val="00EC1166"/>
    <w:rPr>
      <w:i/>
      <w:iCs/>
    </w:rPr>
  </w:style>
  <w:style w:type="character" w:styleId="Emphasis">
    <w:name w:val="Emphasis"/>
    <w:basedOn w:val="DefaultParagraphFont"/>
    <w:uiPriority w:val="20"/>
    <w:rsid w:val="00EC1166"/>
    <w:rPr>
      <w:i/>
      <w:iCs/>
    </w:rPr>
  </w:style>
  <w:style w:type="paragraph" w:styleId="Revision">
    <w:name w:val="Revision"/>
    <w:hidden/>
    <w:uiPriority w:val="99"/>
    <w:semiHidden/>
    <w:rsid w:val="00F1146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889153">
      <w:bodyDiv w:val="1"/>
      <w:marLeft w:val="0"/>
      <w:marRight w:val="0"/>
      <w:marTop w:val="0"/>
      <w:marBottom w:val="0"/>
      <w:divBdr>
        <w:top w:val="none" w:sz="0" w:space="0" w:color="auto"/>
        <w:left w:val="none" w:sz="0" w:space="0" w:color="auto"/>
        <w:bottom w:val="none" w:sz="0" w:space="0" w:color="auto"/>
        <w:right w:val="none" w:sz="0" w:space="0" w:color="auto"/>
      </w:divBdr>
    </w:div>
    <w:div w:id="886843693">
      <w:bodyDiv w:val="1"/>
      <w:marLeft w:val="0"/>
      <w:marRight w:val="0"/>
      <w:marTop w:val="0"/>
      <w:marBottom w:val="0"/>
      <w:divBdr>
        <w:top w:val="none" w:sz="0" w:space="0" w:color="auto"/>
        <w:left w:val="none" w:sz="0" w:space="0" w:color="auto"/>
        <w:bottom w:val="none" w:sz="0" w:space="0" w:color="auto"/>
        <w:right w:val="none" w:sz="0" w:space="0" w:color="auto"/>
      </w:divBdr>
    </w:div>
    <w:div w:id="969438998">
      <w:bodyDiv w:val="1"/>
      <w:marLeft w:val="0"/>
      <w:marRight w:val="0"/>
      <w:marTop w:val="0"/>
      <w:marBottom w:val="0"/>
      <w:divBdr>
        <w:top w:val="none" w:sz="0" w:space="0" w:color="auto"/>
        <w:left w:val="none" w:sz="0" w:space="0" w:color="auto"/>
        <w:bottom w:val="none" w:sz="0" w:space="0" w:color="auto"/>
        <w:right w:val="none" w:sz="0" w:space="0" w:color="auto"/>
      </w:divBdr>
    </w:div>
    <w:div w:id="973372196">
      <w:bodyDiv w:val="1"/>
      <w:marLeft w:val="0"/>
      <w:marRight w:val="0"/>
      <w:marTop w:val="0"/>
      <w:marBottom w:val="0"/>
      <w:divBdr>
        <w:top w:val="none" w:sz="0" w:space="0" w:color="auto"/>
        <w:left w:val="none" w:sz="0" w:space="0" w:color="auto"/>
        <w:bottom w:val="none" w:sz="0" w:space="0" w:color="auto"/>
        <w:right w:val="none" w:sz="0" w:space="0" w:color="auto"/>
      </w:divBdr>
      <w:divsChild>
        <w:div w:id="1488982046">
          <w:marLeft w:val="0"/>
          <w:marRight w:val="0"/>
          <w:marTop w:val="83"/>
          <w:marBottom w:val="0"/>
          <w:divBdr>
            <w:top w:val="none" w:sz="0" w:space="0" w:color="auto"/>
            <w:left w:val="none" w:sz="0" w:space="0" w:color="auto"/>
            <w:bottom w:val="none" w:sz="0" w:space="0" w:color="auto"/>
            <w:right w:val="none" w:sz="0" w:space="0" w:color="auto"/>
          </w:divBdr>
          <w:divsChild>
            <w:div w:id="843200815">
              <w:marLeft w:val="0"/>
              <w:marRight w:val="0"/>
              <w:marTop w:val="83"/>
              <w:marBottom w:val="0"/>
              <w:divBdr>
                <w:top w:val="none" w:sz="0" w:space="0" w:color="auto"/>
                <w:left w:val="none" w:sz="0" w:space="0" w:color="auto"/>
                <w:bottom w:val="none" w:sz="0" w:space="0" w:color="auto"/>
                <w:right w:val="none" w:sz="0" w:space="0" w:color="auto"/>
              </w:divBdr>
            </w:div>
            <w:div w:id="1644700870">
              <w:marLeft w:val="0"/>
              <w:marRight w:val="0"/>
              <w:marTop w:val="83"/>
              <w:marBottom w:val="0"/>
              <w:divBdr>
                <w:top w:val="none" w:sz="0" w:space="0" w:color="auto"/>
                <w:left w:val="none" w:sz="0" w:space="0" w:color="auto"/>
                <w:bottom w:val="none" w:sz="0" w:space="0" w:color="auto"/>
                <w:right w:val="none" w:sz="0" w:space="0" w:color="auto"/>
              </w:divBdr>
            </w:div>
          </w:divsChild>
        </w:div>
        <w:div w:id="1804808257">
          <w:marLeft w:val="0"/>
          <w:marRight w:val="0"/>
          <w:marTop w:val="83"/>
          <w:marBottom w:val="0"/>
          <w:divBdr>
            <w:top w:val="none" w:sz="0" w:space="0" w:color="auto"/>
            <w:left w:val="none" w:sz="0" w:space="0" w:color="auto"/>
            <w:bottom w:val="none" w:sz="0" w:space="0" w:color="auto"/>
            <w:right w:val="none" w:sz="0" w:space="0" w:color="auto"/>
          </w:divBdr>
        </w:div>
      </w:divsChild>
    </w:div>
    <w:div w:id="1137990884">
      <w:bodyDiv w:val="1"/>
      <w:marLeft w:val="0"/>
      <w:marRight w:val="0"/>
      <w:marTop w:val="0"/>
      <w:marBottom w:val="0"/>
      <w:divBdr>
        <w:top w:val="none" w:sz="0" w:space="0" w:color="auto"/>
        <w:left w:val="none" w:sz="0" w:space="0" w:color="auto"/>
        <w:bottom w:val="none" w:sz="0" w:space="0" w:color="auto"/>
        <w:right w:val="none" w:sz="0" w:space="0" w:color="auto"/>
      </w:divBdr>
      <w:divsChild>
        <w:div w:id="1372147473">
          <w:marLeft w:val="0"/>
          <w:marRight w:val="0"/>
          <w:marTop w:val="83"/>
          <w:marBottom w:val="0"/>
          <w:divBdr>
            <w:top w:val="none" w:sz="0" w:space="0" w:color="auto"/>
            <w:left w:val="none" w:sz="0" w:space="0" w:color="auto"/>
            <w:bottom w:val="none" w:sz="0" w:space="0" w:color="auto"/>
            <w:right w:val="none" w:sz="0" w:space="0" w:color="auto"/>
          </w:divBdr>
          <w:divsChild>
            <w:div w:id="1385984268">
              <w:marLeft w:val="0"/>
              <w:marRight w:val="0"/>
              <w:marTop w:val="83"/>
              <w:marBottom w:val="0"/>
              <w:divBdr>
                <w:top w:val="none" w:sz="0" w:space="0" w:color="auto"/>
                <w:left w:val="none" w:sz="0" w:space="0" w:color="auto"/>
                <w:bottom w:val="none" w:sz="0" w:space="0" w:color="auto"/>
                <w:right w:val="none" w:sz="0" w:space="0" w:color="auto"/>
              </w:divBdr>
            </w:div>
            <w:div w:id="2118980221">
              <w:marLeft w:val="0"/>
              <w:marRight w:val="0"/>
              <w:marTop w:val="83"/>
              <w:marBottom w:val="0"/>
              <w:divBdr>
                <w:top w:val="none" w:sz="0" w:space="0" w:color="auto"/>
                <w:left w:val="none" w:sz="0" w:space="0" w:color="auto"/>
                <w:bottom w:val="none" w:sz="0" w:space="0" w:color="auto"/>
                <w:right w:val="none" w:sz="0" w:space="0" w:color="auto"/>
              </w:divBdr>
            </w:div>
          </w:divsChild>
        </w:div>
        <w:div w:id="1756854909">
          <w:marLeft w:val="0"/>
          <w:marRight w:val="0"/>
          <w:marTop w:val="83"/>
          <w:marBottom w:val="0"/>
          <w:divBdr>
            <w:top w:val="none" w:sz="0" w:space="0" w:color="auto"/>
            <w:left w:val="none" w:sz="0" w:space="0" w:color="auto"/>
            <w:bottom w:val="none" w:sz="0" w:space="0" w:color="auto"/>
            <w:right w:val="none" w:sz="0" w:space="0" w:color="auto"/>
          </w:divBdr>
        </w:div>
      </w:divsChild>
    </w:div>
    <w:div w:id="1267544052">
      <w:bodyDiv w:val="1"/>
      <w:marLeft w:val="0"/>
      <w:marRight w:val="0"/>
      <w:marTop w:val="0"/>
      <w:marBottom w:val="0"/>
      <w:divBdr>
        <w:top w:val="none" w:sz="0" w:space="0" w:color="auto"/>
        <w:left w:val="none" w:sz="0" w:space="0" w:color="auto"/>
        <w:bottom w:val="none" w:sz="0" w:space="0" w:color="auto"/>
        <w:right w:val="none" w:sz="0" w:space="0" w:color="auto"/>
      </w:divBdr>
    </w:div>
    <w:div w:id="139554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6.png"/><Relationship Id="rId26" Type="http://schemas.openxmlformats.org/officeDocument/2006/relationships/hyperlink" Target="https://www.building.govt.nz/assets/Uploads/managing-buildings/post-emergency-building-assessment/rapid-building-assessment-field-guide-all-event-types.pdf" TargetMode="External"/><Relationship Id="rId39" Type="http://schemas.openxmlformats.org/officeDocument/2006/relationships/image" Target="media/image11.jpeg"/><Relationship Id="rId21" Type="http://schemas.openxmlformats.org/officeDocument/2006/relationships/hyperlink" Target="http://www.building.govt.nz" TargetMode="External"/><Relationship Id="rId34" Type="http://schemas.openxmlformats.org/officeDocument/2006/relationships/hyperlink" Target="https://mako.wd.govt.nz/otcs/llisapi.dll/fetchcsui/2000/262742/3655058/5917141/72732080/102371721/102663693/102673138/MBI5706_BEM_Field_Guide_digital_FINAL.pdf?nodeid=170108689&amp;vernum=-2" TargetMode="External"/><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20" Type="http://schemas.openxmlformats.org/officeDocument/2006/relationships/image" Target="media/image8.png"/><Relationship Id="rId29" Type="http://schemas.openxmlformats.org/officeDocument/2006/relationships/hyperlink" Target="https://mako.wd.govt.nz/otcs/llisapi.dll/fetchcsui/2000/262742/3655058/5917141/72732080/102371721/102663693/127123724/FINAL_MBI_5797_Building_Emergency_Management_Guidance_for_TAs_FA.pdf?nodeid=171096308&amp;vernum=-2" TargetMode="External"/><Relationship Id="rId4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s://www.building.govt.nz/assets/Uploads/managing-buildings/post-emergency-building-assessment/managing-buildings-in-an-emergency.pdf" TargetMode="External"/><Relationship Id="rId32" Type="http://schemas.openxmlformats.org/officeDocument/2006/relationships/hyperlink" Target="https://mako.wd.govt.nz/otcs/llisapi.dll/fetchcsui/2000/262742/3655058/5917141/72732080/102371721/102663693/102673138/MBI5706_BEM_Field_Guide_digital_FINAL.pdf?nodeid=170108689&amp;vernum=-2" TargetMode="External"/><Relationship Id="rId37" Type="http://schemas.openxmlformats.org/officeDocument/2006/relationships/hyperlink" Target="https://mako.wd.govt.nz/otcs/llisapi.dll/fetchcsui/2000/262742/3655058/5917141/72732080/102371721/102663693/102673138/MBI5706_BEM_Field_Guide_digital_FINAL.pdf?nodeid=170108689&amp;vernum=-2" TargetMode="External"/><Relationship Id="rId40" Type="http://schemas.openxmlformats.org/officeDocument/2006/relationships/header" Target="header4.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ww.building.govt.nz/assets/Uploads/managing-buildings/post-emergency-building-assessment/rapid-building-assessment-field-guide-all-event-types.pdf" TargetMode="External"/><Relationship Id="rId28" Type="http://schemas.openxmlformats.org/officeDocument/2006/relationships/hyperlink" Target="https://mako.wd.govt.nz/otcs/llisapi.dll/fetchcsui/2000/262742/3655058/5917141/72732080/102371721/102663693/127123724/FINAL_MBI_5797_Building_Emergency_Management_Guidance_for_TAs_FA.pdf?nodeid=171096308&amp;vernum=-2" TargetMode="External"/><Relationship Id="rId36" Type="http://schemas.openxmlformats.org/officeDocument/2006/relationships/hyperlink" Target="https://mako.wd.govt.nz/otcs/llisapi.dll/fetchcsui/2000/262742/3655058/5917141/72732080/102371721/102663693/102673138/MBI5706_BEM_Field_Guide_digital_FINAL.pdf?nodeid=170108689&amp;vernum=-2" TargetMode="External"/><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hyperlink" Target="https://mako.wd.govt.nz/otcs/llisapi.dll/fetchcsui/2000/262742/3655058/5917141/72732080/102371721/102663693/127123724/FINAL_MBI_5797_Building_Emergency_Management_Guidance_for_TAs_FA.pdf?nodeid=171096308&amp;vernum=-2"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hyperlink" Target="https://mako.wd.govt.nz/otcs/llisapi.dll/fetchcsui/2000/262742/3655058/5917141/72732080/102371721/102663693/102673138/MBI5706_BEM_Field_Guide_digital_FINAL.pdf?nodeid=170108689&amp;vernum=-2" TargetMode="External"/><Relationship Id="rId30" Type="http://schemas.openxmlformats.org/officeDocument/2006/relationships/hyperlink" Target="https://mako.wd.govt.nz/otcs/llisapi.dll/fetchcsui/2000/262742/3655058/5917141/72732080/102371721/102663693/127123724/FINAL_MBI_5797_Building_Emergency_Management_Guidance_for_TAs_FA.pdf?nodeid=171096308&amp;vernum=-2" TargetMode="External"/><Relationship Id="rId35" Type="http://schemas.openxmlformats.org/officeDocument/2006/relationships/hyperlink" Target="https://mako.wd.govt.nz/otcs/llisapi.dll/fetchcsui/2000/262742/3655058/5917141/72732080/102371721/102663693/102673138/MBI5706_BEM_Field_Guide_digital_FINAL.pdf?nodeid=170108689&amp;vernum=-2" TargetMode="External"/><Relationship Id="rId43" Type="http://schemas.openxmlformats.org/officeDocument/2006/relationships/header" Target="header6.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2.png"/><Relationship Id="rId25" Type="http://schemas.openxmlformats.org/officeDocument/2006/relationships/hyperlink" Target="https://mako.wd.govt.nz/otcs/llisapi.dll/fetchcsui/2000/262742/3655058/5917141/72732080/102371721/102663693/127123724/FINAL_MBI_5797_Building_Emergency_Management_Guidance_for_TAs_FA.pdf?nodeid=171096308&amp;vernum=-2" TargetMode="External"/><Relationship Id="rId33" Type="http://schemas.openxmlformats.org/officeDocument/2006/relationships/image" Target="media/image10.png"/><Relationship Id="rId38" Type="http://schemas.openxmlformats.org/officeDocument/2006/relationships/hyperlink" Target="https://mako.wd.govt.nz/otcs/llisapi.dll/fetchcsui/2000/262742/3655058/5917141/72732080/102371721/102663693/102673138/MBI5706_BEM_Field_Guide_digital_FINAL.pdf?nodeid=170108689&amp;vernum=-2"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caula2\Downloads\696285-bp-guidance-doc-template_blue-nov-2024.dotx" TargetMode="External"/></Relationships>
</file>

<file path=word/theme/theme1.xml><?xml version="1.0" encoding="utf-8"?>
<a:theme xmlns:a="http://schemas.openxmlformats.org/drawingml/2006/main" name="Office Theme">
  <a:themeElements>
    <a:clrScheme name="Building Performance">
      <a:dk1>
        <a:srgbClr val="000000"/>
      </a:dk1>
      <a:lt1>
        <a:srgbClr val="FFFFFF"/>
      </a:lt1>
      <a:dk2>
        <a:srgbClr val="002E61"/>
      </a:dk2>
      <a:lt2>
        <a:srgbClr val="005A9E"/>
      </a:lt2>
      <a:accent1>
        <a:srgbClr val="002E63"/>
      </a:accent1>
      <a:accent2>
        <a:srgbClr val="FF6900"/>
      </a:accent2>
      <a:accent3>
        <a:srgbClr val="00B5E2"/>
      </a:accent3>
      <a:accent4>
        <a:srgbClr val="FBE122"/>
      </a:accent4>
      <a:accent5>
        <a:srgbClr val="B8259D"/>
      </a:accent5>
      <a:accent6>
        <a:srgbClr val="009F47"/>
      </a:accent6>
      <a:hlink>
        <a:srgbClr val="00B5E2"/>
      </a:hlink>
      <a:folHlink>
        <a:srgbClr val="97D70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98719-79A8-A64B-BFD0-A585EC93F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696285-bp-guidance-doc-template_blue-nov-2024.dotx</Template>
  <TotalTime>39</TotalTime>
  <Pages>12</Pages>
  <Words>2726</Words>
  <Characters>15321</Characters>
  <Application>Microsoft Office Word</Application>
  <DocSecurity>0</DocSecurity>
  <Lines>340</Lines>
  <Paragraphs>175</Paragraphs>
  <ScaleCrop>false</ScaleCrop>
  <HeadingPairs>
    <vt:vector size="2" baseType="variant">
      <vt:variant>
        <vt:lpstr>Title</vt:lpstr>
      </vt:variant>
      <vt:variant>
        <vt:i4>1</vt:i4>
      </vt:variant>
    </vt:vector>
  </HeadingPairs>
  <TitlesOfParts>
    <vt:vector size="1" baseType="lpstr">
      <vt:lpstr>Building (Post-Event Assessment) Methodology 2026</vt:lpstr>
    </vt:vector>
  </TitlesOfParts>
  <Company/>
  <LinksUpToDate>false</LinksUpToDate>
  <CharactersWithSpaces>17872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(Post-Event Assessment) Methodology 2026</dc:title>
  <dc:subject/>
  <dc:creator>Amanda Macauley</dc:creator>
  <cp:keywords/>
  <dc:description/>
  <cp:lastModifiedBy>Amanda Macauley</cp:lastModifiedBy>
  <cp:revision>4</cp:revision>
  <cp:lastPrinted>2025-09-30T03:20:00Z</cp:lastPrinted>
  <dcterms:created xsi:type="dcterms:W3CDTF">2026-07-06T20:47:00Z</dcterms:created>
  <dcterms:modified xsi:type="dcterms:W3CDTF">2026-07-07T00:48:00Z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2024-05-15T23:52:18Z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65cdac53-a67a-4602-8f0f-58e2673abd35</vt:lpwstr>
  </property>
  <property fmtid="{D5CDD505-2E9C-101B-9397-08002B2CF9AE}" pid="8" name="MSIP_Label_738466f7-346c-47bb-a4d2-4a6558d61975_ContentBits">
    <vt:lpwstr>0</vt:lpwstr>
  </property>
</Properties>
</file>