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4D5975DE" w:rsidR="00267A2A" w:rsidRPr="00DC16D7" w:rsidRDefault="00CD61E5" w:rsidP="00D15462">
      <w:pPr>
        <w:pStyle w:val="Heading1"/>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C16D7">
        <w:rPr>
          <w:sz w:val="52"/>
          <w:szCs w:val="52"/>
        </w:rPr>
        <w:t xml:space="preserve">Commercialisation Partner Network </w:t>
      </w:r>
      <w:bookmarkEnd w:id="0"/>
      <w:r w:rsidR="0095733E" w:rsidRPr="00DC16D7">
        <w:rPr>
          <w:sz w:val="52"/>
          <w:szCs w:val="52"/>
        </w:rPr>
        <w:t xml:space="preserve">Annual </w:t>
      </w:r>
      <w:r w:rsidR="00E94D85" w:rsidRPr="00DC16D7">
        <w:rPr>
          <w:sz w:val="52"/>
          <w:szCs w:val="52"/>
        </w:rPr>
        <w:t>R</w:t>
      </w:r>
      <w:r w:rsidR="00A25433" w:rsidRPr="00DC16D7">
        <w:rPr>
          <w:sz w:val="52"/>
          <w:szCs w:val="52"/>
        </w:rPr>
        <w:t xml:space="preserve">eporting </w:t>
      </w:r>
      <w:r w:rsidR="00135241" w:rsidRPr="00DC16D7">
        <w:rPr>
          <w:sz w:val="52"/>
          <w:szCs w:val="52"/>
        </w:rPr>
        <w:t>T</w:t>
      </w:r>
      <w:r w:rsidR="007548FC" w:rsidRPr="00DC16D7">
        <w:rPr>
          <w:sz w:val="52"/>
          <w:szCs w:val="52"/>
        </w:rPr>
        <w:t>emplate</w:t>
      </w:r>
    </w:p>
    <w:bookmarkEnd w:id="1"/>
    <w:bookmarkEnd w:id="2"/>
    <w:bookmarkEnd w:id="3"/>
    <w:bookmarkEnd w:id="4"/>
    <w:bookmarkEnd w:id="5"/>
    <w:bookmarkEnd w:id="6"/>
    <w:p w14:paraId="19C3238C" w14:textId="212DFB60" w:rsidR="00AC05AD" w:rsidRDefault="00667C54" w:rsidP="00AC05AD">
      <w:pPr>
        <w:pStyle w:val="BodyText"/>
      </w:pPr>
      <w:r w:rsidRPr="00667C54">
        <w:t xml:space="preserve">Use this template for </w:t>
      </w:r>
      <w:r w:rsidR="00AC05AD" w:rsidRPr="00667C54">
        <w:t xml:space="preserve">Commercialisation Partner Network (CPN) </w:t>
      </w:r>
      <w:r w:rsidRPr="00667C54">
        <w:t>annual reporting</w:t>
      </w:r>
      <w:r w:rsidR="00AC05AD">
        <w:t>. This template covers:</w:t>
      </w:r>
    </w:p>
    <w:p w14:paraId="6E376E53" w14:textId="7A6F6C41" w:rsidR="00AC05AD" w:rsidRDefault="00AC05AD" w:rsidP="00AC05AD">
      <w:pPr>
        <w:pStyle w:val="BodyTextBullet1"/>
      </w:pPr>
      <w:r>
        <w:t>The period you need to report on</w:t>
      </w:r>
    </w:p>
    <w:p w14:paraId="5F905665" w14:textId="4989A61F" w:rsidR="00AC05AD" w:rsidRDefault="00AC05AD" w:rsidP="00AC05AD">
      <w:pPr>
        <w:pStyle w:val="BodyTextBullet1"/>
      </w:pPr>
      <w:r>
        <w:t>The required report content</w:t>
      </w:r>
    </w:p>
    <w:p w14:paraId="3F4F3E6D" w14:textId="41DE397C" w:rsidR="00AC05AD" w:rsidRDefault="00AC05AD" w:rsidP="00AC05AD">
      <w:pPr>
        <w:pStyle w:val="BodyTextBullet1"/>
      </w:pPr>
      <w:r>
        <w:t>How and when to submit your report</w:t>
      </w:r>
    </w:p>
    <w:p w14:paraId="5E1ABE5A" w14:textId="6F946097" w:rsidR="00AC05AD" w:rsidRDefault="00AC05AD" w:rsidP="00AC05AD">
      <w:pPr>
        <w:pStyle w:val="BodyTextBullet1"/>
      </w:pPr>
      <w:r>
        <w:t>Contact details</w:t>
      </w:r>
    </w:p>
    <w:p w14:paraId="0B7E3C2D" w14:textId="04CAAADB" w:rsidR="00AC05AD" w:rsidRDefault="00AC05AD" w:rsidP="00AC05AD">
      <w:pPr>
        <w:pStyle w:val="BodyTextBullet1"/>
      </w:pPr>
      <w:r>
        <w:t xml:space="preserve">How we </w:t>
      </w:r>
      <w:proofErr w:type="gramStart"/>
      <w:r>
        <w:t>assess</w:t>
      </w:r>
      <w:proofErr w:type="gramEnd"/>
      <w:r>
        <w:t xml:space="preserve"> your report</w:t>
      </w:r>
    </w:p>
    <w:p w14:paraId="531D7A49" w14:textId="77777777" w:rsidR="00AC05AD" w:rsidRDefault="00AC05AD" w:rsidP="002970D2">
      <w:pPr>
        <w:pStyle w:val="BodyText"/>
      </w:pPr>
    </w:p>
    <w:p w14:paraId="35E61F60" w14:textId="77777777" w:rsidR="007258DD" w:rsidRPr="007258DD" w:rsidRDefault="007258DD" w:rsidP="007258DD">
      <w:pPr>
        <w:autoSpaceDE w:val="0"/>
        <w:autoSpaceDN w:val="0"/>
        <w:spacing w:before="240"/>
        <w:outlineLvl w:val="2"/>
        <w:rPr>
          <w:rFonts w:ascii="Calibri" w:eastAsia="Calibri" w:hAnsi="Calibri" w:cs="Calibri"/>
          <w:b/>
          <w:bCs/>
          <w:sz w:val="28"/>
          <w:szCs w:val="28"/>
          <w:lang w:eastAsia="en-NZ"/>
        </w:rPr>
      </w:pPr>
      <w:r w:rsidRPr="007258DD">
        <w:rPr>
          <w:rFonts w:ascii="Calibri" w:eastAsia="Calibri" w:hAnsi="Calibri" w:cs="Calibri"/>
          <w:b/>
          <w:bCs/>
          <w:sz w:val="28"/>
          <w:szCs w:val="28"/>
          <w:lang w:eastAsia="en-NZ"/>
        </w:rPr>
        <w:t>The period you need to report on</w:t>
      </w:r>
    </w:p>
    <w:p w14:paraId="584E6B2F" w14:textId="18A0BA82" w:rsidR="007258DD" w:rsidRDefault="007258DD" w:rsidP="007258DD">
      <w:pPr>
        <w:autoSpaceDE w:val="0"/>
        <w:autoSpaceDN w:val="0"/>
        <w:spacing w:before="120"/>
        <w:ind w:right="23"/>
        <w:rPr>
          <w:rFonts w:eastAsia="Yu Gothic UI Semilight" w:cstheme="minorHAnsi"/>
          <w:bCs/>
          <w:iCs/>
          <w:lang w:val="en-NZ"/>
        </w:rPr>
      </w:pPr>
      <w:r w:rsidRPr="007258DD">
        <w:rPr>
          <w:rFonts w:eastAsia="Yu Gothic UI Semilight" w:cstheme="minorHAnsi"/>
          <w:bCs/>
          <w:iCs/>
          <w:lang w:val="en-NZ"/>
        </w:rPr>
        <w:t xml:space="preserve">Your annual report details your MBIE funded work programme’s progress </w:t>
      </w:r>
      <w:r>
        <w:rPr>
          <w:rFonts w:eastAsia="Yu Gothic UI Semilight" w:cstheme="minorHAnsi"/>
          <w:bCs/>
          <w:iCs/>
          <w:lang w:val="en-NZ"/>
        </w:rPr>
        <w:t xml:space="preserve">towards your agreed KPIs </w:t>
      </w:r>
      <w:r w:rsidRPr="007258DD">
        <w:rPr>
          <w:rFonts w:eastAsia="Yu Gothic UI Semilight" w:cstheme="minorHAnsi"/>
          <w:bCs/>
          <w:iCs/>
          <w:lang w:val="en-NZ"/>
        </w:rPr>
        <w:t>between 1 July 202</w:t>
      </w:r>
      <w:r w:rsidR="00E2376A">
        <w:rPr>
          <w:rFonts w:eastAsia="Yu Gothic UI Semilight" w:cstheme="minorHAnsi"/>
          <w:bCs/>
          <w:iCs/>
          <w:lang w:val="en-NZ"/>
        </w:rPr>
        <w:t>5</w:t>
      </w:r>
      <w:r w:rsidRPr="007258DD">
        <w:rPr>
          <w:rFonts w:eastAsia="Yu Gothic UI Semilight" w:cstheme="minorHAnsi"/>
          <w:bCs/>
          <w:iCs/>
          <w:lang w:val="en-NZ"/>
        </w:rPr>
        <w:t xml:space="preserve"> and 30 June 202</w:t>
      </w:r>
      <w:r w:rsidR="00E2376A">
        <w:rPr>
          <w:rFonts w:eastAsia="Yu Gothic UI Semilight" w:cstheme="minorHAnsi"/>
          <w:bCs/>
          <w:iCs/>
          <w:lang w:val="en-NZ"/>
        </w:rPr>
        <w:t>6</w:t>
      </w:r>
      <w:r w:rsidRPr="007258DD">
        <w:rPr>
          <w:rFonts w:eastAsia="Yu Gothic UI Semilight" w:cstheme="minorHAnsi"/>
          <w:bCs/>
          <w:iCs/>
          <w:lang w:val="en-NZ"/>
        </w:rPr>
        <w:t>.</w:t>
      </w:r>
    </w:p>
    <w:p w14:paraId="6EC0DEB7" w14:textId="77777777" w:rsidR="00456908" w:rsidRDefault="00456908" w:rsidP="007258DD">
      <w:pPr>
        <w:autoSpaceDE w:val="0"/>
        <w:autoSpaceDN w:val="0"/>
        <w:spacing w:before="120"/>
        <w:ind w:right="23"/>
        <w:rPr>
          <w:rFonts w:eastAsia="Yu Gothic UI Semilight" w:cstheme="minorHAnsi"/>
          <w:bCs/>
          <w:iCs/>
          <w:lang w:val="en-NZ"/>
        </w:rPr>
      </w:pPr>
    </w:p>
    <w:p w14:paraId="05156288"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The required report content</w:t>
      </w:r>
    </w:p>
    <w:p w14:paraId="2071BE78"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This template below covers all the content required for your report. </w:t>
      </w:r>
    </w:p>
    <w:p w14:paraId="46A4CAE0"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Complete all the sections in MS Word using the guidance provided. </w:t>
      </w:r>
    </w:p>
    <w:p w14:paraId="72A0276D" w14:textId="77777777" w:rsidR="00456908" w:rsidRPr="007258DD" w:rsidRDefault="00456908" w:rsidP="007258DD">
      <w:pPr>
        <w:autoSpaceDE w:val="0"/>
        <w:autoSpaceDN w:val="0"/>
        <w:spacing w:before="120"/>
        <w:ind w:right="23"/>
        <w:rPr>
          <w:rFonts w:eastAsia="Yu Gothic UI Semilight" w:cstheme="minorHAnsi"/>
          <w:bCs/>
          <w:iCs/>
          <w:lang w:val="en-NZ"/>
        </w:rPr>
      </w:pPr>
    </w:p>
    <w:p w14:paraId="2AF2BAD4"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How and when to submit your report</w:t>
      </w:r>
    </w:p>
    <w:p w14:paraId="3CF61522"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When ready:</w:t>
      </w:r>
    </w:p>
    <w:p w14:paraId="47958315"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Copy your completed MS Word report content into Pītau – our online portal.</w:t>
      </w:r>
    </w:p>
    <w:p w14:paraId="4DD28C47" w14:textId="77777777" w:rsidR="00456908" w:rsidRPr="00456908" w:rsidRDefault="00456908" w:rsidP="00456908">
      <w:pPr>
        <w:widowControl/>
        <w:spacing w:after="120"/>
        <w:ind w:left="426"/>
        <w:contextualSpacing/>
        <w:rPr>
          <w:lang w:val="en-NZ"/>
        </w:rPr>
      </w:pPr>
      <w:r w:rsidRPr="00456908">
        <w:rPr>
          <w:lang w:val="en-NZ"/>
        </w:rPr>
        <w:t>If you don’t have access to Pītau you will need to request access from your Organisation Administrator.</w:t>
      </w:r>
    </w:p>
    <w:p w14:paraId="215C5CDB"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 xml:space="preserve">Once completed, click the </w:t>
      </w:r>
      <w:r w:rsidRPr="00456908">
        <w:rPr>
          <w:rFonts w:ascii="Calibri" w:eastAsia="Calibri" w:hAnsi="Calibri" w:cs="Times New Roman"/>
          <w:b/>
          <w:bCs/>
          <w:lang w:val="en-NZ"/>
        </w:rPr>
        <w:t>Submit for QA</w:t>
      </w:r>
      <w:r w:rsidRPr="00456908">
        <w:rPr>
          <w:rFonts w:ascii="Calibri" w:eastAsia="Calibri" w:hAnsi="Calibri" w:cs="Times New Roman"/>
          <w:lang w:val="en-NZ"/>
        </w:rPr>
        <w:t xml:space="preserve"> button. Your Organisation Administrator will then perform a quality assurance check, finalise your report, and submit to MBIE.</w:t>
      </w:r>
    </w:p>
    <w:p w14:paraId="6F6307F6" w14:textId="44312B50" w:rsidR="00456908" w:rsidRPr="00456908" w:rsidRDefault="00456908" w:rsidP="00456908">
      <w:pPr>
        <w:widowControl/>
        <w:tabs>
          <w:tab w:val="left" w:pos="426"/>
          <w:tab w:val="left" w:pos="993"/>
        </w:tabs>
        <w:spacing w:before="120" w:after="40"/>
        <w:ind w:left="425"/>
        <w:rPr>
          <w:rFonts w:ascii="Calibri" w:eastAsia="Calibri" w:hAnsi="Calibri" w:cs="Times New Roman"/>
          <w:lang w:val="en-NZ"/>
        </w:rPr>
      </w:pPr>
      <w:r w:rsidRPr="00456908">
        <w:rPr>
          <w:rFonts w:ascii="Calibri" w:eastAsia="Calibri" w:hAnsi="Calibri" w:cs="Times New Roman"/>
          <w:lang w:val="en-NZ"/>
        </w:rPr>
        <w:t>You can do this anytime between</w:t>
      </w:r>
      <w:r w:rsidRPr="00456908">
        <w:rPr>
          <w:rFonts w:ascii="Calibri" w:eastAsia="Calibri" w:hAnsi="Calibri" w:cs="Times New Roman"/>
          <w:b/>
          <w:bCs/>
          <w:lang w:val="en-NZ"/>
        </w:rPr>
        <w:t xml:space="preserve"> </w:t>
      </w:r>
      <w:r w:rsidR="00E2376A">
        <w:rPr>
          <w:rFonts w:ascii="Calibri" w:eastAsia="Calibri" w:hAnsi="Calibri" w:cs="Times New Roman"/>
          <w:b/>
          <w:bCs/>
          <w:lang w:val="en-NZ"/>
        </w:rPr>
        <w:t>Monday 3</w:t>
      </w:r>
      <w:r w:rsidR="00B8252A" w:rsidRPr="00B8252A">
        <w:rPr>
          <w:rFonts w:ascii="Calibri" w:eastAsia="Calibri" w:hAnsi="Calibri" w:cs="Times New Roman"/>
          <w:b/>
          <w:bCs/>
          <w:lang w:val="en-NZ"/>
        </w:rPr>
        <w:t xml:space="preserve"> </w:t>
      </w:r>
      <w:r w:rsidR="00BF03B7">
        <w:rPr>
          <w:rFonts w:ascii="Calibri" w:eastAsia="Calibri" w:hAnsi="Calibri" w:cs="Times New Roman"/>
          <w:b/>
          <w:bCs/>
          <w:lang w:val="en-NZ"/>
        </w:rPr>
        <w:t>August</w:t>
      </w:r>
      <w:r w:rsidR="00B8252A" w:rsidRPr="00B8252A">
        <w:rPr>
          <w:rFonts w:ascii="Calibri" w:eastAsia="Calibri" w:hAnsi="Calibri" w:cs="Times New Roman"/>
          <w:b/>
          <w:bCs/>
          <w:lang w:val="en-NZ"/>
        </w:rPr>
        <w:t xml:space="preserve"> 202</w:t>
      </w:r>
      <w:r w:rsidR="00E2376A">
        <w:rPr>
          <w:rFonts w:ascii="Calibri" w:eastAsia="Calibri" w:hAnsi="Calibri" w:cs="Times New Roman"/>
          <w:b/>
          <w:bCs/>
          <w:lang w:val="en-NZ"/>
        </w:rPr>
        <w:t>6</w:t>
      </w:r>
      <w:r w:rsidR="00B8252A" w:rsidRPr="00B8252A">
        <w:rPr>
          <w:rFonts w:ascii="Calibri" w:eastAsia="Calibri" w:hAnsi="Calibri" w:cs="Times New Roman"/>
          <w:b/>
          <w:bCs/>
          <w:lang w:val="en-NZ"/>
        </w:rPr>
        <w:t xml:space="preserve"> and </w:t>
      </w:r>
      <w:r w:rsidR="00E2376A">
        <w:rPr>
          <w:rFonts w:ascii="Calibri" w:eastAsia="Calibri" w:hAnsi="Calibri" w:cs="Times New Roman"/>
          <w:b/>
          <w:bCs/>
          <w:lang w:val="en-NZ"/>
        </w:rPr>
        <w:t>Monday 3</w:t>
      </w:r>
      <w:r w:rsidR="006B3DC4">
        <w:rPr>
          <w:rFonts w:ascii="Calibri" w:eastAsia="Calibri" w:hAnsi="Calibri" w:cs="Times New Roman"/>
          <w:b/>
          <w:bCs/>
          <w:lang w:val="en-NZ"/>
        </w:rPr>
        <w:t>1</w:t>
      </w:r>
      <w:r w:rsidR="00B8252A" w:rsidRPr="00B8252A">
        <w:rPr>
          <w:rFonts w:ascii="Calibri" w:eastAsia="Calibri" w:hAnsi="Calibri" w:cs="Times New Roman"/>
          <w:b/>
          <w:bCs/>
          <w:lang w:val="en-NZ"/>
        </w:rPr>
        <w:t xml:space="preserve"> August 202</w:t>
      </w:r>
      <w:r w:rsidR="00E2376A">
        <w:rPr>
          <w:rFonts w:ascii="Calibri" w:eastAsia="Calibri" w:hAnsi="Calibri" w:cs="Times New Roman"/>
          <w:b/>
          <w:bCs/>
          <w:lang w:val="en-NZ"/>
        </w:rPr>
        <w:t>6</w:t>
      </w:r>
      <w:r w:rsidRPr="00456908">
        <w:rPr>
          <w:rFonts w:ascii="Calibri" w:eastAsia="Calibri" w:hAnsi="Calibri" w:cs="Times New Roman"/>
          <w:b/>
          <w:bCs/>
          <w:lang w:val="en-NZ"/>
        </w:rPr>
        <w:t xml:space="preserve">. </w:t>
      </w:r>
      <w:r w:rsidRPr="00456908">
        <w:rPr>
          <w:rFonts w:ascii="Calibri" w:eastAsia="Calibri" w:hAnsi="Calibri" w:cs="Times New Roman"/>
          <w:lang w:val="en-NZ"/>
        </w:rPr>
        <w:t xml:space="preserve">Please allow time for your </w:t>
      </w:r>
      <w:bookmarkStart w:id="7" w:name="_Hlk165889603"/>
      <w:r w:rsidRPr="00456908">
        <w:rPr>
          <w:rFonts w:ascii="Calibri" w:eastAsia="Calibri" w:hAnsi="Calibri" w:cs="Times New Roman"/>
          <w:lang w:val="en-NZ"/>
        </w:rPr>
        <w:t>Organisation Administrator to perform a quality assurance check.</w:t>
      </w:r>
    </w:p>
    <w:bookmarkEnd w:id="7"/>
    <w:p w14:paraId="72AB268C" w14:textId="77777777" w:rsidR="00456908" w:rsidRDefault="00456908" w:rsidP="00667C54">
      <w:pPr>
        <w:pStyle w:val="BodyTextBullet1"/>
        <w:numPr>
          <w:ilvl w:val="0"/>
          <w:numId w:val="0"/>
        </w:numPr>
        <w:ind w:left="567" w:hanging="567"/>
        <w:rPr>
          <w:b/>
          <w:bCs w:val="0"/>
        </w:rPr>
      </w:pPr>
    </w:p>
    <w:p w14:paraId="460FFBEC" w14:textId="4AF85FF8" w:rsidR="001212D5" w:rsidRDefault="001212D5" w:rsidP="002711DD">
      <w:pPr>
        <w:pStyle w:val="Heading3"/>
        <w:spacing w:after="0"/>
      </w:pPr>
      <w:r>
        <w:t xml:space="preserve">Contact details </w:t>
      </w:r>
    </w:p>
    <w:p w14:paraId="5AD40D73" w14:textId="77777777" w:rsidR="00F04845" w:rsidRDefault="00F04845" w:rsidP="00F04845">
      <w:pPr>
        <w:pStyle w:val="BodyText"/>
      </w:pPr>
      <w:r>
        <w:t>If you have any questions, please contact your Research Office or Organisation Administrator first. Otherwise, feel free to contact MBIE using email addresses below:</w:t>
      </w:r>
    </w:p>
    <w:p w14:paraId="5E5648AD" w14:textId="67C6CD66" w:rsidR="00E67865" w:rsidRPr="00E67865" w:rsidRDefault="00E67865" w:rsidP="00F04845">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5C33BDEE" w14:textId="77777777" w:rsidR="002711DD" w:rsidRDefault="00F04845">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2711DD" w:rsidRPr="002711DD">
        <w:rPr>
          <w:bCs/>
        </w:rPr>
        <w:t>or Phone: 0800 693 778 (Monday to Friday, 8:30am to 4:30pm)</w:t>
      </w:r>
      <w:r w:rsidR="00E67865" w:rsidRPr="00E67865">
        <w:t xml:space="preserve"> </w:t>
      </w:r>
    </w:p>
    <w:p w14:paraId="6A1F52A8" w14:textId="59CB02B5" w:rsidR="0082760A" w:rsidRPr="00086525" w:rsidRDefault="0082760A">
      <w:pPr>
        <w:rPr>
          <w:b/>
        </w:rPr>
      </w:pPr>
      <w:r>
        <w:br w:type="page"/>
      </w:r>
    </w:p>
    <w:p w14:paraId="36577309" w14:textId="5D7CA8FE" w:rsidR="008F6B0B" w:rsidRPr="00F04EBA" w:rsidRDefault="008F6B0B" w:rsidP="00B11A3F">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2374A29F" w14:textId="545E9DC7" w:rsidR="00FA6555" w:rsidRDefault="0075378A" w:rsidP="00B665AF">
            <w:pPr>
              <w:pStyle w:val="QuestionContinue"/>
              <w:spacing w:after="240"/>
            </w:pPr>
            <w:r w:rsidRPr="0082760A">
              <w:t>Enter the start and end date of the reporting period into the appropriate input box. For 202</w:t>
            </w:r>
            <w:r w:rsidR="00860864">
              <w:t>5</w:t>
            </w:r>
            <w:r w:rsidRPr="0082760A">
              <w:t>-202</w:t>
            </w:r>
            <w:r w:rsidR="00860864">
              <w:t>6</w:t>
            </w:r>
            <w:r w:rsidRPr="0082760A">
              <w:t xml:space="preserve"> </w:t>
            </w:r>
          </w:p>
          <w:p w14:paraId="35557E87" w14:textId="77777777" w:rsidR="00FA6555" w:rsidRDefault="00FA6555" w:rsidP="00B665AF">
            <w:pPr>
              <w:pStyle w:val="QuestionContinue"/>
              <w:spacing w:after="240"/>
            </w:pPr>
          </w:p>
          <w:p w14:paraId="6005F9A0" w14:textId="399424AD" w:rsidR="005A58B1" w:rsidRDefault="0075378A" w:rsidP="00B665AF">
            <w:pPr>
              <w:pStyle w:val="QuestionContinue"/>
              <w:spacing w:after="240"/>
            </w:pPr>
            <w:r w:rsidRPr="0082760A">
              <w:t>Annual Reporting this period is 01/07/202</w:t>
            </w:r>
            <w:r w:rsidR="00860864">
              <w:t>5</w:t>
            </w:r>
            <w:r w:rsidRPr="0082760A">
              <w:t xml:space="preserve"> to 30/06/202</w:t>
            </w:r>
            <w:r w:rsidR="00860864">
              <w:t>6</w:t>
            </w:r>
            <w:r w:rsidRPr="0082760A">
              <w:t>.</w:t>
            </w:r>
          </w:p>
          <w:p w14:paraId="50C26A2F" w14:textId="4C8F6D00" w:rsidR="00FA6555" w:rsidRPr="00DD59BE" w:rsidRDefault="00FA6555" w:rsidP="00B665AF">
            <w:pPr>
              <w:pStyle w:val="QuestionContinue"/>
              <w:spacing w:after="240"/>
            </w:pPr>
          </w:p>
        </w:tc>
      </w:tr>
      <w:tr w:rsidR="00E413AC" w:rsidRPr="00944C25" w14:paraId="11EA7B76" w14:textId="77777777" w:rsidTr="005C7AEE">
        <w:tc>
          <w:tcPr>
            <w:tcW w:w="9639" w:type="dxa"/>
            <w:tcBorders>
              <w:right w:val="single" w:sz="4" w:space="0" w:color="auto"/>
            </w:tcBorders>
          </w:tcPr>
          <w:p w14:paraId="08DB7DA6" w14:textId="7A1D11F1" w:rsidR="00E413AC" w:rsidRPr="00091D26" w:rsidRDefault="00E413AC" w:rsidP="00E413A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Pr>
                <w:rStyle w:val="Strong"/>
              </w:rPr>
              <w:t>Public</w:t>
            </w:r>
            <w:r w:rsidR="001D0931">
              <w:rPr>
                <w:rStyle w:val="Strong"/>
              </w:rPr>
              <w:t>ly available</w:t>
            </w:r>
            <w:r>
              <w:rPr>
                <w:rStyle w:val="Strong"/>
              </w:rPr>
              <w:t xml:space="preserve"> </w:t>
            </w:r>
            <w:r w:rsidR="00FA6555">
              <w:rPr>
                <w:rStyle w:val="Strong"/>
              </w:rPr>
              <w:t>u</w:t>
            </w:r>
            <w:r>
              <w:rPr>
                <w:rStyle w:val="Strong"/>
              </w:rPr>
              <w:t>pdate</w:t>
            </w:r>
            <w:r w:rsidR="00FA6555">
              <w:rPr>
                <w:rStyle w:val="Strong"/>
              </w:rPr>
              <w:t xml:space="preserve"> to be published on the MBIE website (350 words maximum)</w:t>
            </w:r>
          </w:p>
          <w:p w14:paraId="3E0CED4F" w14:textId="77777777" w:rsidR="00503344" w:rsidRDefault="00503344" w:rsidP="00503344">
            <w:pPr>
              <w:ind w:left="601"/>
            </w:pPr>
            <w:r>
              <w:t xml:space="preserve">Provide a short summary of progress in the reporting year. This is an opportunity to identify your key achievements or highlights over the reporting period. </w:t>
            </w:r>
          </w:p>
          <w:p w14:paraId="10F8C994" w14:textId="77777777" w:rsidR="00503344" w:rsidRDefault="00503344" w:rsidP="00503344">
            <w:pPr>
              <w:ind w:left="601"/>
            </w:pPr>
          </w:p>
          <w:p w14:paraId="3359F4B4" w14:textId="77777777" w:rsidR="00503344" w:rsidRDefault="00503344" w:rsidP="00503344">
            <w:pPr>
              <w:ind w:left="601"/>
            </w:pPr>
            <w:r>
              <w:t>This information will be published on the MBIE website and may be used in relevant media releases and Ministerial reporting. Information in this section should:</w:t>
            </w:r>
          </w:p>
          <w:p w14:paraId="1D0D713D" w14:textId="2D58FA46" w:rsidR="00503344" w:rsidRDefault="00503344" w:rsidP="00481662">
            <w:pPr>
              <w:pStyle w:val="ListBullet"/>
              <w:spacing w:before="120" w:after="120"/>
              <w:ind w:left="1025" w:hanging="425"/>
            </w:pPr>
            <w:r>
              <w:t>clearly and concisely describe the project</w:t>
            </w:r>
          </w:p>
          <w:p w14:paraId="27BDEE74" w14:textId="3A74330B" w:rsidR="00503344" w:rsidRDefault="00503344" w:rsidP="00481662">
            <w:pPr>
              <w:pStyle w:val="ListBullet"/>
              <w:spacing w:before="120" w:after="120"/>
              <w:ind w:left="1025" w:hanging="425"/>
            </w:pPr>
            <w:r>
              <w:t>summarise progress during the reporting period</w:t>
            </w:r>
          </w:p>
          <w:p w14:paraId="3C71A1F2" w14:textId="4EB019A2" w:rsidR="00503344" w:rsidRDefault="00503344" w:rsidP="00481662">
            <w:pPr>
              <w:pStyle w:val="ListBullet"/>
              <w:spacing w:before="120" w:after="120"/>
              <w:ind w:left="1025" w:hanging="425"/>
            </w:pPr>
            <w:r>
              <w:t>outline up to five key achievements (where applicable)</w:t>
            </w:r>
          </w:p>
          <w:p w14:paraId="6E5E9787" w14:textId="6E641EB8" w:rsidR="00503344" w:rsidRDefault="00503344" w:rsidP="00481662">
            <w:pPr>
              <w:pStyle w:val="ListBullet"/>
              <w:spacing w:before="120" w:after="120"/>
              <w:ind w:left="1025" w:hanging="425"/>
            </w:pPr>
            <w:r>
              <w:t xml:space="preserve">include a website link if available. </w:t>
            </w:r>
          </w:p>
          <w:p w14:paraId="3DE81559" w14:textId="72AB2937" w:rsidR="00503344" w:rsidRDefault="00503344" w:rsidP="00481662">
            <w:pPr>
              <w:pStyle w:val="ListBullet"/>
              <w:spacing w:before="120" w:after="120"/>
              <w:ind w:left="1025" w:hanging="425"/>
            </w:pPr>
            <w:r>
              <w:t>not include confidential information.</w:t>
            </w:r>
          </w:p>
          <w:p w14:paraId="0B87C230" w14:textId="77777777" w:rsidR="00503344" w:rsidRDefault="00503344" w:rsidP="00503344">
            <w:pPr>
              <w:ind w:left="601"/>
            </w:pPr>
          </w:p>
          <w:p w14:paraId="72317085" w14:textId="77777777" w:rsidR="00503344" w:rsidRDefault="00503344" w:rsidP="00503344">
            <w:pPr>
              <w:ind w:left="601"/>
            </w:pPr>
            <w:r>
              <w:t>A key achievement may be a successful scientific result (discovery/breakthrough) or an outcome. Examples may include:</w:t>
            </w:r>
          </w:p>
          <w:p w14:paraId="6DB68A49" w14:textId="28631658" w:rsidR="00503344" w:rsidRDefault="00481662" w:rsidP="00481662">
            <w:pPr>
              <w:pStyle w:val="ListBullet"/>
              <w:spacing w:before="120" w:after="120"/>
              <w:ind w:left="1025" w:hanging="425"/>
            </w:pPr>
            <w:r>
              <w:t>t</w:t>
            </w:r>
            <w:r w:rsidR="00503344">
              <w:t>he commercialisation of results</w:t>
            </w:r>
          </w:p>
          <w:p w14:paraId="0EE408FC" w14:textId="166094A0" w:rsidR="00503344" w:rsidRDefault="00503344" w:rsidP="00481662">
            <w:pPr>
              <w:pStyle w:val="ListBullet"/>
              <w:spacing w:before="120" w:after="120"/>
              <w:ind w:left="1025" w:hanging="425"/>
            </w:pPr>
            <w:r>
              <w:t>incorporation of results into policy</w:t>
            </w:r>
          </w:p>
          <w:p w14:paraId="19B4E3AE" w14:textId="377E8D1D" w:rsidR="00503344" w:rsidRDefault="00503344" w:rsidP="00481662">
            <w:pPr>
              <w:pStyle w:val="ListBullet"/>
              <w:spacing w:before="120" w:after="120"/>
              <w:ind w:left="1025" w:hanging="425"/>
            </w:pPr>
            <w:r>
              <w:t>successful partnering with an end user</w:t>
            </w:r>
          </w:p>
          <w:p w14:paraId="519C3CA7" w14:textId="304A9E69" w:rsidR="001D0931" w:rsidRDefault="00503344" w:rsidP="00481662">
            <w:pPr>
              <w:pStyle w:val="ListBullet"/>
              <w:spacing w:before="120" w:after="120"/>
              <w:ind w:left="1025" w:hanging="425"/>
            </w:pPr>
            <w:r>
              <w:t>the development of a new market.</w:t>
            </w:r>
          </w:p>
          <w:p w14:paraId="34E79D71" w14:textId="77777777" w:rsidR="001D0931" w:rsidRDefault="001D0931" w:rsidP="001D0931">
            <w:pPr>
              <w:pStyle w:val="Answer"/>
            </w:pPr>
            <w:r w:rsidRPr="00515DC1">
              <w:t>Enter your answer here…</w:t>
            </w:r>
          </w:p>
          <w:p w14:paraId="74F3FE92" w14:textId="77777777" w:rsidR="00E413AC" w:rsidRDefault="00E413AC" w:rsidP="001D0931">
            <w:pPr>
              <w:pStyle w:val="Answer"/>
              <w:rPr>
                <w:rFonts w:eastAsia="Yu Gothic UI Semilight" w:cstheme="minorHAnsi"/>
                <w:bCs/>
                <w:iCs/>
              </w:rPr>
            </w:pPr>
          </w:p>
          <w:p w14:paraId="2F34A6A9" w14:textId="520640EE" w:rsidR="001D0931" w:rsidRPr="00091D26" w:rsidRDefault="001D0931" w:rsidP="001D0931">
            <w:pPr>
              <w:pStyle w:val="Answer"/>
            </w:pPr>
          </w:p>
        </w:tc>
      </w:tr>
      <w:tr w:rsidR="00E853BE" w:rsidRPr="00BC41A7" w14:paraId="44B1672E" w14:textId="77777777" w:rsidTr="00B665AF">
        <w:trPr>
          <w:trHeight w:val="706"/>
        </w:trPr>
        <w:tc>
          <w:tcPr>
            <w:tcW w:w="9639" w:type="dxa"/>
            <w:tcBorders>
              <w:right w:val="single" w:sz="4" w:space="0" w:color="auto"/>
            </w:tcBorders>
          </w:tcPr>
          <w:p w14:paraId="7FC9001D" w14:textId="715831D3"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C63624">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6D381B">
              <w:rPr>
                <w:rStyle w:val="Strong"/>
              </w:rPr>
              <w:t xml:space="preserve"> (</w:t>
            </w:r>
            <w:r w:rsidR="00341FBA">
              <w:rPr>
                <w:rStyle w:val="Strong"/>
              </w:rPr>
              <w:t>2</w:t>
            </w:r>
            <w:r w:rsidR="006D381B">
              <w:rPr>
                <w:rStyle w:val="Strong"/>
              </w:rPr>
              <w:t>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61B38EB3" w14:textId="636BD535" w:rsidR="00B665AF" w:rsidRDefault="00EF07EE" w:rsidP="00531253">
            <w:pPr>
              <w:pStyle w:val="ListBullet"/>
              <w:tabs>
                <w:tab w:val="clear" w:pos="1025"/>
              </w:tabs>
              <w:spacing w:before="120" w:after="120"/>
              <w:ind w:left="1021" w:hanging="425"/>
            </w:pPr>
            <w:r>
              <w:t>Complete</w:t>
            </w:r>
          </w:p>
          <w:p w14:paraId="17D86351" w14:textId="5B3D1CC8" w:rsidR="00B665AF" w:rsidRDefault="00B665AF" w:rsidP="00531253">
            <w:pPr>
              <w:pStyle w:val="ListBullet"/>
              <w:tabs>
                <w:tab w:val="clear" w:pos="1025"/>
              </w:tabs>
              <w:spacing w:before="120" w:after="120"/>
              <w:ind w:left="1021" w:hanging="425"/>
            </w:pPr>
            <w:r>
              <w:t>On Track</w:t>
            </w:r>
          </w:p>
          <w:p w14:paraId="65F2CAF3" w14:textId="7DA5D015" w:rsidR="00B665AF" w:rsidRDefault="00B665AF" w:rsidP="00531253">
            <w:pPr>
              <w:pStyle w:val="ListBullet"/>
              <w:tabs>
                <w:tab w:val="clear" w:pos="1025"/>
              </w:tabs>
              <w:spacing w:before="120" w:after="120"/>
              <w:ind w:left="1021" w:hanging="425"/>
            </w:pPr>
            <w:r>
              <w:t>On Track with Issues</w:t>
            </w:r>
          </w:p>
          <w:p w14:paraId="1F838B05" w14:textId="6481D1BA" w:rsidR="00EF07EE" w:rsidRDefault="00EF07EE" w:rsidP="00531253">
            <w:pPr>
              <w:pStyle w:val="ListBullet"/>
              <w:tabs>
                <w:tab w:val="clear" w:pos="1025"/>
              </w:tabs>
              <w:spacing w:before="120" w:after="120"/>
              <w:ind w:left="1021" w:hanging="425"/>
            </w:pPr>
            <w:r>
              <w:t>Off Track</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C50C8AB" w14:textId="77777777" w:rsidR="00B665AF" w:rsidRDefault="004A7096" w:rsidP="004A7096">
            <w:pPr>
              <w:pStyle w:val="Question"/>
              <w:spacing w:after="120"/>
              <w:ind w:firstLine="29"/>
            </w:pPr>
            <w:r>
              <w:t xml:space="preserve">If the due date on the KPI has passed, only </w:t>
            </w:r>
            <w:r w:rsidRPr="004A7096">
              <w:rPr>
                <w:b/>
                <w:bCs w:val="0"/>
              </w:rPr>
              <w:t>‘Complete’</w:t>
            </w:r>
            <w:r>
              <w:t xml:space="preserve"> or </w:t>
            </w:r>
            <w:r w:rsidRPr="004A7096">
              <w:rPr>
                <w:b/>
                <w:bCs w:val="0"/>
              </w:rPr>
              <w:t>‘Off Track’</w:t>
            </w:r>
            <w:r>
              <w:t xml:space="preserve"> will be available as an option.</w:t>
            </w:r>
          </w:p>
          <w:p w14:paraId="6F080859" w14:textId="77777777" w:rsidR="00BA37D5" w:rsidRDefault="00BA37D5" w:rsidP="00A837F1">
            <w:pPr>
              <w:pStyle w:val="Answer"/>
            </w:pPr>
          </w:p>
          <w:p w14:paraId="0076605B" w14:textId="168E6010" w:rsidR="00A837F1" w:rsidRDefault="00A837F1" w:rsidP="00A837F1">
            <w:pPr>
              <w:pStyle w:val="Answer"/>
            </w:pPr>
            <w:r w:rsidRPr="00C41917">
              <w:t>Enter your answer</w:t>
            </w:r>
            <w:r>
              <w:t>s</w:t>
            </w:r>
            <w:r w:rsidRPr="00C41917">
              <w:t xml:space="preserve"> here</w:t>
            </w:r>
            <w:r>
              <w:t>…</w:t>
            </w:r>
          </w:p>
          <w:p w14:paraId="585B3449" w14:textId="77777777" w:rsidR="00A837F1" w:rsidRPr="00C6316F" w:rsidRDefault="00A837F1" w:rsidP="00A837F1">
            <w:pPr>
              <w:pStyle w:val="Answer"/>
            </w:pPr>
          </w:p>
          <w:p w14:paraId="5753CB77" w14:textId="06ACAFAA" w:rsidR="0054272E" w:rsidRDefault="0054272E" w:rsidP="006D381B">
            <w:pPr>
              <w:pStyle w:val="Answer"/>
            </w:pPr>
          </w:p>
        </w:tc>
      </w:tr>
      <w:tr w:rsidR="00754F11" w:rsidRPr="00BC41A7" w14:paraId="1440F480" w14:textId="77777777" w:rsidTr="00065C55">
        <w:tc>
          <w:tcPr>
            <w:tcW w:w="9639" w:type="dxa"/>
            <w:tcBorders>
              <w:right w:val="single" w:sz="4" w:space="0" w:color="auto"/>
            </w:tcBorders>
          </w:tcPr>
          <w:p w14:paraId="2D0ADFAA" w14:textId="4F66A030"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lastRenderedPageBreak/>
              <w:t>1.</w:t>
            </w:r>
            <w:r w:rsidR="00C63624">
              <w:rPr>
                <w:rFonts w:eastAsia="Yu Gothic UI Semilight" w:cstheme="minorHAnsi"/>
                <w:bCs/>
                <w:iCs/>
                <w:lang w:val="en-NZ"/>
              </w:rPr>
              <w:t>4</w:t>
            </w:r>
            <w:r w:rsidRPr="00091D26">
              <w:rPr>
                <w:rFonts w:eastAsia="Yu Gothic UI Semilight" w:cstheme="minorHAnsi"/>
                <w:bCs/>
                <w:iCs/>
                <w:lang w:val="en-NZ"/>
              </w:rPr>
              <w:tab/>
            </w:r>
            <w:r w:rsidR="008C33DE" w:rsidRPr="008C33DE">
              <w:rPr>
                <w:rFonts w:eastAsia="Yu Gothic UI Semilight" w:cstheme="minorHAnsi"/>
                <w:b/>
                <w:iCs/>
                <w:lang w:val="en-NZ"/>
              </w:rPr>
              <w:t>Confidential Progress Updates</w:t>
            </w:r>
          </w:p>
          <w:p w14:paraId="5E1F3EB7" w14:textId="36D2B844" w:rsidR="0075378A" w:rsidRPr="00BA37D5" w:rsidRDefault="0075378A" w:rsidP="002E1267">
            <w:pPr>
              <w:pStyle w:val="QuestionContinue"/>
              <w:rPr>
                <w:b/>
                <w:bCs/>
              </w:rPr>
            </w:pPr>
            <w:r w:rsidRPr="00BA37D5">
              <w:rPr>
                <w:b/>
                <w:bCs/>
              </w:rPr>
              <w:t>List any achievements/highlights</w:t>
            </w:r>
            <w:r w:rsidR="00714641" w:rsidRPr="00BA37D5">
              <w:rPr>
                <w:b/>
                <w:bCs/>
              </w:rPr>
              <w:t>.</w:t>
            </w:r>
          </w:p>
          <w:p w14:paraId="3D3C9613" w14:textId="77777777" w:rsidR="00BA37D5" w:rsidRDefault="00BA37D5" w:rsidP="00B665AF">
            <w:pPr>
              <w:pStyle w:val="Answer"/>
              <w:spacing w:before="120"/>
            </w:pPr>
          </w:p>
          <w:p w14:paraId="70821848" w14:textId="765886E9"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F4367E1" w:rsidR="0075378A" w:rsidRPr="00BA37D5" w:rsidRDefault="0075378A" w:rsidP="002E1267">
            <w:pPr>
              <w:pStyle w:val="QuestionContinue"/>
              <w:rPr>
                <w:b/>
                <w:bCs/>
              </w:rPr>
            </w:pPr>
            <w:r w:rsidRPr="00BA37D5">
              <w:rPr>
                <w:b/>
                <w:bCs/>
              </w:rPr>
              <w:t>List any opportunities</w:t>
            </w:r>
          </w:p>
          <w:p w14:paraId="77158A49" w14:textId="77777777" w:rsidR="00BA37D5" w:rsidRDefault="00BA37D5" w:rsidP="00B665AF">
            <w:pPr>
              <w:pStyle w:val="Answer"/>
              <w:spacing w:before="120"/>
            </w:pPr>
          </w:p>
          <w:p w14:paraId="159D9B15" w14:textId="27F4D82A" w:rsidR="0075378A" w:rsidRDefault="0075378A" w:rsidP="00B665AF">
            <w:pPr>
              <w:pStyle w:val="Answer"/>
              <w:spacing w:before="120"/>
            </w:pPr>
            <w:r w:rsidRPr="002E11C0">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BA37D5" w:rsidRDefault="0075378A" w:rsidP="002E1267">
            <w:pPr>
              <w:pStyle w:val="QuestionContinue"/>
              <w:rPr>
                <w:b/>
                <w:bCs/>
              </w:rPr>
            </w:pPr>
            <w:r w:rsidRPr="00BA37D5">
              <w:rPr>
                <w:b/>
                <w:bCs/>
              </w:rPr>
              <w:t>Are there any future challenges to delivery?</w:t>
            </w:r>
          </w:p>
          <w:p w14:paraId="5E658805" w14:textId="77777777" w:rsidR="00BA37D5" w:rsidRDefault="00BA37D5" w:rsidP="00B665AF">
            <w:pPr>
              <w:pStyle w:val="Answer"/>
              <w:spacing w:before="120"/>
            </w:pPr>
          </w:p>
          <w:p w14:paraId="65A57CD0" w14:textId="10671A38"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BA37D5" w:rsidRDefault="0075378A" w:rsidP="002E1267">
            <w:pPr>
              <w:pStyle w:val="QuestionContinue"/>
              <w:rPr>
                <w:b/>
                <w:bCs/>
              </w:rPr>
            </w:pPr>
            <w:r w:rsidRPr="00BA37D5">
              <w:rPr>
                <w:b/>
                <w:bCs/>
              </w:rPr>
              <w:t>Is there any further information you wish to provide?</w:t>
            </w:r>
          </w:p>
          <w:p w14:paraId="0161DF63" w14:textId="77777777" w:rsidR="00BA37D5" w:rsidRDefault="00BA37D5" w:rsidP="00B665AF">
            <w:pPr>
              <w:pStyle w:val="Answer"/>
              <w:spacing w:before="120"/>
            </w:pPr>
          </w:p>
          <w:p w14:paraId="58916095" w14:textId="78201210" w:rsidR="0075378A" w:rsidRDefault="0075378A" w:rsidP="00B665AF">
            <w:pPr>
              <w:pStyle w:val="Answer"/>
              <w:spacing w:before="120"/>
            </w:pPr>
            <w:r w:rsidRPr="002E11C0">
              <w:t>Enter your answer here...</w:t>
            </w:r>
          </w:p>
          <w:p w14:paraId="4A9A51CC" w14:textId="77777777" w:rsidR="006F04A7" w:rsidRDefault="006F04A7" w:rsidP="00B665AF">
            <w:pPr>
              <w:pStyle w:val="Answer"/>
              <w:spacing w:before="120"/>
            </w:pPr>
          </w:p>
          <w:p w14:paraId="3FDC0029" w14:textId="77777777" w:rsidR="00BA37D5" w:rsidRDefault="00BA37D5" w:rsidP="00B665AF">
            <w:pPr>
              <w:pStyle w:val="Answer"/>
              <w:spacing w:before="120"/>
            </w:pPr>
          </w:p>
          <w:p w14:paraId="71975C1E" w14:textId="77777777" w:rsidR="006F04A7" w:rsidRPr="009369B1" w:rsidRDefault="006F04A7" w:rsidP="006F04A7">
            <w:pPr>
              <w:pStyle w:val="QuestionContinue"/>
              <w:rPr>
                <w:b/>
                <w:bCs/>
              </w:rPr>
            </w:pPr>
            <w:r w:rsidRPr="009369B1">
              <w:rPr>
                <w:b/>
                <w:bCs/>
              </w:rPr>
              <w:t xml:space="preserve">Is there any supplementary documentation you wish to provide? </w:t>
            </w:r>
          </w:p>
          <w:p w14:paraId="56B5E15C" w14:textId="77777777" w:rsidR="006F04A7" w:rsidRDefault="006F04A7" w:rsidP="006F04A7">
            <w:pPr>
              <w:pStyle w:val="QuestionContinue"/>
            </w:pPr>
            <w:r>
              <w:t xml:space="preserve">This might be an organisational annual or governance report, external highlight, etc. </w:t>
            </w:r>
          </w:p>
          <w:p w14:paraId="02B9C26F" w14:textId="77777777" w:rsidR="005B72D9" w:rsidRDefault="005B72D9" w:rsidP="006F04A7">
            <w:pPr>
              <w:pStyle w:val="QuestionContinue"/>
            </w:pPr>
          </w:p>
          <w:p w14:paraId="1A936702" w14:textId="42C7B6B9" w:rsidR="006F04A7" w:rsidRDefault="006F04A7" w:rsidP="006F04A7">
            <w:pPr>
              <w:pStyle w:val="QuestionContinue"/>
            </w:pPr>
            <w:r>
              <w:t xml:space="preserve">If </w:t>
            </w:r>
            <w:proofErr w:type="gramStart"/>
            <w:r>
              <w:t>Yes</w:t>
            </w:r>
            <w:proofErr w:type="gramEnd"/>
            <w:r>
              <w:t xml:space="preserve">, please upload within the relevant submission box within </w:t>
            </w:r>
            <w:r w:rsidR="00C948F6">
              <w:t>Pītau</w:t>
            </w:r>
            <w:r>
              <w:t xml:space="preserve"> or submit as an Enquiry c/o your CPN Investment Manager.</w:t>
            </w:r>
          </w:p>
          <w:p w14:paraId="5BDE134D" w14:textId="77777777" w:rsidR="006F04A7" w:rsidRDefault="006F04A7" w:rsidP="00B665AF">
            <w:pPr>
              <w:pStyle w:val="Answer"/>
              <w:spacing w:before="120"/>
            </w:pPr>
          </w:p>
          <w:p w14:paraId="3F754A65" w14:textId="77777777" w:rsidR="009369B1" w:rsidRDefault="009369B1" w:rsidP="009369B1">
            <w:pPr>
              <w:pStyle w:val="Answer"/>
              <w:spacing w:before="120"/>
            </w:pPr>
            <w:r w:rsidRPr="002E11C0">
              <w:t>Enter your answer here...</w:t>
            </w:r>
          </w:p>
          <w:p w14:paraId="11B3E2F4" w14:textId="77777777" w:rsidR="009369B1" w:rsidRDefault="009369B1" w:rsidP="009369B1">
            <w:pPr>
              <w:pStyle w:val="Answer"/>
              <w:spacing w:before="120"/>
            </w:pPr>
          </w:p>
          <w:p w14:paraId="694B9932" w14:textId="56C57764" w:rsidR="00080BC6" w:rsidRPr="009369B1" w:rsidRDefault="00080BC6" w:rsidP="009369B1">
            <w:pPr>
              <w:pStyle w:val="Answer"/>
            </w:pPr>
          </w:p>
        </w:tc>
      </w:tr>
    </w:tbl>
    <w:p w14:paraId="3EB363BD" w14:textId="77777777" w:rsidR="004349AC" w:rsidRDefault="004349AC" w:rsidP="004349AC">
      <w:pPr>
        <w:rPr>
          <w:w w:val="115"/>
          <w:lang w:eastAsia="en-NZ"/>
        </w:rPr>
      </w:pPr>
      <w:bookmarkStart w:id="8" w:name="_Ref124161966"/>
    </w:p>
    <w:p w14:paraId="48B4780D" w14:textId="77777777" w:rsidR="004349AC" w:rsidRDefault="004349AC" w:rsidP="00DB073B">
      <w:pPr>
        <w:pStyle w:val="BodyText"/>
      </w:pPr>
    </w:p>
    <w:bookmarkEnd w:id="8"/>
    <w:p w14:paraId="3956DE29" w14:textId="77777777" w:rsidR="00734E25" w:rsidRDefault="00734E25">
      <w:pPr>
        <w:rPr>
          <w:rFonts w:ascii="Calibri" w:eastAsia="Calibri" w:hAnsi="Calibri" w:cs="Calibri"/>
          <w:b/>
          <w:bCs/>
          <w:color w:val="000000" w:themeColor="text1"/>
          <w:w w:val="115"/>
          <w:sz w:val="36"/>
          <w:szCs w:val="36"/>
          <w:lang w:eastAsia="en-NZ"/>
        </w:rPr>
      </w:pPr>
      <w:r>
        <w:rPr>
          <w:rFonts w:ascii="Calibri" w:eastAsia="Calibri" w:hAnsi="Calibri" w:cs="Calibri"/>
          <w:b/>
          <w:bCs/>
          <w:color w:val="000000" w:themeColor="text1"/>
          <w:w w:val="115"/>
          <w:sz w:val="36"/>
          <w:szCs w:val="36"/>
          <w:lang w:eastAsia="en-NZ"/>
        </w:rPr>
        <w:br w:type="page"/>
      </w:r>
    </w:p>
    <w:p w14:paraId="51174310" w14:textId="77777777" w:rsidR="002A7BBF" w:rsidRPr="00FA7F45" w:rsidRDefault="002A7BBF" w:rsidP="002A7BBF">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04748ECA" w14:textId="4ED385E5" w:rsidR="002A7BBF" w:rsidRPr="00FA7F45" w:rsidRDefault="002A7BBF" w:rsidP="002A7BBF">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Pr>
          <w:rFonts w:eastAsia="Yu Gothic UI Semilight" w:cstheme="minorHAnsi"/>
          <w:b/>
          <w:iCs/>
          <w:lang w:eastAsia="en-NZ"/>
        </w:rPr>
        <w:t>Off</w:t>
      </w:r>
      <w:proofErr w:type="gramEnd"/>
      <w:r>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Pr>
          <w:rFonts w:eastAsia="Yu Gothic UI Semilight" w:cstheme="minorHAnsi"/>
          <w:bCs/>
          <w:iCs/>
          <w:lang w:eastAsia="en-NZ"/>
        </w:rPr>
        <w:t xml:space="preserve">or </w:t>
      </w:r>
      <w:proofErr w:type="gramStart"/>
      <w:r w:rsidRPr="00F416E0">
        <w:rPr>
          <w:rFonts w:eastAsia="Yu Gothic UI Semilight" w:cstheme="minorHAnsi"/>
          <w:b/>
          <w:iCs/>
          <w:lang w:eastAsia="en-NZ"/>
        </w:rPr>
        <w:t>Exceeding</w:t>
      </w:r>
      <w:proofErr w:type="gramEnd"/>
      <w:r>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t>
      </w:r>
      <w:r w:rsidR="00297C63">
        <w:rPr>
          <w:rFonts w:eastAsia="Yu Gothic UI Semilight" w:cstheme="minorHAnsi"/>
          <w:bCs/>
          <w:iCs/>
          <w:lang w:eastAsia="en-NZ"/>
        </w:rPr>
        <w:t>w</w:t>
      </w:r>
      <w:r w:rsidRPr="00FA7F45">
        <w:rPr>
          <w:rFonts w:eastAsia="Yu Gothic UI Semilight" w:cstheme="minorHAnsi"/>
          <w:bCs/>
          <w:iCs/>
          <w:lang w:eastAsia="en-NZ"/>
        </w:rPr>
        <w:t xml:space="preserve">ork </w:t>
      </w:r>
      <w:r w:rsidR="00297C63">
        <w:rPr>
          <w:rFonts w:eastAsia="Yu Gothic UI Semilight" w:cstheme="minorHAnsi"/>
          <w:bCs/>
          <w:iCs/>
          <w:lang w:eastAsia="en-NZ"/>
        </w:rPr>
        <w:t>p</w:t>
      </w:r>
      <w:r w:rsidRPr="00FA7F45">
        <w:rPr>
          <w:rFonts w:eastAsia="Yu Gothic UI Semilight" w:cstheme="minorHAnsi"/>
          <w:bCs/>
          <w:iCs/>
          <w:lang w:eastAsia="en-NZ"/>
        </w:rPr>
        <w:t>rogramme.</w:t>
      </w:r>
    </w:p>
    <w:p w14:paraId="069683EC" w14:textId="77777777" w:rsidR="002A7BBF" w:rsidRPr="00FA7F45" w:rsidRDefault="002A7BBF" w:rsidP="002A7BBF">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Pr>
          <w:rFonts w:eastAsia="Yu Gothic UI Semilight" w:cstheme="minorHAnsi"/>
          <w:bCs/>
          <w:iCs/>
          <w:lang w:eastAsia="en-NZ"/>
        </w:rPr>
        <w:t>s</w:t>
      </w:r>
      <w:r w:rsidRPr="00FA7F45">
        <w:rPr>
          <w:rFonts w:eastAsia="Yu Gothic UI Semilight" w:cstheme="minorHAnsi"/>
          <w:bCs/>
          <w:iCs/>
          <w:lang w:eastAsia="en-NZ"/>
        </w:rPr>
        <w:t>upport</w:t>
      </w:r>
      <w:r>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574FB279" w14:textId="77777777" w:rsidR="002A7BBF" w:rsidRDefault="002A7BBF" w:rsidP="002A7BBF">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277EBF93"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4488284B" w14:textId="6B30247E" w:rsidR="002A7BBF" w:rsidRDefault="002A7BBF" w:rsidP="002A7BBF">
      <w:pPr>
        <w:pStyle w:val="ListBullet"/>
        <w:tabs>
          <w:tab w:val="clear" w:pos="1025"/>
        </w:tabs>
        <w:ind w:left="567" w:hanging="567"/>
        <w:rPr>
          <w:lang w:eastAsia="en-NZ"/>
        </w:rPr>
      </w:pPr>
      <w:r w:rsidRPr="00FA7F45">
        <w:rPr>
          <w:lang w:eastAsia="en-NZ"/>
        </w:rPr>
        <w:t xml:space="preserve">is on track to deliver the </w:t>
      </w:r>
      <w:r w:rsidR="00297C63">
        <w:rPr>
          <w:lang w:eastAsia="en-NZ"/>
        </w:rPr>
        <w:t>w</w:t>
      </w:r>
      <w:r w:rsidRPr="00FA7F45">
        <w:rPr>
          <w:lang w:eastAsia="en-NZ"/>
        </w:rPr>
        <w:t xml:space="preserve">ork </w:t>
      </w:r>
      <w:r w:rsidR="00297C63">
        <w:rPr>
          <w:lang w:eastAsia="en-NZ"/>
        </w:rPr>
        <w:t>p</w:t>
      </w:r>
      <w:r w:rsidRPr="00FA7F45">
        <w:rPr>
          <w:lang w:eastAsia="en-NZ"/>
        </w:rPr>
        <w:t>rogramme deliverables; and</w:t>
      </w:r>
    </w:p>
    <w:p w14:paraId="367EA06F" w14:textId="77777777" w:rsidR="002A7BBF" w:rsidRPr="00FA7F45" w:rsidRDefault="002A7BBF" w:rsidP="002A7BBF">
      <w:pPr>
        <w:pStyle w:val="ListBullet"/>
        <w:tabs>
          <w:tab w:val="clear" w:pos="1025"/>
        </w:tabs>
        <w:ind w:left="567" w:hanging="567"/>
      </w:pPr>
      <w:r w:rsidRPr="00BB16F9">
        <w:t xml:space="preserve">the broader </w:t>
      </w:r>
      <w:r w:rsidRPr="00BB16F9">
        <w:rPr>
          <w:lang w:eastAsia="en-NZ"/>
        </w:rPr>
        <w:t>results</w:t>
      </w:r>
      <w:r w:rsidRPr="00BB16F9">
        <w:t xml:space="preserve"> and benefits to end users are above expectations and/or at a level of quality well above expectation or well ahead of time.</w:t>
      </w:r>
    </w:p>
    <w:p w14:paraId="32DD9E56" w14:textId="77777777" w:rsidR="002A7BBF" w:rsidRPr="00FA7F45" w:rsidRDefault="002A7BBF" w:rsidP="002A7BBF">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7B10252D"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356F2AAE" w14:textId="5C83A65E" w:rsidR="002A7BBF" w:rsidRPr="00FA7F45" w:rsidRDefault="002A7BBF" w:rsidP="002A7BBF">
      <w:pPr>
        <w:pStyle w:val="ListBullet"/>
        <w:tabs>
          <w:tab w:val="clear" w:pos="1025"/>
        </w:tabs>
        <w:ind w:left="567" w:hanging="567"/>
        <w:rPr>
          <w:lang w:eastAsia="en-NZ"/>
        </w:rPr>
      </w:pPr>
      <w:r w:rsidRPr="00FA7F45">
        <w:rPr>
          <w:lang w:eastAsia="en-NZ"/>
        </w:rPr>
        <w:t xml:space="preserve">is on track to deliver the </w:t>
      </w:r>
      <w:r w:rsidR="00297C63">
        <w:rPr>
          <w:lang w:eastAsia="en-NZ"/>
        </w:rPr>
        <w:t>w</w:t>
      </w:r>
      <w:r w:rsidRPr="00FA7F45">
        <w:rPr>
          <w:lang w:eastAsia="en-NZ"/>
        </w:rPr>
        <w:t xml:space="preserve">ork </w:t>
      </w:r>
      <w:r w:rsidR="00297C63">
        <w:rPr>
          <w:lang w:eastAsia="en-NZ"/>
        </w:rPr>
        <w:t>p</w:t>
      </w:r>
      <w:r w:rsidRPr="00FA7F45">
        <w:rPr>
          <w:lang w:eastAsia="en-NZ"/>
        </w:rPr>
        <w:t>rogramme deliverables; and</w:t>
      </w:r>
    </w:p>
    <w:p w14:paraId="04C52E74" w14:textId="77777777" w:rsidR="002A7BBF" w:rsidRPr="00FA7F45" w:rsidRDefault="002A7BBF" w:rsidP="002A7BBF">
      <w:pPr>
        <w:pStyle w:val="ListBullet"/>
        <w:tabs>
          <w:tab w:val="clear" w:pos="1025"/>
        </w:tabs>
        <w:ind w:left="567" w:hanging="567"/>
        <w:rPr>
          <w:lang w:eastAsia="en-NZ"/>
        </w:rPr>
      </w:pPr>
      <w:r w:rsidRPr="00FA7F45">
        <w:rPr>
          <w:lang w:eastAsia="en-NZ"/>
        </w:rPr>
        <w:t>the broader results and benefits are in line with expectations; and</w:t>
      </w:r>
    </w:p>
    <w:p w14:paraId="1B93D86F" w14:textId="77777777" w:rsidR="002A7BBF" w:rsidRPr="00FA7F45" w:rsidRDefault="002A7BBF" w:rsidP="002A7BBF">
      <w:pPr>
        <w:pStyle w:val="ListBullet"/>
        <w:tabs>
          <w:tab w:val="clear" w:pos="1025"/>
        </w:tabs>
        <w:ind w:left="567" w:hanging="567"/>
        <w:rPr>
          <w:lang w:eastAsia="en-NZ"/>
        </w:rPr>
      </w:pPr>
      <w:r w:rsidRPr="00FA7F45">
        <w:rPr>
          <w:lang w:eastAsia="en-NZ"/>
        </w:rPr>
        <w:t>has delivered or will deliver on time and at the expected level of quality.</w:t>
      </w:r>
    </w:p>
    <w:p w14:paraId="11E2C7F5" w14:textId="77777777" w:rsidR="002A7BBF" w:rsidRPr="00FA7F45" w:rsidRDefault="002A7BBF" w:rsidP="002A7BBF">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441DCD3B"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4657385C" w14:textId="77777777" w:rsidR="002A7BBF" w:rsidRPr="00FA7F45" w:rsidRDefault="002A7BBF" w:rsidP="002A7BBF">
      <w:pPr>
        <w:pStyle w:val="ListBullet"/>
        <w:tabs>
          <w:tab w:val="clear" w:pos="1025"/>
        </w:tabs>
        <w:ind w:left="567" w:hanging="567"/>
        <w:rPr>
          <w:lang w:eastAsia="en-NZ"/>
        </w:rPr>
      </w:pPr>
      <w:r w:rsidRPr="00FA7F45">
        <w:rPr>
          <w:lang w:eastAsia="en-NZ"/>
        </w:rPr>
        <w:t>more information is required to make an assessment; and/or</w:t>
      </w:r>
    </w:p>
    <w:p w14:paraId="1B19F8CA" w14:textId="77777777" w:rsidR="002A7BBF" w:rsidRPr="00FA7F45" w:rsidRDefault="002A7BBF" w:rsidP="002A7BBF">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4E6A2F47" w14:textId="77777777" w:rsidR="002A7BBF" w:rsidRPr="00FA7F45" w:rsidRDefault="002A7BBF" w:rsidP="002A7BBF">
      <w:pPr>
        <w:pStyle w:val="ListBullet"/>
        <w:tabs>
          <w:tab w:val="clear" w:pos="1025"/>
        </w:tabs>
        <w:ind w:left="567" w:hanging="567"/>
        <w:rPr>
          <w:lang w:eastAsia="en-NZ"/>
        </w:rPr>
      </w:pPr>
      <w:r w:rsidRPr="00FA7F45">
        <w:rPr>
          <w:lang w:eastAsia="en-NZ"/>
        </w:rPr>
        <w:t>contract conditions (if any) are not satisfied; and/or</w:t>
      </w:r>
    </w:p>
    <w:p w14:paraId="5AA4A516" w14:textId="72F83B91" w:rsidR="002A7BBF" w:rsidRPr="00FA7F45" w:rsidRDefault="002A7BBF" w:rsidP="002A7BBF">
      <w:pPr>
        <w:pStyle w:val="ListBullet"/>
        <w:tabs>
          <w:tab w:val="clear" w:pos="1025"/>
        </w:tabs>
        <w:ind w:left="567" w:hanging="567"/>
        <w:rPr>
          <w:lang w:eastAsia="en-NZ"/>
        </w:rPr>
      </w:pPr>
      <w:r w:rsidRPr="00FA7F45">
        <w:rPr>
          <w:lang w:eastAsia="en-NZ"/>
        </w:rPr>
        <w:t xml:space="preserve">some action is required to get the contract back on track, for example, some issues may have been identified which means that the </w:t>
      </w:r>
      <w:r w:rsidR="00297C63">
        <w:rPr>
          <w:lang w:eastAsia="en-NZ"/>
        </w:rPr>
        <w:t>w</w:t>
      </w:r>
      <w:r w:rsidRPr="00FA7F45">
        <w:rPr>
          <w:lang w:eastAsia="en-NZ"/>
        </w:rPr>
        <w:t xml:space="preserve">ork </w:t>
      </w:r>
      <w:r w:rsidR="00297C63">
        <w:rPr>
          <w:lang w:eastAsia="en-NZ"/>
        </w:rPr>
        <w:t>p</w:t>
      </w:r>
      <w:r w:rsidRPr="00FA7F45">
        <w:rPr>
          <w:lang w:eastAsia="en-NZ"/>
        </w:rPr>
        <w:t>rogramme deliverables and broader results and benefits:</w:t>
      </w:r>
    </w:p>
    <w:p w14:paraId="795E2537" w14:textId="77777777" w:rsidR="002A7BBF" w:rsidRPr="00FA7F45" w:rsidRDefault="002A7BBF" w:rsidP="002A7BBF">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2BC6A239" w14:textId="77777777" w:rsidR="002A7BBF" w:rsidRPr="00FA7F45" w:rsidRDefault="002A7BBF" w:rsidP="002A7BBF">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7E4A2644" w14:textId="77777777" w:rsidR="002A7BBF" w:rsidRPr="00FA7F45" w:rsidRDefault="002A7BBF" w:rsidP="002A7BBF">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7DAAFC6E"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 xml:space="preserve">a status of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23A3005F" w14:textId="77777777" w:rsidR="002A7BBF" w:rsidRPr="00FA7F45" w:rsidRDefault="002A7BBF" w:rsidP="002A7BBF">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3F521274" w14:textId="77777777" w:rsidR="002A7BBF" w:rsidRPr="00FA7F45" w:rsidRDefault="002A7BBF" w:rsidP="002A7BBF">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4A9AD317"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30A1093A" w14:textId="3C738148" w:rsidR="002A7BBF" w:rsidRPr="00FA7F45" w:rsidRDefault="002A7BBF" w:rsidP="002A7BBF">
      <w:pPr>
        <w:pStyle w:val="ListBullet"/>
        <w:tabs>
          <w:tab w:val="clear" w:pos="1025"/>
        </w:tabs>
        <w:ind w:left="567" w:hanging="567"/>
        <w:rPr>
          <w:lang w:eastAsia="en-NZ"/>
        </w:rPr>
      </w:pPr>
      <w:r w:rsidRPr="00FA7F45">
        <w:rPr>
          <w:lang w:eastAsia="en-NZ"/>
        </w:rPr>
        <w:t xml:space="preserve">the </w:t>
      </w:r>
      <w:r w:rsidR="00297C63">
        <w:rPr>
          <w:lang w:eastAsia="en-NZ"/>
        </w:rPr>
        <w:t>w</w:t>
      </w:r>
      <w:r w:rsidRPr="00FA7F45">
        <w:rPr>
          <w:lang w:eastAsia="en-NZ"/>
        </w:rPr>
        <w:t xml:space="preserve">ork </w:t>
      </w:r>
      <w:r w:rsidR="00297C63">
        <w:rPr>
          <w:lang w:eastAsia="en-NZ"/>
        </w:rPr>
        <w:t>p</w:t>
      </w:r>
      <w:r w:rsidRPr="00FA7F45">
        <w:rPr>
          <w:lang w:eastAsia="en-NZ"/>
        </w:rPr>
        <w:t>rogramme deliverables and broader results and benefits will be severely under-delivered in terms of quality and timeliness, or there is a risk that the contract may fail completely; and/or</w:t>
      </w:r>
    </w:p>
    <w:p w14:paraId="2CEBB0D1" w14:textId="77777777" w:rsidR="002A7BBF" w:rsidRPr="00FA7F45" w:rsidRDefault="002A7BBF" w:rsidP="002A7BBF">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68EB04FC" w14:textId="77777777" w:rsidR="002A7BBF" w:rsidRPr="00FA7F45" w:rsidRDefault="002A7BBF" w:rsidP="002A7BBF">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1B2B2731" w14:textId="77777777" w:rsidR="002A7BBF" w:rsidRPr="00FA7F45" w:rsidRDefault="002A7BBF" w:rsidP="002A7BBF">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0AAF8E16" w14:textId="38CDE73F" w:rsidR="003E2DC6" w:rsidRPr="002A7BBF" w:rsidRDefault="002A7BBF" w:rsidP="002A7BBF">
      <w:pPr>
        <w:autoSpaceDE w:val="0"/>
        <w:autoSpaceDN w:val="0"/>
        <w:spacing w:before="120"/>
        <w:ind w:right="23"/>
        <w:rPr>
          <w:rFonts w:eastAsia="Yu Gothic UI Semilight" w:cstheme="minorHAnsi"/>
          <w:bCs/>
          <w:iCs/>
          <w:lang w:eastAsia="en-NZ"/>
        </w:rPr>
      </w:pPr>
      <w:bookmarkStart w:id="9"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bookmarkEnd w:id="9"/>
    </w:p>
    <w:sectPr w:rsidR="003E2DC6" w:rsidRPr="002A7BBF"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A6EA" w14:textId="77777777" w:rsidR="00FA4D08" w:rsidRDefault="00FA4D08">
      <w:r>
        <w:separator/>
      </w:r>
    </w:p>
  </w:endnote>
  <w:endnote w:type="continuationSeparator" w:id="0">
    <w:p w14:paraId="0034D6EA" w14:textId="77777777" w:rsidR="00FA4D08" w:rsidRDefault="00FA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264169E5" w:rsidR="00885563" w:rsidRPr="00D15462" w:rsidRDefault="005D3BBD" w:rsidP="00D15462">
    <w:pPr>
      <w:pStyle w:val="Footer"/>
    </w:pPr>
    <w:r w:rsidRPr="005D3BBD">
      <w:t xml:space="preserve">Commercialisation Partner Network </w:t>
    </w:r>
    <w:r w:rsidR="0000501B">
      <w:t xml:space="preserve">Annual </w:t>
    </w:r>
    <w:r w:rsidRPr="005D3BBD">
      <w:t>Reporting Template 202</w:t>
    </w:r>
    <w:r w:rsidR="00E2376A">
      <w:t>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1920CF50" w:rsidR="00E17032" w:rsidRPr="00D15462" w:rsidRDefault="005368CC" w:rsidP="00D15462">
    <w:pPr>
      <w:pStyle w:val="Footer2"/>
    </w:pPr>
    <w:r w:rsidRPr="00D15462">
      <w:t>Published J</w:t>
    </w:r>
    <w:r w:rsidR="009A2952">
      <w:t>une</w:t>
    </w:r>
    <w:r w:rsidRPr="00D15462">
      <w:t xml:space="preserve"> 202</w:t>
    </w:r>
    <w:r w:rsidR="00E2376A">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497EA60F" w:rsidR="00BD2A24" w:rsidRDefault="00D36323" w:rsidP="00D15462">
    <w:pPr>
      <w:pStyle w:val="Footer"/>
    </w:pPr>
    <w:r w:rsidRPr="00D36323">
      <w:t xml:space="preserve">Commercialisation Partner Network </w:t>
    </w:r>
    <w:r w:rsidR="00DF07F2">
      <w:t>Reporting Template 202</w:t>
    </w:r>
    <w:r w:rsidR="0000501B">
      <w:t>6</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73AC22E" w:rsidR="005368CC" w:rsidRPr="00BD2A24" w:rsidRDefault="00BD2A24" w:rsidP="00D15462">
    <w:pPr>
      <w:pStyle w:val="Footer2"/>
    </w:pPr>
    <w:r w:rsidRPr="00BD2A24">
      <w:t>Published J</w:t>
    </w:r>
    <w:r w:rsidR="00DF07F2">
      <w:t>une</w:t>
    </w:r>
    <w:r w:rsidRPr="00BD2A24">
      <w:t xml:space="preserve"> 202</w:t>
    </w:r>
    <w:r w:rsidR="002711D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9352" w14:textId="77777777" w:rsidR="00FA4D08" w:rsidRPr="001F114C" w:rsidRDefault="00FA4D08">
      <w:pPr>
        <w:rPr>
          <w:color w:val="808080" w:themeColor="background1" w:themeShade="80"/>
        </w:rPr>
      </w:pPr>
      <w:r>
        <w:t xml:space="preserve">                                                                                                                                                 </w:t>
      </w:r>
      <w:r w:rsidRPr="001F114C">
        <w:rPr>
          <w:color w:val="808080" w:themeColor="background1" w:themeShade="80"/>
        </w:rPr>
        <w:separator/>
      </w:r>
    </w:p>
  </w:footnote>
  <w:footnote w:type="continuationSeparator" w:id="0">
    <w:p w14:paraId="7B55ECEB" w14:textId="77777777" w:rsidR="00FA4D08" w:rsidRDefault="00FA4D08">
      <w:r>
        <w:continuationSeparator/>
      </w:r>
    </w:p>
  </w:footnote>
  <w:footnote w:type="continuationNotice" w:id="1">
    <w:p w14:paraId="7AB7606C" w14:textId="77777777" w:rsidR="00FA4D08" w:rsidRDefault="00FA4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FA4D08"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FA4D08"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FA4D08"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DAA86"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2E585E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71E07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2"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3"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4"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5"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6"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3"/>
  </w:num>
  <w:num w:numId="2" w16cid:durableId="1904869705">
    <w:abstractNumId w:val="8"/>
  </w:num>
  <w:num w:numId="3" w16cid:durableId="571697790">
    <w:abstractNumId w:val="15"/>
  </w:num>
  <w:num w:numId="4" w16cid:durableId="2132822809">
    <w:abstractNumId w:val="12"/>
  </w:num>
  <w:num w:numId="5" w16cid:durableId="1351250746">
    <w:abstractNumId w:val="16"/>
  </w:num>
  <w:num w:numId="6" w16cid:durableId="1207135058">
    <w:abstractNumId w:val="10"/>
  </w:num>
  <w:num w:numId="7" w16cid:durableId="1051997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9"/>
  </w:num>
  <w:num w:numId="10" w16cid:durableId="6943096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4"/>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20"/>
  </w:num>
  <w:num w:numId="19" w16cid:durableId="105392570">
    <w:abstractNumId w:val="20"/>
    <w:lvlOverride w:ilvl="0">
      <w:startOverride w:val="1"/>
    </w:lvlOverride>
  </w:num>
  <w:num w:numId="20" w16cid:durableId="1704743744">
    <w:abstractNumId w:val="26"/>
  </w:num>
  <w:num w:numId="21" w16cid:durableId="796334543">
    <w:abstractNumId w:val="15"/>
  </w:num>
  <w:num w:numId="22" w16cid:durableId="268973009">
    <w:abstractNumId w:val="4"/>
  </w:num>
  <w:num w:numId="23" w16cid:durableId="1147556413">
    <w:abstractNumId w:val="18"/>
  </w:num>
  <w:num w:numId="24" w16cid:durableId="14381096">
    <w:abstractNumId w:val="23"/>
  </w:num>
  <w:num w:numId="25" w16cid:durableId="374819857">
    <w:abstractNumId w:val="5"/>
  </w:num>
  <w:num w:numId="26" w16cid:durableId="1407991904">
    <w:abstractNumId w:val="5"/>
  </w:num>
  <w:num w:numId="27" w16cid:durableId="825046716">
    <w:abstractNumId w:val="17"/>
  </w:num>
  <w:num w:numId="28" w16cid:durableId="1327443417">
    <w:abstractNumId w:val="11"/>
  </w:num>
  <w:num w:numId="29" w16cid:durableId="448015328">
    <w:abstractNumId w:val="22"/>
  </w:num>
  <w:num w:numId="30" w16cid:durableId="1613172939">
    <w:abstractNumId w:val="21"/>
  </w:num>
  <w:num w:numId="31" w16cid:durableId="342516607">
    <w:abstractNumId w:val="8"/>
  </w:num>
  <w:num w:numId="32" w16cid:durableId="143216906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501B"/>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A05"/>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525"/>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5C3D"/>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241"/>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0D81"/>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ECE"/>
    <w:rsid w:val="001C7748"/>
    <w:rsid w:val="001D02F3"/>
    <w:rsid w:val="001D0931"/>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271"/>
    <w:rsid w:val="00201612"/>
    <w:rsid w:val="002026E9"/>
    <w:rsid w:val="002028A1"/>
    <w:rsid w:val="00202A9E"/>
    <w:rsid w:val="00202F39"/>
    <w:rsid w:val="002039F7"/>
    <w:rsid w:val="00203F54"/>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42E"/>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1DD"/>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7C14"/>
    <w:rsid w:val="00291920"/>
    <w:rsid w:val="002927F4"/>
    <w:rsid w:val="00292C00"/>
    <w:rsid w:val="00294BFB"/>
    <w:rsid w:val="0029557A"/>
    <w:rsid w:val="00295D73"/>
    <w:rsid w:val="00295E23"/>
    <w:rsid w:val="0029678C"/>
    <w:rsid w:val="002970D2"/>
    <w:rsid w:val="00297C06"/>
    <w:rsid w:val="00297C63"/>
    <w:rsid w:val="002A053C"/>
    <w:rsid w:val="002A591E"/>
    <w:rsid w:val="002A7BBF"/>
    <w:rsid w:val="002B0B9B"/>
    <w:rsid w:val="002B1041"/>
    <w:rsid w:val="002B3077"/>
    <w:rsid w:val="002B3834"/>
    <w:rsid w:val="002B42B9"/>
    <w:rsid w:val="002B4F21"/>
    <w:rsid w:val="002B72BD"/>
    <w:rsid w:val="002C14D7"/>
    <w:rsid w:val="002C1AAE"/>
    <w:rsid w:val="002C1CD8"/>
    <w:rsid w:val="002C209B"/>
    <w:rsid w:val="002C25AD"/>
    <w:rsid w:val="002C25DB"/>
    <w:rsid w:val="002C2D69"/>
    <w:rsid w:val="002C49F0"/>
    <w:rsid w:val="002C59C2"/>
    <w:rsid w:val="002C59DC"/>
    <w:rsid w:val="002C5D4D"/>
    <w:rsid w:val="002C68D1"/>
    <w:rsid w:val="002D177D"/>
    <w:rsid w:val="002D1A39"/>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D32"/>
    <w:rsid w:val="0033011A"/>
    <w:rsid w:val="00330F3C"/>
    <w:rsid w:val="003316E2"/>
    <w:rsid w:val="003319B8"/>
    <w:rsid w:val="0033476B"/>
    <w:rsid w:val="00334A98"/>
    <w:rsid w:val="00334D63"/>
    <w:rsid w:val="0033528A"/>
    <w:rsid w:val="00336B4E"/>
    <w:rsid w:val="00336C9F"/>
    <w:rsid w:val="00336E83"/>
    <w:rsid w:val="0033726A"/>
    <w:rsid w:val="00341912"/>
    <w:rsid w:val="00341FBA"/>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3A82"/>
    <w:rsid w:val="003861CE"/>
    <w:rsid w:val="003862D8"/>
    <w:rsid w:val="00387A5E"/>
    <w:rsid w:val="00390B56"/>
    <w:rsid w:val="00391C8E"/>
    <w:rsid w:val="00392561"/>
    <w:rsid w:val="0039265D"/>
    <w:rsid w:val="00392F69"/>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13FB"/>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3DB8"/>
    <w:rsid w:val="00414CBB"/>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9AC"/>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6908"/>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1662"/>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344"/>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253"/>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72E"/>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B021A"/>
    <w:rsid w:val="005B0321"/>
    <w:rsid w:val="005B311B"/>
    <w:rsid w:val="005B3BD2"/>
    <w:rsid w:val="005B53F6"/>
    <w:rsid w:val="005B5766"/>
    <w:rsid w:val="005B643A"/>
    <w:rsid w:val="005B72D9"/>
    <w:rsid w:val="005B732B"/>
    <w:rsid w:val="005B7EE6"/>
    <w:rsid w:val="005C3397"/>
    <w:rsid w:val="005C3DDE"/>
    <w:rsid w:val="005C3FF6"/>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C4"/>
    <w:rsid w:val="006B3DEC"/>
    <w:rsid w:val="006B428C"/>
    <w:rsid w:val="006B4F55"/>
    <w:rsid w:val="006B594C"/>
    <w:rsid w:val="006B5D38"/>
    <w:rsid w:val="006B6958"/>
    <w:rsid w:val="006B6A2F"/>
    <w:rsid w:val="006B7744"/>
    <w:rsid w:val="006C23BD"/>
    <w:rsid w:val="006C2829"/>
    <w:rsid w:val="006C2C58"/>
    <w:rsid w:val="006C3FB9"/>
    <w:rsid w:val="006C42BA"/>
    <w:rsid w:val="006C4452"/>
    <w:rsid w:val="006C544E"/>
    <w:rsid w:val="006C58AA"/>
    <w:rsid w:val="006C6730"/>
    <w:rsid w:val="006C7A2E"/>
    <w:rsid w:val="006D381B"/>
    <w:rsid w:val="006D4104"/>
    <w:rsid w:val="006D411D"/>
    <w:rsid w:val="006D64EF"/>
    <w:rsid w:val="006D6599"/>
    <w:rsid w:val="006D663C"/>
    <w:rsid w:val="006D679F"/>
    <w:rsid w:val="006E186F"/>
    <w:rsid w:val="006E3DD3"/>
    <w:rsid w:val="006E73EF"/>
    <w:rsid w:val="006E742A"/>
    <w:rsid w:val="006E76A4"/>
    <w:rsid w:val="006E7923"/>
    <w:rsid w:val="006F04A7"/>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8DD"/>
    <w:rsid w:val="00725C53"/>
    <w:rsid w:val="00726637"/>
    <w:rsid w:val="00726BA5"/>
    <w:rsid w:val="00726F96"/>
    <w:rsid w:val="00727F49"/>
    <w:rsid w:val="00730552"/>
    <w:rsid w:val="00731E0B"/>
    <w:rsid w:val="007326DC"/>
    <w:rsid w:val="00733FA7"/>
    <w:rsid w:val="007345AF"/>
    <w:rsid w:val="00734C47"/>
    <w:rsid w:val="00734E25"/>
    <w:rsid w:val="007373DC"/>
    <w:rsid w:val="0073762F"/>
    <w:rsid w:val="00737B3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4EB0"/>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028"/>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864"/>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3DE"/>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3747"/>
    <w:rsid w:val="009350F1"/>
    <w:rsid w:val="00935B60"/>
    <w:rsid w:val="00936302"/>
    <w:rsid w:val="00936823"/>
    <w:rsid w:val="009369B1"/>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CBA"/>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2076"/>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141"/>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37F1"/>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5AD"/>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1A3F"/>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E22"/>
    <w:rsid w:val="00B56EB0"/>
    <w:rsid w:val="00B63A51"/>
    <w:rsid w:val="00B63A9B"/>
    <w:rsid w:val="00B63EDB"/>
    <w:rsid w:val="00B646F9"/>
    <w:rsid w:val="00B64CDB"/>
    <w:rsid w:val="00B65A8C"/>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52A"/>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7D5"/>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D01"/>
    <w:rsid w:val="00BE3F85"/>
    <w:rsid w:val="00BE3FE8"/>
    <w:rsid w:val="00BE40E7"/>
    <w:rsid w:val="00BE680D"/>
    <w:rsid w:val="00BE6F4B"/>
    <w:rsid w:val="00BE7060"/>
    <w:rsid w:val="00BE78E7"/>
    <w:rsid w:val="00BE7F47"/>
    <w:rsid w:val="00BF03B7"/>
    <w:rsid w:val="00BF03DA"/>
    <w:rsid w:val="00BF0757"/>
    <w:rsid w:val="00BF1AEB"/>
    <w:rsid w:val="00BF292A"/>
    <w:rsid w:val="00BF395C"/>
    <w:rsid w:val="00BF4019"/>
    <w:rsid w:val="00BF4C71"/>
    <w:rsid w:val="00BF69EF"/>
    <w:rsid w:val="00BF6C4B"/>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243A"/>
    <w:rsid w:val="00C2336C"/>
    <w:rsid w:val="00C2410A"/>
    <w:rsid w:val="00C24E18"/>
    <w:rsid w:val="00C259ED"/>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3624"/>
    <w:rsid w:val="00C6473F"/>
    <w:rsid w:val="00C649A4"/>
    <w:rsid w:val="00C65F80"/>
    <w:rsid w:val="00C672C5"/>
    <w:rsid w:val="00C679EF"/>
    <w:rsid w:val="00C7028E"/>
    <w:rsid w:val="00C71E6A"/>
    <w:rsid w:val="00C72FE4"/>
    <w:rsid w:val="00C73499"/>
    <w:rsid w:val="00C73E0A"/>
    <w:rsid w:val="00C748CE"/>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8F6"/>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574E"/>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02A"/>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73B"/>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6D7"/>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01EB"/>
    <w:rsid w:val="00E20E7A"/>
    <w:rsid w:val="00E217BE"/>
    <w:rsid w:val="00E21995"/>
    <w:rsid w:val="00E219C6"/>
    <w:rsid w:val="00E23070"/>
    <w:rsid w:val="00E232C0"/>
    <w:rsid w:val="00E2376A"/>
    <w:rsid w:val="00E25639"/>
    <w:rsid w:val="00E2595B"/>
    <w:rsid w:val="00E3111B"/>
    <w:rsid w:val="00E31210"/>
    <w:rsid w:val="00E32078"/>
    <w:rsid w:val="00E32216"/>
    <w:rsid w:val="00E34BC2"/>
    <w:rsid w:val="00E34C5B"/>
    <w:rsid w:val="00E35C11"/>
    <w:rsid w:val="00E37CAF"/>
    <w:rsid w:val="00E413AC"/>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AB8"/>
    <w:rsid w:val="00E60C32"/>
    <w:rsid w:val="00E6331F"/>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97D"/>
    <w:rsid w:val="00E95A23"/>
    <w:rsid w:val="00E95A3A"/>
    <w:rsid w:val="00E96AA5"/>
    <w:rsid w:val="00E97534"/>
    <w:rsid w:val="00EA0252"/>
    <w:rsid w:val="00EA0794"/>
    <w:rsid w:val="00EA0C89"/>
    <w:rsid w:val="00EA0E8D"/>
    <w:rsid w:val="00EA13BA"/>
    <w:rsid w:val="00EA2649"/>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845"/>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FA6"/>
    <w:rsid w:val="00F61201"/>
    <w:rsid w:val="00F61BC5"/>
    <w:rsid w:val="00F61C44"/>
    <w:rsid w:val="00F63EAB"/>
    <w:rsid w:val="00F6620C"/>
    <w:rsid w:val="00F66275"/>
    <w:rsid w:val="00F6781B"/>
    <w:rsid w:val="00F678E9"/>
    <w:rsid w:val="00F70CB9"/>
    <w:rsid w:val="00F71BB2"/>
    <w:rsid w:val="00F72073"/>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D08"/>
    <w:rsid w:val="00FA4EE1"/>
    <w:rsid w:val="00FA54A2"/>
    <w:rsid w:val="00FA5DE6"/>
    <w:rsid w:val="00FA6279"/>
    <w:rsid w:val="00FA6555"/>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0FC2"/>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D9863F54-D4D5-4346-AB33-BCA9703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tabs>
        <w:tab w:val="num" w:pos="360"/>
      </w:tabs>
      <w:ind w:left="1418" w:hanging="425"/>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4349AC"/>
    <w:pPr>
      <w:widowControl/>
      <w:spacing w:after="160" w:line="259" w:lineRule="auto"/>
      <w:ind w:left="720"/>
      <w:contextualSpacing/>
    </w:pPr>
    <w:rPr>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1145</Words>
  <Characters>6117</Characters>
  <DocSecurity>0</DocSecurity>
  <Lines>156</Lines>
  <Paragraphs>110</Paragraphs>
  <ScaleCrop>false</ScaleCrop>
  <HeadingPairs>
    <vt:vector size="2" baseType="variant">
      <vt:variant>
        <vt:lpstr>Title</vt:lpstr>
      </vt:variant>
      <vt:variant>
        <vt:i4>1</vt:i4>
      </vt:variant>
    </vt:vector>
  </HeadingPairs>
  <TitlesOfParts>
    <vt:vector size="1" baseType="lpstr">
      <vt:lpstr>Commercialisation Partner Network Annual Reporting Template 2026</vt:lpstr>
    </vt:vector>
  </TitlesOfParts>
  <Manager/>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Commercialisation Partner Network Annual Reporting Template 2026</dc:title>
  <dc:subject/>
  <dc:creator>Ministry of Business, Innovation and Employment</dc:creator>
  <cp:keywords>MAKO ID 189279111</cp:keywords>
  <dcterms:created xsi:type="dcterms:W3CDTF">2026-05-26T22:43:00Z</dcterms:created>
  <dcterms:modified xsi:type="dcterms:W3CDTF">2026-05-26T23:30:00Z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