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51D37" w14:textId="402283B2" w:rsidR="00D26B17" w:rsidRDefault="004423F7" w:rsidP="004423F7">
      <w:pPr>
        <w:pStyle w:val="Heading1-Unnumbered"/>
        <w:spacing w:after="120"/>
      </w:pPr>
      <w:r>
        <w:t xml:space="preserve">Submission template </w:t>
      </w:r>
    </w:p>
    <w:p w14:paraId="6E7EBD5D" w14:textId="77777777" w:rsidR="00D26B17" w:rsidRPr="00006BC7" w:rsidRDefault="00D26B17" w:rsidP="004423F7">
      <w:pPr>
        <w:pStyle w:val="LineTeal"/>
        <w:spacing w:before="0"/>
      </w:pPr>
    </w:p>
    <w:p w14:paraId="0F3398B1" w14:textId="5A210751" w:rsidR="00D26B17" w:rsidRDefault="004423F7" w:rsidP="00D26B17">
      <w:pPr>
        <w:pStyle w:val="Heading2"/>
        <w:contextualSpacing w:val="0"/>
      </w:pPr>
      <w:r>
        <w:t>Enhancing telecommunications regulatory and funding frameworks</w:t>
      </w:r>
    </w:p>
    <w:p w14:paraId="4975742D" w14:textId="77777777" w:rsidR="00D26B17" w:rsidRDefault="00D26B17" w:rsidP="00D26B17">
      <w:pPr>
        <w:pStyle w:val="Heading3"/>
      </w:pPr>
      <w:r>
        <w:t>Instructions</w:t>
      </w:r>
    </w:p>
    <w:p w14:paraId="482BE88F" w14:textId="689FB0D4" w:rsidR="004423F7" w:rsidRPr="004423F7" w:rsidRDefault="004423F7" w:rsidP="00D26B17">
      <w:pPr>
        <w:pStyle w:val="BodyText"/>
        <w:rPr>
          <w:i/>
          <w:iCs/>
        </w:rPr>
      </w:pPr>
      <w:r>
        <w:t xml:space="preserve">This is the submission template for the discussion document </w:t>
      </w:r>
      <w:r>
        <w:rPr>
          <w:i/>
          <w:iCs/>
        </w:rPr>
        <w:t>Enhancing telecommunications regulatory and funding frameworks</w:t>
      </w:r>
      <w:r w:rsidR="008C307E">
        <w:rPr>
          <w:i/>
          <w:iCs/>
        </w:rPr>
        <w:t>.</w:t>
      </w:r>
    </w:p>
    <w:p w14:paraId="4751099F" w14:textId="678082EF" w:rsidR="00D26B17" w:rsidRDefault="00D26B17" w:rsidP="00D26B17">
      <w:pPr>
        <w:pStyle w:val="BodyText"/>
      </w:pPr>
      <w:r>
        <w:t xml:space="preserve">The Ministry of Business, Innovation and Employment (MBIE) seeks written submissions on the issues raised in the discussion document by 5pm on </w:t>
      </w:r>
      <w:r w:rsidR="00E3089E" w:rsidRPr="00226EB8">
        <w:rPr>
          <w:b/>
          <w:bCs/>
        </w:rPr>
        <w:t>19 June</w:t>
      </w:r>
      <w:r w:rsidRPr="00226EB8">
        <w:t>.</w:t>
      </w:r>
      <w:r>
        <w:t xml:space="preserve"> Please make your submission as follows:</w:t>
      </w:r>
    </w:p>
    <w:p w14:paraId="0AEAF2FB" w14:textId="415BBA7E" w:rsidR="00D26B17" w:rsidRDefault="00D26B17" w:rsidP="008C307E">
      <w:pPr>
        <w:pStyle w:val="BodyText-Numbered"/>
        <w:ind w:left="567"/>
      </w:pPr>
      <w:r>
        <w:t>Fill out your name and organisation in the table, “Your name and organisation”.</w:t>
      </w:r>
    </w:p>
    <w:p w14:paraId="72782EF8" w14:textId="6413DA04" w:rsidR="00D26B17" w:rsidRDefault="00D26B17" w:rsidP="008C307E">
      <w:pPr>
        <w:pStyle w:val="BodyText-Numbered"/>
        <w:ind w:left="567"/>
      </w:pPr>
      <w:r>
        <w:t xml:space="preserve">Fill out your responses to the </w:t>
      </w:r>
      <w:r w:rsidR="008C307E">
        <w:t>discussion</w:t>
      </w:r>
      <w:r>
        <w:t xml:space="preserve"> document questions in the table, “Responses to discussion document questions”. Your submission may respond to any or all of the questions in the discussion document.  Where possible, please include evidence to support your views, for example references to independent research, facts and figures, or relevant examples.</w:t>
      </w:r>
    </w:p>
    <w:p w14:paraId="07AECB3F" w14:textId="77777777" w:rsidR="00D26B17" w:rsidRDefault="00D26B17" w:rsidP="008C307E">
      <w:pPr>
        <w:pStyle w:val="BodyText-Numbered"/>
        <w:ind w:left="567"/>
      </w:pPr>
      <w:r>
        <w:t>When sending your submission:</w:t>
      </w:r>
    </w:p>
    <w:p w14:paraId="57B7D9C5" w14:textId="77777777" w:rsidR="00D26B17" w:rsidRPr="00280A9C" w:rsidRDefault="00D26B17" w:rsidP="008C307E">
      <w:pPr>
        <w:pStyle w:val="ListParagraph"/>
        <w:numPr>
          <w:ilvl w:val="1"/>
          <w:numId w:val="1"/>
        </w:numPr>
        <w:ind w:left="924"/>
      </w:pPr>
      <w:r w:rsidRPr="00280A9C">
        <w:t>Delete these first two pages of instructions.</w:t>
      </w:r>
    </w:p>
    <w:p w14:paraId="432A4903" w14:textId="77777777" w:rsidR="00D26B17" w:rsidRDefault="00D26B17" w:rsidP="008C307E">
      <w:pPr>
        <w:pStyle w:val="BodyText-Numbered"/>
        <w:numPr>
          <w:ilvl w:val="1"/>
          <w:numId w:val="1"/>
        </w:numPr>
        <w:ind w:left="924"/>
      </w:pPr>
      <w:r>
        <w:t>Include your e-mail address and telephone number in the e-mail or cover letter accompanying your submission – w</w:t>
      </w:r>
      <w:r w:rsidRPr="00A74303">
        <w:t>e may contact submitters directly if we require clarificatio</w:t>
      </w:r>
      <w:r>
        <w:t>n of any matters in submissions.</w:t>
      </w:r>
    </w:p>
    <w:p w14:paraId="483FC7E3" w14:textId="77777777" w:rsidR="00D26B17" w:rsidRDefault="00D26B17" w:rsidP="008C307E">
      <w:pPr>
        <w:pStyle w:val="BodyText-Numbered"/>
        <w:numPr>
          <w:ilvl w:val="1"/>
          <w:numId w:val="1"/>
        </w:numPr>
        <w:ind w:left="924"/>
      </w:pPr>
      <w:r>
        <w:t>I</w:t>
      </w:r>
      <w:r w:rsidRPr="00A74303">
        <w:t>f your submission contains any confidential information</w:t>
      </w:r>
      <w:r>
        <w:t>:</w:t>
      </w:r>
    </w:p>
    <w:p w14:paraId="51E43A76" w14:textId="2EFEACDB" w:rsidR="00D26B17" w:rsidRDefault="00D26B17" w:rsidP="008C307E">
      <w:pPr>
        <w:pStyle w:val="BodyText-Numbered"/>
        <w:numPr>
          <w:ilvl w:val="2"/>
          <w:numId w:val="5"/>
        </w:numPr>
        <w:ind w:left="1284"/>
      </w:pPr>
      <w:r>
        <w:t xml:space="preserve">Please state this </w:t>
      </w:r>
      <w:r w:rsidRPr="00A74303">
        <w:t xml:space="preserve">in the cover letter or e-mail accompanying </w:t>
      </w:r>
      <w:r>
        <w:t>your</w:t>
      </w:r>
      <w:r w:rsidRPr="00A74303">
        <w:t xml:space="preserve"> submission</w:t>
      </w:r>
      <w:r>
        <w:t xml:space="preserve"> and </w:t>
      </w:r>
      <w:r w:rsidRPr="00572AA3">
        <w:t>set out clearly which parts you consider should be withheld, together with the reasons f</w:t>
      </w:r>
      <w:r>
        <w:t xml:space="preserve">or withholding the information. </w:t>
      </w:r>
      <w:r w:rsidRPr="00572AA3">
        <w:t xml:space="preserve">MBIE will take such objections into account and will consult with submitters when </w:t>
      </w:r>
      <w:r>
        <w:t xml:space="preserve">proactively releasing submissions or </w:t>
      </w:r>
      <w:r w:rsidRPr="00572AA3">
        <w:t>responding to requests under the Official Information Act 1982.</w:t>
      </w:r>
    </w:p>
    <w:p w14:paraId="3BA3A965" w14:textId="11870268" w:rsidR="00D26B17" w:rsidRDefault="00D26B17" w:rsidP="008C307E">
      <w:pPr>
        <w:pStyle w:val="BodyText-Numbered"/>
        <w:numPr>
          <w:ilvl w:val="2"/>
          <w:numId w:val="5"/>
        </w:numPr>
        <w:ind w:left="1284"/>
      </w:pPr>
      <w:r>
        <w:t>Indicate this on the front of your submission (e</w:t>
      </w:r>
      <w:r w:rsidR="00E3089E">
        <w:t>g</w:t>
      </w:r>
      <w:r>
        <w:t xml:space="preserve"> the first page header may state “In Confidence”). </w:t>
      </w:r>
      <w:r w:rsidRPr="00A74303">
        <w:t>Any confidential information should be clearly marked wit</w:t>
      </w:r>
      <w:r>
        <w:t>hin the text of your submission (preferably as Microsoft Word comments).</w:t>
      </w:r>
    </w:p>
    <w:p w14:paraId="7EC43D9E" w14:textId="77777777" w:rsidR="00E3237A" w:rsidRDefault="00D26B17" w:rsidP="008C307E">
      <w:pPr>
        <w:pStyle w:val="BodyText-Numbered"/>
        <w:numPr>
          <w:ilvl w:val="2"/>
          <w:numId w:val="5"/>
        </w:numPr>
        <w:ind w:left="1284"/>
      </w:pPr>
      <w:r>
        <w:t>P</w:t>
      </w:r>
      <w:r w:rsidRPr="00A74303">
        <w:t>lease provide a separate version</w:t>
      </w:r>
      <w:r>
        <w:t xml:space="preserve"> of your submission</w:t>
      </w:r>
      <w:r w:rsidRPr="00A74303">
        <w:t xml:space="preserve"> excluding the relevant information for publi</w:t>
      </w:r>
      <w:r>
        <w:t xml:space="preserve">cation on our website (unless you wish your submission to remain unpublished). If </w:t>
      </w:r>
      <w:r w:rsidRPr="002F019F">
        <w:t>you</w:t>
      </w:r>
      <w:r>
        <w:t xml:space="preserve"> </w:t>
      </w:r>
      <w:r w:rsidRPr="00111541">
        <w:t xml:space="preserve">do not wish your </w:t>
      </w:r>
      <w:r>
        <w:t>submission to be published, p</w:t>
      </w:r>
      <w:r w:rsidRPr="00111541">
        <w:t>lease clearly indicate</w:t>
      </w:r>
      <w:r>
        <w:t xml:space="preserve"> this</w:t>
      </w:r>
      <w:r w:rsidRPr="00111541">
        <w:t xml:space="preserve"> in </w:t>
      </w:r>
      <w:r w:rsidRPr="00A74303">
        <w:t xml:space="preserve">the cover letter or e-mail accompanying </w:t>
      </w:r>
      <w:r>
        <w:t>your submission</w:t>
      </w:r>
      <w:r w:rsidRPr="00111541">
        <w:t>.</w:t>
      </w:r>
    </w:p>
    <w:p w14:paraId="56D910E0" w14:textId="60C19D81" w:rsidR="00D26B17" w:rsidRDefault="00D26B17" w:rsidP="008C307E">
      <w:pPr>
        <w:pStyle w:val="BodyText-Numbered"/>
        <w:numPr>
          <w:ilvl w:val="2"/>
          <w:numId w:val="5"/>
        </w:numPr>
        <w:ind w:left="1284"/>
      </w:pPr>
      <w:r>
        <w:t>Note that s</w:t>
      </w:r>
      <w:r w:rsidRPr="00E7562D">
        <w:t>ubmissions are subject to the Official Information Act 1982.</w:t>
      </w:r>
    </w:p>
    <w:p w14:paraId="606953CA" w14:textId="77777777" w:rsidR="00D26B17" w:rsidRDefault="00D26B17" w:rsidP="008C307E">
      <w:pPr>
        <w:pStyle w:val="BodyText-Numbered"/>
        <w:ind w:left="567"/>
      </w:pPr>
      <w:r>
        <w:t>Send your submission:</w:t>
      </w:r>
    </w:p>
    <w:p w14:paraId="43C0543C" w14:textId="77777777" w:rsidR="00D26B17" w:rsidRDefault="00D26B17" w:rsidP="00D26B17">
      <w:pPr>
        <w:pStyle w:val="BodyText-Bullets"/>
      </w:pPr>
      <w:r>
        <w:t xml:space="preserve">as a Microsoft Word document to </w:t>
      </w:r>
      <w:hyperlink r:id="rId7" w:history="1">
        <w:r w:rsidRPr="00C600BC">
          <w:rPr>
            <w:rStyle w:val="Hyperlink"/>
          </w:rPr>
          <w:t>communicationspolicy@mbie.govt.nz</w:t>
        </w:r>
      </w:hyperlink>
      <w:r w:rsidRPr="00C600BC">
        <w:t xml:space="preserve">  </w:t>
      </w:r>
      <w:r>
        <w:t>(preferred), or</w:t>
      </w:r>
    </w:p>
    <w:p w14:paraId="446C5232" w14:textId="77777777" w:rsidR="00D26B17" w:rsidRDefault="00D26B17" w:rsidP="00D26B17">
      <w:pPr>
        <w:pStyle w:val="BodyText-Bullets"/>
      </w:pPr>
      <w:r>
        <w:t>by mailing your submission to:</w:t>
      </w:r>
    </w:p>
    <w:p w14:paraId="0A9A1E2F" w14:textId="77777777" w:rsidR="00D26B17" w:rsidRDefault="00D26B17" w:rsidP="00D26B17">
      <w:pPr>
        <w:pStyle w:val="BodyText"/>
        <w:ind w:left="1440"/>
        <w:contextualSpacing/>
      </w:pPr>
      <w:r>
        <w:lastRenderedPageBreak/>
        <w:t>Communications Policy</w:t>
      </w:r>
      <w:r>
        <w:br/>
        <w:t>Building, Resources and Markets</w:t>
      </w:r>
      <w:r>
        <w:br/>
      </w:r>
      <w:r w:rsidRPr="006238BD">
        <w:t>Ministry of Bu</w:t>
      </w:r>
      <w:r>
        <w:t>siness, Innovation &amp; Employment</w:t>
      </w:r>
      <w:r>
        <w:br/>
        <w:t>PO Box 1473</w:t>
      </w:r>
    </w:p>
    <w:p w14:paraId="5FABE43C" w14:textId="0373FFAA" w:rsidR="00D26B17" w:rsidRDefault="00D26B17" w:rsidP="00E3089E">
      <w:pPr>
        <w:pStyle w:val="BodyText"/>
        <w:ind w:left="1440"/>
        <w:contextualSpacing/>
      </w:pPr>
      <w:r>
        <w:t>Wellington 6140</w:t>
      </w:r>
      <w:r>
        <w:br/>
      </w:r>
      <w:r w:rsidRPr="006238BD">
        <w:t>New Zealand</w:t>
      </w:r>
    </w:p>
    <w:p w14:paraId="605FB347" w14:textId="77777777" w:rsidR="00D26B17" w:rsidRPr="006238BD" w:rsidRDefault="00D26B17" w:rsidP="00D26B17">
      <w:r w:rsidRPr="006238BD">
        <w:t>Please direct any questions that you have in relation to the submissions process to</w:t>
      </w:r>
      <w:r>
        <w:t xml:space="preserve"> </w:t>
      </w:r>
      <w:hyperlink r:id="rId8" w:history="1">
        <w:r w:rsidRPr="00677549">
          <w:rPr>
            <w:rStyle w:val="Hyperlink"/>
          </w:rPr>
          <w:t>communicationspolicy@mbie.govt.nz</w:t>
        </w:r>
      </w:hyperlink>
      <w:r>
        <w:rPr>
          <w:rStyle w:val="Hyperlink"/>
        </w:rPr>
        <w:t>.</w:t>
      </w:r>
      <w:r>
        <w:br/>
      </w:r>
    </w:p>
    <w:p w14:paraId="526D90B2" w14:textId="77777777" w:rsidR="00D26B17" w:rsidRDefault="00D26B17" w:rsidP="00D26B17">
      <w:pPr>
        <w:spacing w:after="200" w:line="276" w:lineRule="auto"/>
        <w:rPr>
          <w:b/>
          <w:color w:val="006272"/>
          <w:sz w:val="30"/>
        </w:rPr>
      </w:pPr>
      <w:r>
        <w:br w:type="page"/>
      </w:r>
    </w:p>
    <w:p w14:paraId="5054D7B4" w14:textId="13689C43" w:rsidR="00D26B17" w:rsidRPr="009D166F" w:rsidRDefault="00D26B17" w:rsidP="00D26B17">
      <w:pPr>
        <w:pStyle w:val="Heading2"/>
        <w:rPr>
          <w:i/>
          <w:sz w:val="36"/>
          <w:szCs w:val="24"/>
        </w:rPr>
      </w:pPr>
      <w:r w:rsidRPr="009D166F">
        <w:rPr>
          <w:sz w:val="36"/>
          <w:szCs w:val="24"/>
        </w:rPr>
        <w:lastRenderedPageBreak/>
        <w:t xml:space="preserve">Submission on discussion document: </w:t>
      </w:r>
      <w:r w:rsidR="00A93B35" w:rsidRPr="009D166F">
        <w:rPr>
          <w:i/>
          <w:sz w:val="36"/>
          <w:szCs w:val="24"/>
        </w:rPr>
        <w:t>Enhancing telecommunications regulatory and funding frameworks</w:t>
      </w:r>
    </w:p>
    <w:p w14:paraId="61E3E277" w14:textId="77777777" w:rsidR="00D26B17" w:rsidRPr="009D166F" w:rsidRDefault="00D26B17" w:rsidP="00D26B17">
      <w:pPr>
        <w:pStyle w:val="Heading3"/>
        <w:rPr>
          <w:sz w:val="28"/>
          <w:szCs w:val="20"/>
        </w:rPr>
      </w:pPr>
      <w:r w:rsidRPr="009D166F">
        <w:rPr>
          <w:sz w:val="28"/>
          <w:szCs w:val="20"/>
        </w:rPr>
        <w:t>Your name and organisation</w:t>
      </w:r>
    </w:p>
    <w:tbl>
      <w:tblPr>
        <w:tblW w:w="0" w:type="auto"/>
        <w:tblBorders>
          <w:top w:val="single" w:sz="24" w:space="0" w:color="006272"/>
          <w:bottom w:val="single" w:sz="24" w:space="0" w:color="006272"/>
          <w:insideH w:val="single" w:sz="8" w:space="0" w:color="006272"/>
          <w:insideV w:val="single" w:sz="8" w:space="0" w:color="006272"/>
        </w:tblBorders>
        <w:tblLook w:val="0480" w:firstRow="0" w:lastRow="0" w:firstColumn="1" w:lastColumn="0" w:noHBand="0" w:noVBand="1"/>
      </w:tblPr>
      <w:tblGrid>
        <w:gridCol w:w="1660"/>
        <w:gridCol w:w="7410"/>
      </w:tblGrid>
      <w:tr w:rsidR="00D26B17" w:rsidRPr="00AE6026" w14:paraId="6A92CAEA" w14:textId="77777777" w:rsidTr="00AA5C60">
        <w:tc>
          <w:tcPr>
            <w:tcW w:w="1668" w:type="dxa"/>
            <w:shd w:val="clear" w:color="auto" w:fill="auto"/>
          </w:tcPr>
          <w:p w14:paraId="7E73D368" w14:textId="77777777" w:rsidR="00D26B17" w:rsidRPr="00AE6026" w:rsidRDefault="00D26B17" w:rsidP="00AA5C60">
            <w:pPr>
              <w:rPr>
                <w:b/>
                <w:bCs/>
              </w:rPr>
            </w:pPr>
            <w:r w:rsidRPr="00AE6026">
              <w:rPr>
                <w:b/>
                <w:bCs/>
              </w:rPr>
              <w:t>Name</w:t>
            </w:r>
          </w:p>
        </w:tc>
        <w:tc>
          <w:tcPr>
            <w:tcW w:w="7618" w:type="dxa"/>
            <w:shd w:val="clear" w:color="auto" w:fill="auto"/>
          </w:tcPr>
          <w:p w14:paraId="3C82375D" w14:textId="77777777" w:rsidR="00D26B17" w:rsidRPr="00AE6026" w:rsidRDefault="00D26B17" w:rsidP="00AA5C60"/>
        </w:tc>
      </w:tr>
      <w:tr w:rsidR="00D26B17" w:rsidRPr="00AE6026" w14:paraId="399263C2" w14:textId="77777777" w:rsidTr="00AA5C60">
        <w:tc>
          <w:tcPr>
            <w:tcW w:w="1668" w:type="dxa"/>
            <w:shd w:val="clear" w:color="auto" w:fill="auto"/>
          </w:tcPr>
          <w:p w14:paraId="1C7F74F0" w14:textId="77777777" w:rsidR="00D26B17" w:rsidRPr="00AE6026" w:rsidRDefault="00D26B17" w:rsidP="00AA5C60">
            <w:pPr>
              <w:rPr>
                <w:b/>
                <w:bCs/>
              </w:rPr>
            </w:pPr>
            <w:r w:rsidRPr="00AE6026">
              <w:rPr>
                <w:b/>
                <w:bCs/>
              </w:rPr>
              <w:t>Organisation</w:t>
            </w:r>
          </w:p>
        </w:tc>
        <w:tc>
          <w:tcPr>
            <w:tcW w:w="7618" w:type="dxa"/>
            <w:shd w:val="clear" w:color="auto" w:fill="auto"/>
          </w:tcPr>
          <w:p w14:paraId="60B5CD50" w14:textId="77777777" w:rsidR="00D26B17" w:rsidRPr="00AE6026" w:rsidRDefault="00D26B17" w:rsidP="00AA5C60"/>
        </w:tc>
      </w:tr>
    </w:tbl>
    <w:p w14:paraId="4009E052" w14:textId="77777777" w:rsidR="00D26B17" w:rsidRPr="009D166F" w:rsidRDefault="00D26B17" w:rsidP="00D26B17">
      <w:pPr>
        <w:pStyle w:val="Heading3"/>
        <w:rPr>
          <w:sz w:val="28"/>
          <w:szCs w:val="20"/>
        </w:rPr>
      </w:pPr>
      <w:r w:rsidRPr="009D166F">
        <w:rPr>
          <w:sz w:val="28"/>
          <w:szCs w:val="20"/>
        </w:rPr>
        <w:t>Responses to discussion document questions</w:t>
      </w:r>
    </w:p>
    <w:p w14:paraId="08398BE9" w14:textId="54E72145" w:rsidR="00C035E0" w:rsidRPr="009D166F" w:rsidRDefault="0007523C" w:rsidP="009D166F">
      <w:pPr>
        <w:pStyle w:val="Heading4"/>
      </w:pPr>
      <w:r w:rsidRPr="009D166F">
        <w:t>Introduction</w:t>
      </w:r>
    </w:p>
    <w:tbl>
      <w:tblPr>
        <w:tblW w:w="0" w:type="auto"/>
        <w:tblBorders>
          <w:insideH w:val="single" w:sz="4" w:space="0" w:color="006272"/>
        </w:tblBorders>
        <w:tblLook w:val="0600" w:firstRow="0" w:lastRow="0" w:firstColumn="0" w:lastColumn="0" w:noHBand="1" w:noVBand="1"/>
      </w:tblPr>
      <w:tblGrid>
        <w:gridCol w:w="531"/>
        <w:gridCol w:w="8539"/>
      </w:tblGrid>
      <w:tr w:rsidR="00C035E0" w:rsidRPr="006A234E" w14:paraId="04F374C8" w14:textId="77777777" w:rsidTr="00B67ED1">
        <w:trPr>
          <w:cantSplit/>
        </w:trPr>
        <w:tc>
          <w:tcPr>
            <w:tcW w:w="531" w:type="dxa"/>
            <w:shd w:val="clear" w:color="auto" w:fill="006272"/>
            <w:vAlign w:val="center"/>
          </w:tcPr>
          <w:p w14:paraId="63AF35DF" w14:textId="77777777" w:rsidR="00C035E0" w:rsidRPr="006A234E" w:rsidRDefault="00C035E0" w:rsidP="0067074A">
            <w:pPr>
              <w:pStyle w:val="Questionnumber"/>
              <w:ind w:left="0" w:firstLine="0"/>
            </w:pPr>
          </w:p>
        </w:tc>
        <w:tc>
          <w:tcPr>
            <w:tcW w:w="8539" w:type="dxa"/>
            <w:shd w:val="clear" w:color="auto" w:fill="B3D0D5"/>
          </w:tcPr>
          <w:p w14:paraId="53B29463" w14:textId="252645BB" w:rsidR="00C035E0" w:rsidRPr="006A234E" w:rsidRDefault="001E1209" w:rsidP="0067074A">
            <w:pPr>
              <w:pStyle w:val="Question"/>
            </w:pPr>
            <w:r>
              <w:t>Do you have any feedback about the proposed criteria to assess the options in the next phase of this work? Are there other criteria that we should consider?</w:t>
            </w:r>
          </w:p>
        </w:tc>
      </w:tr>
      <w:tr w:rsidR="00C035E0" w:rsidRPr="00AE6026" w14:paraId="6D01B85E" w14:textId="77777777" w:rsidTr="00B67ED1">
        <w:tblPrEx>
          <w:tblBorders>
            <w:bottom w:val="single" w:sz="24" w:space="0" w:color="006272"/>
          </w:tblBorders>
          <w:tblLook w:val="04A0" w:firstRow="1" w:lastRow="0" w:firstColumn="1" w:lastColumn="0" w:noHBand="0" w:noVBand="1"/>
        </w:tblPrEx>
        <w:trPr>
          <w:trHeight w:val="516"/>
        </w:trPr>
        <w:tc>
          <w:tcPr>
            <w:tcW w:w="531" w:type="dxa"/>
            <w:shd w:val="clear" w:color="auto" w:fill="006272"/>
            <w:vAlign w:val="center"/>
          </w:tcPr>
          <w:p w14:paraId="0AD3D5D5" w14:textId="77777777" w:rsidR="00C035E0" w:rsidRPr="00AE6026" w:rsidRDefault="00C035E0" w:rsidP="0067074A">
            <w:pPr>
              <w:pStyle w:val="Questionnumber"/>
              <w:numPr>
                <w:ilvl w:val="0"/>
                <w:numId w:val="0"/>
              </w:numPr>
              <w:jc w:val="left"/>
            </w:pPr>
          </w:p>
        </w:tc>
        <w:tc>
          <w:tcPr>
            <w:tcW w:w="8539" w:type="dxa"/>
            <w:shd w:val="clear" w:color="auto" w:fill="auto"/>
            <w:vAlign w:val="center"/>
          </w:tcPr>
          <w:p w14:paraId="7BBEF031" w14:textId="77777777" w:rsidR="00C035E0" w:rsidRDefault="00C035E0" w:rsidP="0067074A">
            <w:pPr>
              <w:pStyle w:val="BodyText"/>
            </w:pPr>
          </w:p>
          <w:p w14:paraId="2598ABC0" w14:textId="77777777" w:rsidR="00C035E0" w:rsidRPr="00AE6026" w:rsidRDefault="00C035E0" w:rsidP="0067074A">
            <w:pPr>
              <w:pStyle w:val="BodyText"/>
            </w:pPr>
          </w:p>
        </w:tc>
      </w:tr>
    </w:tbl>
    <w:p w14:paraId="291DD7AA" w14:textId="77777777" w:rsidR="00C035E0" w:rsidRDefault="00C035E0" w:rsidP="00C035E0">
      <w:pPr>
        <w:rPr>
          <w:b/>
          <w:bCs/>
        </w:rPr>
      </w:pPr>
    </w:p>
    <w:p w14:paraId="7870D627" w14:textId="44ED303E" w:rsidR="00C035E0" w:rsidRDefault="00C035E0" w:rsidP="009D166F">
      <w:pPr>
        <w:pStyle w:val="Heading4"/>
      </w:pPr>
      <w:r>
        <w:t>Section 1: Consumer access to dispute resolution</w:t>
      </w:r>
    </w:p>
    <w:tbl>
      <w:tblPr>
        <w:tblW w:w="0" w:type="auto"/>
        <w:tblBorders>
          <w:insideH w:val="single" w:sz="4" w:space="0" w:color="006272"/>
        </w:tblBorders>
        <w:tblLook w:val="0600" w:firstRow="0" w:lastRow="0" w:firstColumn="0" w:lastColumn="0" w:noHBand="1" w:noVBand="1"/>
      </w:tblPr>
      <w:tblGrid>
        <w:gridCol w:w="532"/>
        <w:gridCol w:w="8538"/>
      </w:tblGrid>
      <w:tr w:rsidR="00C035E0" w:rsidRPr="006A234E" w14:paraId="4AF28EE8" w14:textId="77777777" w:rsidTr="00C035E0">
        <w:trPr>
          <w:cantSplit/>
        </w:trPr>
        <w:tc>
          <w:tcPr>
            <w:tcW w:w="532" w:type="dxa"/>
            <w:shd w:val="clear" w:color="auto" w:fill="006272"/>
            <w:vAlign w:val="center"/>
          </w:tcPr>
          <w:p w14:paraId="31962FF9" w14:textId="77777777" w:rsidR="00C035E0" w:rsidRPr="006A234E" w:rsidRDefault="00C035E0" w:rsidP="0067074A">
            <w:pPr>
              <w:pStyle w:val="Questionnumber"/>
              <w:ind w:left="0" w:firstLine="0"/>
            </w:pPr>
          </w:p>
        </w:tc>
        <w:tc>
          <w:tcPr>
            <w:tcW w:w="8538" w:type="dxa"/>
            <w:shd w:val="clear" w:color="auto" w:fill="B3D0D5"/>
          </w:tcPr>
          <w:p w14:paraId="69BB211F" w14:textId="0057D572" w:rsidR="00C035E0" w:rsidRPr="006A234E" w:rsidRDefault="001E1209" w:rsidP="0067074A">
            <w:pPr>
              <w:pStyle w:val="Question"/>
            </w:pPr>
            <w:r>
              <w:t>Do you consider that the lack of a mandatory requirement for telecommunications service providers to belong to an industry dispute resolution scheme is a problem that needs to be addressed?</w:t>
            </w:r>
          </w:p>
        </w:tc>
      </w:tr>
      <w:tr w:rsidR="00C035E0" w:rsidRPr="00AE6026" w14:paraId="42EE6A8A" w14:textId="77777777" w:rsidTr="00C035E0">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566142A8" w14:textId="77777777" w:rsidR="00C035E0" w:rsidRPr="00AE6026" w:rsidRDefault="00C035E0" w:rsidP="0067074A">
            <w:pPr>
              <w:pStyle w:val="Questionnumber"/>
              <w:numPr>
                <w:ilvl w:val="0"/>
                <w:numId w:val="0"/>
              </w:numPr>
              <w:jc w:val="left"/>
            </w:pPr>
          </w:p>
        </w:tc>
        <w:tc>
          <w:tcPr>
            <w:tcW w:w="8538" w:type="dxa"/>
            <w:shd w:val="clear" w:color="auto" w:fill="auto"/>
            <w:vAlign w:val="center"/>
          </w:tcPr>
          <w:p w14:paraId="6C4701D8" w14:textId="77777777" w:rsidR="00C035E0" w:rsidRDefault="00C035E0" w:rsidP="0067074A">
            <w:pPr>
              <w:pStyle w:val="BodyText"/>
            </w:pPr>
          </w:p>
          <w:p w14:paraId="602D3F9E" w14:textId="77777777" w:rsidR="00C035E0" w:rsidRPr="00AE6026" w:rsidRDefault="00C035E0" w:rsidP="0067074A">
            <w:pPr>
              <w:pStyle w:val="BodyText"/>
            </w:pPr>
          </w:p>
        </w:tc>
      </w:tr>
      <w:tr w:rsidR="001E1209" w:rsidRPr="00AE6026" w14:paraId="3E28271A" w14:textId="77777777" w:rsidTr="00040F8F">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614D379A" w14:textId="2570F8D3" w:rsidR="001E1209" w:rsidRPr="00AE6026" w:rsidRDefault="001E1209" w:rsidP="001E1209">
            <w:pPr>
              <w:pStyle w:val="Questionnumber"/>
              <w:numPr>
                <w:ilvl w:val="0"/>
                <w:numId w:val="0"/>
              </w:numPr>
              <w:jc w:val="left"/>
            </w:pPr>
            <w:r>
              <w:t>3</w:t>
            </w:r>
          </w:p>
        </w:tc>
        <w:tc>
          <w:tcPr>
            <w:tcW w:w="8538" w:type="dxa"/>
            <w:shd w:val="clear" w:color="auto" w:fill="B3D0D5"/>
          </w:tcPr>
          <w:p w14:paraId="6A5AF2F9" w14:textId="31FDCE00" w:rsidR="001E1209" w:rsidRDefault="001E1209" w:rsidP="001E1209">
            <w:pPr>
              <w:pStyle w:val="BodyText"/>
            </w:pPr>
            <w:r w:rsidRPr="0090454F">
              <w:t xml:space="preserve">For telecommunications </w:t>
            </w:r>
            <w:r>
              <w:t xml:space="preserve">service </w:t>
            </w:r>
            <w:r w:rsidRPr="0090454F">
              <w:t xml:space="preserve">providers who are not members of the </w:t>
            </w:r>
            <w:r>
              <w:t xml:space="preserve">Telecommunications Dispute Resolution scheme, </w:t>
            </w:r>
            <w:r w:rsidRPr="0090454F">
              <w:t xml:space="preserve">why have you chosen not to be a member? </w:t>
            </w:r>
            <w:r>
              <w:t>Are you a member of another scheme, why or why not?</w:t>
            </w:r>
          </w:p>
        </w:tc>
      </w:tr>
      <w:tr w:rsidR="00C035E0" w:rsidRPr="00AE6026" w14:paraId="4CFFE757" w14:textId="77777777" w:rsidTr="00C035E0">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7C6B4B73" w14:textId="77777777" w:rsidR="00C035E0" w:rsidRDefault="00C035E0" w:rsidP="0067074A">
            <w:pPr>
              <w:pStyle w:val="Questionnumber"/>
              <w:numPr>
                <w:ilvl w:val="0"/>
                <w:numId w:val="0"/>
              </w:numPr>
              <w:jc w:val="left"/>
            </w:pPr>
          </w:p>
        </w:tc>
        <w:tc>
          <w:tcPr>
            <w:tcW w:w="8538" w:type="dxa"/>
            <w:shd w:val="clear" w:color="auto" w:fill="auto"/>
            <w:vAlign w:val="center"/>
          </w:tcPr>
          <w:p w14:paraId="1AABEBCE" w14:textId="77777777" w:rsidR="00C035E0" w:rsidRDefault="00C035E0" w:rsidP="0067074A">
            <w:pPr>
              <w:pStyle w:val="BodyText"/>
            </w:pPr>
          </w:p>
          <w:p w14:paraId="3B3A774F" w14:textId="77777777" w:rsidR="00C035E0" w:rsidRPr="000E2542" w:rsidRDefault="00C035E0" w:rsidP="0067074A">
            <w:pPr>
              <w:pStyle w:val="BodyText"/>
            </w:pPr>
          </w:p>
        </w:tc>
      </w:tr>
      <w:tr w:rsidR="001E1209" w:rsidRPr="00AE6026" w14:paraId="62AFB900" w14:textId="77777777" w:rsidTr="00D81224">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293D19F1" w14:textId="29C7F724" w:rsidR="001E1209" w:rsidRDefault="001E1209" w:rsidP="001E1209">
            <w:pPr>
              <w:pStyle w:val="Questionnumber"/>
              <w:numPr>
                <w:ilvl w:val="0"/>
                <w:numId w:val="0"/>
              </w:numPr>
              <w:jc w:val="left"/>
            </w:pPr>
            <w:r>
              <w:t>4</w:t>
            </w:r>
          </w:p>
        </w:tc>
        <w:tc>
          <w:tcPr>
            <w:tcW w:w="8538" w:type="dxa"/>
            <w:shd w:val="clear" w:color="auto" w:fill="B3D0D5"/>
          </w:tcPr>
          <w:p w14:paraId="281903B3" w14:textId="35AA1DE4" w:rsidR="001E1209" w:rsidRPr="000E2542" w:rsidRDefault="001E1209" w:rsidP="001E1209">
            <w:pPr>
              <w:pStyle w:val="BodyText"/>
            </w:pPr>
            <w:r>
              <w:t xml:space="preserve">For consumers who have had issues with their telecommunications service providers, what were your options for dispute resolution, and what was your experience? </w:t>
            </w:r>
          </w:p>
        </w:tc>
      </w:tr>
      <w:tr w:rsidR="00C035E0" w:rsidRPr="00AE6026" w14:paraId="3B8047C1" w14:textId="77777777" w:rsidTr="00C035E0">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7F063AA8" w14:textId="77777777" w:rsidR="00C035E0" w:rsidRDefault="00C035E0" w:rsidP="0067074A">
            <w:pPr>
              <w:pStyle w:val="Questionnumber"/>
              <w:numPr>
                <w:ilvl w:val="0"/>
                <w:numId w:val="0"/>
              </w:numPr>
              <w:jc w:val="left"/>
            </w:pPr>
          </w:p>
        </w:tc>
        <w:tc>
          <w:tcPr>
            <w:tcW w:w="8538" w:type="dxa"/>
            <w:shd w:val="clear" w:color="auto" w:fill="auto"/>
            <w:vAlign w:val="center"/>
          </w:tcPr>
          <w:p w14:paraId="25834B2F" w14:textId="77777777" w:rsidR="00C035E0" w:rsidRDefault="00C035E0" w:rsidP="0067074A">
            <w:pPr>
              <w:pStyle w:val="BodyText"/>
            </w:pPr>
          </w:p>
          <w:p w14:paraId="2D0532F2" w14:textId="77777777" w:rsidR="00C035E0" w:rsidRPr="000E2542" w:rsidRDefault="00C035E0" w:rsidP="0067074A">
            <w:pPr>
              <w:pStyle w:val="BodyText"/>
            </w:pPr>
          </w:p>
        </w:tc>
      </w:tr>
      <w:tr w:rsidR="00C035E0" w:rsidRPr="00AE6026" w14:paraId="64E45981" w14:textId="77777777" w:rsidTr="00C035E0">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71842F91" w14:textId="520A2E43" w:rsidR="00C035E0" w:rsidRDefault="00C035E0" w:rsidP="0067074A">
            <w:pPr>
              <w:pStyle w:val="Questionnumber"/>
              <w:numPr>
                <w:ilvl w:val="0"/>
                <w:numId w:val="0"/>
              </w:numPr>
              <w:jc w:val="left"/>
            </w:pPr>
            <w:r>
              <w:t>5</w:t>
            </w:r>
          </w:p>
        </w:tc>
        <w:tc>
          <w:tcPr>
            <w:tcW w:w="8538" w:type="dxa"/>
            <w:shd w:val="clear" w:color="auto" w:fill="B3D0D5"/>
            <w:vAlign w:val="center"/>
          </w:tcPr>
          <w:p w14:paraId="7721C08A" w14:textId="1DA4F484" w:rsidR="00C035E0" w:rsidRPr="000E2542" w:rsidRDefault="001E1209" w:rsidP="0067074A">
            <w:pPr>
              <w:pStyle w:val="BodyText"/>
            </w:pPr>
            <w:r w:rsidRPr="001E1209">
              <w:t>What are your views on the options we have identified? Do you have a preference, if so, why? Are there any options we have not identified?</w:t>
            </w:r>
          </w:p>
        </w:tc>
      </w:tr>
      <w:tr w:rsidR="00C035E0" w:rsidRPr="00AE6026" w14:paraId="41E851DF" w14:textId="77777777" w:rsidTr="00C035E0">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171FE4CE" w14:textId="77777777" w:rsidR="00C035E0" w:rsidRDefault="00C035E0" w:rsidP="0067074A">
            <w:pPr>
              <w:pStyle w:val="Questionnumber"/>
              <w:numPr>
                <w:ilvl w:val="0"/>
                <w:numId w:val="0"/>
              </w:numPr>
              <w:jc w:val="left"/>
            </w:pPr>
          </w:p>
        </w:tc>
        <w:tc>
          <w:tcPr>
            <w:tcW w:w="8538" w:type="dxa"/>
            <w:shd w:val="clear" w:color="auto" w:fill="auto"/>
            <w:vAlign w:val="center"/>
          </w:tcPr>
          <w:p w14:paraId="3B15A5FB" w14:textId="77777777" w:rsidR="00C035E0" w:rsidRDefault="00C035E0" w:rsidP="0067074A">
            <w:pPr>
              <w:pStyle w:val="BodyText"/>
            </w:pPr>
          </w:p>
          <w:p w14:paraId="3D996C9B" w14:textId="77777777" w:rsidR="00B67ED1" w:rsidRPr="000E2542" w:rsidRDefault="00B67ED1" w:rsidP="0067074A">
            <w:pPr>
              <w:pStyle w:val="BodyText"/>
            </w:pPr>
          </w:p>
        </w:tc>
      </w:tr>
    </w:tbl>
    <w:p w14:paraId="7175A95D" w14:textId="77777777" w:rsidR="0007523C" w:rsidRDefault="0007523C" w:rsidP="00C035E0">
      <w:pPr>
        <w:pStyle w:val="Question"/>
        <w:rPr>
          <w:b/>
          <w:bCs/>
        </w:rPr>
      </w:pPr>
    </w:p>
    <w:p w14:paraId="3D2EE597" w14:textId="0F41FC38" w:rsidR="00C035E0" w:rsidRDefault="00C035E0" w:rsidP="009D166F">
      <w:pPr>
        <w:pStyle w:val="Heading4"/>
      </w:pPr>
      <w:r>
        <w:lastRenderedPageBreak/>
        <w:t>Section 2: Accessing shared property for fibre installations</w:t>
      </w:r>
    </w:p>
    <w:tbl>
      <w:tblPr>
        <w:tblW w:w="0" w:type="auto"/>
        <w:tblBorders>
          <w:insideH w:val="single" w:sz="4" w:space="0" w:color="006272"/>
        </w:tblBorders>
        <w:tblLook w:val="0600" w:firstRow="0" w:lastRow="0" w:firstColumn="0" w:lastColumn="0" w:noHBand="1" w:noVBand="1"/>
      </w:tblPr>
      <w:tblGrid>
        <w:gridCol w:w="532"/>
        <w:gridCol w:w="8538"/>
      </w:tblGrid>
      <w:tr w:rsidR="001E1209" w:rsidRPr="006A234E" w14:paraId="61A77FAC" w14:textId="77777777" w:rsidTr="00526A78">
        <w:trPr>
          <w:cantSplit/>
        </w:trPr>
        <w:tc>
          <w:tcPr>
            <w:tcW w:w="9070" w:type="dxa"/>
            <w:gridSpan w:val="2"/>
            <w:shd w:val="clear" w:color="auto" w:fill="006272"/>
            <w:vAlign w:val="center"/>
          </w:tcPr>
          <w:p w14:paraId="3200BEE1" w14:textId="6FC2E0F5" w:rsidR="001E1209" w:rsidRPr="00C035E0" w:rsidRDefault="001E1209" w:rsidP="00C035E0">
            <w:pPr>
              <w:rPr>
                <w:b/>
                <w:bCs/>
              </w:rPr>
            </w:pPr>
            <w:r w:rsidRPr="001E1209">
              <w:rPr>
                <w:b/>
                <w:bCs/>
                <w:color w:val="FFFFFF" w:themeColor="background1"/>
              </w:rPr>
              <w:t>Issue 1: Expiry of statutory rights for fibre installations</w:t>
            </w:r>
          </w:p>
        </w:tc>
      </w:tr>
      <w:tr w:rsidR="00C035E0" w:rsidRPr="006A234E" w14:paraId="44016F84" w14:textId="77777777" w:rsidTr="00C035E0">
        <w:trPr>
          <w:cantSplit/>
        </w:trPr>
        <w:tc>
          <w:tcPr>
            <w:tcW w:w="532" w:type="dxa"/>
            <w:shd w:val="clear" w:color="auto" w:fill="006272"/>
            <w:vAlign w:val="center"/>
          </w:tcPr>
          <w:p w14:paraId="565C855C" w14:textId="19E9CCB6" w:rsidR="00C035E0" w:rsidRPr="006A234E" w:rsidRDefault="00C035E0" w:rsidP="00C035E0">
            <w:pPr>
              <w:pStyle w:val="Questionnumber"/>
              <w:numPr>
                <w:ilvl w:val="0"/>
                <w:numId w:val="0"/>
              </w:numPr>
              <w:jc w:val="left"/>
            </w:pPr>
            <w:r>
              <w:t>6</w:t>
            </w:r>
          </w:p>
        </w:tc>
        <w:tc>
          <w:tcPr>
            <w:tcW w:w="8538" w:type="dxa"/>
            <w:shd w:val="clear" w:color="auto" w:fill="B3D0D5"/>
          </w:tcPr>
          <w:p w14:paraId="3675105C" w14:textId="0ED99DA2" w:rsidR="00C035E0" w:rsidRPr="006A234E" w:rsidRDefault="001E1209" w:rsidP="0067074A">
            <w:pPr>
              <w:pStyle w:val="Question"/>
            </w:pPr>
            <w:r>
              <w:rPr>
                <w:rFonts w:cstheme="minorHAnsi"/>
              </w:rPr>
              <w:t>What are your views on the options</w:t>
            </w:r>
            <w:r w:rsidRPr="00E32C88">
              <w:rPr>
                <w:rFonts w:cstheme="minorHAnsi"/>
              </w:rPr>
              <w:t xml:space="preserve"> we have identified? Do you have a preference, if so</w:t>
            </w:r>
            <w:r>
              <w:rPr>
                <w:rFonts w:cstheme="minorHAnsi"/>
              </w:rPr>
              <w:t>,</w:t>
            </w:r>
            <w:r w:rsidRPr="00E32C88">
              <w:rPr>
                <w:rFonts w:cstheme="minorHAnsi"/>
              </w:rPr>
              <w:t xml:space="preserve"> why? Are there any options we have not identified?</w:t>
            </w:r>
          </w:p>
        </w:tc>
      </w:tr>
      <w:tr w:rsidR="00C035E0" w:rsidRPr="00AE6026" w14:paraId="41594CF3" w14:textId="77777777" w:rsidTr="00C035E0">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061FE97B" w14:textId="77777777" w:rsidR="00C035E0" w:rsidRPr="00AE6026" w:rsidRDefault="00C035E0" w:rsidP="0067074A">
            <w:pPr>
              <w:pStyle w:val="Questionnumber"/>
              <w:numPr>
                <w:ilvl w:val="0"/>
                <w:numId w:val="0"/>
              </w:numPr>
              <w:jc w:val="left"/>
            </w:pPr>
          </w:p>
        </w:tc>
        <w:tc>
          <w:tcPr>
            <w:tcW w:w="8538" w:type="dxa"/>
            <w:shd w:val="clear" w:color="auto" w:fill="auto"/>
            <w:vAlign w:val="center"/>
          </w:tcPr>
          <w:p w14:paraId="114CD4F3" w14:textId="77777777" w:rsidR="00C035E0" w:rsidRDefault="00C035E0" w:rsidP="0067074A">
            <w:pPr>
              <w:pStyle w:val="BodyText"/>
            </w:pPr>
          </w:p>
          <w:p w14:paraId="4B9229C5" w14:textId="77777777" w:rsidR="00C035E0" w:rsidRPr="00AE6026" w:rsidRDefault="00C035E0" w:rsidP="0067074A">
            <w:pPr>
              <w:pStyle w:val="BodyText"/>
            </w:pPr>
          </w:p>
        </w:tc>
      </w:tr>
      <w:tr w:rsidR="001E1209" w:rsidRPr="00AE6026" w14:paraId="1A6CC537" w14:textId="77777777" w:rsidTr="001E1209">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38000493" w14:textId="71388E23" w:rsidR="001E1209" w:rsidRPr="00AE6026" w:rsidRDefault="001E1209" w:rsidP="001E1209">
            <w:pPr>
              <w:pStyle w:val="Questionnumber"/>
              <w:numPr>
                <w:ilvl w:val="0"/>
                <w:numId w:val="0"/>
              </w:numPr>
              <w:jc w:val="left"/>
            </w:pPr>
            <w:r>
              <w:t>7</w:t>
            </w:r>
          </w:p>
        </w:tc>
        <w:tc>
          <w:tcPr>
            <w:tcW w:w="8538" w:type="dxa"/>
            <w:shd w:val="clear" w:color="auto" w:fill="B3D0D5"/>
          </w:tcPr>
          <w:p w14:paraId="73BC5098" w14:textId="7A0371FA" w:rsidR="001E1209" w:rsidRDefault="001E1209" w:rsidP="001E1209">
            <w:pPr>
              <w:pStyle w:val="BodyText"/>
            </w:pPr>
            <w:r>
              <w:rPr>
                <w:rFonts w:cstheme="minorHAnsi"/>
              </w:rPr>
              <w:t>If you are a fibre provider who uses these rights, what are the implications of these options on your business? Please provide data and evidence to support your submission where possible.</w:t>
            </w:r>
          </w:p>
        </w:tc>
      </w:tr>
      <w:tr w:rsidR="00C035E0" w:rsidRPr="00AE6026" w14:paraId="60A931B9" w14:textId="77777777" w:rsidTr="00C035E0">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5F2DAF70" w14:textId="77777777" w:rsidR="00C035E0" w:rsidRPr="00AE6026" w:rsidRDefault="00C035E0" w:rsidP="0067074A">
            <w:pPr>
              <w:pStyle w:val="Questionnumber"/>
              <w:numPr>
                <w:ilvl w:val="0"/>
                <w:numId w:val="0"/>
              </w:numPr>
              <w:jc w:val="left"/>
            </w:pPr>
          </w:p>
        </w:tc>
        <w:tc>
          <w:tcPr>
            <w:tcW w:w="8538" w:type="dxa"/>
            <w:shd w:val="clear" w:color="auto" w:fill="auto"/>
            <w:vAlign w:val="center"/>
          </w:tcPr>
          <w:p w14:paraId="6A6C1E29" w14:textId="77777777" w:rsidR="00C035E0" w:rsidRDefault="00C035E0" w:rsidP="0067074A">
            <w:pPr>
              <w:pStyle w:val="BodyText"/>
            </w:pPr>
          </w:p>
          <w:p w14:paraId="76B03333" w14:textId="77777777" w:rsidR="001E1209" w:rsidRDefault="001E1209" w:rsidP="0067074A">
            <w:pPr>
              <w:pStyle w:val="BodyText"/>
            </w:pPr>
          </w:p>
        </w:tc>
      </w:tr>
      <w:tr w:rsidR="001E1209" w:rsidRPr="00AE6026" w14:paraId="2510F8E9" w14:textId="77777777" w:rsidTr="001E1209">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36754985" w14:textId="21B1BA8B" w:rsidR="001E1209" w:rsidRPr="00AE6026" w:rsidRDefault="001E1209" w:rsidP="001E1209">
            <w:pPr>
              <w:pStyle w:val="Questionnumber"/>
              <w:numPr>
                <w:ilvl w:val="0"/>
                <w:numId w:val="0"/>
              </w:numPr>
              <w:jc w:val="left"/>
            </w:pPr>
            <w:r>
              <w:t>8</w:t>
            </w:r>
          </w:p>
        </w:tc>
        <w:tc>
          <w:tcPr>
            <w:tcW w:w="8538" w:type="dxa"/>
            <w:shd w:val="clear" w:color="auto" w:fill="B3D0D5"/>
          </w:tcPr>
          <w:p w14:paraId="4C925699" w14:textId="2BDB91E0" w:rsidR="001E1209" w:rsidRDefault="001E1209" w:rsidP="001E1209">
            <w:pPr>
              <w:pStyle w:val="BodyText"/>
            </w:pPr>
            <w:r>
              <w:t>If the statutory rights were reinstated, what do you think is an appropriate expiry date (if any)?</w:t>
            </w:r>
          </w:p>
        </w:tc>
      </w:tr>
      <w:tr w:rsidR="00B67ED1" w:rsidRPr="00AE6026" w14:paraId="650A7A45" w14:textId="77777777" w:rsidTr="00B67ED1">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0E50986C" w14:textId="77777777" w:rsidR="00B67ED1" w:rsidRDefault="00B67ED1" w:rsidP="001E1209">
            <w:pPr>
              <w:pStyle w:val="Questionnumber"/>
              <w:numPr>
                <w:ilvl w:val="0"/>
                <w:numId w:val="0"/>
              </w:numPr>
              <w:jc w:val="left"/>
            </w:pPr>
          </w:p>
        </w:tc>
        <w:tc>
          <w:tcPr>
            <w:tcW w:w="8538" w:type="dxa"/>
            <w:shd w:val="clear" w:color="auto" w:fill="auto"/>
          </w:tcPr>
          <w:p w14:paraId="3B98BC0C" w14:textId="77777777" w:rsidR="00B67ED1" w:rsidRDefault="00B67ED1" w:rsidP="001E1209">
            <w:pPr>
              <w:pStyle w:val="BodyText"/>
            </w:pPr>
          </w:p>
          <w:p w14:paraId="44F423B4" w14:textId="77777777" w:rsidR="00B67ED1" w:rsidRDefault="00B67ED1" w:rsidP="001E1209">
            <w:pPr>
              <w:pStyle w:val="BodyText"/>
            </w:pPr>
          </w:p>
        </w:tc>
      </w:tr>
      <w:tr w:rsidR="001E1209" w:rsidRPr="00AE6026" w14:paraId="0ECBA49E" w14:textId="77777777" w:rsidTr="00F81C17">
        <w:tblPrEx>
          <w:tblBorders>
            <w:bottom w:val="single" w:sz="24" w:space="0" w:color="006272"/>
          </w:tblBorders>
          <w:tblLook w:val="04A0" w:firstRow="1" w:lastRow="0" w:firstColumn="1" w:lastColumn="0" w:noHBand="0" w:noVBand="1"/>
        </w:tblPrEx>
        <w:trPr>
          <w:trHeight w:val="516"/>
        </w:trPr>
        <w:tc>
          <w:tcPr>
            <w:tcW w:w="9070" w:type="dxa"/>
            <w:gridSpan w:val="2"/>
            <w:shd w:val="clear" w:color="auto" w:fill="006272"/>
            <w:vAlign w:val="center"/>
          </w:tcPr>
          <w:p w14:paraId="6CFBB13F" w14:textId="7FD228D9" w:rsidR="001E1209" w:rsidRDefault="001E1209" w:rsidP="001E1209">
            <w:pPr>
              <w:pStyle w:val="BodyText"/>
            </w:pPr>
            <w:r w:rsidRPr="001E1209">
              <w:rPr>
                <w:b/>
                <w:bCs/>
                <w:color w:val="FFFFFF" w:themeColor="background1"/>
              </w:rPr>
              <w:t>Issue 2: Invoking statutory rights for high impact installations</w:t>
            </w:r>
          </w:p>
        </w:tc>
      </w:tr>
      <w:tr w:rsidR="001E1209" w:rsidRPr="00AE6026" w14:paraId="1905CF7B" w14:textId="77777777" w:rsidTr="001E1209">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1A8ACF01" w14:textId="3A4E3AA4" w:rsidR="001E1209" w:rsidRPr="00AE6026" w:rsidRDefault="001E1209" w:rsidP="001E1209">
            <w:pPr>
              <w:pStyle w:val="Questionnumber"/>
              <w:numPr>
                <w:ilvl w:val="0"/>
                <w:numId w:val="0"/>
              </w:numPr>
              <w:jc w:val="left"/>
            </w:pPr>
            <w:r>
              <w:t>9</w:t>
            </w:r>
          </w:p>
        </w:tc>
        <w:tc>
          <w:tcPr>
            <w:tcW w:w="8538" w:type="dxa"/>
            <w:shd w:val="clear" w:color="auto" w:fill="B3D0D5"/>
            <w:vAlign w:val="center"/>
          </w:tcPr>
          <w:p w14:paraId="5A340738" w14:textId="18BF19EE" w:rsidR="001E1209" w:rsidRDefault="001E1209" w:rsidP="001E1209">
            <w:pPr>
              <w:pStyle w:val="BodyText"/>
            </w:pPr>
            <w:r>
              <w:rPr>
                <w:rFonts w:cstheme="minorHAnsi"/>
              </w:rPr>
              <w:t>What are your views on the options</w:t>
            </w:r>
            <w:r w:rsidRPr="00E32C88">
              <w:rPr>
                <w:rFonts w:cstheme="minorHAnsi"/>
              </w:rPr>
              <w:t xml:space="preserve"> we have identified? Do you have a preference, if so</w:t>
            </w:r>
            <w:r>
              <w:rPr>
                <w:rFonts w:cstheme="minorHAnsi"/>
              </w:rPr>
              <w:t>,</w:t>
            </w:r>
            <w:r w:rsidRPr="00E32C88">
              <w:rPr>
                <w:rFonts w:cstheme="minorHAnsi"/>
              </w:rPr>
              <w:t xml:space="preserve"> why?</w:t>
            </w:r>
          </w:p>
        </w:tc>
      </w:tr>
      <w:tr w:rsidR="001E1209" w:rsidRPr="00AE6026" w14:paraId="35F5ADBC" w14:textId="77777777" w:rsidTr="00C035E0">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733E328C" w14:textId="77777777" w:rsidR="001E1209" w:rsidRPr="00AE6026" w:rsidRDefault="001E1209" w:rsidP="001E1209">
            <w:pPr>
              <w:pStyle w:val="Questionnumber"/>
              <w:numPr>
                <w:ilvl w:val="0"/>
                <w:numId w:val="0"/>
              </w:numPr>
              <w:jc w:val="left"/>
            </w:pPr>
          </w:p>
        </w:tc>
        <w:tc>
          <w:tcPr>
            <w:tcW w:w="8538" w:type="dxa"/>
            <w:shd w:val="clear" w:color="auto" w:fill="auto"/>
            <w:vAlign w:val="center"/>
          </w:tcPr>
          <w:p w14:paraId="2534269D" w14:textId="77777777" w:rsidR="001E1209" w:rsidRDefault="001E1209" w:rsidP="001E1209">
            <w:pPr>
              <w:pStyle w:val="BodyText"/>
            </w:pPr>
          </w:p>
          <w:p w14:paraId="34262211" w14:textId="77777777" w:rsidR="001E1209" w:rsidRDefault="001E1209" w:rsidP="001E1209">
            <w:pPr>
              <w:pStyle w:val="BodyText"/>
            </w:pPr>
          </w:p>
        </w:tc>
      </w:tr>
      <w:tr w:rsidR="001E1209" w:rsidRPr="00AE6026" w14:paraId="3083C4BF" w14:textId="77777777" w:rsidTr="001E1209">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327939FE" w14:textId="06CB51B5" w:rsidR="001E1209" w:rsidRPr="00AE6026" w:rsidRDefault="001E1209" w:rsidP="001E1209">
            <w:pPr>
              <w:pStyle w:val="Questionnumber"/>
              <w:numPr>
                <w:ilvl w:val="0"/>
                <w:numId w:val="0"/>
              </w:numPr>
              <w:jc w:val="left"/>
            </w:pPr>
            <w:r>
              <w:t>10</w:t>
            </w:r>
          </w:p>
        </w:tc>
        <w:tc>
          <w:tcPr>
            <w:tcW w:w="8538" w:type="dxa"/>
            <w:shd w:val="clear" w:color="auto" w:fill="B3D0D5"/>
            <w:vAlign w:val="center"/>
          </w:tcPr>
          <w:p w14:paraId="6FB29179" w14:textId="1259C867" w:rsidR="001E1209" w:rsidRDefault="001E1209" w:rsidP="001E1209">
            <w:pPr>
              <w:pStyle w:val="BodyText"/>
            </w:pPr>
            <w:r>
              <w:rPr>
                <w:rFonts w:cstheme="minorHAnsi"/>
              </w:rPr>
              <w:t>If</w:t>
            </w:r>
            <w:r w:rsidRPr="00A0385C">
              <w:rPr>
                <w:rFonts w:cstheme="minorHAnsi"/>
              </w:rPr>
              <w:t xml:space="preserve"> the </w:t>
            </w:r>
            <w:r>
              <w:rPr>
                <w:rFonts w:cstheme="minorHAnsi"/>
              </w:rPr>
              <w:t>statutory rights were</w:t>
            </w:r>
            <w:r w:rsidRPr="00A0385C">
              <w:rPr>
                <w:rFonts w:cstheme="minorHAnsi"/>
              </w:rPr>
              <w:t xml:space="preserve"> expanded to </w:t>
            </w:r>
            <w:r>
              <w:rPr>
                <w:rFonts w:cstheme="minorHAnsi"/>
              </w:rPr>
              <w:t>cover</w:t>
            </w:r>
            <w:r w:rsidRPr="00A0385C">
              <w:rPr>
                <w:rFonts w:cstheme="minorHAnsi"/>
              </w:rPr>
              <w:t xml:space="preserve"> </w:t>
            </w:r>
            <w:r>
              <w:rPr>
                <w:rFonts w:cstheme="minorHAnsi"/>
              </w:rPr>
              <w:t xml:space="preserve">some </w:t>
            </w:r>
            <w:r w:rsidRPr="00A0385C">
              <w:rPr>
                <w:rFonts w:cstheme="minorHAnsi"/>
              </w:rPr>
              <w:t>high impact installs</w:t>
            </w:r>
            <w:r>
              <w:rPr>
                <w:rFonts w:cstheme="minorHAnsi"/>
              </w:rPr>
              <w:t>, what type of</w:t>
            </w:r>
            <w:r w:rsidRPr="00A0385C">
              <w:rPr>
                <w:rFonts w:cstheme="minorHAnsi"/>
              </w:rPr>
              <w:t xml:space="preserve"> ‘high impact’</w:t>
            </w:r>
            <w:r>
              <w:rPr>
                <w:rFonts w:cstheme="minorHAnsi"/>
              </w:rPr>
              <w:t xml:space="preserve"> installs should be permitted?</w:t>
            </w:r>
            <w:r w:rsidRPr="00A0385C">
              <w:rPr>
                <w:rFonts w:cstheme="minorHAnsi"/>
              </w:rPr>
              <w:t xml:space="preserve"> </w:t>
            </w:r>
            <w:r>
              <w:rPr>
                <w:rFonts w:cstheme="minorHAnsi"/>
              </w:rPr>
              <w:t>If you are a fibre provider, please provide examples of what changes to the rights would make a significant difference to enabling more fibre connections.</w:t>
            </w:r>
          </w:p>
        </w:tc>
      </w:tr>
      <w:tr w:rsidR="001E1209" w:rsidRPr="00AE6026" w14:paraId="7ADC85F7" w14:textId="77777777" w:rsidTr="00C035E0">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22F3C338" w14:textId="77777777" w:rsidR="001E1209" w:rsidRPr="00AE6026" w:rsidRDefault="001E1209" w:rsidP="001E1209">
            <w:pPr>
              <w:pStyle w:val="Questionnumber"/>
              <w:numPr>
                <w:ilvl w:val="0"/>
                <w:numId w:val="0"/>
              </w:numPr>
              <w:jc w:val="left"/>
            </w:pPr>
          </w:p>
        </w:tc>
        <w:tc>
          <w:tcPr>
            <w:tcW w:w="8538" w:type="dxa"/>
            <w:shd w:val="clear" w:color="auto" w:fill="auto"/>
            <w:vAlign w:val="center"/>
          </w:tcPr>
          <w:p w14:paraId="1AC6F55E" w14:textId="77777777" w:rsidR="001E1209" w:rsidRDefault="001E1209" w:rsidP="001E1209">
            <w:pPr>
              <w:pStyle w:val="BodyText"/>
            </w:pPr>
          </w:p>
          <w:p w14:paraId="7C94FDE0" w14:textId="77777777" w:rsidR="001E1209" w:rsidRDefault="001E1209" w:rsidP="001E1209">
            <w:pPr>
              <w:pStyle w:val="BodyText"/>
            </w:pPr>
          </w:p>
        </w:tc>
      </w:tr>
      <w:tr w:rsidR="001E1209" w:rsidRPr="00AE6026" w14:paraId="5F016B43" w14:textId="77777777" w:rsidTr="000F29A2">
        <w:tblPrEx>
          <w:tblBorders>
            <w:bottom w:val="single" w:sz="24" w:space="0" w:color="006272"/>
          </w:tblBorders>
          <w:tblLook w:val="04A0" w:firstRow="1" w:lastRow="0" w:firstColumn="1" w:lastColumn="0" w:noHBand="0" w:noVBand="1"/>
        </w:tblPrEx>
        <w:trPr>
          <w:trHeight w:val="516"/>
        </w:trPr>
        <w:tc>
          <w:tcPr>
            <w:tcW w:w="9070" w:type="dxa"/>
            <w:gridSpan w:val="2"/>
            <w:shd w:val="clear" w:color="auto" w:fill="006272"/>
            <w:vAlign w:val="center"/>
          </w:tcPr>
          <w:p w14:paraId="013B6795" w14:textId="3552143A" w:rsidR="001E1209" w:rsidRPr="001E1209" w:rsidRDefault="001E1209" w:rsidP="001E1209">
            <w:pPr>
              <w:pStyle w:val="BodyText"/>
              <w:rPr>
                <w:b/>
                <w:bCs/>
                <w:color w:val="FFFFFF" w:themeColor="background1"/>
              </w:rPr>
            </w:pPr>
            <w:r w:rsidRPr="001E1209">
              <w:rPr>
                <w:b/>
                <w:bCs/>
                <w:color w:val="FFFFFF" w:themeColor="background1"/>
              </w:rPr>
              <w:t>Issue 3: Invoking the statutory rights without a retail connection order from an internet service provider</w:t>
            </w:r>
          </w:p>
        </w:tc>
      </w:tr>
      <w:tr w:rsidR="001E1209" w:rsidRPr="00AE6026" w14:paraId="10CEC69E" w14:textId="77777777" w:rsidTr="00B67ED1">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7D0853B1" w14:textId="78B3B49C" w:rsidR="001E1209" w:rsidRPr="00AE6026" w:rsidRDefault="001E1209" w:rsidP="001E1209">
            <w:pPr>
              <w:pStyle w:val="Questionnumber"/>
              <w:numPr>
                <w:ilvl w:val="0"/>
                <w:numId w:val="0"/>
              </w:numPr>
              <w:jc w:val="left"/>
            </w:pPr>
            <w:r>
              <w:t>11</w:t>
            </w:r>
          </w:p>
        </w:tc>
        <w:tc>
          <w:tcPr>
            <w:tcW w:w="8538" w:type="dxa"/>
            <w:shd w:val="clear" w:color="auto" w:fill="B3D0D5"/>
            <w:vAlign w:val="center"/>
          </w:tcPr>
          <w:p w14:paraId="437F96F3" w14:textId="1ADF40AC" w:rsidR="001E1209" w:rsidRDefault="001E1209" w:rsidP="001E1209">
            <w:pPr>
              <w:pStyle w:val="BodyText"/>
            </w:pPr>
            <w:r>
              <w:rPr>
                <w:rFonts w:cstheme="minorHAnsi"/>
              </w:rPr>
              <w:t>What are your views on the options</w:t>
            </w:r>
            <w:r w:rsidRPr="00E32C88">
              <w:rPr>
                <w:rFonts w:cstheme="minorHAnsi"/>
              </w:rPr>
              <w:t xml:space="preserve"> we have identified? Do you have a preference, if so</w:t>
            </w:r>
            <w:r>
              <w:rPr>
                <w:rFonts w:cstheme="minorHAnsi"/>
              </w:rPr>
              <w:t>,</w:t>
            </w:r>
            <w:r w:rsidRPr="00E32C88">
              <w:rPr>
                <w:rFonts w:cstheme="minorHAnsi"/>
              </w:rPr>
              <w:t xml:space="preserve"> why? </w:t>
            </w:r>
            <w:r>
              <w:rPr>
                <w:rFonts w:cstheme="minorHAnsi"/>
              </w:rPr>
              <w:t>Please provide data and evidence to support your submission where possible.</w:t>
            </w:r>
          </w:p>
        </w:tc>
      </w:tr>
      <w:tr w:rsidR="001E1209" w:rsidRPr="00AE6026" w14:paraId="49AF612A" w14:textId="77777777" w:rsidTr="00C035E0">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5E7B425A" w14:textId="77777777" w:rsidR="001E1209" w:rsidRPr="00AE6026" w:rsidRDefault="001E1209" w:rsidP="001E1209">
            <w:pPr>
              <w:pStyle w:val="Questionnumber"/>
              <w:numPr>
                <w:ilvl w:val="0"/>
                <w:numId w:val="0"/>
              </w:numPr>
              <w:jc w:val="left"/>
            </w:pPr>
          </w:p>
        </w:tc>
        <w:tc>
          <w:tcPr>
            <w:tcW w:w="8538" w:type="dxa"/>
            <w:shd w:val="clear" w:color="auto" w:fill="auto"/>
            <w:vAlign w:val="center"/>
          </w:tcPr>
          <w:p w14:paraId="70AE2E11" w14:textId="77777777" w:rsidR="001E1209" w:rsidRDefault="001E1209" w:rsidP="001E1209">
            <w:pPr>
              <w:pStyle w:val="BodyText"/>
            </w:pPr>
          </w:p>
          <w:p w14:paraId="39AD5555" w14:textId="77777777" w:rsidR="001E1209" w:rsidRDefault="001E1209" w:rsidP="001E1209">
            <w:pPr>
              <w:pStyle w:val="BodyText"/>
            </w:pPr>
          </w:p>
        </w:tc>
      </w:tr>
    </w:tbl>
    <w:p w14:paraId="4B60A0E2" w14:textId="77777777" w:rsidR="00C035E0" w:rsidRDefault="00C035E0" w:rsidP="00C035E0"/>
    <w:p w14:paraId="4FEB99F8" w14:textId="77777777" w:rsidR="0093069C" w:rsidRDefault="0093069C">
      <w:pPr>
        <w:spacing w:after="160" w:line="259" w:lineRule="auto"/>
        <w:rPr>
          <w:b/>
          <w:bCs/>
        </w:rPr>
      </w:pPr>
      <w:r>
        <w:rPr>
          <w:b/>
          <w:bCs/>
        </w:rPr>
        <w:br w:type="page"/>
      </w:r>
    </w:p>
    <w:p w14:paraId="0E83CF56" w14:textId="71C93B0F" w:rsidR="00C035E0" w:rsidRPr="0093069C" w:rsidRDefault="001E1209" w:rsidP="009D166F">
      <w:pPr>
        <w:pStyle w:val="Heading4"/>
      </w:pPr>
      <w:r w:rsidRPr="0093069C">
        <w:lastRenderedPageBreak/>
        <w:t>Section 3: Telecommunications levy settings</w:t>
      </w:r>
    </w:p>
    <w:tbl>
      <w:tblPr>
        <w:tblW w:w="0" w:type="auto"/>
        <w:tblBorders>
          <w:insideH w:val="single" w:sz="4" w:space="0" w:color="006272"/>
        </w:tblBorders>
        <w:tblLook w:val="0600" w:firstRow="0" w:lastRow="0" w:firstColumn="0" w:lastColumn="0" w:noHBand="1" w:noVBand="1"/>
      </w:tblPr>
      <w:tblGrid>
        <w:gridCol w:w="532"/>
        <w:gridCol w:w="8538"/>
      </w:tblGrid>
      <w:tr w:rsidR="00D856E4" w:rsidRPr="006A234E" w14:paraId="31694993" w14:textId="77777777" w:rsidTr="0067074A">
        <w:trPr>
          <w:cantSplit/>
        </w:trPr>
        <w:tc>
          <w:tcPr>
            <w:tcW w:w="9070" w:type="dxa"/>
            <w:gridSpan w:val="2"/>
            <w:shd w:val="clear" w:color="auto" w:fill="006272"/>
            <w:vAlign w:val="center"/>
          </w:tcPr>
          <w:p w14:paraId="6378EEAD" w14:textId="4B0BAE33" w:rsidR="00D856E4" w:rsidRPr="00C035E0" w:rsidRDefault="00D856E4" w:rsidP="0067074A">
            <w:pPr>
              <w:rPr>
                <w:b/>
                <w:bCs/>
              </w:rPr>
            </w:pPr>
            <w:r w:rsidRPr="001E1209">
              <w:rPr>
                <w:b/>
                <w:bCs/>
                <w:color w:val="FFFFFF" w:themeColor="background1"/>
              </w:rPr>
              <w:t xml:space="preserve">Issue 1: </w:t>
            </w:r>
            <w:r>
              <w:rPr>
                <w:b/>
                <w:bCs/>
                <w:color w:val="FFFFFF" w:themeColor="background1"/>
              </w:rPr>
              <w:t>Identifying liable persons</w:t>
            </w:r>
          </w:p>
        </w:tc>
      </w:tr>
      <w:tr w:rsidR="00D856E4" w:rsidRPr="006A234E" w14:paraId="00FACDEB" w14:textId="77777777" w:rsidTr="0067074A">
        <w:trPr>
          <w:cantSplit/>
        </w:trPr>
        <w:tc>
          <w:tcPr>
            <w:tcW w:w="532" w:type="dxa"/>
            <w:shd w:val="clear" w:color="auto" w:fill="006272"/>
            <w:vAlign w:val="center"/>
          </w:tcPr>
          <w:p w14:paraId="2F38675E" w14:textId="6FA33FCF" w:rsidR="00D856E4" w:rsidRPr="006A234E" w:rsidRDefault="00D856E4" w:rsidP="0067074A">
            <w:pPr>
              <w:pStyle w:val="Questionnumber"/>
              <w:numPr>
                <w:ilvl w:val="0"/>
                <w:numId w:val="0"/>
              </w:numPr>
              <w:jc w:val="left"/>
            </w:pPr>
            <w:r>
              <w:t>12</w:t>
            </w:r>
          </w:p>
        </w:tc>
        <w:tc>
          <w:tcPr>
            <w:tcW w:w="8538" w:type="dxa"/>
            <w:shd w:val="clear" w:color="auto" w:fill="B3D0D5"/>
          </w:tcPr>
          <w:p w14:paraId="21E24842" w14:textId="7348FE9A" w:rsidR="00D856E4" w:rsidRPr="006A234E" w:rsidRDefault="00D856E4" w:rsidP="0067074A">
            <w:pPr>
              <w:pStyle w:val="Question"/>
            </w:pPr>
            <w:r w:rsidRPr="00677549">
              <w:t xml:space="preserve">Do you agree that our levy liability settings need to be adjusted to ensure all satellite </w:t>
            </w:r>
            <w:r>
              <w:t xml:space="preserve">broadband </w:t>
            </w:r>
            <w:r w:rsidRPr="00677549">
              <w:t xml:space="preserve">providers </w:t>
            </w:r>
            <w:r>
              <w:t>providing</w:t>
            </w:r>
            <w:r w:rsidRPr="00677549">
              <w:t xml:space="preserve"> services to New Zealanders are captured</w:t>
            </w:r>
            <w:r>
              <w:t xml:space="preserve"> (where they meet the revenue threshold)</w:t>
            </w:r>
            <w:r w:rsidRPr="00677549">
              <w:t>?</w:t>
            </w:r>
          </w:p>
        </w:tc>
      </w:tr>
      <w:tr w:rsidR="00D856E4" w:rsidRPr="00AE6026" w14:paraId="598DE2E0" w14:textId="77777777" w:rsidTr="0067074A">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30BA5DDB" w14:textId="77777777" w:rsidR="00D856E4" w:rsidRPr="00AE6026" w:rsidRDefault="00D856E4" w:rsidP="0067074A">
            <w:pPr>
              <w:pStyle w:val="Questionnumber"/>
              <w:numPr>
                <w:ilvl w:val="0"/>
                <w:numId w:val="0"/>
              </w:numPr>
              <w:jc w:val="left"/>
            </w:pPr>
          </w:p>
        </w:tc>
        <w:tc>
          <w:tcPr>
            <w:tcW w:w="8538" w:type="dxa"/>
            <w:shd w:val="clear" w:color="auto" w:fill="auto"/>
            <w:vAlign w:val="center"/>
          </w:tcPr>
          <w:p w14:paraId="78AF57D9" w14:textId="77777777" w:rsidR="00D856E4" w:rsidRDefault="00D856E4" w:rsidP="0067074A">
            <w:pPr>
              <w:pStyle w:val="BodyText"/>
            </w:pPr>
          </w:p>
          <w:p w14:paraId="79CA1B7F" w14:textId="77777777" w:rsidR="00D856E4" w:rsidRPr="00AE6026" w:rsidRDefault="00D856E4" w:rsidP="0067074A">
            <w:pPr>
              <w:pStyle w:val="BodyText"/>
            </w:pPr>
          </w:p>
        </w:tc>
      </w:tr>
      <w:tr w:rsidR="00D856E4" w:rsidRPr="00AE6026" w14:paraId="6112116A" w14:textId="77777777" w:rsidTr="0067074A">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3345A270" w14:textId="68949E77" w:rsidR="00D856E4" w:rsidRPr="00AE6026" w:rsidRDefault="00D856E4" w:rsidP="0067074A">
            <w:pPr>
              <w:pStyle w:val="Questionnumber"/>
              <w:numPr>
                <w:ilvl w:val="0"/>
                <w:numId w:val="0"/>
              </w:numPr>
              <w:jc w:val="left"/>
            </w:pPr>
            <w:r>
              <w:t>13</w:t>
            </w:r>
          </w:p>
        </w:tc>
        <w:tc>
          <w:tcPr>
            <w:tcW w:w="8538" w:type="dxa"/>
            <w:shd w:val="clear" w:color="auto" w:fill="B3D0D5"/>
          </w:tcPr>
          <w:p w14:paraId="11756E38" w14:textId="7ABD24D7" w:rsidR="00D856E4" w:rsidRDefault="00D856E4" w:rsidP="0067074A">
            <w:pPr>
              <w:pStyle w:val="BodyText"/>
            </w:pPr>
            <w:r>
              <w:t>Do you agree adjustments to our levy liability settings are required to ensure our levy regime is flexible enough to respond to market changes (such as new market entrants)? If so, what changes do you consider would be appropriate in this regard?</w:t>
            </w:r>
          </w:p>
        </w:tc>
      </w:tr>
      <w:tr w:rsidR="00D856E4" w:rsidRPr="00AE6026" w14:paraId="350976DB" w14:textId="77777777" w:rsidTr="0067074A">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0D32FCC2" w14:textId="77777777" w:rsidR="00D856E4" w:rsidRPr="00AE6026" w:rsidRDefault="00D856E4" w:rsidP="0067074A">
            <w:pPr>
              <w:pStyle w:val="Questionnumber"/>
              <w:numPr>
                <w:ilvl w:val="0"/>
                <w:numId w:val="0"/>
              </w:numPr>
              <w:jc w:val="left"/>
            </w:pPr>
          </w:p>
        </w:tc>
        <w:tc>
          <w:tcPr>
            <w:tcW w:w="8538" w:type="dxa"/>
            <w:shd w:val="clear" w:color="auto" w:fill="auto"/>
            <w:vAlign w:val="center"/>
          </w:tcPr>
          <w:p w14:paraId="78174B81" w14:textId="77777777" w:rsidR="00D856E4" w:rsidRDefault="00D856E4" w:rsidP="0067074A">
            <w:pPr>
              <w:pStyle w:val="BodyText"/>
            </w:pPr>
          </w:p>
          <w:p w14:paraId="30B89A70" w14:textId="77777777" w:rsidR="00D856E4" w:rsidRDefault="00D856E4" w:rsidP="0067074A">
            <w:pPr>
              <w:pStyle w:val="BodyText"/>
            </w:pPr>
          </w:p>
        </w:tc>
      </w:tr>
      <w:tr w:rsidR="00D856E4" w:rsidRPr="00AE6026" w14:paraId="009F89F2" w14:textId="77777777" w:rsidTr="0067074A">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472183EE" w14:textId="2E2B625A" w:rsidR="00D856E4" w:rsidRPr="00AE6026" w:rsidRDefault="00D856E4" w:rsidP="0067074A">
            <w:pPr>
              <w:pStyle w:val="Questionnumber"/>
              <w:numPr>
                <w:ilvl w:val="0"/>
                <w:numId w:val="0"/>
              </w:numPr>
              <w:jc w:val="left"/>
            </w:pPr>
            <w:r>
              <w:t>14</w:t>
            </w:r>
          </w:p>
        </w:tc>
        <w:tc>
          <w:tcPr>
            <w:tcW w:w="8538" w:type="dxa"/>
            <w:shd w:val="clear" w:color="auto" w:fill="B3D0D5"/>
          </w:tcPr>
          <w:p w14:paraId="6BCF092A" w14:textId="0A477B36" w:rsidR="00D856E4" w:rsidRDefault="00D856E4" w:rsidP="0067074A">
            <w:pPr>
              <w:pStyle w:val="BodyText"/>
            </w:pPr>
            <w:r w:rsidRPr="00677549">
              <w:t xml:space="preserve">Do you support </w:t>
            </w:r>
            <w:r>
              <w:t>MBIE’s preferred option (option 2)</w:t>
            </w:r>
            <w:r w:rsidRPr="00677549">
              <w:t xml:space="preserve">? Why or why not? </w:t>
            </w:r>
            <w:r w:rsidRPr="00E32C88">
              <w:rPr>
                <w:rFonts w:cstheme="minorHAnsi"/>
              </w:rPr>
              <w:t>Are there any options we have not identified?</w:t>
            </w:r>
          </w:p>
        </w:tc>
      </w:tr>
      <w:tr w:rsidR="00D856E4" w:rsidRPr="00AE6026" w14:paraId="5741F9EB" w14:textId="77777777" w:rsidTr="00D856E4">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1D313885" w14:textId="77777777" w:rsidR="00D856E4" w:rsidRDefault="00D856E4" w:rsidP="0067074A">
            <w:pPr>
              <w:pStyle w:val="Questionnumber"/>
              <w:numPr>
                <w:ilvl w:val="0"/>
                <w:numId w:val="0"/>
              </w:numPr>
              <w:jc w:val="left"/>
            </w:pPr>
          </w:p>
        </w:tc>
        <w:tc>
          <w:tcPr>
            <w:tcW w:w="8538" w:type="dxa"/>
            <w:shd w:val="clear" w:color="auto" w:fill="auto"/>
          </w:tcPr>
          <w:p w14:paraId="18D846ED" w14:textId="77777777" w:rsidR="00D856E4" w:rsidRDefault="00D856E4" w:rsidP="0067074A">
            <w:pPr>
              <w:pStyle w:val="BodyText"/>
            </w:pPr>
          </w:p>
          <w:p w14:paraId="0451F573" w14:textId="77777777" w:rsidR="00D856E4" w:rsidRPr="00677549" w:rsidRDefault="00D856E4" w:rsidP="0067074A">
            <w:pPr>
              <w:pStyle w:val="BodyText"/>
            </w:pPr>
          </w:p>
        </w:tc>
      </w:tr>
      <w:tr w:rsidR="00D856E4" w:rsidRPr="00AE6026" w14:paraId="5A8CD41C" w14:textId="77777777" w:rsidTr="0067074A">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49311F07" w14:textId="6AE23A58" w:rsidR="00D856E4" w:rsidRDefault="00D856E4" w:rsidP="0067074A">
            <w:pPr>
              <w:pStyle w:val="Questionnumber"/>
              <w:numPr>
                <w:ilvl w:val="0"/>
                <w:numId w:val="0"/>
              </w:numPr>
              <w:jc w:val="left"/>
            </w:pPr>
            <w:r>
              <w:t>15</w:t>
            </w:r>
          </w:p>
        </w:tc>
        <w:tc>
          <w:tcPr>
            <w:tcW w:w="8538" w:type="dxa"/>
            <w:shd w:val="clear" w:color="auto" w:fill="B3D0D5"/>
          </w:tcPr>
          <w:p w14:paraId="7C80215C" w14:textId="1546501E" w:rsidR="00D856E4" w:rsidRPr="00677549" w:rsidRDefault="00D856E4" w:rsidP="0067074A">
            <w:pPr>
              <w:pStyle w:val="BodyText"/>
            </w:pPr>
            <w:r>
              <w:t>W</w:t>
            </w:r>
            <w:r w:rsidRPr="00BF1E9A">
              <w:t xml:space="preserve">hat advantages and disadvantages do you consider could arise </w:t>
            </w:r>
            <w:r>
              <w:t>from</w:t>
            </w:r>
            <w:r w:rsidRPr="00BF1E9A">
              <w:t xml:space="preserve"> </w:t>
            </w:r>
            <w:r>
              <w:t>introducing flexibility into the way telecommunications operators might become liable for the levy, for example the ability to be made liable through regulation</w:t>
            </w:r>
            <w:r w:rsidRPr="00BF1E9A">
              <w:t>?</w:t>
            </w:r>
          </w:p>
        </w:tc>
      </w:tr>
      <w:tr w:rsidR="00D856E4" w:rsidRPr="00AE6026" w14:paraId="22D539A9" w14:textId="77777777" w:rsidTr="00D856E4">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0BE8EB1E" w14:textId="77777777" w:rsidR="00D856E4" w:rsidRDefault="00D856E4" w:rsidP="0067074A">
            <w:pPr>
              <w:pStyle w:val="Questionnumber"/>
              <w:numPr>
                <w:ilvl w:val="0"/>
                <w:numId w:val="0"/>
              </w:numPr>
              <w:jc w:val="left"/>
            </w:pPr>
          </w:p>
        </w:tc>
        <w:tc>
          <w:tcPr>
            <w:tcW w:w="8538" w:type="dxa"/>
            <w:shd w:val="clear" w:color="auto" w:fill="auto"/>
          </w:tcPr>
          <w:p w14:paraId="0D1115C6" w14:textId="77777777" w:rsidR="00D856E4" w:rsidRDefault="00D856E4" w:rsidP="0067074A">
            <w:pPr>
              <w:pStyle w:val="BodyText"/>
            </w:pPr>
          </w:p>
          <w:p w14:paraId="019095F3" w14:textId="77777777" w:rsidR="00D856E4" w:rsidRPr="00677549" w:rsidRDefault="00D856E4" w:rsidP="0067074A">
            <w:pPr>
              <w:pStyle w:val="BodyText"/>
            </w:pPr>
          </w:p>
        </w:tc>
      </w:tr>
      <w:tr w:rsidR="00D856E4" w:rsidRPr="00AE6026" w14:paraId="3CE01B09" w14:textId="77777777" w:rsidTr="0067074A">
        <w:tblPrEx>
          <w:tblBorders>
            <w:bottom w:val="single" w:sz="24" w:space="0" w:color="006272"/>
          </w:tblBorders>
          <w:tblLook w:val="04A0" w:firstRow="1" w:lastRow="0" w:firstColumn="1" w:lastColumn="0" w:noHBand="0" w:noVBand="1"/>
        </w:tblPrEx>
        <w:trPr>
          <w:trHeight w:val="516"/>
        </w:trPr>
        <w:tc>
          <w:tcPr>
            <w:tcW w:w="9070" w:type="dxa"/>
            <w:gridSpan w:val="2"/>
            <w:shd w:val="clear" w:color="auto" w:fill="006272"/>
            <w:vAlign w:val="center"/>
          </w:tcPr>
          <w:p w14:paraId="037BBBCB" w14:textId="778BFCB5" w:rsidR="00D856E4" w:rsidRDefault="00D856E4" w:rsidP="0067074A">
            <w:pPr>
              <w:pStyle w:val="BodyText"/>
            </w:pPr>
            <w:r w:rsidRPr="001E1209">
              <w:rPr>
                <w:b/>
                <w:bCs/>
                <w:color w:val="FFFFFF" w:themeColor="background1"/>
              </w:rPr>
              <w:t xml:space="preserve">Issue 2: </w:t>
            </w:r>
            <w:r w:rsidRPr="00D856E4">
              <w:rPr>
                <w:b/>
                <w:bCs/>
                <w:color w:val="FFFFFF" w:themeColor="background1"/>
              </w:rPr>
              <w:t>Regulatory process to set the total Telecommunications</w:t>
            </w:r>
            <w:r>
              <w:rPr>
                <w:b/>
                <w:bCs/>
                <w:color w:val="FFFFFF" w:themeColor="background1"/>
              </w:rPr>
              <w:t xml:space="preserve"> Development Levy amount</w:t>
            </w:r>
          </w:p>
        </w:tc>
      </w:tr>
      <w:tr w:rsidR="00D856E4" w:rsidRPr="00AE6026" w14:paraId="42F39B18" w14:textId="77777777" w:rsidTr="0067074A">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7C7A07C2" w14:textId="2A5D7805" w:rsidR="00D856E4" w:rsidRPr="00AE6026" w:rsidRDefault="00D856E4" w:rsidP="0067074A">
            <w:pPr>
              <w:pStyle w:val="Questionnumber"/>
              <w:numPr>
                <w:ilvl w:val="0"/>
                <w:numId w:val="0"/>
              </w:numPr>
              <w:jc w:val="left"/>
            </w:pPr>
            <w:r>
              <w:t>16</w:t>
            </w:r>
          </w:p>
        </w:tc>
        <w:tc>
          <w:tcPr>
            <w:tcW w:w="8538" w:type="dxa"/>
            <w:shd w:val="clear" w:color="auto" w:fill="B3D0D5"/>
            <w:vAlign w:val="center"/>
          </w:tcPr>
          <w:p w14:paraId="7088961C" w14:textId="3B7A859D" w:rsidR="00D856E4" w:rsidRDefault="00D856E4" w:rsidP="0067074A">
            <w:pPr>
              <w:pStyle w:val="BodyText"/>
            </w:pPr>
            <w:r w:rsidRPr="006A494F">
              <w:t>How well do you consider the process for setting the amount of the Telecommunications Development Levy (in the Act) works? What are the implications of having the amount set in the Act, in terms of consultation, timing, and flexibility for changing needs?</w:t>
            </w:r>
          </w:p>
        </w:tc>
      </w:tr>
      <w:tr w:rsidR="00D856E4" w:rsidRPr="00AE6026" w14:paraId="3A1B508E" w14:textId="77777777" w:rsidTr="0067074A">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1691C95A" w14:textId="77777777" w:rsidR="00D856E4" w:rsidRPr="00AE6026" w:rsidRDefault="00D856E4" w:rsidP="0067074A">
            <w:pPr>
              <w:pStyle w:val="Questionnumber"/>
              <w:numPr>
                <w:ilvl w:val="0"/>
                <w:numId w:val="0"/>
              </w:numPr>
              <w:jc w:val="left"/>
            </w:pPr>
          </w:p>
        </w:tc>
        <w:tc>
          <w:tcPr>
            <w:tcW w:w="8538" w:type="dxa"/>
            <w:shd w:val="clear" w:color="auto" w:fill="auto"/>
            <w:vAlign w:val="center"/>
          </w:tcPr>
          <w:p w14:paraId="71E64F2B" w14:textId="77777777" w:rsidR="00D856E4" w:rsidRDefault="00D856E4" w:rsidP="0067074A">
            <w:pPr>
              <w:pStyle w:val="BodyText"/>
            </w:pPr>
          </w:p>
          <w:p w14:paraId="2B781DC8" w14:textId="77777777" w:rsidR="00D856E4" w:rsidRDefault="00D856E4" w:rsidP="0067074A">
            <w:pPr>
              <w:pStyle w:val="BodyText"/>
            </w:pPr>
          </w:p>
        </w:tc>
      </w:tr>
      <w:tr w:rsidR="00D856E4" w:rsidRPr="00AE6026" w14:paraId="54587F7A" w14:textId="77777777" w:rsidTr="0067074A">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44EE3BB1" w14:textId="74DDC545" w:rsidR="00D856E4" w:rsidRPr="00AE6026" w:rsidRDefault="00D856E4" w:rsidP="0067074A">
            <w:pPr>
              <w:pStyle w:val="Questionnumber"/>
              <w:numPr>
                <w:ilvl w:val="0"/>
                <w:numId w:val="0"/>
              </w:numPr>
              <w:jc w:val="left"/>
            </w:pPr>
            <w:r>
              <w:t>17</w:t>
            </w:r>
          </w:p>
        </w:tc>
        <w:tc>
          <w:tcPr>
            <w:tcW w:w="8538" w:type="dxa"/>
            <w:shd w:val="clear" w:color="auto" w:fill="B3D0D5"/>
            <w:vAlign w:val="center"/>
          </w:tcPr>
          <w:p w14:paraId="0274C28E" w14:textId="4914220C" w:rsidR="00D856E4" w:rsidRDefault="00D856E4" w:rsidP="0067074A">
            <w:pPr>
              <w:pStyle w:val="BodyText"/>
            </w:pPr>
            <w:r>
              <w:rPr>
                <w:rFonts w:cstheme="minorHAnsi"/>
              </w:rPr>
              <w:t>Do you agree with MBIE’s preferred option (option 2)</w:t>
            </w:r>
            <w:r w:rsidRPr="00E32C88">
              <w:rPr>
                <w:rFonts w:cstheme="minorHAnsi"/>
              </w:rPr>
              <w:t xml:space="preserve">? </w:t>
            </w:r>
            <w:r>
              <w:rPr>
                <w:rFonts w:cstheme="minorHAnsi"/>
              </w:rPr>
              <w:t>Why or why not</w:t>
            </w:r>
            <w:r w:rsidRPr="00E32C88">
              <w:rPr>
                <w:rFonts w:cstheme="minorHAnsi"/>
              </w:rPr>
              <w:t>? Are there any options we have not identified?</w:t>
            </w:r>
          </w:p>
        </w:tc>
      </w:tr>
      <w:tr w:rsidR="00D856E4" w:rsidRPr="00AE6026" w14:paraId="156B3D7D" w14:textId="77777777" w:rsidTr="0067074A">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621F4682" w14:textId="77777777" w:rsidR="00D856E4" w:rsidRPr="00AE6026" w:rsidRDefault="00D856E4" w:rsidP="0067074A">
            <w:pPr>
              <w:pStyle w:val="Questionnumber"/>
              <w:numPr>
                <w:ilvl w:val="0"/>
                <w:numId w:val="0"/>
              </w:numPr>
              <w:jc w:val="left"/>
            </w:pPr>
          </w:p>
        </w:tc>
        <w:tc>
          <w:tcPr>
            <w:tcW w:w="8538" w:type="dxa"/>
            <w:shd w:val="clear" w:color="auto" w:fill="auto"/>
            <w:vAlign w:val="center"/>
          </w:tcPr>
          <w:p w14:paraId="64E0DC3D" w14:textId="77777777" w:rsidR="00D856E4" w:rsidRDefault="00D856E4" w:rsidP="0067074A">
            <w:pPr>
              <w:pStyle w:val="BodyText"/>
            </w:pPr>
          </w:p>
          <w:p w14:paraId="216E0965" w14:textId="77777777" w:rsidR="00D856E4" w:rsidRDefault="00D856E4" w:rsidP="0067074A">
            <w:pPr>
              <w:pStyle w:val="BodyText"/>
            </w:pPr>
          </w:p>
        </w:tc>
      </w:tr>
      <w:tr w:rsidR="00D856E4" w:rsidRPr="00AE6026" w14:paraId="60C39B7F" w14:textId="77777777" w:rsidTr="00D856E4">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37F24EB4" w14:textId="5314677E" w:rsidR="00D856E4" w:rsidRPr="00AE6026" w:rsidRDefault="00D856E4" w:rsidP="0067074A">
            <w:pPr>
              <w:pStyle w:val="Questionnumber"/>
              <w:numPr>
                <w:ilvl w:val="0"/>
                <w:numId w:val="0"/>
              </w:numPr>
              <w:jc w:val="left"/>
            </w:pPr>
            <w:r>
              <w:t>18</w:t>
            </w:r>
          </w:p>
        </w:tc>
        <w:tc>
          <w:tcPr>
            <w:tcW w:w="8538" w:type="dxa"/>
            <w:shd w:val="clear" w:color="auto" w:fill="B3D0D5"/>
            <w:vAlign w:val="center"/>
          </w:tcPr>
          <w:p w14:paraId="65C20EEE" w14:textId="54423B84" w:rsidR="00D856E4" w:rsidRDefault="00D856E4" w:rsidP="0067074A">
            <w:pPr>
              <w:pStyle w:val="BodyText"/>
            </w:pPr>
            <w:r w:rsidRPr="00677549">
              <w:t>What measures would you consider necessary to accompany any new regulation</w:t>
            </w:r>
            <w:r>
              <w:t xml:space="preserve"> </w:t>
            </w:r>
            <w:r w:rsidRPr="00677549">
              <w:t>making power under MBIE’s preferred option? F</w:t>
            </w:r>
            <w:r w:rsidRPr="00677549">
              <w:rPr>
                <w:color w:val="000000" w:themeColor="text1"/>
              </w:rPr>
              <w:t xml:space="preserve">or example, clarifying when relevant stakeholders should be consulted and what considerations should be </w:t>
            </w:r>
            <w:proofErr w:type="gramStart"/>
            <w:r w:rsidRPr="00677549">
              <w:rPr>
                <w:color w:val="000000" w:themeColor="text1"/>
              </w:rPr>
              <w:t>taken into account</w:t>
            </w:r>
            <w:proofErr w:type="gramEnd"/>
            <w:r>
              <w:rPr>
                <w:color w:val="000000" w:themeColor="text1"/>
              </w:rPr>
              <w:t>.</w:t>
            </w:r>
          </w:p>
        </w:tc>
      </w:tr>
      <w:tr w:rsidR="00B67ED1" w:rsidRPr="00AE6026" w14:paraId="26B56153" w14:textId="77777777" w:rsidTr="00B67ED1">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0F5A9685" w14:textId="77777777" w:rsidR="00B67ED1" w:rsidRDefault="00B67ED1" w:rsidP="0067074A">
            <w:pPr>
              <w:pStyle w:val="Questionnumber"/>
              <w:numPr>
                <w:ilvl w:val="0"/>
                <w:numId w:val="0"/>
              </w:numPr>
              <w:jc w:val="left"/>
            </w:pPr>
          </w:p>
        </w:tc>
        <w:tc>
          <w:tcPr>
            <w:tcW w:w="8538" w:type="dxa"/>
            <w:shd w:val="clear" w:color="auto" w:fill="auto"/>
            <w:vAlign w:val="center"/>
          </w:tcPr>
          <w:p w14:paraId="706B685E" w14:textId="77777777" w:rsidR="00B67ED1" w:rsidRDefault="00B67ED1" w:rsidP="0067074A">
            <w:pPr>
              <w:pStyle w:val="BodyText"/>
            </w:pPr>
          </w:p>
          <w:p w14:paraId="214D1F45" w14:textId="77777777" w:rsidR="00B67ED1" w:rsidRPr="00677549" w:rsidRDefault="00B67ED1" w:rsidP="0067074A">
            <w:pPr>
              <w:pStyle w:val="BodyText"/>
            </w:pPr>
          </w:p>
        </w:tc>
      </w:tr>
    </w:tbl>
    <w:p w14:paraId="3DC126A7" w14:textId="1D302409" w:rsidR="001E1209" w:rsidRPr="0007523C" w:rsidRDefault="00DE6146" w:rsidP="009D166F">
      <w:pPr>
        <w:pStyle w:val="Heading4"/>
      </w:pPr>
      <w:r w:rsidRPr="0007523C">
        <w:lastRenderedPageBreak/>
        <w:t>Section 4: Identifying participants in the market</w:t>
      </w:r>
    </w:p>
    <w:tbl>
      <w:tblPr>
        <w:tblW w:w="0" w:type="auto"/>
        <w:tblBorders>
          <w:insideH w:val="single" w:sz="4" w:space="0" w:color="006272"/>
        </w:tblBorders>
        <w:tblLook w:val="0600" w:firstRow="0" w:lastRow="0" w:firstColumn="0" w:lastColumn="0" w:noHBand="1" w:noVBand="1"/>
      </w:tblPr>
      <w:tblGrid>
        <w:gridCol w:w="532"/>
        <w:gridCol w:w="8538"/>
      </w:tblGrid>
      <w:tr w:rsidR="00DE6146" w:rsidRPr="006A234E" w14:paraId="53E538CE" w14:textId="77777777" w:rsidTr="0067074A">
        <w:trPr>
          <w:cantSplit/>
        </w:trPr>
        <w:tc>
          <w:tcPr>
            <w:tcW w:w="532" w:type="dxa"/>
            <w:shd w:val="clear" w:color="auto" w:fill="006272"/>
            <w:vAlign w:val="center"/>
          </w:tcPr>
          <w:p w14:paraId="3FC41159" w14:textId="08C42B96" w:rsidR="00DE6146" w:rsidRPr="006A234E" w:rsidRDefault="00DE6146" w:rsidP="0067074A">
            <w:pPr>
              <w:pStyle w:val="Questionnumber"/>
              <w:numPr>
                <w:ilvl w:val="0"/>
                <w:numId w:val="0"/>
              </w:numPr>
              <w:jc w:val="left"/>
            </w:pPr>
            <w:r>
              <w:t>19</w:t>
            </w:r>
          </w:p>
        </w:tc>
        <w:tc>
          <w:tcPr>
            <w:tcW w:w="8538" w:type="dxa"/>
            <w:shd w:val="clear" w:color="auto" w:fill="B3D0D5"/>
          </w:tcPr>
          <w:p w14:paraId="5FDA4711" w14:textId="25FC12D9" w:rsidR="00DE6146" w:rsidRPr="006A234E" w:rsidRDefault="00DE6146" w:rsidP="0067074A">
            <w:pPr>
              <w:pStyle w:val="Question"/>
            </w:pPr>
            <w:r w:rsidRPr="00677549">
              <w:t xml:space="preserve">Do you </w:t>
            </w:r>
            <w:r>
              <w:t>consider there is a need for a registration requirement for telecommunications providers operating in New Zealand (when entering the market, as well as updating contact and other business details over time)</w:t>
            </w:r>
            <w:r w:rsidRPr="00677549">
              <w:t xml:space="preserve">? </w:t>
            </w:r>
            <w:r>
              <w:t>Why or why not?</w:t>
            </w:r>
          </w:p>
        </w:tc>
      </w:tr>
      <w:tr w:rsidR="00DE6146" w:rsidRPr="00AE6026" w14:paraId="09016D58" w14:textId="77777777" w:rsidTr="0067074A">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1BC12AAD" w14:textId="77777777" w:rsidR="00DE6146" w:rsidRPr="00AE6026" w:rsidRDefault="00DE6146" w:rsidP="0067074A">
            <w:pPr>
              <w:pStyle w:val="Questionnumber"/>
              <w:numPr>
                <w:ilvl w:val="0"/>
                <w:numId w:val="0"/>
              </w:numPr>
              <w:jc w:val="left"/>
            </w:pPr>
          </w:p>
        </w:tc>
        <w:tc>
          <w:tcPr>
            <w:tcW w:w="8538" w:type="dxa"/>
            <w:shd w:val="clear" w:color="auto" w:fill="auto"/>
            <w:vAlign w:val="center"/>
          </w:tcPr>
          <w:p w14:paraId="5C8F01A4" w14:textId="77777777" w:rsidR="00DE6146" w:rsidRDefault="00DE6146" w:rsidP="0067074A">
            <w:pPr>
              <w:pStyle w:val="BodyText"/>
            </w:pPr>
          </w:p>
          <w:p w14:paraId="753EE5C3" w14:textId="77777777" w:rsidR="00DE6146" w:rsidRPr="00AE6026" w:rsidRDefault="00DE6146" w:rsidP="0067074A">
            <w:pPr>
              <w:pStyle w:val="BodyText"/>
            </w:pPr>
          </w:p>
        </w:tc>
      </w:tr>
      <w:tr w:rsidR="00DE6146" w:rsidRPr="00AE6026" w14:paraId="088218A2" w14:textId="77777777" w:rsidTr="0067074A">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16CC740E" w14:textId="2B94AA92" w:rsidR="00DE6146" w:rsidRPr="00AE6026" w:rsidRDefault="00DE6146" w:rsidP="0067074A">
            <w:pPr>
              <w:pStyle w:val="Questionnumber"/>
              <w:numPr>
                <w:ilvl w:val="0"/>
                <w:numId w:val="0"/>
              </w:numPr>
              <w:jc w:val="left"/>
            </w:pPr>
            <w:r>
              <w:t>20</w:t>
            </w:r>
          </w:p>
        </w:tc>
        <w:tc>
          <w:tcPr>
            <w:tcW w:w="8538" w:type="dxa"/>
            <w:shd w:val="clear" w:color="auto" w:fill="B3D0D5"/>
          </w:tcPr>
          <w:p w14:paraId="3C8D0192" w14:textId="48E94480" w:rsidR="00DE6146" w:rsidRDefault="00DE6146" w:rsidP="0067074A">
            <w:pPr>
              <w:pStyle w:val="BodyText"/>
            </w:pPr>
            <w:r>
              <w:rPr>
                <w:rFonts w:cstheme="minorHAnsi"/>
              </w:rPr>
              <w:t>What are your views on the options</w:t>
            </w:r>
            <w:r w:rsidRPr="00E32C88">
              <w:rPr>
                <w:rFonts w:cstheme="minorHAnsi"/>
              </w:rPr>
              <w:t xml:space="preserve"> we have identified? Do you have a preference, if so</w:t>
            </w:r>
            <w:r>
              <w:rPr>
                <w:rFonts w:cstheme="minorHAnsi"/>
              </w:rPr>
              <w:t>,</w:t>
            </w:r>
            <w:r w:rsidRPr="00E32C88">
              <w:rPr>
                <w:rFonts w:cstheme="minorHAnsi"/>
              </w:rPr>
              <w:t xml:space="preserve"> why? Are there any options we have not identified?</w:t>
            </w:r>
          </w:p>
        </w:tc>
      </w:tr>
      <w:tr w:rsidR="00DE6146" w:rsidRPr="00AE6026" w14:paraId="310DD515" w14:textId="77777777" w:rsidTr="0067074A">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01F7A31F" w14:textId="77777777" w:rsidR="00DE6146" w:rsidRPr="00AE6026" w:rsidRDefault="00DE6146" w:rsidP="0067074A">
            <w:pPr>
              <w:pStyle w:val="Questionnumber"/>
              <w:numPr>
                <w:ilvl w:val="0"/>
                <w:numId w:val="0"/>
              </w:numPr>
              <w:jc w:val="left"/>
            </w:pPr>
          </w:p>
        </w:tc>
        <w:tc>
          <w:tcPr>
            <w:tcW w:w="8538" w:type="dxa"/>
            <w:shd w:val="clear" w:color="auto" w:fill="auto"/>
            <w:vAlign w:val="center"/>
          </w:tcPr>
          <w:p w14:paraId="14398C72" w14:textId="77777777" w:rsidR="00DE6146" w:rsidRDefault="00DE6146" w:rsidP="0067074A">
            <w:pPr>
              <w:pStyle w:val="BodyText"/>
            </w:pPr>
          </w:p>
          <w:p w14:paraId="7ECD9D05" w14:textId="77777777" w:rsidR="00DE6146" w:rsidRDefault="00DE6146" w:rsidP="0067074A">
            <w:pPr>
              <w:pStyle w:val="BodyText"/>
            </w:pPr>
          </w:p>
        </w:tc>
      </w:tr>
      <w:tr w:rsidR="00DE6146" w:rsidRPr="00AE6026" w14:paraId="0E9B817F" w14:textId="77777777" w:rsidTr="0067074A">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7AB461AA" w14:textId="0EDD3573" w:rsidR="00DE6146" w:rsidRPr="00AE6026" w:rsidRDefault="00DE6146" w:rsidP="0067074A">
            <w:pPr>
              <w:pStyle w:val="Questionnumber"/>
              <w:numPr>
                <w:ilvl w:val="0"/>
                <w:numId w:val="0"/>
              </w:numPr>
              <w:jc w:val="left"/>
            </w:pPr>
            <w:r>
              <w:t>21</w:t>
            </w:r>
          </w:p>
        </w:tc>
        <w:tc>
          <w:tcPr>
            <w:tcW w:w="8538" w:type="dxa"/>
            <w:shd w:val="clear" w:color="auto" w:fill="B3D0D5"/>
          </w:tcPr>
          <w:p w14:paraId="7513AB32" w14:textId="21D10AE7" w:rsidR="00DE6146" w:rsidRDefault="00DE6146" w:rsidP="0067074A">
            <w:pPr>
              <w:pStyle w:val="BodyText"/>
            </w:pPr>
            <w:r>
              <w:t>What would be the implications of a registration requirement for your business?</w:t>
            </w:r>
          </w:p>
        </w:tc>
      </w:tr>
      <w:tr w:rsidR="00DE6146" w:rsidRPr="00AE6026" w14:paraId="6D76EF90" w14:textId="77777777" w:rsidTr="0067074A">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27953006" w14:textId="77777777" w:rsidR="00DE6146" w:rsidRPr="00AE6026" w:rsidRDefault="00DE6146" w:rsidP="0067074A">
            <w:pPr>
              <w:pStyle w:val="Questionnumber"/>
              <w:numPr>
                <w:ilvl w:val="0"/>
                <w:numId w:val="0"/>
              </w:numPr>
              <w:jc w:val="left"/>
            </w:pPr>
          </w:p>
        </w:tc>
        <w:tc>
          <w:tcPr>
            <w:tcW w:w="8538" w:type="dxa"/>
            <w:shd w:val="clear" w:color="auto" w:fill="auto"/>
            <w:vAlign w:val="center"/>
          </w:tcPr>
          <w:p w14:paraId="21601366" w14:textId="77777777" w:rsidR="00DE6146" w:rsidRDefault="00DE6146" w:rsidP="0067074A">
            <w:pPr>
              <w:pStyle w:val="BodyText"/>
            </w:pPr>
          </w:p>
          <w:p w14:paraId="7DD4F2E3" w14:textId="77777777" w:rsidR="00DE6146" w:rsidRDefault="00DE6146" w:rsidP="0067074A">
            <w:pPr>
              <w:pStyle w:val="BodyText"/>
            </w:pPr>
          </w:p>
        </w:tc>
      </w:tr>
      <w:tr w:rsidR="00DE6146" w:rsidRPr="00AE6026" w14:paraId="34C38923" w14:textId="77777777" w:rsidTr="0067074A">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06D16652" w14:textId="55FBA10E" w:rsidR="00DE6146" w:rsidRPr="00AE6026" w:rsidRDefault="00DE6146" w:rsidP="0067074A">
            <w:pPr>
              <w:pStyle w:val="Questionnumber"/>
              <w:numPr>
                <w:ilvl w:val="0"/>
                <w:numId w:val="0"/>
              </w:numPr>
              <w:jc w:val="left"/>
            </w:pPr>
            <w:r>
              <w:t>22</w:t>
            </w:r>
          </w:p>
        </w:tc>
        <w:tc>
          <w:tcPr>
            <w:tcW w:w="8538" w:type="dxa"/>
            <w:shd w:val="clear" w:color="auto" w:fill="B3D0D5"/>
            <w:vAlign w:val="center"/>
          </w:tcPr>
          <w:p w14:paraId="2A4F06C5" w14:textId="0EDBEA11" w:rsidR="00DE6146" w:rsidRDefault="00DE6146" w:rsidP="0067074A">
            <w:pPr>
              <w:pStyle w:val="BodyText"/>
            </w:pPr>
            <w:r w:rsidRPr="00D25138">
              <w:t>Do you see any benefits or problems with information provided for registration being released/disclosed publicly? If so, what types of information should or should</w:t>
            </w:r>
            <w:r>
              <w:t xml:space="preserve"> not </w:t>
            </w:r>
            <w:r w:rsidRPr="00D25138">
              <w:t>be disclosed?</w:t>
            </w:r>
          </w:p>
        </w:tc>
      </w:tr>
      <w:tr w:rsidR="00DE6146" w:rsidRPr="00AE6026" w14:paraId="090FA493" w14:textId="77777777" w:rsidTr="0067074A">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4C70C7D3" w14:textId="77777777" w:rsidR="00DE6146" w:rsidRPr="00AE6026" w:rsidRDefault="00DE6146" w:rsidP="0067074A">
            <w:pPr>
              <w:pStyle w:val="Questionnumber"/>
              <w:numPr>
                <w:ilvl w:val="0"/>
                <w:numId w:val="0"/>
              </w:numPr>
              <w:jc w:val="left"/>
            </w:pPr>
          </w:p>
        </w:tc>
        <w:tc>
          <w:tcPr>
            <w:tcW w:w="8538" w:type="dxa"/>
            <w:shd w:val="clear" w:color="auto" w:fill="auto"/>
            <w:vAlign w:val="center"/>
          </w:tcPr>
          <w:p w14:paraId="1DAEC7C4" w14:textId="77777777" w:rsidR="00DE6146" w:rsidRDefault="00DE6146" w:rsidP="0067074A">
            <w:pPr>
              <w:pStyle w:val="BodyText"/>
            </w:pPr>
          </w:p>
          <w:p w14:paraId="55326313" w14:textId="77777777" w:rsidR="00DE6146" w:rsidRDefault="00DE6146" w:rsidP="0067074A">
            <w:pPr>
              <w:pStyle w:val="BodyText"/>
            </w:pPr>
          </w:p>
        </w:tc>
      </w:tr>
    </w:tbl>
    <w:p w14:paraId="5EF7D73D" w14:textId="77777777" w:rsidR="00DE6146" w:rsidRDefault="00DE6146" w:rsidP="00C035E0"/>
    <w:p w14:paraId="505244C9" w14:textId="7BDBD7F9" w:rsidR="00DE6146" w:rsidRPr="00951FA3" w:rsidRDefault="00DE6146" w:rsidP="009D166F">
      <w:pPr>
        <w:pStyle w:val="Heading4"/>
      </w:pPr>
      <w:r w:rsidRPr="00951FA3">
        <w:t>Section 5: Enhancing information flow to the Emergency Location Information System</w:t>
      </w:r>
    </w:p>
    <w:tbl>
      <w:tblPr>
        <w:tblW w:w="0" w:type="auto"/>
        <w:tblBorders>
          <w:insideH w:val="single" w:sz="4" w:space="0" w:color="006272"/>
        </w:tblBorders>
        <w:tblLook w:val="0600" w:firstRow="0" w:lastRow="0" w:firstColumn="0" w:lastColumn="0" w:noHBand="1" w:noVBand="1"/>
      </w:tblPr>
      <w:tblGrid>
        <w:gridCol w:w="532"/>
        <w:gridCol w:w="8538"/>
      </w:tblGrid>
      <w:tr w:rsidR="00DE6146" w:rsidRPr="006A234E" w14:paraId="61A66554" w14:textId="77777777" w:rsidTr="0067074A">
        <w:trPr>
          <w:cantSplit/>
        </w:trPr>
        <w:tc>
          <w:tcPr>
            <w:tcW w:w="532" w:type="dxa"/>
            <w:shd w:val="clear" w:color="auto" w:fill="006272"/>
            <w:vAlign w:val="center"/>
          </w:tcPr>
          <w:p w14:paraId="2EF2B2D2" w14:textId="5A611EDB" w:rsidR="00DE6146" w:rsidRPr="006A234E" w:rsidRDefault="00DE6146" w:rsidP="0067074A">
            <w:pPr>
              <w:pStyle w:val="Questionnumber"/>
              <w:numPr>
                <w:ilvl w:val="0"/>
                <w:numId w:val="0"/>
              </w:numPr>
              <w:jc w:val="left"/>
            </w:pPr>
            <w:r>
              <w:t>23</w:t>
            </w:r>
          </w:p>
        </w:tc>
        <w:tc>
          <w:tcPr>
            <w:tcW w:w="8538" w:type="dxa"/>
            <w:shd w:val="clear" w:color="auto" w:fill="B3D0D5"/>
          </w:tcPr>
          <w:p w14:paraId="2FC2DD09" w14:textId="688DD59E" w:rsidR="00DE6146" w:rsidRPr="006A234E" w:rsidRDefault="00DE6146" w:rsidP="0067074A">
            <w:pPr>
              <w:pStyle w:val="Question"/>
            </w:pPr>
            <w:r w:rsidRPr="00677549">
              <w:t>Do you</w:t>
            </w:r>
            <w:r>
              <w:t xml:space="preserve"> agree with the potential risks relating to the provision of information into the Emergency Location Information System that we have identified? Why or why not?</w:t>
            </w:r>
          </w:p>
        </w:tc>
      </w:tr>
      <w:tr w:rsidR="00DE6146" w:rsidRPr="00AE6026" w14:paraId="27AF2562" w14:textId="77777777" w:rsidTr="0067074A">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478A3729" w14:textId="77777777" w:rsidR="00DE6146" w:rsidRPr="00AE6026" w:rsidRDefault="00DE6146" w:rsidP="0067074A">
            <w:pPr>
              <w:pStyle w:val="Questionnumber"/>
              <w:numPr>
                <w:ilvl w:val="0"/>
                <w:numId w:val="0"/>
              </w:numPr>
              <w:jc w:val="left"/>
            </w:pPr>
          </w:p>
        </w:tc>
        <w:tc>
          <w:tcPr>
            <w:tcW w:w="8538" w:type="dxa"/>
            <w:shd w:val="clear" w:color="auto" w:fill="auto"/>
            <w:vAlign w:val="center"/>
          </w:tcPr>
          <w:p w14:paraId="1C72EC19" w14:textId="77777777" w:rsidR="00DE6146" w:rsidRDefault="00DE6146" w:rsidP="0067074A">
            <w:pPr>
              <w:pStyle w:val="BodyText"/>
            </w:pPr>
          </w:p>
          <w:p w14:paraId="7FD84A81" w14:textId="77777777" w:rsidR="00DE6146" w:rsidRPr="00AE6026" w:rsidRDefault="00DE6146" w:rsidP="0067074A">
            <w:pPr>
              <w:pStyle w:val="BodyText"/>
            </w:pPr>
          </w:p>
        </w:tc>
      </w:tr>
      <w:tr w:rsidR="00DE6146" w:rsidRPr="00AE6026" w14:paraId="128E10F9" w14:textId="77777777" w:rsidTr="0067074A">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0539F773" w14:textId="51E29508" w:rsidR="00DE6146" w:rsidRPr="00AE6026" w:rsidRDefault="00DE6146" w:rsidP="0067074A">
            <w:pPr>
              <w:pStyle w:val="Questionnumber"/>
              <w:numPr>
                <w:ilvl w:val="0"/>
                <w:numId w:val="0"/>
              </w:numPr>
              <w:jc w:val="left"/>
            </w:pPr>
            <w:r>
              <w:t>24</w:t>
            </w:r>
          </w:p>
        </w:tc>
        <w:tc>
          <w:tcPr>
            <w:tcW w:w="8538" w:type="dxa"/>
            <w:shd w:val="clear" w:color="auto" w:fill="B3D0D5"/>
          </w:tcPr>
          <w:p w14:paraId="1BD697E6" w14:textId="0609ACB7" w:rsidR="00DE6146" w:rsidRDefault="00DE6146" w:rsidP="0067074A">
            <w:pPr>
              <w:pStyle w:val="BodyText"/>
            </w:pPr>
            <w:r w:rsidRPr="00677549">
              <w:t xml:space="preserve">Do you agree with MBIE’s preferred option (option </w:t>
            </w:r>
            <w:r>
              <w:t>2</w:t>
            </w:r>
            <w:r w:rsidRPr="00677549">
              <w:t xml:space="preserve">), </w:t>
            </w:r>
            <w:r>
              <w:t>to regulate the provision of emergency location information</w:t>
            </w:r>
            <w:r w:rsidRPr="00677549">
              <w:t>? Why or why not?</w:t>
            </w:r>
          </w:p>
        </w:tc>
      </w:tr>
      <w:tr w:rsidR="00DE6146" w:rsidRPr="00AE6026" w14:paraId="377226F9" w14:textId="77777777" w:rsidTr="0067074A">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6F2DDFB2" w14:textId="77777777" w:rsidR="00DE6146" w:rsidRPr="00AE6026" w:rsidRDefault="00DE6146" w:rsidP="0067074A">
            <w:pPr>
              <w:pStyle w:val="Questionnumber"/>
              <w:numPr>
                <w:ilvl w:val="0"/>
                <w:numId w:val="0"/>
              </w:numPr>
              <w:jc w:val="left"/>
            </w:pPr>
          </w:p>
        </w:tc>
        <w:tc>
          <w:tcPr>
            <w:tcW w:w="8538" w:type="dxa"/>
            <w:shd w:val="clear" w:color="auto" w:fill="auto"/>
            <w:vAlign w:val="center"/>
          </w:tcPr>
          <w:p w14:paraId="4DEB9531" w14:textId="77777777" w:rsidR="00DE6146" w:rsidRDefault="00DE6146" w:rsidP="0067074A">
            <w:pPr>
              <w:pStyle w:val="BodyText"/>
            </w:pPr>
          </w:p>
          <w:p w14:paraId="61C7576F" w14:textId="77777777" w:rsidR="00DE6146" w:rsidRDefault="00DE6146" w:rsidP="0067074A">
            <w:pPr>
              <w:pStyle w:val="BodyText"/>
            </w:pPr>
          </w:p>
        </w:tc>
      </w:tr>
      <w:tr w:rsidR="00DE6146" w:rsidRPr="00AE6026" w14:paraId="55049A34" w14:textId="77777777" w:rsidTr="0067074A">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314DFCA5" w14:textId="5D69CC6B" w:rsidR="00DE6146" w:rsidRPr="00AE6026" w:rsidRDefault="00DE6146" w:rsidP="0067074A">
            <w:pPr>
              <w:pStyle w:val="Questionnumber"/>
              <w:numPr>
                <w:ilvl w:val="0"/>
                <w:numId w:val="0"/>
              </w:numPr>
              <w:jc w:val="left"/>
            </w:pPr>
            <w:r>
              <w:t>25</w:t>
            </w:r>
          </w:p>
        </w:tc>
        <w:tc>
          <w:tcPr>
            <w:tcW w:w="8538" w:type="dxa"/>
            <w:shd w:val="clear" w:color="auto" w:fill="B3D0D5"/>
          </w:tcPr>
          <w:p w14:paraId="17E205C8" w14:textId="730B6844" w:rsidR="00DE6146" w:rsidRDefault="00DE6146" w:rsidP="0067074A">
            <w:pPr>
              <w:pStyle w:val="BodyText"/>
            </w:pPr>
            <w:r>
              <w:t>If option 2 were progressed, w</w:t>
            </w:r>
            <w:r w:rsidRPr="00677549">
              <w:t xml:space="preserve">hich </w:t>
            </w:r>
            <w:r>
              <w:t xml:space="preserve">types of </w:t>
            </w:r>
            <w:r w:rsidRPr="00677549">
              <w:t>entities</w:t>
            </w:r>
            <w:r>
              <w:t xml:space="preserve"> (eg mobile network operators, or other providers that hold information derived from mobile devices)</w:t>
            </w:r>
            <w:r w:rsidRPr="00677549">
              <w:t xml:space="preserve"> should be captured by new regulatory requirement</w:t>
            </w:r>
            <w:r>
              <w:t>s</w:t>
            </w:r>
            <w:r w:rsidRPr="00677549">
              <w:t>?</w:t>
            </w:r>
          </w:p>
        </w:tc>
      </w:tr>
      <w:tr w:rsidR="00DE6146" w:rsidRPr="00AE6026" w14:paraId="485D90A0" w14:textId="77777777" w:rsidTr="0067074A">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2C9CA0D9" w14:textId="77777777" w:rsidR="00DE6146" w:rsidRPr="00AE6026" w:rsidRDefault="00DE6146" w:rsidP="0067074A">
            <w:pPr>
              <w:pStyle w:val="Questionnumber"/>
              <w:numPr>
                <w:ilvl w:val="0"/>
                <w:numId w:val="0"/>
              </w:numPr>
              <w:jc w:val="left"/>
            </w:pPr>
          </w:p>
        </w:tc>
        <w:tc>
          <w:tcPr>
            <w:tcW w:w="8538" w:type="dxa"/>
            <w:shd w:val="clear" w:color="auto" w:fill="auto"/>
            <w:vAlign w:val="center"/>
          </w:tcPr>
          <w:p w14:paraId="0FD36426" w14:textId="77777777" w:rsidR="00DE6146" w:rsidRDefault="00DE6146" w:rsidP="0067074A">
            <w:pPr>
              <w:pStyle w:val="BodyText"/>
            </w:pPr>
          </w:p>
          <w:p w14:paraId="3BB5CBF0" w14:textId="77777777" w:rsidR="00DE6146" w:rsidRDefault="00DE6146" w:rsidP="0067074A">
            <w:pPr>
              <w:pStyle w:val="BodyText"/>
            </w:pPr>
          </w:p>
        </w:tc>
      </w:tr>
      <w:tr w:rsidR="00DE6146" w:rsidRPr="00AE6026" w14:paraId="7CAE055B" w14:textId="77777777" w:rsidTr="0067074A">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48822D2E" w14:textId="68A83DB7" w:rsidR="00DE6146" w:rsidRPr="00AE6026" w:rsidRDefault="00DE6146" w:rsidP="0067074A">
            <w:pPr>
              <w:pStyle w:val="Questionnumber"/>
              <w:numPr>
                <w:ilvl w:val="0"/>
                <w:numId w:val="0"/>
              </w:numPr>
              <w:jc w:val="left"/>
            </w:pPr>
            <w:r>
              <w:t>26</w:t>
            </w:r>
          </w:p>
        </w:tc>
        <w:tc>
          <w:tcPr>
            <w:tcW w:w="8538" w:type="dxa"/>
            <w:shd w:val="clear" w:color="auto" w:fill="B3D0D5"/>
            <w:vAlign w:val="center"/>
          </w:tcPr>
          <w:p w14:paraId="450C1C7F" w14:textId="2F713C4C" w:rsidR="00DE6146" w:rsidRDefault="00DE6146" w:rsidP="0067074A">
            <w:pPr>
              <w:pStyle w:val="BodyText"/>
            </w:pPr>
            <w:r>
              <w:t>What is your view on the potential impacts of progressing option 2, including on providers that would be in scope, and on the system as a whole?</w:t>
            </w:r>
          </w:p>
        </w:tc>
      </w:tr>
      <w:tr w:rsidR="00DE6146" w:rsidRPr="00AE6026" w14:paraId="1252F843" w14:textId="77777777" w:rsidTr="0067074A">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3B10705E" w14:textId="77777777" w:rsidR="00DE6146" w:rsidRPr="00AE6026" w:rsidRDefault="00DE6146" w:rsidP="0067074A">
            <w:pPr>
              <w:pStyle w:val="Questionnumber"/>
              <w:numPr>
                <w:ilvl w:val="0"/>
                <w:numId w:val="0"/>
              </w:numPr>
              <w:jc w:val="left"/>
            </w:pPr>
          </w:p>
        </w:tc>
        <w:tc>
          <w:tcPr>
            <w:tcW w:w="8538" w:type="dxa"/>
            <w:shd w:val="clear" w:color="auto" w:fill="auto"/>
            <w:vAlign w:val="center"/>
          </w:tcPr>
          <w:p w14:paraId="00B386D1" w14:textId="77777777" w:rsidR="00DE6146" w:rsidRDefault="00DE6146" w:rsidP="0067074A">
            <w:pPr>
              <w:pStyle w:val="BodyText"/>
            </w:pPr>
          </w:p>
          <w:p w14:paraId="0247AA0A" w14:textId="77777777" w:rsidR="00DE6146" w:rsidRDefault="00DE6146" w:rsidP="0067074A">
            <w:pPr>
              <w:pStyle w:val="BodyText"/>
            </w:pPr>
          </w:p>
        </w:tc>
      </w:tr>
    </w:tbl>
    <w:p w14:paraId="04C25991" w14:textId="77777777" w:rsidR="00DE6146" w:rsidRDefault="00DE6146" w:rsidP="00C035E0"/>
    <w:p w14:paraId="62AA6E00" w14:textId="00BBAA2A" w:rsidR="00DE6146" w:rsidRPr="008B23FA" w:rsidRDefault="00DE6146" w:rsidP="009D166F">
      <w:pPr>
        <w:pStyle w:val="Heading4"/>
      </w:pPr>
      <w:r w:rsidRPr="008B23FA">
        <w:t>Section 6: Governance settings in ‘other’ local fibre company constitutions</w:t>
      </w:r>
    </w:p>
    <w:tbl>
      <w:tblPr>
        <w:tblW w:w="0" w:type="auto"/>
        <w:tblBorders>
          <w:insideH w:val="single" w:sz="4" w:space="0" w:color="006272"/>
        </w:tblBorders>
        <w:tblLook w:val="0600" w:firstRow="0" w:lastRow="0" w:firstColumn="0" w:lastColumn="0" w:noHBand="1" w:noVBand="1"/>
      </w:tblPr>
      <w:tblGrid>
        <w:gridCol w:w="532"/>
        <w:gridCol w:w="8538"/>
      </w:tblGrid>
      <w:tr w:rsidR="00DE6146" w:rsidRPr="006A234E" w14:paraId="6BEFC157" w14:textId="77777777" w:rsidTr="0067074A">
        <w:trPr>
          <w:cantSplit/>
        </w:trPr>
        <w:tc>
          <w:tcPr>
            <w:tcW w:w="9070" w:type="dxa"/>
            <w:gridSpan w:val="2"/>
            <w:shd w:val="clear" w:color="auto" w:fill="006272"/>
            <w:vAlign w:val="center"/>
          </w:tcPr>
          <w:p w14:paraId="62AEEE10" w14:textId="49613AEC" w:rsidR="00DE6146" w:rsidRPr="00C035E0" w:rsidRDefault="00DE6146" w:rsidP="0067074A">
            <w:pPr>
              <w:rPr>
                <w:b/>
                <w:bCs/>
              </w:rPr>
            </w:pPr>
            <w:r w:rsidRPr="001E1209">
              <w:rPr>
                <w:b/>
                <w:bCs/>
                <w:color w:val="FFFFFF" w:themeColor="background1"/>
              </w:rPr>
              <w:t xml:space="preserve">Issue 1: </w:t>
            </w:r>
            <w:r w:rsidRPr="00DE6146">
              <w:rPr>
                <w:b/>
                <w:bCs/>
                <w:color w:val="FFFFFF" w:themeColor="background1"/>
              </w:rPr>
              <w:t>Governance of permitted business activities</w:t>
            </w:r>
          </w:p>
        </w:tc>
      </w:tr>
      <w:tr w:rsidR="00DE6146" w:rsidRPr="006A234E" w14:paraId="46F1DF3C" w14:textId="77777777" w:rsidTr="0067074A">
        <w:trPr>
          <w:cantSplit/>
        </w:trPr>
        <w:tc>
          <w:tcPr>
            <w:tcW w:w="532" w:type="dxa"/>
            <w:shd w:val="clear" w:color="auto" w:fill="006272"/>
            <w:vAlign w:val="center"/>
          </w:tcPr>
          <w:p w14:paraId="67D9052A" w14:textId="7D3B8B8B" w:rsidR="00DE6146" w:rsidRPr="006A234E" w:rsidRDefault="00DE6146" w:rsidP="0067074A">
            <w:pPr>
              <w:pStyle w:val="Questionnumber"/>
              <w:numPr>
                <w:ilvl w:val="0"/>
                <w:numId w:val="0"/>
              </w:numPr>
              <w:jc w:val="left"/>
            </w:pPr>
            <w:r>
              <w:t>27</w:t>
            </w:r>
          </w:p>
        </w:tc>
        <w:tc>
          <w:tcPr>
            <w:tcW w:w="8538" w:type="dxa"/>
            <w:shd w:val="clear" w:color="auto" w:fill="B3D0D5"/>
          </w:tcPr>
          <w:p w14:paraId="0BA7FF17" w14:textId="7F48C8C7" w:rsidR="00DE6146" w:rsidRPr="006A234E" w:rsidRDefault="00DE6146" w:rsidP="0067074A">
            <w:pPr>
              <w:pStyle w:val="Question"/>
            </w:pPr>
            <w:r w:rsidRPr="00677549">
              <w:t xml:space="preserve">Do you agree that it </w:t>
            </w:r>
            <w:r>
              <w:t xml:space="preserve">is </w:t>
            </w:r>
            <w:r w:rsidRPr="00677549">
              <w:t>appropriate to consider changes to the constitutional settings that govern the other LFCs? Why or why not?</w:t>
            </w:r>
          </w:p>
        </w:tc>
      </w:tr>
      <w:tr w:rsidR="00DE6146" w:rsidRPr="00AE6026" w14:paraId="0E8282ED" w14:textId="77777777" w:rsidTr="0067074A">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480DDE62" w14:textId="77777777" w:rsidR="00DE6146" w:rsidRPr="00AE6026" w:rsidRDefault="00DE6146" w:rsidP="0067074A">
            <w:pPr>
              <w:pStyle w:val="Questionnumber"/>
              <w:numPr>
                <w:ilvl w:val="0"/>
                <w:numId w:val="0"/>
              </w:numPr>
              <w:jc w:val="left"/>
            </w:pPr>
          </w:p>
        </w:tc>
        <w:tc>
          <w:tcPr>
            <w:tcW w:w="8538" w:type="dxa"/>
            <w:shd w:val="clear" w:color="auto" w:fill="auto"/>
            <w:vAlign w:val="center"/>
          </w:tcPr>
          <w:p w14:paraId="57192A6B" w14:textId="77777777" w:rsidR="00DE6146" w:rsidRDefault="00DE6146" w:rsidP="0067074A">
            <w:pPr>
              <w:pStyle w:val="BodyText"/>
            </w:pPr>
          </w:p>
          <w:p w14:paraId="7B7D3C62" w14:textId="77777777" w:rsidR="00DE6146" w:rsidRPr="00AE6026" w:rsidRDefault="00DE6146" w:rsidP="0067074A">
            <w:pPr>
              <w:pStyle w:val="BodyText"/>
            </w:pPr>
          </w:p>
        </w:tc>
      </w:tr>
      <w:tr w:rsidR="00DE6146" w:rsidRPr="00AE6026" w14:paraId="581B2DAB" w14:textId="77777777" w:rsidTr="0067074A">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3FE5735F" w14:textId="081E495A" w:rsidR="00DE6146" w:rsidRPr="00AE6026" w:rsidRDefault="00DE6146" w:rsidP="0067074A">
            <w:pPr>
              <w:pStyle w:val="Questionnumber"/>
              <w:numPr>
                <w:ilvl w:val="0"/>
                <w:numId w:val="0"/>
              </w:numPr>
              <w:jc w:val="left"/>
            </w:pPr>
            <w:r>
              <w:t>28</w:t>
            </w:r>
          </w:p>
        </w:tc>
        <w:tc>
          <w:tcPr>
            <w:tcW w:w="8538" w:type="dxa"/>
            <w:shd w:val="clear" w:color="auto" w:fill="B3D0D5"/>
          </w:tcPr>
          <w:p w14:paraId="6087E2F8" w14:textId="7525B40E" w:rsidR="00DE6146" w:rsidRDefault="00DE6146" w:rsidP="0067074A">
            <w:pPr>
              <w:pStyle w:val="BodyText"/>
            </w:pPr>
            <w:r w:rsidRPr="00677549">
              <w:t xml:space="preserve">Do you agree with MBIE’s preferred option (option </w:t>
            </w:r>
            <w:r>
              <w:t>2</w:t>
            </w:r>
            <w:r w:rsidRPr="00677549">
              <w:t xml:space="preserve">), which would allow the other LFCs to operate in any market, </w:t>
            </w:r>
            <w:r>
              <w:t>with a restriction on supplying telecommunications services to end users</w:t>
            </w:r>
            <w:r w:rsidRPr="00677549">
              <w:t>? Why or why not?</w:t>
            </w:r>
          </w:p>
        </w:tc>
      </w:tr>
      <w:tr w:rsidR="00DE6146" w:rsidRPr="00AE6026" w14:paraId="04D39376" w14:textId="77777777" w:rsidTr="0067074A">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25B3D057" w14:textId="77777777" w:rsidR="00DE6146" w:rsidRPr="00AE6026" w:rsidRDefault="00DE6146" w:rsidP="0067074A">
            <w:pPr>
              <w:pStyle w:val="Questionnumber"/>
              <w:numPr>
                <w:ilvl w:val="0"/>
                <w:numId w:val="0"/>
              </w:numPr>
              <w:jc w:val="left"/>
            </w:pPr>
          </w:p>
        </w:tc>
        <w:tc>
          <w:tcPr>
            <w:tcW w:w="8538" w:type="dxa"/>
            <w:shd w:val="clear" w:color="auto" w:fill="auto"/>
            <w:vAlign w:val="center"/>
          </w:tcPr>
          <w:p w14:paraId="7E4C5D90" w14:textId="77777777" w:rsidR="00DE6146" w:rsidRDefault="00DE6146" w:rsidP="0067074A">
            <w:pPr>
              <w:pStyle w:val="BodyText"/>
            </w:pPr>
          </w:p>
          <w:p w14:paraId="52AE53D9" w14:textId="77777777" w:rsidR="00DE6146" w:rsidRDefault="00DE6146" w:rsidP="0067074A">
            <w:pPr>
              <w:pStyle w:val="BodyText"/>
            </w:pPr>
          </w:p>
        </w:tc>
      </w:tr>
      <w:tr w:rsidR="00DE6146" w:rsidRPr="00AE6026" w14:paraId="4A5ADD45" w14:textId="77777777" w:rsidTr="0067074A">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43CCD15C" w14:textId="33521513" w:rsidR="00DE6146" w:rsidRPr="00AE6026" w:rsidRDefault="00DE6146" w:rsidP="0067074A">
            <w:pPr>
              <w:pStyle w:val="Questionnumber"/>
              <w:numPr>
                <w:ilvl w:val="0"/>
                <w:numId w:val="0"/>
              </w:numPr>
              <w:jc w:val="left"/>
            </w:pPr>
            <w:r>
              <w:t>29</w:t>
            </w:r>
          </w:p>
        </w:tc>
        <w:tc>
          <w:tcPr>
            <w:tcW w:w="8538" w:type="dxa"/>
            <w:shd w:val="clear" w:color="auto" w:fill="B3D0D5"/>
          </w:tcPr>
          <w:p w14:paraId="238898CE" w14:textId="53D5DBCE" w:rsidR="00DE6146" w:rsidRDefault="00DE6146" w:rsidP="0067074A">
            <w:pPr>
              <w:pStyle w:val="BodyText"/>
            </w:pPr>
            <w:r w:rsidRPr="00677549">
              <w:t xml:space="preserve">What </w:t>
            </w:r>
            <w:r>
              <w:t>impact</w:t>
            </w:r>
            <w:r w:rsidRPr="00677549">
              <w:t xml:space="preserve"> would there be </w:t>
            </w:r>
            <w:r>
              <w:t>on</w:t>
            </w:r>
            <w:r w:rsidRPr="00677549">
              <w:t xml:space="preserve"> competition in other markets if</w:t>
            </w:r>
            <w:r>
              <w:t xml:space="preserve"> the</w:t>
            </w:r>
            <w:r w:rsidRPr="00677549">
              <w:t xml:space="preserve"> other LFCs were able to operate in those markets?</w:t>
            </w:r>
            <w:r>
              <w:t xml:space="preserve"> Do you consider that this needs to be mitigated in some way?</w:t>
            </w:r>
          </w:p>
        </w:tc>
      </w:tr>
      <w:tr w:rsidR="00DE6146" w:rsidRPr="00AE6026" w14:paraId="5ACE825D" w14:textId="77777777" w:rsidTr="0067074A">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1AE77004" w14:textId="77777777" w:rsidR="00DE6146" w:rsidRDefault="00DE6146" w:rsidP="0067074A">
            <w:pPr>
              <w:pStyle w:val="Questionnumber"/>
              <w:numPr>
                <w:ilvl w:val="0"/>
                <w:numId w:val="0"/>
              </w:numPr>
              <w:jc w:val="left"/>
            </w:pPr>
          </w:p>
        </w:tc>
        <w:tc>
          <w:tcPr>
            <w:tcW w:w="8538" w:type="dxa"/>
            <w:shd w:val="clear" w:color="auto" w:fill="auto"/>
          </w:tcPr>
          <w:p w14:paraId="3BC11C06" w14:textId="77777777" w:rsidR="00DE6146" w:rsidRDefault="00DE6146" w:rsidP="0067074A">
            <w:pPr>
              <w:pStyle w:val="BodyText"/>
            </w:pPr>
          </w:p>
          <w:p w14:paraId="7A5CF276" w14:textId="77777777" w:rsidR="00DE6146" w:rsidRPr="00677549" w:rsidRDefault="00DE6146" w:rsidP="0067074A">
            <w:pPr>
              <w:pStyle w:val="BodyText"/>
            </w:pPr>
          </w:p>
        </w:tc>
      </w:tr>
      <w:tr w:rsidR="00DE6146" w:rsidRPr="00AE6026" w14:paraId="2200BE6B" w14:textId="77777777" w:rsidTr="0067074A">
        <w:tblPrEx>
          <w:tblBorders>
            <w:bottom w:val="single" w:sz="24" w:space="0" w:color="006272"/>
          </w:tblBorders>
          <w:tblLook w:val="04A0" w:firstRow="1" w:lastRow="0" w:firstColumn="1" w:lastColumn="0" w:noHBand="0" w:noVBand="1"/>
        </w:tblPrEx>
        <w:trPr>
          <w:trHeight w:val="516"/>
        </w:trPr>
        <w:tc>
          <w:tcPr>
            <w:tcW w:w="9070" w:type="dxa"/>
            <w:gridSpan w:val="2"/>
            <w:shd w:val="clear" w:color="auto" w:fill="006272"/>
            <w:vAlign w:val="center"/>
          </w:tcPr>
          <w:p w14:paraId="6A6E3C00" w14:textId="6A9BAC2B" w:rsidR="00DE6146" w:rsidRDefault="00DE6146" w:rsidP="0067074A">
            <w:pPr>
              <w:pStyle w:val="BodyText"/>
            </w:pPr>
            <w:r w:rsidRPr="001E1209">
              <w:rPr>
                <w:b/>
                <w:bCs/>
                <w:color w:val="FFFFFF" w:themeColor="background1"/>
              </w:rPr>
              <w:t xml:space="preserve">Issue 2: </w:t>
            </w:r>
            <w:r w:rsidRPr="00DE6146">
              <w:rPr>
                <w:b/>
                <w:bCs/>
                <w:color w:val="FFFFFF" w:themeColor="background1"/>
              </w:rPr>
              <w:t>Process to seek agreement to operate at layer 3 or 4</w:t>
            </w:r>
          </w:p>
        </w:tc>
      </w:tr>
      <w:tr w:rsidR="00DE6146" w:rsidRPr="00AE6026" w14:paraId="7FBC334E" w14:textId="77777777" w:rsidTr="0067074A">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1195D05D" w14:textId="3115A41A" w:rsidR="00DE6146" w:rsidRPr="00AE6026" w:rsidRDefault="00DE6146" w:rsidP="0067074A">
            <w:pPr>
              <w:pStyle w:val="Questionnumber"/>
              <w:numPr>
                <w:ilvl w:val="0"/>
                <w:numId w:val="0"/>
              </w:numPr>
              <w:jc w:val="left"/>
            </w:pPr>
            <w:r>
              <w:t>30</w:t>
            </w:r>
          </w:p>
        </w:tc>
        <w:tc>
          <w:tcPr>
            <w:tcW w:w="8538" w:type="dxa"/>
            <w:shd w:val="clear" w:color="auto" w:fill="B3D0D5"/>
            <w:vAlign w:val="center"/>
          </w:tcPr>
          <w:p w14:paraId="3B6729D2" w14:textId="3F40BD85" w:rsidR="00DE6146" w:rsidRDefault="00DE6146" w:rsidP="0067074A">
            <w:pPr>
              <w:pStyle w:val="BodyText"/>
            </w:pPr>
            <w:r>
              <w:t>If you are one of the three ‘other’ local fibre companies, do you have any feedback about the current process? How does the process impact your decisions to seek consent (or not) to operate at layer 3 or 4?</w:t>
            </w:r>
          </w:p>
        </w:tc>
      </w:tr>
      <w:tr w:rsidR="00DE6146" w:rsidRPr="00AE6026" w14:paraId="4C09F995" w14:textId="77777777" w:rsidTr="0067074A">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72092541" w14:textId="77777777" w:rsidR="00DE6146" w:rsidRPr="00AE6026" w:rsidRDefault="00DE6146" w:rsidP="0067074A">
            <w:pPr>
              <w:pStyle w:val="Questionnumber"/>
              <w:numPr>
                <w:ilvl w:val="0"/>
                <w:numId w:val="0"/>
              </w:numPr>
              <w:jc w:val="left"/>
            </w:pPr>
          </w:p>
        </w:tc>
        <w:tc>
          <w:tcPr>
            <w:tcW w:w="8538" w:type="dxa"/>
            <w:shd w:val="clear" w:color="auto" w:fill="auto"/>
            <w:vAlign w:val="center"/>
          </w:tcPr>
          <w:p w14:paraId="63E71A6F" w14:textId="77777777" w:rsidR="00DE6146" w:rsidRDefault="00DE6146" w:rsidP="0067074A">
            <w:pPr>
              <w:pStyle w:val="BodyText"/>
            </w:pPr>
          </w:p>
          <w:p w14:paraId="33EDFCDA" w14:textId="77777777" w:rsidR="00DE6146" w:rsidRDefault="00DE6146" w:rsidP="0067074A">
            <w:pPr>
              <w:pStyle w:val="BodyText"/>
            </w:pPr>
          </w:p>
        </w:tc>
      </w:tr>
      <w:tr w:rsidR="00DE6146" w:rsidRPr="00AE6026" w14:paraId="1DCB8950" w14:textId="77777777" w:rsidTr="0067074A">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35B8A06C" w14:textId="3C507423" w:rsidR="00DE6146" w:rsidRPr="00AE6026" w:rsidRDefault="00DE6146" w:rsidP="0067074A">
            <w:pPr>
              <w:pStyle w:val="Questionnumber"/>
              <w:numPr>
                <w:ilvl w:val="0"/>
                <w:numId w:val="0"/>
              </w:numPr>
              <w:jc w:val="left"/>
            </w:pPr>
            <w:r>
              <w:t>31</w:t>
            </w:r>
          </w:p>
        </w:tc>
        <w:tc>
          <w:tcPr>
            <w:tcW w:w="8538" w:type="dxa"/>
            <w:shd w:val="clear" w:color="auto" w:fill="B3D0D5"/>
            <w:vAlign w:val="center"/>
          </w:tcPr>
          <w:p w14:paraId="06EF1A2B" w14:textId="7B8BB92E" w:rsidR="00DE6146" w:rsidRDefault="00DE6146" w:rsidP="0067074A">
            <w:pPr>
              <w:pStyle w:val="BodyText"/>
            </w:pPr>
            <w:r w:rsidRPr="00677549">
              <w:t>Do you support any of the options described above? Why or why not? Are there any other options that we should consider?</w:t>
            </w:r>
          </w:p>
        </w:tc>
      </w:tr>
      <w:tr w:rsidR="00DE6146" w:rsidRPr="00AE6026" w14:paraId="615AED36" w14:textId="77777777" w:rsidTr="0067074A">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245F838D" w14:textId="77777777" w:rsidR="00DE6146" w:rsidRPr="00AE6026" w:rsidRDefault="00DE6146" w:rsidP="0067074A">
            <w:pPr>
              <w:pStyle w:val="Questionnumber"/>
              <w:numPr>
                <w:ilvl w:val="0"/>
                <w:numId w:val="0"/>
              </w:numPr>
              <w:jc w:val="left"/>
            </w:pPr>
          </w:p>
        </w:tc>
        <w:tc>
          <w:tcPr>
            <w:tcW w:w="8538" w:type="dxa"/>
            <w:shd w:val="clear" w:color="auto" w:fill="auto"/>
            <w:vAlign w:val="center"/>
          </w:tcPr>
          <w:p w14:paraId="7F46889E" w14:textId="77777777" w:rsidR="00DE6146" w:rsidRDefault="00DE6146" w:rsidP="0067074A">
            <w:pPr>
              <w:pStyle w:val="BodyText"/>
            </w:pPr>
          </w:p>
          <w:p w14:paraId="4FF411C7" w14:textId="77777777" w:rsidR="00DE6146" w:rsidRDefault="00DE6146" w:rsidP="0067074A">
            <w:pPr>
              <w:pStyle w:val="BodyText"/>
            </w:pPr>
          </w:p>
        </w:tc>
      </w:tr>
    </w:tbl>
    <w:p w14:paraId="5066A752" w14:textId="77777777" w:rsidR="00DE6146" w:rsidRPr="00C035E0" w:rsidRDefault="00DE6146" w:rsidP="00C035E0"/>
    <w:p w14:paraId="4A508E66" w14:textId="1C279DB2" w:rsidR="008B23FA" w:rsidRDefault="008B23FA" w:rsidP="009D166F">
      <w:pPr>
        <w:pStyle w:val="Heading4"/>
      </w:pPr>
      <w:r w:rsidRPr="008B23FA">
        <w:t xml:space="preserve">Section </w:t>
      </w:r>
      <w:r>
        <w:t>7</w:t>
      </w:r>
      <w:r w:rsidRPr="008B23FA">
        <w:t xml:space="preserve">: </w:t>
      </w:r>
      <w:r>
        <w:t>Other matters</w:t>
      </w:r>
    </w:p>
    <w:tbl>
      <w:tblPr>
        <w:tblW w:w="0" w:type="auto"/>
        <w:tblBorders>
          <w:insideH w:val="single" w:sz="4" w:space="0" w:color="006272"/>
        </w:tblBorders>
        <w:tblLook w:val="0600" w:firstRow="0" w:lastRow="0" w:firstColumn="0" w:lastColumn="0" w:noHBand="1" w:noVBand="1"/>
      </w:tblPr>
      <w:tblGrid>
        <w:gridCol w:w="532"/>
        <w:gridCol w:w="8538"/>
      </w:tblGrid>
      <w:tr w:rsidR="008B23FA" w:rsidRPr="00C035E0" w14:paraId="1DB15F54" w14:textId="77777777" w:rsidTr="0067074A">
        <w:trPr>
          <w:cantSplit/>
        </w:trPr>
        <w:tc>
          <w:tcPr>
            <w:tcW w:w="9070" w:type="dxa"/>
            <w:gridSpan w:val="2"/>
            <w:shd w:val="clear" w:color="auto" w:fill="006272"/>
            <w:vAlign w:val="center"/>
          </w:tcPr>
          <w:p w14:paraId="3760F55A" w14:textId="6194CB87" w:rsidR="008B23FA" w:rsidRPr="00C035E0" w:rsidRDefault="008B23FA" w:rsidP="0067074A">
            <w:pPr>
              <w:rPr>
                <w:b/>
                <w:bCs/>
              </w:rPr>
            </w:pPr>
            <w:r w:rsidRPr="001E1209">
              <w:rPr>
                <w:b/>
                <w:bCs/>
                <w:color w:val="FFFFFF" w:themeColor="background1"/>
              </w:rPr>
              <w:t xml:space="preserve">Issue 1: </w:t>
            </w:r>
            <w:r w:rsidRPr="008B23FA">
              <w:rPr>
                <w:b/>
                <w:bCs/>
                <w:color w:val="FFFFFF" w:themeColor="background1"/>
              </w:rPr>
              <w:t>Considering non-regulated fibre networks in specified fibre areas</w:t>
            </w:r>
          </w:p>
        </w:tc>
      </w:tr>
      <w:tr w:rsidR="008B23FA" w:rsidRPr="006A234E" w14:paraId="5FF28E5D" w14:textId="77777777" w:rsidTr="0067074A">
        <w:trPr>
          <w:cantSplit/>
        </w:trPr>
        <w:tc>
          <w:tcPr>
            <w:tcW w:w="532" w:type="dxa"/>
            <w:shd w:val="clear" w:color="auto" w:fill="006272"/>
            <w:vAlign w:val="center"/>
          </w:tcPr>
          <w:p w14:paraId="38A2E6FE" w14:textId="74E72E2B" w:rsidR="008B23FA" w:rsidRPr="006A234E" w:rsidRDefault="008B23FA" w:rsidP="0067074A">
            <w:pPr>
              <w:pStyle w:val="Questionnumber"/>
              <w:numPr>
                <w:ilvl w:val="0"/>
                <w:numId w:val="0"/>
              </w:numPr>
              <w:jc w:val="left"/>
            </w:pPr>
            <w:r>
              <w:t>32</w:t>
            </w:r>
          </w:p>
        </w:tc>
        <w:tc>
          <w:tcPr>
            <w:tcW w:w="8538" w:type="dxa"/>
            <w:shd w:val="clear" w:color="auto" w:fill="B3D0D5"/>
          </w:tcPr>
          <w:p w14:paraId="5C847111" w14:textId="37747A72" w:rsidR="008B23FA" w:rsidRPr="006A234E" w:rsidRDefault="008B23FA" w:rsidP="0067074A">
            <w:pPr>
              <w:pStyle w:val="Question"/>
            </w:pPr>
            <w:r>
              <w:t>Can you provide examples of where non-regulated fibre service providers are deploying fibre, and what type of specifications this fibre is being built to (ie is it openly available or built for private use, is it wholesaled, or sold directly to consumers)?</w:t>
            </w:r>
          </w:p>
        </w:tc>
      </w:tr>
      <w:tr w:rsidR="008B23FA" w:rsidRPr="006A234E" w14:paraId="2654E677" w14:textId="77777777" w:rsidTr="008B23FA">
        <w:trPr>
          <w:cantSplit/>
        </w:trPr>
        <w:tc>
          <w:tcPr>
            <w:tcW w:w="532" w:type="dxa"/>
            <w:shd w:val="clear" w:color="auto" w:fill="006272"/>
            <w:vAlign w:val="center"/>
          </w:tcPr>
          <w:p w14:paraId="2F5E7E3C" w14:textId="77777777" w:rsidR="008B23FA" w:rsidRDefault="008B23FA" w:rsidP="0067074A">
            <w:pPr>
              <w:pStyle w:val="Questionnumber"/>
              <w:numPr>
                <w:ilvl w:val="0"/>
                <w:numId w:val="0"/>
              </w:numPr>
              <w:jc w:val="left"/>
            </w:pPr>
          </w:p>
        </w:tc>
        <w:tc>
          <w:tcPr>
            <w:tcW w:w="8538" w:type="dxa"/>
            <w:shd w:val="clear" w:color="auto" w:fill="auto"/>
          </w:tcPr>
          <w:p w14:paraId="0748502C" w14:textId="77777777" w:rsidR="008B23FA" w:rsidRDefault="008B23FA" w:rsidP="0067074A">
            <w:pPr>
              <w:pStyle w:val="Question"/>
            </w:pPr>
          </w:p>
          <w:p w14:paraId="571D9E76" w14:textId="77777777" w:rsidR="008B23FA" w:rsidRDefault="008B23FA" w:rsidP="0067074A">
            <w:pPr>
              <w:pStyle w:val="Question"/>
            </w:pPr>
          </w:p>
        </w:tc>
      </w:tr>
      <w:tr w:rsidR="008B23FA" w:rsidRPr="006A234E" w14:paraId="515F1EDD" w14:textId="77777777" w:rsidTr="0067074A">
        <w:trPr>
          <w:cantSplit/>
        </w:trPr>
        <w:tc>
          <w:tcPr>
            <w:tcW w:w="532" w:type="dxa"/>
            <w:shd w:val="clear" w:color="auto" w:fill="006272"/>
            <w:vAlign w:val="center"/>
          </w:tcPr>
          <w:p w14:paraId="40B7D6D5" w14:textId="1044BA11" w:rsidR="008B23FA" w:rsidRDefault="008B23FA" w:rsidP="0067074A">
            <w:pPr>
              <w:pStyle w:val="Questionnumber"/>
              <w:numPr>
                <w:ilvl w:val="0"/>
                <w:numId w:val="0"/>
              </w:numPr>
              <w:jc w:val="left"/>
            </w:pPr>
            <w:r>
              <w:lastRenderedPageBreak/>
              <w:t>33</w:t>
            </w:r>
          </w:p>
        </w:tc>
        <w:tc>
          <w:tcPr>
            <w:tcW w:w="8538" w:type="dxa"/>
            <w:shd w:val="clear" w:color="auto" w:fill="B3D0D5"/>
          </w:tcPr>
          <w:p w14:paraId="67B978E0" w14:textId="025157DA" w:rsidR="008B23FA" w:rsidRDefault="008B23FA" w:rsidP="0067074A">
            <w:pPr>
              <w:pStyle w:val="Question"/>
            </w:pPr>
            <w:r>
              <w:rPr>
                <w:rFonts w:cstheme="minorHAnsi"/>
              </w:rPr>
              <w:t>What are your views on the options</w:t>
            </w:r>
            <w:r w:rsidRPr="00E32C88">
              <w:rPr>
                <w:rFonts w:cstheme="minorHAnsi"/>
              </w:rPr>
              <w:t xml:space="preserve"> we have identified? Do you have a preference, if so</w:t>
            </w:r>
            <w:r>
              <w:rPr>
                <w:rFonts w:cstheme="minorHAnsi"/>
              </w:rPr>
              <w:t>,</w:t>
            </w:r>
            <w:r w:rsidRPr="00E32C88">
              <w:rPr>
                <w:rFonts w:cstheme="minorHAnsi"/>
              </w:rPr>
              <w:t xml:space="preserve"> why? Are there any options we have not identified?</w:t>
            </w:r>
          </w:p>
        </w:tc>
      </w:tr>
      <w:tr w:rsidR="008B23FA" w:rsidRPr="006A234E" w14:paraId="7A76C365" w14:textId="77777777" w:rsidTr="008B23FA">
        <w:trPr>
          <w:cantSplit/>
        </w:trPr>
        <w:tc>
          <w:tcPr>
            <w:tcW w:w="532" w:type="dxa"/>
            <w:shd w:val="clear" w:color="auto" w:fill="006272"/>
            <w:vAlign w:val="center"/>
          </w:tcPr>
          <w:p w14:paraId="22DFDE7F" w14:textId="77777777" w:rsidR="008B23FA" w:rsidRDefault="008B23FA" w:rsidP="0067074A">
            <w:pPr>
              <w:pStyle w:val="Questionnumber"/>
              <w:numPr>
                <w:ilvl w:val="0"/>
                <w:numId w:val="0"/>
              </w:numPr>
              <w:jc w:val="left"/>
            </w:pPr>
          </w:p>
        </w:tc>
        <w:tc>
          <w:tcPr>
            <w:tcW w:w="8538" w:type="dxa"/>
            <w:shd w:val="clear" w:color="auto" w:fill="auto"/>
          </w:tcPr>
          <w:p w14:paraId="27895195" w14:textId="77777777" w:rsidR="008B23FA" w:rsidRDefault="008B23FA" w:rsidP="0067074A">
            <w:pPr>
              <w:pStyle w:val="Question"/>
            </w:pPr>
          </w:p>
          <w:p w14:paraId="01677EC4" w14:textId="77777777" w:rsidR="008B23FA" w:rsidRDefault="008B23FA" w:rsidP="0067074A">
            <w:pPr>
              <w:pStyle w:val="Question"/>
            </w:pPr>
          </w:p>
        </w:tc>
      </w:tr>
      <w:tr w:rsidR="008B23FA" w:rsidRPr="006A234E" w14:paraId="3FBDD321" w14:textId="77777777" w:rsidTr="008B23FA">
        <w:trPr>
          <w:cantSplit/>
        </w:trPr>
        <w:tc>
          <w:tcPr>
            <w:tcW w:w="532" w:type="dxa"/>
            <w:shd w:val="clear" w:color="auto" w:fill="006272"/>
            <w:vAlign w:val="center"/>
          </w:tcPr>
          <w:p w14:paraId="1000B13A" w14:textId="7AAB3859" w:rsidR="008B23FA" w:rsidRDefault="008B23FA" w:rsidP="0067074A">
            <w:pPr>
              <w:pStyle w:val="Questionnumber"/>
              <w:numPr>
                <w:ilvl w:val="0"/>
                <w:numId w:val="0"/>
              </w:numPr>
              <w:jc w:val="left"/>
            </w:pPr>
            <w:r>
              <w:t>34</w:t>
            </w:r>
          </w:p>
        </w:tc>
        <w:tc>
          <w:tcPr>
            <w:tcW w:w="8538" w:type="dxa"/>
            <w:shd w:val="clear" w:color="auto" w:fill="B3D0D5"/>
          </w:tcPr>
          <w:p w14:paraId="059BA962" w14:textId="70A5BD89" w:rsidR="008B23FA" w:rsidRDefault="008B23FA" w:rsidP="0067074A">
            <w:pPr>
              <w:pStyle w:val="Question"/>
            </w:pPr>
            <w:r w:rsidRPr="00677549">
              <w:t>What provisions or minimum standards would need to be in plac</w:t>
            </w:r>
            <w:r>
              <w:t xml:space="preserve">e </w:t>
            </w:r>
            <w:r w:rsidRPr="00677549">
              <w:t>if fibre</w:t>
            </w:r>
            <w:r>
              <w:t xml:space="preserve"> built</w:t>
            </w:r>
            <w:r w:rsidRPr="00677549">
              <w:t xml:space="preserve"> by non-regulated fibre service providers </w:t>
            </w:r>
            <w:r>
              <w:t>were</w:t>
            </w:r>
            <w:r w:rsidRPr="00677549">
              <w:t xml:space="preserve"> considered as part of the </w:t>
            </w:r>
            <w:r>
              <w:t>s</w:t>
            </w:r>
            <w:r w:rsidRPr="00677549">
              <w:t xml:space="preserve">pecified </w:t>
            </w:r>
            <w:r>
              <w:t>f</w:t>
            </w:r>
            <w:r w:rsidRPr="00677549">
              <w:t xml:space="preserve">ibre </w:t>
            </w:r>
            <w:r>
              <w:t>a</w:t>
            </w:r>
            <w:r w:rsidRPr="00677549">
              <w:t>rea assessment?</w:t>
            </w:r>
          </w:p>
        </w:tc>
      </w:tr>
      <w:tr w:rsidR="008B23FA" w14:paraId="0487ACD1" w14:textId="77777777" w:rsidTr="0067074A">
        <w:tblPrEx>
          <w:tblBorders>
            <w:bottom w:val="single" w:sz="24" w:space="0" w:color="006272"/>
          </w:tblBorders>
          <w:tblLook w:val="04A0" w:firstRow="1" w:lastRow="0" w:firstColumn="1" w:lastColumn="0" w:noHBand="0" w:noVBand="1"/>
        </w:tblPrEx>
        <w:trPr>
          <w:trHeight w:val="516"/>
        </w:trPr>
        <w:tc>
          <w:tcPr>
            <w:tcW w:w="532" w:type="dxa"/>
            <w:shd w:val="clear" w:color="auto" w:fill="006272"/>
            <w:vAlign w:val="center"/>
          </w:tcPr>
          <w:p w14:paraId="18F068AC" w14:textId="77777777" w:rsidR="008B23FA" w:rsidRPr="00AE6026" w:rsidRDefault="008B23FA" w:rsidP="0067074A">
            <w:pPr>
              <w:pStyle w:val="Questionnumber"/>
              <w:numPr>
                <w:ilvl w:val="0"/>
                <w:numId w:val="0"/>
              </w:numPr>
              <w:jc w:val="left"/>
            </w:pPr>
          </w:p>
        </w:tc>
        <w:tc>
          <w:tcPr>
            <w:tcW w:w="8538" w:type="dxa"/>
            <w:shd w:val="clear" w:color="auto" w:fill="auto"/>
            <w:vAlign w:val="center"/>
          </w:tcPr>
          <w:p w14:paraId="59EC554A" w14:textId="77777777" w:rsidR="008B23FA" w:rsidRDefault="008B23FA" w:rsidP="0067074A">
            <w:pPr>
              <w:pStyle w:val="BodyText"/>
            </w:pPr>
          </w:p>
          <w:p w14:paraId="5A90EAAC" w14:textId="77777777" w:rsidR="008B23FA" w:rsidRDefault="008B23FA" w:rsidP="0067074A">
            <w:pPr>
              <w:pStyle w:val="BodyText"/>
            </w:pPr>
          </w:p>
        </w:tc>
      </w:tr>
    </w:tbl>
    <w:p w14:paraId="6CCA8E71" w14:textId="0F73C8B5" w:rsidR="008B23FA" w:rsidRPr="008B23FA" w:rsidRDefault="008B23FA" w:rsidP="008B23FA">
      <w:pPr>
        <w:tabs>
          <w:tab w:val="left" w:pos="3360"/>
        </w:tabs>
      </w:pPr>
    </w:p>
    <w:sectPr w:rsidR="008B23FA" w:rsidRPr="008B23FA" w:rsidSect="00B100EA">
      <w:pgSz w:w="11906" w:h="16838" w:code="9"/>
      <w:pgMar w:top="1418" w:right="1418" w:bottom="993"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2A3C0" w14:textId="77777777" w:rsidR="00764704" w:rsidRDefault="00764704">
      <w:r>
        <w:separator/>
      </w:r>
    </w:p>
  </w:endnote>
  <w:endnote w:type="continuationSeparator" w:id="0">
    <w:p w14:paraId="5A826ED5" w14:textId="77777777" w:rsidR="00764704" w:rsidRDefault="00764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F5DB5" w14:textId="77777777" w:rsidR="00764704" w:rsidRDefault="00764704">
      <w:r>
        <w:separator/>
      </w:r>
    </w:p>
  </w:footnote>
  <w:footnote w:type="continuationSeparator" w:id="0">
    <w:p w14:paraId="6922E01B" w14:textId="77777777" w:rsidR="00764704" w:rsidRDefault="00764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C2460"/>
    <w:multiLevelType w:val="multilevel"/>
    <w:tmpl w:val="9E603524"/>
    <w:lvl w:ilvl="0">
      <w:start w:val="1"/>
      <w:numFmt w:val="decimal"/>
      <w:lvlText w:val="%1."/>
      <w:lvlJc w:val="left"/>
      <w:pPr>
        <w:ind w:left="924" w:hanging="567"/>
      </w:pPr>
      <w:rPr>
        <w:rFonts w:ascii="Calibri" w:eastAsia="Times New Roman" w:hAnsi="Calibri" w:cs="Times New Roman"/>
        <w:b w:val="0"/>
        <w:color w:val="auto"/>
        <w:sz w:val="22"/>
        <w:szCs w:val="22"/>
      </w:rPr>
    </w:lvl>
    <w:lvl w:ilvl="1">
      <w:start w:val="1"/>
      <w:numFmt w:val="lowerLetter"/>
      <w:lvlText w:val="%2."/>
      <w:lvlJc w:val="left"/>
      <w:pPr>
        <w:ind w:left="1281" w:hanging="357"/>
      </w:pPr>
      <w:rPr>
        <w:rFonts w:hint="default"/>
      </w:rPr>
    </w:lvl>
    <w:lvl w:ilvl="2">
      <w:start w:val="1"/>
      <w:numFmt w:val="bullet"/>
      <w:lvlText w:val=""/>
      <w:lvlJc w:val="left"/>
      <w:pPr>
        <w:ind w:left="1641" w:hanging="360"/>
      </w:pPr>
      <w:rPr>
        <w:rFonts w:ascii="Symbol" w:hAnsi="Symbol"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1" w15:restartNumberingAfterBreak="0">
    <w:nsid w:val="4161670F"/>
    <w:multiLevelType w:val="hybridMultilevel"/>
    <w:tmpl w:val="F056D590"/>
    <w:lvl w:ilvl="0" w:tplc="7F02DB04">
      <w:start w:val="1"/>
      <w:numFmt w:val="decimal"/>
      <w:pStyle w:val="Questionnumber"/>
      <w:lvlText w:val="%1"/>
      <w:lvlJc w:val="left"/>
      <w:pPr>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2" w15:restartNumberingAfterBreak="0">
    <w:nsid w:val="54B03B39"/>
    <w:multiLevelType w:val="multilevel"/>
    <w:tmpl w:val="21A4F6D6"/>
    <w:lvl w:ilvl="0">
      <w:start w:val="1"/>
      <w:numFmt w:val="bullet"/>
      <w:pStyle w:val="BodyText-Bullets"/>
      <w:lvlText w:val=""/>
      <w:lvlJc w:val="left"/>
      <w:pPr>
        <w:ind w:left="1281" w:hanging="357"/>
      </w:pPr>
      <w:rPr>
        <w:rFonts w:ascii="Symbol" w:hAnsi="Symbol" w:hint="default"/>
      </w:rPr>
    </w:lvl>
    <w:lvl w:ilvl="1">
      <w:start w:val="1"/>
      <w:numFmt w:val="bullet"/>
      <w:lvlText w:val="–"/>
      <w:lvlJc w:val="left"/>
      <w:pPr>
        <w:ind w:left="1638" w:hanging="357"/>
      </w:pPr>
      <w:rPr>
        <w:rFonts w:ascii="Arial" w:hAnsi="Arial" w:hint="default"/>
      </w:rPr>
    </w:lvl>
    <w:lvl w:ilvl="2">
      <w:start w:val="1"/>
      <w:numFmt w:val="bullet"/>
      <w:lvlText w:val=""/>
      <w:lvlJc w:val="left"/>
      <w:pPr>
        <w:ind w:left="1995" w:hanging="357"/>
      </w:pPr>
      <w:rPr>
        <w:rFonts w:ascii="Wingdings" w:hAnsi="Wingdings" w:hint="default"/>
      </w:rPr>
    </w:lvl>
    <w:lvl w:ilvl="3">
      <w:start w:val="1"/>
      <w:numFmt w:val="bullet"/>
      <w:lvlText w:val="o"/>
      <w:lvlJc w:val="left"/>
      <w:pPr>
        <w:ind w:left="2352" w:hanging="357"/>
      </w:pPr>
      <w:rPr>
        <w:rFonts w:ascii="Courier New" w:hAnsi="Courier New" w:hint="default"/>
      </w:rPr>
    </w:lvl>
    <w:lvl w:ilvl="4">
      <w:start w:val="1"/>
      <w:numFmt w:val="bullet"/>
      <w:lvlText w:val="o"/>
      <w:lvlJc w:val="left"/>
      <w:pPr>
        <w:ind w:left="2709" w:hanging="357"/>
      </w:pPr>
      <w:rPr>
        <w:rFonts w:ascii="Courier New" w:hAnsi="Courier New" w:cs="Courier New" w:hint="default"/>
      </w:rPr>
    </w:lvl>
    <w:lvl w:ilvl="5">
      <w:start w:val="1"/>
      <w:numFmt w:val="bullet"/>
      <w:lvlText w:val=""/>
      <w:lvlJc w:val="left"/>
      <w:pPr>
        <w:ind w:left="3066" w:hanging="357"/>
      </w:pPr>
      <w:rPr>
        <w:rFonts w:ascii="Wingdings" w:hAnsi="Wingdings" w:hint="default"/>
      </w:rPr>
    </w:lvl>
    <w:lvl w:ilvl="6">
      <w:start w:val="1"/>
      <w:numFmt w:val="bullet"/>
      <w:lvlText w:val=""/>
      <w:lvlJc w:val="left"/>
      <w:pPr>
        <w:ind w:left="3423" w:hanging="357"/>
      </w:pPr>
      <w:rPr>
        <w:rFonts w:ascii="Symbol" w:hAnsi="Symbol" w:hint="default"/>
      </w:rPr>
    </w:lvl>
    <w:lvl w:ilvl="7">
      <w:start w:val="1"/>
      <w:numFmt w:val="bullet"/>
      <w:lvlText w:val="o"/>
      <w:lvlJc w:val="left"/>
      <w:pPr>
        <w:ind w:left="3780" w:hanging="357"/>
      </w:pPr>
      <w:rPr>
        <w:rFonts w:ascii="Courier New" w:hAnsi="Courier New" w:cs="Courier New" w:hint="default"/>
      </w:rPr>
    </w:lvl>
    <w:lvl w:ilvl="8">
      <w:start w:val="1"/>
      <w:numFmt w:val="bullet"/>
      <w:lvlText w:val=""/>
      <w:lvlJc w:val="left"/>
      <w:pPr>
        <w:ind w:left="4137" w:hanging="357"/>
      </w:pPr>
      <w:rPr>
        <w:rFonts w:ascii="Wingdings" w:hAnsi="Wingdings" w:hint="default"/>
      </w:rPr>
    </w:lvl>
  </w:abstractNum>
  <w:abstractNum w:abstractNumId="3" w15:restartNumberingAfterBreak="0">
    <w:nsid w:val="711D3324"/>
    <w:multiLevelType w:val="multilevel"/>
    <w:tmpl w:val="4C24979C"/>
    <w:lvl w:ilvl="0">
      <w:start w:val="1"/>
      <w:numFmt w:val="decimal"/>
      <w:pStyle w:val="BodyText-Numbered"/>
      <w:lvlText w:val="%1."/>
      <w:lvlJc w:val="left"/>
      <w:pPr>
        <w:ind w:left="924" w:hanging="567"/>
      </w:pPr>
      <w:rPr>
        <w:rFonts w:ascii="Calibri" w:eastAsia="Times New Roman" w:hAnsi="Calibri" w:cs="Times New Roman"/>
        <w:b w:val="0"/>
        <w:color w:val="auto"/>
        <w:sz w:val="22"/>
        <w:szCs w:val="22"/>
      </w:rPr>
    </w:lvl>
    <w:lvl w:ilvl="1">
      <w:start w:val="1"/>
      <w:numFmt w:val="lowerLetter"/>
      <w:lvlText w:val="%2."/>
      <w:lvlJc w:val="lef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4" w15:restartNumberingAfterBreak="0">
    <w:nsid w:val="79DB1596"/>
    <w:multiLevelType w:val="hybridMultilevel"/>
    <w:tmpl w:val="2370E9FE"/>
    <w:lvl w:ilvl="0" w:tplc="F026AAA6">
      <w:start w:val="1"/>
      <w:numFmt w:val="bullet"/>
      <w:lvlText w:val="-"/>
      <w:lvlJc w:val="left"/>
      <w:pPr>
        <w:ind w:left="720" w:hanging="360"/>
      </w:pPr>
      <w:rPr>
        <w:rFonts w:ascii="Calibri" w:eastAsia="Calibri" w:hAnsi="Calibri" w:cs="Calibri" w:hint="default"/>
        <w: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686133369">
    <w:abstractNumId w:val="3"/>
  </w:num>
  <w:num w:numId="2" w16cid:durableId="562912850">
    <w:abstractNumId w:val="1"/>
  </w:num>
  <w:num w:numId="3" w16cid:durableId="933249137">
    <w:abstractNumId w:val="2"/>
  </w:num>
  <w:num w:numId="4" w16cid:durableId="2101950924">
    <w:abstractNumId w:val="4"/>
  </w:num>
  <w:num w:numId="5" w16cid:durableId="1088964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B17"/>
    <w:rsid w:val="0007523C"/>
    <w:rsid w:val="000E2542"/>
    <w:rsid w:val="00115D54"/>
    <w:rsid w:val="001E1209"/>
    <w:rsid w:val="001F2214"/>
    <w:rsid w:val="00226EB8"/>
    <w:rsid w:val="004423F7"/>
    <w:rsid w:val="006C2004"/>
    <w:rsid w:val="00764704"/>
    <w:rsid w:val="008A08EA"/>
    <w:rsid w:val="008B23FA"/>
    <w:rsid w:val="008C307E"/>
    <w:rsid w:val="0093069C"/>
    <w:rsid w:val="00951FA3"/>
    <w:rsid w:val="009C587A"/>
    <w:rsid w:val="009D166F"/>
    <w:rsid w:val="00A93B35"/>
    <w:rsid w:val="00B166B1"/>
    <w:rsid w:val="00B67ED1"/>
    <w:rsid w:val="00BA5E6D"/>
    <w:rsid w:val="00BE6CC3"/>
    <w:rsid w:val="00C035E0"/>
    <w:rsid w:val="00D26B17"/>
    <w:rsid w:val="00D56F33"/>
    <w:rsid w:val="00D856E4"/>
    <w:rsid w:val="00DE6146"/>
    <w:rsid w:val="00E3089E"/>
    <w:rsid w:val="00E3237A"/>
    <w:rsid w:val="00E70A94"/>
    <w:rsid w:val="00E9719D"/>
    <w:rsid w:val="00FA66E0"/>
    <w:rsid w:val="00FB77E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1F5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B17"/>
    <w:pPr>
      <w:spacing w:after="0" w:line="240" w:lineRule="auto"/>
    </w:pPr>
    <w:rPr>
      <w:rFonts w:ascii="Calibri" w:eastAsia="Times New Roman" w:hAnsi="Calibri" w:cs="Times New Roman"/>
      <w:kern w:val="0"/>
      <w:lang w:eastAsia="ko-KR"/>
      <w14:ligatures w14:val="none"/>
    </w:rPr>
  </w:style>
  <w:style w:type="paragraph" w:styleId="Heading1">
    <w:name w:val="heading 1"/>
    <w:basedOn w:val="Normal"/>
    <w:next w:val="Normal"/>
    <w:link w:val="Heading1Char"/>
    <w:uiPriority w:val="9"/>
    <w:qFormat/>
    <w:rsid w:val="00D26B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Numbered"/>
    <w:link w:val="Heading2Char"/>
    <w:uiPriority w:val="9"/>
    <w:unhideWhenUsed/>
    <w:qFormat/>
    <w:rsid w:val="00D26B17"/>
    <w:pPr>
      <w:spacing w:before="360" w:after="200"/>
      <w:contextualSpacing/>
      <w:outlineLvl w:val="1"/>
    </w:pPr>
    <w:rPr>
      <w:b/>
      <w:color w:val="006272"/>
      <w:sz w:val="40"/>
      <w:szCs w:val="26"/>
    </w:rPr>
  </w:style>
  <w:style w:type="paragraph" w:styleId="Heading3">
    <w:name w:val="heading 3"/>
    <w:basedOn w:val="Normal"/>
    <w:next w:val="Normal"/>
    <w:link w:val="Heading3Char"/>
    <w:uiPriority w:val="9"/>
    <w:unhideWhenUsed/>
    <w:qFormat/>
    <w:rsid w:val="00D26B17"/>
    <w:pPr>
      <w:spacing w:before="360" w:after="200"/>
      <w:outlineLvl w:val="2"/>
    </w:pPr>
    <w:rPr>
      <w:b/>
      <w:color w:val="006272"/>
      <w:sz w:val="30"/>
    </w:rPr>
  </w:style>
  <w:style w:type="paragraph" w:styleId="Heading4">
    <w:name w:val="heading 4"/>
    <w:basedOn w:val="Normal"/>
    <w:next w:val="Normal"/>
    <w:link w:val="Heading4Char"/>
    <w:uiPriority w:val="9"/>
    <w:unhideWhenUsed/>
    <w:qFormat/>
    <w:rsid w:val="009D166F"/>
    <w:pPr>
      <w:keepNext/>
      <w:keepLines/>
      <w:spacing w:before="40" w:after="40"/>
      <w:outlineLvl w:val="3"/>
    </w:pPr>
    <w:rPr>
      <w:rFonts w:asciiTheme="minorHAnsi" w:eastAsiaTheme="majorEastAsia" w:hAnsiTheme="minorHAnsi" w:cstheme="minorHAns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6B17"/>
    <w:rPr>
      <w:rFonts w:ascii="Calibri" w:eastAsia="Times New Roman" w:hAnsi="Calibri" w:cs="Times New Roman"/>
      <w:b/>
      <w:color w:val="006272"/>
      <w:kern w:val="0"/>
      <w:sz w:val="40"/>
      <w:szCs w:val="26"/>
      <w:lang w:eastAsia="ko-KR"/>
      <w14:ligatures w14:val="none"/>
    </w:rPr>
  </w:style>
  <w:style w:type="character" w:customStyle="1" w:styleId="Heading3Char">
    <w:name w:val="Heading 3 Char"/>
    <w:basedOn w:val="DefaultParagraphFont"/>
    <w:link w:val="Heading3"/>
    <w:uiPriority w:val="9"/>
    <w:rsid w:val="00D26B17"/>
    <w:rPr>
      <w:rFonts w:ascii="Calibri" w:eastAsia="Times New Roman" w:hAnsi="Calibri" w:cs="Times New Roman"/>
      <w:b/>
      <w:color w:val="006272"/>
      <w:kern w:val="0"/>
      <w:sz w:val="30"/>
      <w:lang w:eastAsia="ko-KR"/>
      <w14:ligatures w14:val="none"/>
    </w:rPr>
  </w:style>
  <w:style w:type="paragraph" w:customStyle="1" w:styleId="BodyText-Numbered">
    <w:name w:val="Body Text - Numbered"/>
    <w:basedOn w:val="Normal"/>
    <w:link w:val="BodyText-NumberedChar"/>
    <w:qFormat/>
    <w:rsid w:val="00D26B17"/>
    <w:pPr>
      <w:numPr>
        <w:numId w:val="1"/>
      </w:numPr>
      <w:spacing w:before="120" w:after="120" w:line="270" w:lineRule="exact"/>
    </w:pPr>
  </w:style>
  <w:style w:type="character" w:customStyle="1" w:styleId="BodyText-NumberedChar">
    <w:name w:val="Body Text - Numbered Char"/>
    <w:link w:val="BodyText-Numbered"/>
    <w:rsid w:val="00D26B17"/>
    <w:rPr>
      <w:rFonts w:ascii="Calibri" w:eastAsia="Times New Roman" w:hAnsi="Calibri" w:cs="Times New Roman"/>
      <w:kern w:val="0"/>
      <w:lang w:eastAsia="ko-KR"/>
      <w14:ligatures w14:val="none"/>
    </w:rPr>
  </w:style>
  <w:style w:type="paragraph" w:customStyle="1" w:styleId="LineTeal">
    <w:name w:val="Line Teal"/>
    <w:next w:val="BodyText"/>
    <w:uiPriority w:val="11"/>
    <w:rsid w:val="00D26B17"/>
    <w:pPr>
      <w:widowControl w:val="0"/>
      <w:pBdr>
        <w:bottom w:val="single" w:sz="24" w:space="1" w:color="006272"/>
      </w:pBdr>
      <w:spacing w:before="360" w:after="480" w:line="20" w:lineRule="exact"/>
      <w:ind w:right="6237"/>
    </w:pPr>
    <w:rPr>
      <w:rFonts w:ascii="Calibri" w:eastAsia="Times New Roman" w:hAnsi="Calibri" w:cs="Times New Roman"/>
      <w:color w:val="006272"/>
      <w:kern w:val="0"/>
      <w:lang w:eastAsia="en-NZ"/>
      <w14:ligatures w14:val="none"/>
    </w:rPr>
  </w:style>
  <w:style w:type="paragraph" w:styleId="BodyText">
    <w:name w:val="Body Text"/>
    <w:basedOn w:val="Normal"/>
    <w:link w:val="BodyTextChar"/>
    <w:unhideWhenUsed/>
    <w:qFormat/>
    <w:rsid w:val="00D26B17"/>
    <w:pPr>
      <w:spacing w:before="120" w:after="120"/>
    </w:pPr>
  </w:style>
  <w:style w:type="character" w:customStyle="1" w:styleId="BodyTextChar">
    <w:name w:val="Body Text Char"/>
    <w:basedOn w:val="DefaultParagraphFont"/>
    <w:link w:val="BodyText"/>
    <w:rsid w:val="00D26B17"/>
    <w:rPr>
      <w:rFonts w:ascii="Calibri" w:eastAsia="Times New Roman" w:hAnsi="Calibri" w:cs="Times New Roman"/>
      <w:kern w:val="0"/>
      <w:lang w:eastAsia="ko-KR"/>
      <w14:ligatures w14:val="none"/>
    </w:rPr>
  </w:style>
  <w:style w:type="character" w:styleId="Hyperlink">
    <w:name w:val="Hyperlink"/>
    <w:uiPriority w:val="99"/>
    <w:unhideWhenUsed/>
    <w:qFormat/>
    <w:rsid w:val="00D26B17"/>
    <w:rPr>
      <w:rFonts w:ascii="Calibri" w:hAnsi="Calibri"/>
      <w:b/>
      <w:i/>
      <w:color w:val="006272"/>
      <w:u w:val="single"/>
    </w:rPr>
  </w:style>
  <w:style w:type="paragraph" w:customStyle="1" w:styleId="Question">
    <w:name w:val="Question"/>
    <w:basedOn w:val="Normal"/>
    <w:qFormat/>
    <w:rsid w:val="00D26B17"/>
    <w:pPr>
      <w:spacing w:before="120" w:after="120"/>
    </w:pPr>
    <w:rPr>
      <w:rFonts w:eastAsia="Calibri"/>
      <w:lang w:eastAsia="en-US"/>
    </w:rPr>
  </w:style>
  <w:style w:type="paragraph" w:styleId="ListParagraph">
    <w:name w:val="List Paragraph"/>
    <w:basedOn w:val="Normal"/>
    <w:link w:val="ListParagraphChar"/>
    <w:uiPriority w:val="34"/>
    <w:rsid w:val="00D26B17"/>
    <w:pPr>
      <w:ind w:left="720"/>
      <w:contextualSpacing/>
    </w:pPr>
  </w:style>
  <w:style w:type="paragraph" w:customStyle="1" w:styleId="Questionnumber">
    <w:name w:val="Question number"/>
    <w:basedOn w:val="Normal"/>
    <w:link w:val="QuestionnumberChar"/>
    <w:qFormat/>
    <w:rsid w:val="00D26B17"/>
    <w:pPr>
      <w:numPr>
        <w:numId w:val="2"/>
      </w:numPr>
      <w:jc w:val="center"/>
    </w:pPr>
    <w:rPr>
      <w:rFonts w:eastAsia="Calibri"/>
      <w:b/>
      <w:color w:val="FFFFFF"/>
      <w:lang w:eastAsia="en-US"/>
    </w:rPr>
  </w:style>
  <w:style w:type="character" w:customStyle="1" w:styleId="QuestionnumberChar">
    <w:name w:val="Question number Char"/>
    <w:link w:val="Questionnumber"/>
    <w:rsid w:val="00D26B17"/>
    <w:rPr>
      <w:rFonts w:ascii="Calibri" w:eastAsia="Calibri" w:hAnsi="Calibri" w:cs="Times New Roman"/>
      <w:b/>
      <w:color w:val="FFFFFF"/>
      <w:kern w:val="0"/>
      <w14:ligatures w14:val="none"/>
    </w:rPr>
  </w:style>
  <w:style w:type="character" w:customStyle="1" w:styleId="ListParagraphChar">
    <w:name w:val="List Paragraph Char"/>
    <w:link w:val="ListParagraph"/>
    <w:uiPriority w:val="34"/>
    <w:rsid w:val="00D26B17"/>
    <w:rPr>
      <w:rFonts w:ascii="Calibri" w:eastAsia="Times New Roman" w:hAnsi="Calibri" w:cs="Times New Roman"/>
      <w:kern w:val="0"/>
      <w:lang w:eastAsia="ko-KR"/>
      <w14:ligatures w14:val="none"/>
    </w:rPr>
  </w:style>
  <w:style w:type="paragraph" w:customStyle="1" w:styleId="BodyText-Bullets">
    <w:name w:val="Body Text - Bullets"/>
    <w:basedOn w:val="Normal"/>
    <w:link w:val="BodyText-BulletsChar"/>
    <w:qFormat/>
    <w:rsid w:val="00D26B17"/>
    <w:pPr>
      <w:numPr>
        <w:numId w:val="3"/>
      </w:numPr>
      <w:spacing w:before="120" w:after="120"/>
    </w:pPr>
  </w:style>
  <w:style w:type="character" w:customStyle="1" w:styleId="BodyText-BulletsChar">
    <w:name w:val="Body Text - Bullets Char"/>
    <w:link w:val="BodyText-Bullets"/>
    <w:rsid w:val="00D26B17"/>
    <w:rPr>
      <w:rFonts w:ascii="Calibri" w:eastAsia="Times New Roman" w:hAnsi="Calibri" w:cs="Times New Roman"/>
      <w:kern w:val="0"/>
      <w:lang w:eastAsia="ko-KR"/>
      <w14:ligatures w14:val="none"/>
    </w:rPr>
  </w:style>
  <w:style w:type="paragraph" w:customStyle="1" w:styleId="Heading1-Unnumbered">
    <w:name w:val="Heading 1 - Unnumbered"/>
    <w:basedOn w:val="Heading1"/>
    <w:link w:val="Heading1-UnnumberedChar"/>
    <w:uiPriority w:val="99"/>
    <w:qFormat/>
    <w:rsid w:val="00D26B17"/>
    <w:pPr>
      <w:keepNext w:val="0"/>
      <w:keepLines w:val="0"/>
      <w:spacing w:after="240"/>
    </w:pPr>
    <w:rPr>
      <w:rFonts w:ascii="Calibri" w:eastAsia="Times New Roman" w:hAnsi="Calibri" w:cs="Times New Roman"/>
      <w:b/>
      <w:color w:val="006272"/>
      <w:sz w:val="60"/>
      <w:szCs w:val="30"/>
    </w:rPr>
  </w:style>
  <w:style w:type="character" w:customStyle="1" w:styleId="Heading1-UnnumberedChar">
    <w:name w:val="Heading 1 - Unnumbered Char"/>
    <w:link w:val="Heading1-Unnumbered"/>
    <w:uiPriority w:val="99"/>
    <w:rsid w:val="00D26B17"/>
    <w:rPr>
      <w:rFonts w:ascii="Calibri" w:eastAsia="Times New Roman" w:hAnsi="Calibri" w:cs="Times New Roman"/>
      <w:b/>
      <w:color w:val="006272"/>
      <w:kern w:val="0"/>
      <w:sz w:val="60"/>
      <w:szCs w:val="30"/>
      <w:lang w:eastAsia="ko-KR"/>
      <w14:ligatures w14:val="none"/>
    </w:rPr>
  </w:style>
  <w:style w:type="character" w:customStyle="1" w:styleId="Heading1Char">
    <w:name w:val="Heading 1 Char"/>
    <w:basedOn w:val="DefaultParagraphFont"/>
    <w:link w:val="Heading1"/>
    <w:uiPriority w:val="9"/>
    <w:rsid w:val="00D26B17"/>
    <w:rPr>
      <w:rFonts w:asciiTheme="majorHAnsi" w:eastAsiaTheme="majorEastAsia" w:hAnsiTheme="majorHAnsi" w:cstheme="majorBidi"/>
      <w:color w:val="2F5496" w:themeColor="accent1" w:themeShade="BF"/>
      <w:kern w:val="0"/>
      <w:sz w:val="32"/>
      <w:szCs w:val="32"/>
      <w:lang w:eastAsia="ko-KR"/>
      <w14:ligatures w14:val="none"/>
    </w:rPr>
  </w:style>
  <w:style w:type="character" w:customStyle="1" w:styleId="Heading4Char">
    <w:name w:val="Heading 4 Char"/>
    <w:basedOn w:val="DefaultParagraphFont"/>
    <w:link w:val="Heading4"/>
    <w:uiPriority w:val="9"/>
    <w:rsid w:val="009D166F"/>
    <w:rPr>
      <w:rFonts w:eastAsiaTheme="majorEastAsia" w:cstheme="minorHAnsi"/>
      <w:b/>
      <w:bCs/>
      <w:iCs/>
      <w:kern w:val="0"/>
      <w:lang w:eastAsia="ko-KR"/>
      <w14:ligatures w14:val="none"/>
    </w:rPr>
  </w:style>
  <w:style w:type="paragraph" w:styleId="Header">
    <w:name w:val="header"/>
    <w:basedOn w:val="Normal"/>
    <w:link w:val="HeaderChar"/>
    <w:uiPriority w:val="99"/>
    <w:unhideWhenUsed/>
    <w:rsid w:val="00BA5E6D"/>
    <w:pPr>
      <w:tabs>
        <w:tab w:val="center" w:pos="4513"/>
        <w:tab w:val="right" w:pos="9026"/>
      </w:tabs>
    </w:pPr>
  </w:style>
  <w:style w:type="character" w:customStyle="1" w:styleId="HeaderChar">
    <w:name w:val="Header Char"/>
    <w:basedOn w:val="DefaultParagraphFont"/>
    <w:link w:val="Header"/>
    <w:uiPriority w:val="99"/>
    <w:rsid w:val="00BA5E6D"/>
    <w:rPr>
      <w:rFonts w:ascii="Calibri" w:eastAsia="Times New Roman" w:hAnsi="Calibri" w:cs="Times New Roman"/>
      <w:kern w:val="0"/>
      <w:lang w:eastAsia="ko-KR"/>
      <w14:ligatures w14:val="none"/>
    </w:rPr>
  </w:style>
  <w:style w:type="paragraph" w:styleId="Footer">
    <w:name w:val="footer"/>
    <w:basedOn w:val="Normal"/>
    <w:link w:val="FooterChar"/>
    <w:uiPriority w:val="99"/>
    <w:unhideWhenUsed/>
    <w:rsid w:val="00BA5E6D"/>
    <w:pPr>
      <w:tabs>
        <w:tab w:val="center" w:pos="4513"/>
        <w:tab w:val="right" w:pos="9026"/>
      </w:tabs>
    </w:pPr>
  </w:style>
  <w:style w:type="character" w:customStyle="1" w:styleId="FooterChar">
    <w:name w:val="Footer Char"/>
    <w:basedOn w:val="DefaultParagraphFont"/>
    <w:link w:val="Footer"/>
    <w:uiPriority w:val="99"/>
    <w:rsid w:val="00BA5E6D"/>
    <w:rPr>
      <w:rFonts w:ascii="Calibri" w:eastAsia="Times New Roman" w:hAnsi="Calibri" w:cs="Times New Roman"/>
      <w:kern w:val="0"/>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7334">
      <w:bodyDiv w:val="1"/>
      <w:marLeft w:val="0"/>
      <w:marRight w:val="0"/>
      <w:marTop w:val="0"/>
      <w:marBottom w:val="0"/>
      <w:divBdr>
        <w:top w:val="none" w:sz="0" w:space="0" w:color="auto"/>
        <w:left w:val="none" w:sz="0" w:space="0" w:color="auto"/>
        <w:bottom w:val="none" w:sz="0" w:space="0" w:color="auto"/>
        <w:right w:val="none" w:sz="0" w:space="0" w:color="auto"/>
      </w:divBdr>
    </w:div>
    <w:div w:id="54282100">
      <w:bodyDiv w:val="1"/>
      <w:marLeft w:val="0"/>
      <w:marRight w:val="0"/>
      <w:marTop w:val="0"/>
      <w:marBottom w:val="0"/>
      <w:divBdr>
        <w:top w:val="none" w:sz="0" w:space="0" w:color="auto"/>
        <w:left w:val="none" w:sz="0" w:space="0" w:color="auto"/>
        <w:bottom w:val="none" w:sz="0" w:space="0" w:color="auto"/>
        <w:right w:val="none" w:sz="0" w:space="0" w:color="auto"/>
      </w:divBdr>
    </w:div>
    <w:div w:id="178086415">
      <w:bodyDiv w:val="1"/>
      <w:marLeft w:val="0"/>
      <w:marRight w:val="0"/>
      <w:marTop w:val="0"/>
      <w:marBottom w:val="0"/>
      <w:divBdr>
        <w:top w:val="none" w:sz="0" w:space="0" w:color="auto"/>
        <w:left w:val="none" w:sz="0" w:space="0" w:color="auto"/>
        <w:bottom w:val="none" w:sz="0" w:space="0" w:color="auto"/>
        <w:right w:val="none" w:sz="0" w:space="0" w:color="auto"/>
      </w:divBdr>
    </w:div>
    <w:div w:id="197789635">
      <w:bodyDiv w:val="1"/>
      <w:marLeft w:val="0"/>
      <w:marRight w:val="0"/>
      <w:marTop w:val="0"/>
      <w:marBottom w:val="0"/>
      <w:divBdr>
        <w:top w:val="none" w:sz="0" w:space="0" w:color="auto"/>
        <w:left w:val="none" w:sz="0" w:space="0" w:color="auto"/>
        <w:bottom w:val="none" w:sz="0" w:space="0" w:color="auto"/>
        <w:right w:val="none" w:sz="0" w:space="0" w:color="auto"/>
      </w:divBdr>
    </w:div>
    <w:div w:id="198737385">
      <w:bodyDiv w:val="1"/>
      <w:marLeft w:val="0"/>
      <w:marRight w:val="0"/>
      <w:marTop w:val="0"/>
      <w:marBottom w:val="0"/>
      <w:divBdr>
        <w:top w:val="none" w:sz="0" w:space="0" w:color="auto"/>
        <w:left w:val="none" w:sz="0" w:space="0" w:color="auto"/>
        <w:bottom w:val="none" w:sz="0" w:space="0" w:color="auto"/>
        <w:right w:val="none" w:sz="0" w:space="0" w:color="auto"/>
      </w:divBdr>
    </w:div>
    <w:div w:id="240137981">
      <w:bodyDiv w:val="1"/>
      <w:marLeft w:val="0"/>
      <w:marRight w:val="0"/>
      <w:marTop w:val="0"/>
      <w:marBottom w:val="0"/>
      <w:divBdr>
        <w:top w:val="none" w:sz="0" w:space="0" w:color="auto"/>
        <w:left w:val="none" w:sz="0" w:space="0" w:color="auto"/>
        <w:bottom w:val="none" w:sz="0" w:space="0" w:color="auto"/>
        <w:right w:val="none" w:sz="0" w:space="0" w:color="auto"/>
      </w:divBdr>
    </w:div>
    <w:div w:id="306738447">
      <w:bodyDiv w:val="1"/>
      <w:marLeft w:val="0"/>
      <w:marRight w:val="0"/>
      <w:marTop w:val="0"/>
      <w:marBottom w:val="0"/>
      <w:divBdr>
        <w:top w:val="none" w:sz="0" w:space="0" w:color="auto"/>
        <w:left w:val="none" w:sz="0" w:space="0" w:color="auto"/>
        <w:bottom w:val="none" w:sz="0" w:space="0" w:color="auto"/>
        <w:right w:val="none" w:sz="0" w:space="0" w:color="auto"/>
      </w:divBdr>
    </w:div>
    <w:div w:id="408307604">
      <w:bodyDiv w:val="1"/>
      <w:marLeft w:val="0"/>
      <w:marRight w:val="0"/>
      <w:marTop w:val="0"/>
      <w:marBottom w:val="0"/>
      <w:divBdr>
        <w:top w:val="none" w:sz="0" w:space="0" w:color="auto"/>
        <w:left w:val="none" w:sz="0" w:space="0" w:color="auto"/>
        <w:bottom w:val="none" w:sz="0" w:space="0" w:color="auto"/>
        <w:right w:val="none" w:sz="0" w:space="0" w:color="auto"/>
      </w:divBdr>
    </w:div>
    <w:div w:id="417099231">
      <w:bodyDiv w:val="1"/>
      <w:marLeft w:val="0"/>
      <w:marRight w:val="0"/>
      <w:marTop w:val="0"/>
      <w:marBottom w:val="0"/>
      <w:divBdr>
        <w:top w:val="none" w:sz="0" w:space="0" w:color="auto"/>
        <w:left w:val="none" w:sz="0" w:space="0" w:color="auto"/>
        <w:bottom w:val="none" w:sz="0" w:space="0" w:color="auto"/>
        <w:right w:val="none" w:sz="0" w:space="0" w:color="auto"/>
      </w:divBdr>
    </w:div>
    <w:div w:id="585188566">
      <w:bodyDiv w:val="1"/>
      <w:marLeft w:val="0"/>
      <w:marRight w:val="0"/>
      <w:marTop w:val="0"/>
      <w:marBottom w:val="0"/>
      <w:divBdr>
        <w:top w:val="none" w:sz="0" w:space="0" w:color="auto"/>
        <w:left w:val="none" w:sz="0" w:space="0" w:color="auto"/>
        <w:bottom w:val="none" w:sz="0" w:space="0" w:color="auto"/>
        <w:right w:val="none" w:sz="0" w:space="0" w:color="auto"/>
      </w:divBdr>
    </w:div>
    <w:div w:id="654525758">
      <w:bodyDiv w:val="1"/>
      <w:marLeft w:val="0"/>
      <w:marRight w:val="0"/>
      <w:marTop w:val="0"/>
      <w:marBottom w:val="0"/>
      <w:divBdr>
        <w:top w:val="none" w:sz="0" w:space="0" w:color="auto"/>
        <w:left w:val="none" w:sz="0" w:space="0" w:color="auto"/>
        <w:bottom w:val="none" w:sz="0" w:space="0" w:color="auto"/>
        <w:right w:val="none" w:sz="0" w:space="0" w:color="auto"/>
      </w:divBdr>
    </w:div>
    <w:div w:id="665939705">
      <w:bodyDiv w:val="1"/>
      <w:marLeft w:val="0"/>
      <w:marRight w:val="0"/>
      <w:marTop w:val="0"/>
      <w:marBottom w:val="0"/>
      <w:divBdr>
        <w:top w:val="none" w:sz="0" w:space="0" w:color="auto"/>
        <w:left w:val="none" w:sz="0" w:space="0" w:color="auto"/>
        <w:bottom w:val="none" w:sz="0" w:space="0" w:color="auto"/>
        <w:right w:val="none" w:sz="0" w:space="0" w:color="auto"/>
      </w:divBdr>
    </w:div>
    <w:div w:id="677468232">
      <w:bodyDiv w:val="1"/>
      <w:marLeft w:val="0"/>
      <w:marRight w:val="0"/>
      <w:marTop w:val="0"/>
      <w:marBottom w:val="0"/>
      <w:divBdr>
        <w:top w:val="none" w:sz="0" w:space="0" w:color="auto"/>
        <w:left w:val="none" w:sz="0" w:space="0" w:color="auto"/>
        <w:bottom w:val="none" w:sz="0" w:space="0" w:color="auto"/>
        <w:right w:val="none" w:sz="0" w:space="0" w:color="auto"/>
      </w:divBdr>
    </w:div>
    <w:div w:id="809248064">
      <w:bodyDiv w:val="1"/>
      <w:marLeft w:val="0"/>
      <w:marRight w:val="0"/>
      <w:marTop w:val="0"/>
      <w:marBottom w:val="0"/>
      <w:divBdr>
        <w:top w:val="none" w:sz="0" w:space="0" w:color="auto"/>
        <w:left w:val="none" w:sz="0" w:space="0" w:color="auto"/>
        <w:bottom w:val="none" w:sz="0" w:space="0" w:color="auto"/>
        <w:right w:val="none" w:sz="0" w:space="0" w:color="auto"/>
      </w:divBdr>
    </w:div>
    <w:div w:id="933827658">
      <w:bodyDiv w:val="1"/>
      <w:marLeft w:val="0"/>
      <w:marRight w:val="0"/>
      <w:marTop w:val="0"/>
      <w:marBottom w:val="0"/>
      <w:divBdr>
        <w:top w:val="none" w:sz="0" w:space="0" w:color="auto"/>
        <w:left w:val="none" w:sz="0" w:space="0" w:color="auto"/>
        <w:bottom w:val="none" w:sz="0" w:space="0" w:color="auto"/>
        <w:right w:val="none" w:sz="0" w:space="0" w:color="auto"/>
      </w:divBdr>
    </w:div>
    <w:div w:id="1098523835">
      <w:bodyDiv w:val="1"/>
      <w:marLeft w:val="0"/>
      <w:marRight w:val="0"/>
      <w:marTop w:val="0"/>
      <w:marBottom w:val="0"/>
      <w:divBdr>
        <w:top w:val="none" w:sz="0" w:space="0" w:color="auto"/>
        <w:left w:val="none" w:sz="0" w:space="0" w:color="auto"/>
        <w:bottom w:val="none" w:sz="0" w:space="0" w:color="auto"/>
        <w:right w:val="none" w:sz="0" w:space="0" w:color="auto"/>
      </w:divBdr>
    </w:div>
    <w:div w:id="1124731874">
      <w:bodyDiv w:val="1"/>
      <w:marLeft w:val="0"/>
      <w:marRight w:val="0"/>
      <w:marTop w:val="0"/>
      <w:marBottom w:val="0"/>
      <w:divBdr>
        <w:top w:val="none" w:sz="0" w:space="0" w:color="auto"/>
        <w:left w:val="none" w:sz="0" w:space="0" w:color="auto"/>
        <w:bottom w:val="none" w:sz="0" w:space="0" w:color="auto"/>
        <w:right w:val="none" w:sz="0" w:space="0" w:color="auto"/>
      </w:divBdr>
    </w:div>
    <w:div w:id="1246380173">
      <w:bodyDiv w:val="1"/>
      <w:marLeft w:val="0"/>
      <w:marRight w:val="0"/>
      <w:marTop w:val="0"/>
      <w:marBottom w:val="0"/>
      <w:divBdr>
        <w:top w:val="none" w:sz="0" w:space="0" w:color="auto"/>
        <w:left w:val="none" w:sz="0" w:space="0" w:color="auto"/>
        <w:bottom w:val="none" w:sz="0" w:space="0" w:color="auto"/>
        <w:right w:val="none" w:sz="0" w:space="0" w:color="auto"/>
      </w:divBdr>
    </w:div>
    <w:div w:id="1279607658">
      <w:bodyDiv w:val="1"/>
      <w:marLeft w:val="0"/>
      <w:marRight w:val="0"/>
      <w:marTop w:val="0"/>
      <w:marBottom w:val="0"/>
      <w:divBdr>
        <w:top w:val="none" w:sz="0" w:space="0" w:color="auto"/>
        <w:left w:val="none" w:sz="0" w:space="0" w:color="auto"/>
        <w:bottom w:val="none" w:sz="0" w:space="0" w:color="auto"/>
        <w:right w:val="none" w:sz="0" w:space="0" w:color="auto"/>
      </w:divBdr>
    </w:div>
    <w:div w:id="1411195262">
      <w:bodyDiv w:val="1"/>
      <w:marLeft w:val="0"/>
      <w:marRight w:val="0"/>
      <w:marTop w:val="0"/>
      <w:marBottom w:val="0"/>
      <w:divBdr>
        <w:top w:val="none" w:sz="0" w:space="0" w:color="auto"/>
        <w:left w:val="none" w:sz="0" w:space="0" w:color="auto"/>
        <w:bottom w:val="none" w:sz="0" w:space="0" w:color="auto"/>
        <w:right w:val="none" w:sz="0" w:space="0" w:color="auto"/>
      </w:divBdr>
    </w:div>
    <w:div w:id="1520238778">
      <w:bodyDiv w:val="1"/>
      <w:marLeft w:val="0"/>
      <w:marRight w:val="0"/>
      <w:marTop w:val="0"/>
      <w:marBottom w:val="0"/>
      <w:divBdr>
        <w:top w:val="none" w:sz="0" w:space="0" w:color="auto"/>
        <w:left w:val="none" w:sz="0" w:space="0" w:color="auto"/>
        <w:bottom w:val="none" w:sz="0" w:space="0" w:color="auto"/>
        <w:right w:val="none" w:sz="0" w:space="0" w:color="auto"/>
      </w:divBdr>
    </w:div>
    <w:div w:id="1586960056">
      <w:bodyDiv w:val="1"/>
      <w:marLeft w:val="0"/>
      <w:marRight w:val="0"/>
      <w:marTop w:val="0"/>
      <w:marBottom w:val="0"/>
      <w:divBdr>
        <w:top w:val="none" w:sz="0" w:space="0" w:color="auto"/>
        <w:left w:val="none" w:sz="0" w:space="0" w:color="auto"/>
        <w:bottom w:val="none" w:sz="0" w:space="0" w:color="auto"/>
        <w:right w:val="none" w:sz="0" w:space="0" w:color="auto"/>
      </w:divBdr>
    </w:div>
    <w:div w:id="1797214973">
      <w:bodyDiv w:val="1"/>
      <w:marLeft w:val="0"/>
      <w:marRight w:val="0"/>
      <w:marTop w:val="0"/>
      <w:marBottom w:val="0"/>
      <w:divBdr>
        <w:top w:val="none" w:sz="0" w:space="0" w:color="auto"/>
        <w:left w:val="none" w:sz="0" w:space="0" w:color="auto"/>
        <w:bottom w:val="none" w:sz="0" w:space="0" w:color="auto"/>
        <w:right w:val="none" w:sz="0" w:space="0" w:color="auto"/>
      </w:divBdr>
    </w:div>
    <w:div w:id="1959943552">
      <w:bodyDiv w:val="1"/>
      <w:marLeft w:val="0"/>
      <w:marRight w:val="0"/>
      <w:marTop w:val="0"/>
      <w:marBottom w:val="0"/>
      <w:divBdr>
        <w:top w:val="none" w:sz="0" w:space="0" w:color="auto"/>
        <w:left w:val="none" w:sz="0" w:space="0" w:color="auto"/>
        <w:bottom w:val="none" w:sz="0" w:space="0" w:color="auto"/>
        <w:right w:val="none" w:sz="0" w:space="0" w:color="auto"/>
      </w:divBdr>
    </w:div>
    <w:div w:id="1973364095">
      <w:bodyDiv w:val="1"/>
      <w:marLeft w:val="0"/>
      <w:marRight w:val="0"/>
      <w:marTop w:val="0"/>
      <w:marBottom w:val="0"/>
      <w:divBdr>
        <w:top w:val="none" w:sz="0" w:space="0" w:color="auto"/>
        <w:left w:val="none" w:sz="0" w:space="0" w:color="auto"/>
        <w:bottom w:val="none" w:sz="0" w:space="0" w:color="auto"/>
        <w:right w:val="none" w:sz="0" w:space="0" w:color="auto"/>
      </w:divBdr>
    </w:div>
    <w:div w:id="2009940202">
      <w:bodyDiv w:val="1"/>
      <w:marLeft w:val="0"/>
      <w:marRight w:val="0"/>
      <w:marTop w:val="0"/>
      <w:marBottom w:val="0"/>
      <w:divBdr>
        <w:top w:val="none" w:sz="0" w:space="0" w:color="auto"/>
        <w:left w:val="none" w:sz="0" w:space="0" w:color="auto"/>
        <w:bottom w:val="none" w:sz="0" w:space="0" w:color="auto"/>
        <w:right w:val="none" w:sz="0" w:space="0" w:color="auto"/>
      </w:divBdr>
    </w:div>
    <w:div w:id="210321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cationspolicy@mbie.govt.nz" TargetMode="External"/><Relationship Id="rId3" Type="http://schemas.openxmlformats.org/officeDocument/2006/relationships/settings" Target="settings.xml"/><Relationship Id="rId7" Type="http://schemas.openxmlformats.org/officeDocument/2006/relationships/hyperlink" Target="mailto:communicationspolicy@mbie.govt.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1500</Words>
  <Characters>8550</Characters>
  <Application>Microsoft Office Word</Application>
  <DocSecurity>0</DocSecurity>
  <Lines>71</Lines>
  <Paragraphs>20</Paragraphs>
  <ScaleCrop>false</ScaleCrop>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2024-05-06T00:29:00Z</dcterms:created>
  <dcterms:modified xsi:type="dcterms:W3CDTF">2024-05-06T00:29:00Z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2024-05-06T00:29:52Z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7141c2f0-6213-4d75-b13b-3d0db67704ac</vt:lpwstr>
  </property>
  <property fmtid="{D5CDD505-2E9C-101B-9397-08002B2CF9AE}" pid="8" name="MSIP_Label_738466f7-346c-47bb-a4d2-4a6558d61975_ContentBits">
    <vt:lpwstr>0</vt:lpwstr>
  </property>
</Properties>
</file>