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Work Sans" w:eastAsiaTheme="minorHAnsi" w:hAnsi="Work Sans" w:cs="Calibri"/>
          <w:spacing w:val="0"/>
          <w:kern w:val="0"/>
          <w:sz w:val="22"/>
          <w:szCs w:val="22"/>
        </w:rPr>
        <w:id w:val="965549655"/>
        <w:docPartObj>
          <w:docPartGallery w:val="Cover Pages"/>
          <w:docPartUnique/>
        </w:docPartObj>
      </w:sdtPr>
      <w:sdtEndPr/>
      <w:sdtContent>
        <w:p w14:paraId="7A5ED3B7" w14:textId="77777777" w:rsidR="00581E55" w:rsidRDefault="00581E55" w:rsidP="00581E55">
          <w:pPr>
            <w:pStyle w:val="Title"/>
          </w:pPr>
          <w:r>
            <w:rPr>
              <w:b/>
              <w:bCs/>
              <w:noProof/>
              <w:sz w:val="28"/>
              <w:szCs w:val="28"/>
              <w:lang w:eastAsia="en-NZ"/>
            </w:rPr>
            <w:drawing>
              <wp:anchor distT="0" distB="0" distL="114300" distR="114300" simplePos="0" relativeHeight="251665410" behindDoc="1" locked="0" layoutInCell="1" allowOverlap="1" wp14:anchorId="74616C82" wp14:editId="409A9155">
                <wp:simplePos x="0" y="0"/>
                <wp:positionH relativeFrom="page">
                  <wp:posOffset>-777240</wp:posOffset>
                </wp:positionH>
                <wp:positionV relativeFrom="paragraph">
                  <wp:posOffset>-2145030</wp:posOffset>
                </wp:positionV>
                <wp:extent cx="11724640" cy="165862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1724640" cy="1658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ECFAA9" w14:textId="77777777" w:rsidR="00581E55" w:rsidRDefault="00581E55" w:rsidP="00581E55">
          <w:pPr>
            <w:pStyle w:val="Title"/>
            <w:rPr>
              <w:rFonts w:ascii="PT Serif" w:hAnsi="PT Serif"/>
              <w:b/>
              <w:sz w:val="60"/>
              <w:szCs w:val="60"/>
            </w:rPr>
          </w:pPr>
        </w:p>
        <w:p w14:paraId="7858DD83" w14:textId="77777777" w:rsidR="00581E55" w:rsidRDefault="00581E55" w:rsidP="00581E55">
          <w:pPr>
            <w:pStyle w:val="Title"/>
            <w:rPr>
              <w:rFonts w:ascii="PT Serif" w:hAnsi="PT Serif"/>
              <w:b/>
              <w:sz w:val="60"/>
              <w:szCs w:val="60"/>
            </w:rPr>
          </w:pPr>
        </w:p>
        <w:p w14:paraId="0436ECAB" w14:textId="77777777" w:rsidR="00581E55" w:rsidRDefault="00581E55" w:rsidP="00581E55">
          <w:pPr>
            <w:pStyle w:val="Title"/>
            <w:rPr>
              <w:rFonts w:ascii="Work Sans" w:hAnsi="Work Sans"/>
              <w:color w:val="FFFFFF" w:themeColor="background1"/>
              <w:sz w:val="28"/>
              <w:szCs w:val="28"/>
            </w:rPr>
          </w:pPr>
        </w:p>
        <w:p w14:paraId="4A221C2F" w14:textId="2F1F8949" w:rsidR="00581E55" w:rsidRPr="00581E55" w:rsidRDefault="001B464D" w:rsidP="00581E55">
          <w:pPr>
            <w:pStyle w:val="Title"/>
            <w:rPr>
              <w:rFonts w:ascii="Work Sans" w:hAnsi="Work Sans"/>
              <w:color w:val="FFFFFF" w:themeColor="background1"/>
              <w:sz w:val="28"/>
              <w:szCs w:val="28"/>
            </w:rPr>
          </w:pPr>
          <w:r>
            <w:rPr>
              <w:rFonts w:ascii="Work Sans" w:hAnsi="Work Sans"/>
              <w:color w:val="FFFFFF" w:themeColor="background1"/>
              <w:sz w:val="28"/>
              <w:szCs w:val="28"/>
            </w:rPr>
            <w:t>MARCH 2024</w:t>
          </w:r>
        </w:p>
        <w:p w14:paraId="19A01C88" w14:textId="77777777" w:rsidR="00581E55" w:rsidRDefault="00581E55" w:rsidP="00581E55">
          <w:pPr>
            <w:pStyle w:val="Title"/>
            <w:rPr>
              <w:rFonts w:ascii="PT Serif" w:hAnsi="PT Serif"/>
              <w:b/>
              <w:color w:val="FFFFFF" w:themeColor="background1"/>
              <w:sz w:val="60"/>
              <w:szCs w:val="60"/>
            </w:rPr>
          </w:pPr>
        </w:p>
        <w:p w14:paraId="2E733EA3" w14:textId="77777777" w:rsidR="00581E55" w:rsidRDefault="00581E55" w:rsidP="00581E55">
          <w:pPr>
            <w:pStyle w:val="Title"/>
            <w:rPr>
              <w:rFonts w:ascii="PT Serif" w:hAnsi="PT Serif"/>
              <w:b/>
              <w:color w:val="FFFFFF" w:themeColor="background1"/>
              <w:sz w:val="60"/>
              <w:szCs w:val="60"/>
            </w:rPr>
          </w:pPr>
          <w:r w:rsidRPr="00581E55">
            <w:rPr>
              <w:rFonts w:ascii="PT Serif" w:hAnsi="PT Serif"/>
              <w:b/>
              <w:color w:val="FFFFFF" w:themeColor="background1"/>
              <w:sz w:val="60"/>
              <w:szCs w:val="60"/>
            </w:rPr>
            <w:t>Enabling digital technologies for N</w:t>
          </w:r>
          <w:r w:rsidR="00822CEA">
            <w:rPr>
              <w:rFonts w:ascii="PT Serif" w:hAnsi="PT Serif"/>
              <w:b/>
              <w:color w:val="FFFFFF" w:themeColor="background1"/>
              <w:sz w:val="60"/>
              <w:szCs w:val="60"/>
            </w:rPr>
            <w:t>e</w:t>
          </w:r>
          <w:r w:rsidRPr="00581E55">
            <w:rPr>
              <w:rFonts w:ascii="PT Serif" w:hAnsi="PT Serif"/>
              <w:b/>
              <w:color w:val="FFFFFF" w:themeColor="background1"/>
              <w:sz w:val="60"/>
              <w:szCs w:val="60"/>
            </w:rPr>
            <w:t xml:space="preserve">w Zealand’s circular and bioeconomy, including the role of digital twins </w:t>
          </w:r>
        </w:p>
        <w:p w14:paraId="1636B3A8" w14:textId="77777777" w:rsidR="00581E55" w:rsidRDefault="00581E55" w:rsidP="00581E55"/>
        <w:p w14:paraId="4B96EF99" w14:textId="77777777" w:rsidR="00581E55" w:rsidRDefault="00581E55" w:rsidP="00581E55"/>
        <w:p w14:paraId="7872A9EE" w14:textId="77777777" w:rsidR="00581E55" w:rsidRDefault="00581E55" w:rsidP="00581E55">
          <w:pPr>
            <w:rPr>
              <w:color w:val="FFFFFF" w:themeColor="background1"/>
              <w:sz w:val="32"/>
              <w:szCs w:val="32"/>
            </w:rPr>
          </w:pPr>
          <w:r w:rsidRPr="00581E55">
            <w:rPr>
              <w:color w:val="FFFFFF" w:themeColor="background1"/>
              <w:sz w:val="32"/>
              <w:szCs w:val="32"/>
            </w:rPr>
            <w:t>Report</w:t>
          </w:r>
        </w:p>
        <w:p w14:paraId="61EDF822" w14:textId="77777777" w:rsidR="00581E55" w:rsidRDefault="00581E55" w:rsidP="00581E55">
          <w:pPr>
            <w:rPr>
              <w:sz w:val="32"/>
              <w:szCs w:val="32"/>
            </w:rPr>
          </w:pPr>
        </w:p>
        <w:p w14:paraId="0155271E" w14:textId="77777777" w:rsidR="00581E55" w:rsidRDefault="00581E55" w:rsidP="00581E55">
          <w:pPr>
            <w:rPr>
              <w:sz w:val="32"/>
              <w:szCs w:val="32"/>
            </w:rPr>
          </w:pPr>
        </w:p>
        <w:p w14:paraId="3ACA598E" w14:textId="77777777" w:rsidR="00581E55" w:rsidRDefault="00581E55" w:rsidP="00581E55">
          <w:pPr>
            <w:rPr>
              <w:sz w:val="32"/>
              <w:szCs w:val="32"/>
            </w:rPr>
          </w:pPr>
        </w:p>
        <w:p w14:paraId="7FDA6424" w14:textId="77777777" w:rsidR="00581E55" w:rsidRDefault="00581E55" w:rsidP="00581E55">
          <w:pPr>
            <w:rPr>
              <w:color w:val="FFFFFF" w:themeColor="background1"/>
              <w:sz w:val="24"/>
              <w:szCs w:val="24"/>
            </w:rPr>
          </w:pPr>
        </w:p>
        <w:p w14:paraId="7840B049" w14:textId="77777777" w:rsidR="00581E55" w:rsidRDefault="00581E55" w:rsidP="00581E55">
          <w:pPr>
            <w:rPr>
              <w:color w:val="FFFFFF" w:themeColor="background1"/>
              <w:sz w:val="24"/>
              <w:szCs w:val="24"/>
            </w:rPr>
          </w:pPr>
        </w:p>
        <w:p w14:paraId="64B7E06C" w14:textId="77777777" w:rsidR="00581E55" w:rsidRDefault="00581E55" w:rsidP="00581E55">
          <w:pPr>
            <w:rPr>
              <w:color w:val="FFFFFF" w:themeColor="background1"/>
              <w:sz w:val="24"/>
              <w:szCs w:val="24"/>
            </w:rPr>
          </w:pPr>
        </w:p>
        <w:p w14:paraId="7D296B78" w14:textId="77777777" w:rsidR="00581E55" w:rsidRPr="00581E55" w:rsidRDefault="00581E55" w:rsidP="00581E55">
          <w:pPr>
            <w:rPr>
              <w:color w:val="FFFFFF" w:themeColor="background1"/>
              <w:sz w:val="24"/>
              <w:szCs w:val="24"/>
            </w:rPr>
          </w:pPr>
          <w:r w:rsidRPr="00581E55">
            <w:rPr>
              <w:color w:val="FFFFFF" w:themeColor="background1"/>
              <w:sz w:val="24"/>
              <w:szCs w:val="24"/>
            </w:rPr>
            <w:t>PREPARED BY:</w:t>
          </w:r>
        </w:p>
        <w:p w14:paraId="390CCB70" w14:textId="77777777" w:rsidR="00581E55" w:rsidRDefault="00581E55">
          <w:r w:rsidRPr="008523A8">
            <w:rPr>
              <w:b/>
              <w:bCs/>
              <w:noProof/>
              <w:color w:val="FFFFFF" w:themeColor="background1"/>
              <w:sz w:val="24"/>
              <w:szCs w:val="24"/>
              <w:lang w:eastAsia="en-NZ"/>
            </w:rPr>
            <w:drawing>
              <wp:anchor distT="0" distB="0" distL="114300" distR="114300" simplePos="0" relativeHeight="251667458" behindDoc="0" locked="0" layoutInCell="1" allowOverlap="1" wp14:anchorId="25CB124C" wp14:editId="2544B623">
                <wp:simplePos x="0" y="0"/>
                <wp:positionH relativeFrom="margin">
                  <wp:align>left</wp:align>
                </wp:positionH>
                <wp:positionV relativeFrom="paragraph">
                  <wp:posOffset>5080</wp:posOffset>
                </wp:positionV>
                <wp:extent cx="5631815" cy="421640"/>
                <wp:effectExtent l="0" t="0" r="698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extLst>
                            <a:ext uri="{28A0092B-C50C-407E-A947-70E740481C1C}">
                              <a14:useLocalDpi xmlns:a14="http://schemas.microsoft.com/office/drawing/2010/main" val="0"/>
                            </a:ext>
                          </a:extLst>
                        </a:blip>
                        <a:stretch>
                          <a:fillRect/>
                        </a:stretch>
                      </pic:blipFill>
                      <pic:spPr>
                        <a:xfrm>
                          <a:off x="0" y="0"/>
                          <a:ext cx="5631815" cy="421640"/>
                        </a:xfrm>
                        <a:prstGeom prst="rect">
                          <a:avLst/>
                        </a:prstGeom>
                      </pic:spPr>
                    </pic:pic>
                  </a:graphicData>
                </a:graphic>
                <wp14:sizeRelH relativeFrom="page">
                  <wp14:pctWidth>0</wp14:pctWidth>
                </wp14:sizeRelH>
                <wp14:sizeRelV relativeFrom="page">
                  <wp14:pctHeight>0</wp14:pctHeight>
                </wp14:sizeRelV>
              </wp:anchor>
            </w:drawing>
          </w:r>
        </w:p>
        <w:p w14:paraId="3AE55072" w14:textId="77777777" w:rsidR="00581E55" w:rsidRDefault="00581E55">
          <w:pPr>
            <w:spacing w:after="160" w:line="259" w:lineRule="auto"/>
            <w:rPr>
              <w:rFonts w:asciiTheme="majorHAnsi" w:eastAsiaTheme="majorEastAsia" w:hAnsiTheme="majorHAnsi" w:cstheme="majorBidi"/>
              <w:spacing w:val="-10"/>
              <w:kern w:val="28"/>
              <w:sz w:val="56"/>
              <w:szCs w:val="56"/>
            </w:rPr>
          </w:pPr>
          <w:r>
            <w:br w:type="page"/>
          </w:r>
        </w:p>
      </w:sdtContent>
    </w:sdt>
    <w:sdt>
      <w:sdtPr>
        <w:rPr>
          <w:rFonts w:eastAsiaTheme="minorHAnsi" w:cs="Calibri"/>
          <w:b w:val="0"/>
          <w:color w:val="auto"/>
          <w:sz w:val="18"/>
          <w:szCs w:val="18"/>
          <w:lang w:val="en-NZ"/>
        </w:rPr>
        <w:id w:val="-1480225932"/>
        <w:docPartObj>
          <w:docPartGallery w:val="Table of Contents"/>
          <w:docPartUnique/>
        </w:docPartObj>
      </w:sdtPr>
      <w:sdtEndPr>
        <w:rPr>
          <w:bCs/>
          <w:noProof/>
        </w:rPr>
      </w:sdtEndPr>
      <w:sdtContent>
        <w:p w14:paraId="0A4BE734" w14:textId="77777777" w:rsidR="000F2BE0" w:rsidRPr="00504974" w:rsidRDefault="000F2BE0" w:rsidP="00E412BE">
          <w:pPr>
            <w:pStyle w:val="TOCHeading"/>
            <w:spacing w:before="0" w:after="0"/>
            <w:rPr>
              <w:sz w:val="18"/>
              <w:szCs w:val="18"/>
            </w:rPr>
          </w:pPr>
          <w:r w:rsidRPr="00504974">
            <w:rPr>
              <w:sz w:val="18"/>
              <w:szCs w:val="18"/>
            </w:rPr>
            <w:t>Table of Contents</w:t>
          </w:r>
        </w:p>
        <w:p w14:paraId="1A7F7970" w14:textId="266DBA08" w:rsidR="00B96135" w:rsidRDefault="00641C41">
          <w:pPr>
            <w:pStyle w:val="TOC1"/>
            <w:rPr>
              <w:rFonts w:asciiTheme="minorHAnsi" w:eastAsiaTheme="minorEastAsia" w:hAnsiTheme="minorHAnsi" w:cstheme="minorBidi"/>
              <w:b w:val="0"/>
              <w:sz w:val="22"/>
              <w:szCs w:val="22"/>
              <w:lang w:eastAsia="en-NZ"/>
            </w:rPr>
          </w:pPr>
          <w:r w:rsidRPr="00504974">
            <w:rPr>
              <w:noProof w:val="0"/>
            </w:rPr>
            <w:fldChar w:fldCharType="begin"/>
          </w:r>
          <w:r w:rsidR="000F2BE0" w:rsidRPr="00504974">
            <w:instrText xml:space="preserve"> TOC \o "1-3" \h \z \u </w:instrText>
          </w:r>
          <w:r w:rsidRPr="00504974">
            <w:rPr>
              <w:noProof w:val="0"/>
            </w:rPr>
            <w:fldChar w:fldCharType="separate"/>
          </w:r>
          <w:hyperlink w:anchor="_Toc161396892" w:history="1">
            <w:r w:rsidR="00B96135" w:rsidRPr="00DA3CBA">
              <w:rPr>
                <w:rStyle w:val="Hyperlink"/>
              </w:rPr>
              <w:t>Executive Summary</w:t>
            </w:r>
            <w:r w:rsidR="00B96135">
              <w:rPr>
                <w:webHidden/>
              </w:rPr>
              <w:tab/>
            </w:r>
            <w:r w:rsidR="00B96135">
              <w:rPr>
                <w:webHidden/>
              </w:rPr>
              <w:fldChar w:fldCharType="begin"/>
            </w:r>
            <w:r w:rsidR="00B96135">
              <w:rPr>
                <w:webHidden/>
              </w:rPr>
              <w:instrText xml:space="preserve"> PAGEREF _Toc161396892 \h </w:instrText>
            </w:r>
            <w:r w:rsidR="00B96135">
              <w:rPr>
                <w:webHidden/>
              </w:rPr>
            </w:r>
            <w:r w:rsidR="00B96135">
              <w:rPr>
                <w:webHidden/>
              </w:rPr>
              <w:fldChar w:fldCharType="separate"/>
            </w:r>
            <w:r w:rsidR="00FA7E41">
              <w:rPr>
                <w:webHidden/>
              </w:rPr>
              <w:t>3</w:t>
            </w:r>
            <w:r w:rsidR="00B96135">
              <w:rPr>
                <w:webHidden/>
              </w:rPr>
              <w:fldChar w:fldCharType="end"/>
            </w:r>
          </w:hyperlink>
        </w:p>
        <w:p w14:paraId="27628D90" w14:textId="4FAA1184" w:rsidR="00B96135" w:rsidRDefault="003964ED">
          <w:pPr>
            <w:pStyle w:val="TOC2"/>
            <w:rPr>
              <w:rFonts w:asciiTheme="minorHAnsi" w:eastAsiaTheme="minorEastAsia" w:hAnsiTheme="minorHAnsi" w:cstheme="minorBidi"/>
              <w:sz w:val="22"/>
              <w:szCs w:val="22"/>
              <w:lang w:eastAsia="en-NZ"/>
            </w:rPr>
          </w:pPr>
          <w:hyperlink w:anchor="_Toc161396893" w:history="1">
            <w:r w:rsidR="00B96135" w:rsidRPr="00DA3CBA">
              <w:rPr>
                <w:rStyle w:val="Hyperlink"/>
              </w:rPr>
              <w:t>Introduction</w:t>
            </w:r>
            <w:r w:rsidR="00B96135">
              <w:rPr>
                <w:webHidden/>
              </w:rPr>
              <w:tab/>
            </w:r>
            <w:r w:rsidR="00B96135">
              <w:rPr>
                <w:webHidden/>
              </w:rPr>
              <w:fldChar w:fldCharType="begin"/>
            </w:r>
            <w:r w:rsidR="00B96135">
              <w:rPr>
                <w:webHidden/>
              </w:rPr>
              <w:instrText xml:space="preserve"> PAGEREF _Toc161396893 \h </w:instrText>
            </w:r>
            <w:r w:rsidR="00B96135">
              <w:rPr>
                <w:webHidden/>
              </w:rPr>
            </w:r>
            <w:r w:rsidR="00B96135">
              <w:rPr>
                <w:webHidden/>
              </w:rPr>
              <w:fldChar w:fldCharType="separate"/>
            </w:r>
            <w:r w:rsidR="00FA7E41">
              <w:rPr>
                <w:webHidden/>
              </w:rPr>
              <w:t>3</w:t>
            </w:r>
            <w:r w:rsidR="00B96135">
              <w:rPr>
                <w:webHidden/>
              </w:rPr>
              <w:fldChar w:fldCharType="end"/>
            </w:r>
          </w:hyperlink>
        </w:p>
        <w:p w14:paraId="0ADDA46C" w14:textId="1A5E9822" w:rsidR="00B96135" w:rsidRDefault="003964ED">
          <w:pPr>
            <w:pStyle w:val="TOC2"/>
            <w:rPr>
              <w:rFonts w:asciiTheme="minorHAnsi" w:eastAsiaTheme="minorEastAsia" w:hAnsiTheme="minorHAnsi" w:cstheme="minorBidi"/>
              <w:sz w:val="22"/>
              <w:szCs w:val="22"/>
              <w:lang w:eastAsia="en-NZ"/>
            </w:rPr>
          </w:pPr>
          <w:hyperlink w:anchor="_Toc161396894" w:history="1">
            <w:r w:rsidR="00B96135" w:rsidRPr="00DA3CBA">
              <w:rPr>
                <w:rStyle w:val="Hyperlink"/>
              </w:rPr>
              <w:t>Digital twins and the circular economy</w:t>
            </w:r>
            <w:r w:rsidR="00B96135">
              <w:rPr>
                <w:webHidden/>
              </w:rPr>
              <w:tab/>
            </w:r>
            <w:r w:rsidR="00B96135">
              <w:rPr>
                <w:webHidden/>
              </w:rPr>
              <w:fldChar w:fldCharType="begin"/>
            </w:r>
            <w:r w:rsidR="00B96135">
              <w:rPr>
                <w:webHidden/>
              </w:rPr>
              <w:instrText xml:space="preserve"> PAGEREF _Toc161396894 \h </w:instrText>
            </w:r>
            <w:r w:rsidR="00B96135">
              <w:rPr>
                <w:webHidden/>
              </w:rPr>
            </w:r>
            <w:r w:rsidR="00B96135">
              <w:rPr>
                <w:webHidden/>
              </w:rPr>
              <w:fldChar w:fldCharType="separate"/>
            </w:r>
            <w:r w:rsidR="00FA7E41">
              <w:rPr>
                <w:webHidden/>
              </w:rPr>
              <w:t>3</w:t>
            </w:r>
            <w:r w:rsidR="00B96135">
              <w:rPr>
                <w:webHidden/>
              </w:rPr>
              <w:fldChar w:fldCharType="end"/>
            </w:r>
          </w:hyperlink>
        </w:p>
        <w:p w14:paraId="73F9698F" w14:textId="091CF85A" w:rsidR="00B96135" w:rsidRDefault="003964ED">
          <w:pPr>
            <w:pStyle w:val="TOC2"/>
            <w:rPr>
              <w:rFonts w:asciiTheme="minorHAnsi" w:eastAsiaTheme="minorEastAsia" w:hAnsiTheme="minorHAnsi" w:cstheme="minorBidi"/>
              <w:sz w:val="22"/>
              <w:szCs w:val="22"/>
              <w:lang w:eastAsia="en-NZ"/>
            </w:rPr>
          </w:pPr>
          <w:hyperlink w:anchor="_Toc161396895" w:history="1">
            <w:r w:rsidR="00B96135" w:rsidRPr="00DA3CBA">
              <w:rPr>
                <w:rStyle w:val="Hyperlink"/>
              </w:rPr>
              <w:t>Māori and digital technology</w:t>
            </w:r>
            <w:r w:rsidR="00B96135">
              <w:rPr>
                <w:webHidden/>
              </w:rPr>
              <w:tab/>
            </w:r>
            <w:r w:rsidR="00B96135">
              <w:rPr>
                <w:webHidden/>
              </w:rPr>
              <w:fldChar w:fldCharType="begin"/>
            </w:r>
            <w:r w:rsidR="00B96135">
              <w:rPr>
                <w:webHidden/>
              </w:rPr>
              <w:instrText xml:space="preserve"> PAGEREF _Toc161396895 \h </w:instrText>
            </w:r>
            <w:r w:rsidR="00B96135">
              <w:rPr>
                <w:webHidden/>
              </w:rPr>
            </w:r>
            <w:r w:rsidR="00B96135">
              <w:rPr>
                <w:webHidden/>
              </w:rPr>
              <w:fldChar w:fldCharType="separate"/>
            </w:r>
            <w:r w:rsidR="00FA7E41">
              <w:rPr>
                <w:webHidden/>
              </w:rPr>
              <w:t>5</w:t>
            </w:r>
            <w:r w:rsidR="00B96135">
              <w:rPr>
                <w:webHidden/>
              </w:rPr>
              <w:fldChar w:fldCharType="end"/>
            </w:r>
          </w:hyperlink>
        </w:p>
        <w:p w14:paraId="42537C7C" w14:textId="6B11A032" w:rsidR="00B96135" w:rsidRDefault="003964ED">
          <w:pPr>
            <w:pStyle w:val="TOC2"/>
            <w:rPr>
              <w:rFonts w:asciiTheme="minorHAnsi" w:eastAsiaTheme="minorEastAsia" w:hAnsiTheme="minorHAnsi" w:cstheme="minorBidi"/>
              <w:sz w:val="22"/>
              <w:szCs w:val="22"/>
              <w:lang w:eastAsia="en-NZ"/>
            </w:rPr>
          </w:pPr>
          <w:hyperlink w:anchor="_Toc161396896" w:history="1">
            <w:r w:rsidR="00B96135" w:rsidRPr="00DA3CBA">
              <w:rPr>
                <w:rStyle w:val="Hyperlink"/>
              </w:rPr>
              <w:t>AI could be key to the circular economy</w:t>
            </w:r>
            <w:r w:rsidR="00B96135">
              <w:rPr>
                <w:webHidden/>
              </w:rPr>
              <w:tab/>
            </w:r>
            <w:r w:rsidR="00B96135">
              <w:rPr>
                <w:webHidden/>
              </w:rPr>
              <w:fldChar w:fldCharType="begin"/>
            </w:r>
            <w:r w:rsidR="00B96135">
              <w:rPr>
                <w:webHidden/>
              </w:rPr>
              <w:instrText xml:space="preserve"> PAGEREF _Toc161396896 \h </w:instrText>
            </w:r>
            <w:r w:rsidR="00B96135">
              <w:rPr>
                <w:webHidden/>
              </w:rPr>
            </w:r>
            <w:r w:rsidR="00B96135">
              <w:rPr>
                <w:webHidden/>
              </w:rPr>
              <w:fldChar w:fldCharType="separate"/>
            </w:r>
            <w:r w:rsidR="00FA7E41">
              <w:rPr>
                <w:webHidden/>
              </w:rPr>
              <w:t>6</w:t>
            </w:r>
            <w:r w:rsidR="00B96135">
              <w:rPr>
                <w:webHidden/>
              </w:rPr>
              <w:fldChar w:fldCharType="end"/>
            </w:r>
          </w:hyperlink>
        </w:p>
        <w:p w14:paraId="17DB8813" w14:textId="6D434FD5" w:rsidR="00B96135" w:rsidRDefault="003964ED">
          <w:pPr>
            <w:pStyle w:val="TOC1"/>
            <w:rPr>
              <w:rFonts w:asciiTheme="minorHAnsi" w:eastAsiaTheme="minorEastAsia" w:hAnsiTheme="minorHAnsi" w:cstheme="minorBidi"/>
              <w:b w:val="0"/>
              <w:sz w:val="22"/>
              <w:szCs w:val="22"/>
              <w:lang w:eastAsia="en-NZ"/>
            </w:rPr>
          </w:pPr>
          <w:hyperlink w:anchor="_Toc161396897" w:history="1">
            <w:r w:rsidR="00B96135" w:rsidRPr="00DA3CBA">
              <w:rPr>
                <w:rStyle w:val="Hyperlink"/>
              </w:rPr>
              <w:t>Glossary of terms</w:t>
            </w:r>
            <w:r w:rsidR="00B96135">
              <w:rPr>
                <w:webHidden/>
              </w:rPr>
              <w:tab/>
            </w:r>
            <w:r w:rsidR="00B96135">
              <w:rPr>
                <w:webHidden/>
              </w:rPr>
              <w:fldChar w:fldCharType="begin"/>
            </w:r>
            <w:r w:rsidR="00B96135">
              <w:rPr>
                <w:webHidden/>
              </w:rPr>
              <w:instrText xml:space="preserve"> PAGEREF _Toc161396897 \h </w:instrText>
            </w:r>
            <w:r w:rsidR="00B96135">
              <w:rPr>
                <w:webHidden/>
              </w:rPr>
            </w:r>
            <w:r w:rsidR="00B96135">
              <w:rPr>
                <w:webHidden/>
              </w:rPr>
              <w:fldChar w:fldCharType="separate"/>
            </w:r>
            <w:r w:rsidR="00FA7E41">
              <w:rPr>
                <w:webHidden/>
              </w:rPr>
              <w:t>7</w:t>
            </w:r>
            <w:r w:rsidR="00B96135">
              <w:rPr>
                <w:webHidden/>
              </w:rPr>
              <w:fldChar w:fldCharType="end"/>
            </w:r>
          </w:hyperlink>
        </w:p>
        <w:p w14:paraId="5C001160" w14:textId="0D245E43" w:rsidR="00B96135" w:rsidRDefault="003964ED">
          <w:pPr>
            <w:pStyle w:val="TOC1"/>
            <w:rPr>
              <w:rFonts w:asciiTheme="minorHAnsi" w:eastAsiaTheme="minorEastAsia" w:hAnsiTheme="minorHAnsi" w:cstheme="minorBidi"/>
              <w:b w:val="0"/>
              <w:sz w:val="22"/>
              <w:szCs w:val="22"/>
              <w:lang w:eastAsia="en-NZ"/>
            </w:rPr>
          </w:pPr>
          <w:hyperlink w:anchor="_Toc161396898" w:history="1">
            <w:r w:rsidR="00B96135" w:rsidRPr="00DA3CBA">
              <w:rPr>
                <w:rStyle w:val="Hyperlink"/>
              </w:rPr>
              <w:t>MAIN REPORT</w:t>
            </w:r>
            <w:r w:rsidR="00B96135">
              <w:rPr>
                <w:webHidden/>
              </w:rPr>
              <w:tab/>
            </w:r>
            <w:r w:rsidR="00B96135">
              <w:rPr>
                <w:webHidden/>
              </w:rPr>
              <w:fldChar w:fldCharType="begin"/>
            </w:r>
            <w:r w:rsidR="00B96135">
              <w:rPr>
                <w:webHidden/>
              </w:rPr>
              <w:instrText xml:space="preserve"> PAGEREF _Toc161396898 \h </w:instrText>
            </w:r>
            <w:r w:rsidR="00B96135">
              <w:rPr>
                <w:webHidden/>
              </w:rPr>
            </w:r>
            <w:r w:rsidR="00B96135">
              <w:rPr>
                <w:webHidden/>
              </w:rPr>
              <w:fldChar w:fldCharType="separate"/>
            </w:r>
            <w:r w:rsidR="00FA7E41">
              <w:rPr>
                <w:webHidden/>
              </w:rPr>
              <w:t>10</w:t>
            </w:r>
            <w:r w:rsidR="00B96135">
              <w:rPr>
                <w:webHidden/>
              </w:rPr>
              <w:fldChar w:fldCharType="end"/>
            </w:r>
          </w:hyperlink>
        </w:p>
        <w:p w14:paraId="09A76CDD" w14:textId="203CB16B" w:rsidR="00B96135" w:rsidRDefault="003964ED">
          <w:pPr>
            <w:pStyle w:val="TOC1"/>
            <w:rPr>
              <w:rFonts w:asciiTheme="minorHAnsi" w:eastAsiaTheme="minorEastAsia" w:hAnsiTheme="minorHAnsi" w:cstheme="minorBidi"/>
              <w:b w:val="0"/>
              <w:sz w:val="22"/>
              <w:szCs w:val="22"/>
              <w:lang w:eastAsia="en-NZ"/>
            </w:rPr>
          </w:pPr>
          <w:hyperlink w:anchor="_Toc161396899" w:history="1">
            <w:r w:rsidR="00B96135" w:rsidRPr="00DA3CBA">
              <w:rPr>
                <w:rStyle w:val="Hyperlink"/>
              </w:rPr>
              <w:t>1.</w:t>
            </w:r>
            <w:r w:rsidR="00B96135">
              <w:rPr>
                <w:rFonts w:asciiTheme="minorHAnsi" w:eastAsiaTheme="minorEastAsia" w:hAnsiTheme="minorHAnsi" w:cstheme="minorBidi"/>
                <w:b w:val="0"/>
                <w:sz w:val="22"/>
                <w:szCs w:val="22"/>
                <w:lang w:eastAsia="en-NZ"/>
              </w:rPr>
              <w:tab/>
            </w:r>
            <w:r w:rsidR="00B96135" w:rsidRPr="00DA3CBA">
              <w:rPr>
                <w:rStyle w:val="Hyperlink"/>
              </w:rPr>
              <w:t>Introduction</w:t>
            </w:r>
            <w:r w:rsidR="00B96135">
              <w:rPr>
                <w:webHidden/>
              </w:rPr>
              <w:tab/>
            </w:r>
            <w:r w:rsidR="00B96135">
              <w:rPr>
                <w:webHidden/>
              </w:rPr>
              <w:fldChar w:fldCharType="begin"/>
            </w:r>
            <w:r w:rsidR="00B96135">
              <w:rPr>
                <w:webHidden/>
              </w:rPr>
              <w:instrText xml:space="preserve"> PAGEREF _Toc161396899 \h </w:instrText>
            </w:r>
            <w:r w:rsidR="00B96135">
              <w:rPr>
                <w:webHidden/>
              </w:rPr>
            </w:r>
            <w:r w:rsidR="00B96135">
              <w:rPr>
                <w:webHidden/>
              </w:rPr>
              <w:fldChar w:fldCharType="separate"/>
            </w:r>
            <w:r w:rsidR="00FA7E41">
              <w:rPr>
                <w:webHidden/>
              </w:rPr>
              <w:t>10</w:t>
            </w:r>
            <w:r w:rsidR="00B96135">
              <w:rPr>
                <w:webHidden/>
              </w:rPr>
              <w:fldChar w:fldCharType="end"/>
            </w:r>
          </w:hyperlink>
        </w:p>
        <w:p w14:paraId="77081DB8" w14:textId="67DA3514" w:rsidR="00B96135" w:rsidRDefault="003964ED">
          <w:pPr>
            <w:pStyle w:val="TOC2"/>
            <w:rPr>
              <w:rFonts w:asciiTheme="minorHAnsi" w:eastAsiaTheme="minorEastAsia" w:hAnsiTheme="minorHAnsi" w:cstheme="minorBidi"/>
              <w:sz w:val="22"/>
              <w:szCs w:val="22"/>
              <w:lang w:eastAsia="en-NZ"/>
            </w:rPr>
          </w:pPr>
          <w:hyperlink w:anchor="_Toc161396900" w:history="1">
            <w:r w:rsidR="00B96135" w:rsidRPr="00DA3CBA">
              <w:rPr>
                <w:rStyle w:val="Hyperlink"/>
              </w:rPr>
              <w:t>1.1</w:t>
            </w:r>
            <w:r w:rsidR="00B96135">
              <w:rPr>
                <w:rFonts w:asciiTheme="minorHAnsi" w:eastAsiaTheme="minorEastAsia" w:hAnsiTheme="minorHAnsi" w:cstheme="minorBidi"/>
                <w:sz w:val="22"/>
                <w:szCs w:val="22"/>
                <w:lang w:eastAsia="en-NZ"/>
              </w:rPr>
              <w:tab/>
            </w:r>
            <w:r w:rsidR="00B96135" w:rsidRPr="00DA3CBA">
              <w:rPr>
                <w:rStyle w:val="Hyperlink"/>
              </w:rPr>
              <w:t>The circular economy and bioeconomy in New Zealand</w:t>
            </w:r>
            <w:r w:rsidR="00B96135">
              <w:rPr>
                <w:webHidden/>
              </w:rPr>
              <w:tab/>
            </w:r>
            <w:r w:rsidR="00B96135">
              <w:rPr>
                <w:webHidden/>
              </w:rPr>
              <w:fldChar w:fldCharType="begin"/>
            </w:r>
            <w:r w:rsidR="00B96135">
              <w:rPr>
                <w:webHidden/>
              </w:rPr>
              <w:instrText xml:space="preserve"> PAGEREF _Toc161396900 \h </w:instrText>
            </w:r>
            <w:r w:rsidR="00B96135">
              <w:rPr>
                <w:webHidden/>
              </w:rPr>
            </w:r>
            <w:r w:rsidR="00B96135">
              <w:rPr>
                <w:webHidden/>
              </w:rPr>
              <w:fldChar w:fldCharType="separate"/>
            </w:r>
            <w:r w:rsidR="00FA7E41">
              <w:rPr>
                <w:webHidden/>
              </w:rPr>
              <w:t>10</w:t>
            </w:r>
            <w:r w:rsidR="00B96135">
              <w:rPr>
                <w:webHidden/>
              </w:rPr>
              <w:fldChar w:fldCharType="end"/>
            </w:r>
          </w:hyperlink>
        </w:p>
        <w:p w14:paraId="0D6907F8" w14:textId="7926E7D9" w:rsidR="00B96135" w:rsidRDefault="003964ED">
          <w:pPr>
            <w:pStyle w:val="TOC2"/>
            <w:rPr>
              <w:rFonts w:asciiTheme="minorHAnsi" w:eastAsiaTheme="minorEastAsia" w:hAnsiTheme="minorHAnsi" w:cstheme="minorBidi"/>
              <w:sz w:val="22"/>
              <w:szCs w:val="22"/>
              <w:lang w:eastAsia="en-NZ"/>
            </w:rPr>
          </w:pPr>
          <w:hyperlink w:anchor="_Toc161396901" w:history="1">
            <w:r w:rsidR="00B96135" w:rsidRPr="00DA3CBA">
              <w:rPr>
                <w:rStyle w:val="Hyperlink"/>
              </w:rPr>
              <w:t>1.2</w:t>
            </w:r>
            <w:r w:rsidR="00B96135">
              <w:rPr>
                <w:rFonts w:asciiTheme="minorHAnsi" w:eastAsiaTheme="minorEastAsia" w:hAnsiTheme="minorHAnsi" w:cstheme="minorBidi"/>
                <w:sz w:val="22"/>
                <w:szCs w:val="22"/>
                <w:lang w:eastAsia="en-NZ"/>
              </w:rPr>
              <w:tab/>
            </w:r>
            <w:r w:rsidR="00B96135" w:rsidRPr="00DA3CBA">
              <w:rPr>
                <w:rStyle w:val="Hyperlink"/>
              </w:rPr>
              <w:t>Digital twins</w:t>
            </w:r>
            <w:r w:rsidR="00B96135">
              <w:rPr>
                <w:webHidden/>
              </w:rPr>
              <w:tab/>
            </w:r>
            <w:r w:rsidR="00B96135">
              <w:rPr>
                <w:webHidden/>
              </w:rPr>
              <w:fldChar w:fldCharType="begin"/>
            </w:r>
            <w:r w:rsidR="00B96135">
              <w:rPr>
                <w:webHidden/>
              </w:rPr>
              <w:instrText xml:space="preserve"> PAGEREF _Toc161396901 \h </w:instrText>
            </w:r>
            <w:r w:rsidR="00B96135">
              <w:rPr>
                <w:webHidden/>
              </w:rPr>
            </w:r>
            <w:r w:rsidR="00B96135">
              <w:rPr>
                <w:webHidden/>
              </w:rPr>
              <w:fldChar w:fldCharType="separate"/>
            </w:r>
            <w:r w:rsidR="00FA7E41">
              <w:rPr>
                <w:webHidden/>
              </w:rPr>
              <w:t>11</w:t>
            </w:r>
            <w:r w:rsidR="00B96135">
              <w:rPr>
                <w:webHidden/>
              </w:rPr>
              <w:fldChar w:fldCharType="end"/>
            </w:r>
          </w:hyperlink>
        </w:p>
        <w:p w14:paraId="11636CC5" w14:textId="6B695217" w:rsidR="00B96135" w:rsidRDefault="003964ED">
          <w:pPr>
            <w:pStyle w:val="TOC2"/>
            <w:rPr>
              <w:rFonts w:asciiTheme="minorHAnsi" w:eastAsiaTheme="minorEastAsia" w:hAnsiTheme="minorHAnsi" w:cstheme="minorBidi"/>
              <w:sz w:val="22"/>
              <w:szCs w:val="22"/>
              <w:lang w:eastAsia="en-NZ"/>
            </w:rPr>
          </w:pPr>
          <w:hyperlink w:anchor="_Toc161396902" w:history="1">
            <w:r w:rsidR="00B96135" w:rsidRPr="00DA3CBA">
              <w:rPr>
                <w:rStyle w:val="Hyperlink"/>
              </w:rPr>
              <w:t>1.3</w:t>
            </w:r>
            <w:r w:rsidR="00B96135">
              <w:rPr>
                <w:rFonts w:asciiTheme="minorHAnsi" w:eastAsiaTheme="minorEastAsia" w:hAnsiTheme="minorHAnsi" w:cstheme="minorBidi"/>
                <w:sz w:val="22"/>
                <w:szCs w:val="22"/>
                <w:lang w:eastAsia="en-NZ"/>
              </w:rPr>
              <w:tab/>
            </w:r>
            <w:r w:rsidR="00B96135" w:rsidRPr="00DA3CBA">
              <w:rPr>
                <w:rStyle w:val="Hyperlink"/>
              </w:rPr>
              <w:t>Digital twin activity in New Zealand</w:t>
            </w:r>
            <w:r w:rsidR="00B96135">
              <w:rPr>
                <w:webHidden/>
              </w:rPr>
              <w:tab/>
            </w:r>
            <w:r w:rsidR="00B96135">
              <w:rPr>
                <w:webHidden/>
              </w:rPr>
              <w:fldChar w:fldCharType="begin"/>
            </w:r>
            <w:r w:rsidR="00B96135">
              <w:rPr>
                <w:webHidden/>
              </w:rPr>
              <w:instrText xml:space="preserve"> PAGEREF _Toc161396902 \h </w:instrText>
            </w:r>
            <w:r w:rsidR="00B96135">
              <w:rPr>
                <w:webHidden/>
              </w:rPr>
            </w:r>
            <w:r w:rsidR="00B96135">
              <w:rPr>
                <w:webHidden/>
              </w:rPr>
              <w:fldChar w:fldCharType="separate"/>
            </w:r>
            <w:r w:rsidR="00FA7E41">
              <w:rPr>
                <w:webHidden/>
              </w:rPr>
              <w:t>13</w:t>
            </w:r>
            <w:r w:rsidR="00B96135">
              <w:rPr>
                <w:webHidden/>
              </w:rPr>
              <w:fldChar w:fldCharType="end"/>
            </w:r>
          </w:hyperlink>
        </w:p>
        <w:p w14:paraId="2E507378" w14:textId="21C25FA2" w:rsidR="00B96135" w:rsidRDefault="003964ED">
          <w:pPr>
            <w:pStyle w:val="TOC3"/>
            <w:rPr>
              <w:rFonts w:asciiTheme="minorHAnsi" w:eastAsiaTheme="minorEastAsia" w:hAnsiTheme="minorHAnsi" w:cstheme="minorBidi"/>
              <w:noProof/>
              <w:lang w:eastAsia="en-NZ"/>
            </w:rPr>
          </w:pPr>
          <w:hyperlink w:anchor="_Toc161396903" w:history="1">
            <w:r w:rsidR="00B96135" w:rsidRPr="00DA3CBA">
              <w:rPr>
                <w:rStyle w:val="Hyperlink"/>
                <w:noProof/>
              </w:rPr>
              <w:t>1.3.1</w:t>
            </w:r>
            <w:r w:rsidR="00B96135">
              <w:rPr>
                <w:rFonts w:asciiTheme="minorHAnsi" w:eastAsiaTheme="minorEastAsia" w:hAnsiTheme="minorHAnsi" w:cstheme="minorBidi"/>
                <w:noProof/>
                <w:lang w:eastAsia="en-NZ"/>
              </w:rPr>
              <w:tab/>
            </w:r>
            <w:r w:rsidR="00B96135" w:rsidRPr="00DA3CBA">
              <w:rPr>
                <w:rStyle w:val="Hyperlink"/>
                <w:noProof/>
              </w:rPr>
              <w:t>Overview of vendor and solution provider offerings</w:t>
            </w:r>
            <w:r w:rsidR="00B96135">
              <w:rPr>
                <w:noProof/>
                <w:webHidden/>
              </w:rPr>
              <w:tab/>
            </w:r>
            <w:r w:rsidR="00B96135">
              <w:rPr>
                <w:noProof/>
                <w:webHidden/>
              </w:rPr>
              <w:fldChar w:fldCharType="begin"/>
            </w:r>
            <w:r w:rsidR="00B96135">
              <w:rPr>
                <w:noProof/>
                <w:webHidden/>
              </w:rPr>
              <w:instrText xml:space="preserve"> PAGEREF _Toc161396903 \h </w:instrText>
            </w:r>
            <w:r w:rsidR="00B96135">
              <w:rPr>
                <w:noProof/>
                <w:webHidden/>
              </w:rPr>
            </w:r>
            <w:r w:rsidR="00B96135">
              <w:rPr>
                <w:noProof/>
                <w:webHidden/>
              </w:rPr>
              <w:fldChar w:fldCharType="separate"/>
            </w:r>
            <w:r w:rsidR="00FA7E41">
              <w:rPr>
                <w:noProof/>
                <w:webHidden/>
              </w:rPr>
              <w:t>13</w:t>
            </w:r>
            <w:r w:rsidR="00B96135">
              <w:rPr>
                <w:noProof/>
                <w:webHidden/>
              </w:rPr>
              <w:fldChar w:fldCharType="end"/>
            </w:r>
          </w:hyperlink>
        </w:p>
        <w:p w14:paraId="5F6A9B62" w14:textId="59D954DD" w:rsidR="00B96135" w:rsidRDefault="003964ED">
          <w:pPr>
            <w:pStyle w:val="TOC1"/>
            <w:rPr>
              <w:rFonts w:asciiTheme="minorHAnsi" w:eastAsiaTheme="minorEastAsia" w:hAnsiTheme="minorHAnsi" w:cstheme="minorBidi"/>
              <w:b w:val="0"/>
              <w:sz w:val="22"/>
              <w:szCs w:val="22"/>
              <w:lang w:eastAsia="en-NZ"/>
            </w:rPr>
          </w:pPr>
          <w:hyperlink w:anchor="_Toc161396904" w:history="1">
            <w:r w:rsidR="00B96135" w:rsidRPr="00DA3CBA">
              <w:rPr>
                <w:rStyle w:val="Hyperlink"/>
              </w:rPr>
              <w:t>2.</w:t>
            </w:r>
            <w:r w:rsidR="00B96135">
              <w:rPr>
                <w:rFonts w:asciiTheme="minorHAnsi" w:eastAsiaTheme="minorEastAsia" w:hAnsiTheme="minorHAnsi" w:cstheme="minorBidi"/>
                <w:b w:val="0"/>
                <w:sz w:val="22"/>
                <w:szCs w:val="22"/>
                <w:lang w:eastAsia="en-NZ"/>
              </w:rPr>
              <w:tab/>
            </w:r>
            <w:r w:rsidR="00B96135" w:rsidRPr="00DA3CBA">
              <w:rPr>
                <w:rStyle w:val="Hyperlink"/>
              </w:rPr>
              <w:t>Stakeholder views from New Zealand on digital twins</w:t>
            </w:r>
            <w:r w:rsidR="00B96135">
              <w:rPr>
                <w:webHidden/>
              </w:rPr>
              <w:tab/>
            </w:r>
            <w:r w:rsidR="00B96135">
              <w:rPr>
                <w:webHidden/>
              </w:rPr>
              <w:fldChar w:fldCharType="begin"/>
            </w:r>
            <w:r w:rsidR="00B96135">
              <w:rPr>
                <w:webHidden/>
              </w:rPr>
              <w:instrText xml:space="preserve"> PAGEREF _Toc161396904 \h </w:instrText>
            </w:r>
            <w:r w:rsidR="00B96135">
              <w:rPr>
                <w:webHidden/>
              </w:rPr>
            </w:r>
            <w:r w:rsidR="00B96135">
              <w:rPr>
                <w:webHidden/>
              </w:rPr>
              <w:fldChar w:fldCharType="separate"/>
            </w:r>
            <w:r w:rsidR="00FA7E41">
              <w:rPr>
                <w:webHidden/>
              </w:rPr>
              <w:t>15</w:t>
            </w:r>
            <w:r w:rsidR="00B96135">
              <w:rPr>
                <w:webHidden/>
              </w:rPr>
              <w:fldChar w:fldCharType="end"/>
            </w:r>
          </w:hyperlink>
        </w:p>
        <w:p w14:paraId="17D7E1CF" w14:textId="7AE4EAA5" w:rsidR="00B96135" w:rsidRDefault="003964ED">
          <w:pPr>
            <w:pStyle w:val="TOC2"/>
            <w:rPr>
              <w:rFonts w:asciiTheme="minorHAnsi" w:eastAsiaTheme="minorEastAsia" w:hAnsiTheme="minorHAnsi" w:cstheme="minorBidi"/>
              <w:sz w:val="22"/>
              <w:szCs w:val="22"/>
              <w:lang w:eastAsia="en-NZ"/>
            </w:rPr>
          </w:pPr>
          <w:hyperlink w:anchor="_Toc161396905" w:history="1">
            <w:r w:rsidR="00B96135" w:rsidRPr="00DA3CBA">
              <w:rPr>
                <w:rStyle w:val="Hyperlink"/>
              </w:rPr>
              <w:t>2.1</w:t>
            </w:r>
            <w:r w:rsidR="00B96135">
              <w:rPr>
                <w:rFonts w:asciiTheme="minorHAnsi" w:eastAsiaTheme="minorEastAsia" w:hAnsiTheme="minorHAnsi" w:cstheme="minorBidi"/>
                <w:sz w:val="22"/>
                <w:szCs w:val="22"/>
                <w:lang w:eastAsia="en-NZ"/>
              </w:rPr>
              <w:tab/>
            </w:r>
            <w:r w:rsidR="00B96135" w:rsidRPr="00DA3CBA">
              <w:rPr>
                <w:rStyle w:val="Hyperlink"/>
              </w:rPr>
              <w:t>Key conversation topics from stakeholder engagements</w:t>
            </w:r>
            <w:r w:rsidR="00B96135">
              <w:rPr>
                <w:webHidden/>
              </w:rPr>
              <w:tab/>
            </w:r>
            <w:r w:rsidR="00B96135">
              <w:rPr>
                <w:webHidden/>
              </w:rPr>
              <w:fldChar w:fldCharType="begin"/>
            </w:r>
            <w:r w:rsidR="00B96135">
              <w:rPr>
                <w:webHidden/>
              </w:rPr>
              <w:instrText xml:space="preserve"> PAGEREF _Toc161396905 \h </w:instrText>
            </w:r>
            <w:r w:rsidR="00B96135">
              <w:rPr>
                <w:webHidden/>
              </w:rPr>
            </w:r>
            <w:r w:rsidR="00B96135">
              <w:rPr>
                <w:webHidden/>
              </w:rPr>
              <w:fldChar w:fldCharType="separate"/>
            </w:r>
            <w:r w:rsidR="00FA7E41">
              <w:rPr>
                <w:webHidden/>
              </w:rPr>
              <w:t>17</w:t>
            </w:r>
            <w:r w:rsidR="00B96135">
              <w:rPr>
                <w:webHidden/>
              </w:rPr>
              <w:fldChar w:fldCharType="end"/>
            </w:r>
          </w:hyperlink>
        </w:p>
        <w:p w14:paraId="4FFE888E" w14:textId="232BF3D2" w:rsidR="00B96135" w:rsidRDefault="003964ED">
          <w:pPr>
            <w:pStyle w:val="TOC3"/>
            <w:rPr>
              <w:rFonts w:asciiTheme="minorHAnsi" w:eastAsiaTheme="minorEastAsia" w:hAnsiTheme="minorHAnsi" w:cstheme="minorBidi"/>
              <w:noProof/>
              <w:lang w:eastAsia="en-NZ"/>
            </w:rPr>
          </w:pPr>
          <w:hyperlink w:anchor="_Toc161396906" w:history="1">
            <w:r w:rsidR="00B96135" w:rsidRPr="00DA3CBA">
              <w:rPr>
                <w:rStyle w:val="Hyperlink"/>
                <w:noProof/>
              </w:rPr>
              <w:t>2.1.1</w:t>
            </w:r>
            <w:r w:rsidR="00B96135">
              <w:rPr>
                <w:rFonts w:asciiTheme="minorHAnsi" w:eastAsiaTheme="minorEastAsia" w:hAnsiTheme="minorHAnsi" w:cstheme="minorBidi"/>
                <w:noProof/>
                <w:lang w:eastAsia="en-NZ"/>
              </w:rPr>
              <w:tab/>
            </w:r>
            <w:r w:rsidR="00B96135" w:rsidRPr="00DA3CBA">
              <w:rPr>
                <w:rStyle w:val="Hyperlink"/>
                <w:noProof/>
              </w:rPr>
              <w:t>Barriers and challenges related to technology and data</w:t>
            </w:r>
            <w:r w:rsidR="00B96135">
              <w:rPr>
                <w:noProof/>
                <w:webHidden/>
              </w:rPr>
              <w:tab/>
            </w:r>
            <w:r w:rsidR="00B96135">
              <w:rPr>
                <w:noProof/>
                <w:webHidden/>
              </w:rPr>
              <w:fldChar w:fldCharType="begin"/>
            </w:r>
            <w:r w:rsidR="00B96135">
              <w:rPr>
                <w:noProof/>
                <w:webHidden/>
              </w:rPr>
              <w:instrText xml:space="preserve"> PAGEREF _Toc161396906 \h </w:instrText>
            </w:r>
            <w:r w:rsidR="00B96135">
              <w:rPr>
                <w:noProof/>
                <w:webHidden/>
              </w:rPr>
            </w:r>
            <w:r w:rsidR="00B96135">
              <w:rPr>
                <w:noProof/>
                <w:webHidden/>
              </w:rPr>
              <w:fldChar w:fldCharType="separate"/>
            </w:r>
            <w:r w:rsidR="00FA7E41">
              <w:rPr>
                <w:noProof/>
                <w:webHidden/>
              </w:rPr>
              <w:t>17</w:t>
            </w:r>
            <w:r w:rsidR="00B96135">
              <w:rPr>
                <w:noProof/>
                <w:webHidden/>
              </w:rPr>
              <w:fldChar w:fldCharType="end"/>
            </w:r>
          </w:hyperlink>
        </w:p>
        <w:p w14:paraId="72C99EED" w14:textId="6A63029E" w:rsidR="00B96135" w:rsidRDefault="003964ED">
          <w:pPr>
            <w:pStyle w:val="TOC3"/>
            <w:rPr>
              <w:rFonts w:asciiTheme="minorHAnsi" w:eastAsiaTheme="minorEastAsia" w:hAnsiTheme="minorHAnsi" w:cstheme="minorBidi"/>
              <w:noProof/>
              <w:lang w:eastAsia="en-NZ"/>
            </w:rPr>
          </w:pPr>
          <w:hyperlink w:anchor="_Toc161396907" w:history="1">
            <w:r w:rsidR="00B96135" w:rsidRPr="00DA3CBA">
              <w:rPr>
                <w:rStyle w:val="Hyperlink"/>
                <w:noProof/>
              </w:rPr>
              <w:t>2.1.2</w:t>
            </w:r>
            <w:r w:rsidR="00B96135">
              <w:rPr>
                <w:rFonts w:asciiTheme="minorHAnsi" w:eastAsiaTheme="minorEastAsia" w:hAnsiTheme="minorHAnsi" w:cstheme="minorBidi"/>
                <w:noProof/>
                <w:lang w:eastAsia="en-NZ"/>
              </w:rPr>
              <w:tab/>
            </w:r>
            <w:r w:rsidR="00B96135" w:rsidRPr="00DA3CBA">
              <w:rPr>
                <w:rStyle w:val="Hyperlink"/>
                <w:noProof/>
              </w:rPr>
              <w:t>The role of government</w:t>
            </w:r>
            <w:r w:rsidR="00B96135">
              <w:rPr>
                <w:noProof/>
                <w:webHidden/>
              </w:rPr>
              <w:tab/>
            </w:r>
            <w:r w:rsidR="00B96135">
              <w:rPr>
                <w:noProof/>
                <w:webHidden/>
              </w:rPr>
              <w:fldChar w:fldCharType="begin"/>
            </w:r>
            <w:r w:rsidR="00B96135">
              <w:rPr>
                <w:noProof/>
                <w:webHidden/>
              </w:rPr>
              <w:instrText xml:space="preserve"> PAGEREF _Toc161396907 \h </w:instrText>
            </w:r>
            <w:r w:rsidR="00B96135">
              <w:rPr>
                <w:noProof/>
                <w:webHidden/>
              </w:rPr>
            </w:r>
            <w:r w:rsidR="00B96135">
              <w:rPr>
                <w:noProof/>
                <w:webHidden/>
              </w:rPr>
              <w:fldChar w:fldCharType="separate"/>
            </w:r>
            <w:r w:rsidR="00FA7E41">
              <w:rPr>
                <w:noProof/>
                <w:webHidden/>
              </w:rPr>
              <w:t>18</w:t>
            </w:r>
            <w:r w:rsidR="00B96135">
              <w:rPr>
                <w:noProof/>
                <w:webHidden/>
              </w:rPr>
              <w:fldChar w:fldCharType="end"/>
            </w:r>
          </w:hyperlink>
        </w:p>
        <w:p w14:paraId="3BE2E727" w14:textId="0319E1A3" w:rsidR="00B96135" w:rsidRDefault="003964ED">
          <w:pPr>
            <w:pStyle w:val="TOC3"/>
            <w:rPr>
              <w:rFonts w:asciiTheme="minorHAnsi" w:eastAsiaTheme="minorEastAsia" w:hAnsiTheme="minorHAnsi" w:cstheme="minorBidi"/>
              <w:noProof/>
              <w:lang w:eastAsia="en-NZ"/>
            </w:rPr>
          </w:pPr>
          <w:hyperlink w:anchor="_Toc161396908" w:history="1">
            <w:r w:rsidR="00B96135" w:rsidRPr="00DA3CBA">
              <w:rPr>
                <w:rStyle w:val="Hyperlink"/>
                <w:noProof/>
              </w:rPr>
              <w:t>2.1.3</w:t>
            </w:r>
            <w:r w:rsidR="00B96135">
              <w:rPr>
                <w:rFonts w:asciiTheme="minorHAnsi" w:eastAsiaTheme="minorEastAsia" w:hAnsiTheme="minorHAnsi" w:cstheme="minorBidi"/>
                <w:noProof/>
                <w:lang w:eastAsia="en-NZ"/>
              </w:rPr>
              <w:tab/>
            </w:r>
            <w:r w:rsidR="00B96135" w:rsidRPr="00DA3CBA">
              <w:rPr>
                <w:rStyle w:val="Hyperlink"/>
                <w:noProof/>
              </w:rPr>
              <w:t>Collaboration</w:t>
            </w:r>
            <w:r w:rsidR="00B96135">
              <w:rPr>
                <w:noProof/>
                <w:webHidden/>
              </w:rPr>
              <w:tab/>
            </w:r>
            <w:r w:rsidR="00B96135">
              <w:rPr>
                <w:noProof/>
                <w:webHidden/>
              </w:rPr>
              <w:fldChar w:fldCharType="begin"/>
            </w:r>
            <w:r w:rsidR="00B96135">
              <w:rPr>
                <w:noProof/>
                <w:webHidden/>
              </w:rPr>
              <w:instrText xml:space="preserve"> PAGEREF _Toc161396908 \h </w:instrText>
            </w:r>
            <w:r w:rsidR="00B96135">
              <w:rPr>
                <w:noProof/>
                <w:webHidden/>
              </w:rPr>
            </w:r>
            <w:r w:rsidR="00B96135">
              <w:rPr>
                <w:noProof/>
                <w:webHidden/>
              </w:rPr>
              <w:fldChar w:fldCharType="separate"/>
            </w:r>
            <w:r w:rsidR="00FA7E41">
              <w:rPr>
                <w:noProof/>
                <w:webHidden/>
              </w:rPr>
              <w:t>18</w:t>
            </w:r>
            <w:r w:rsidR="00B96135">
              <w:rPr>
                <w:noProof/>
                <w:webHidden/>
              </w:rPr>
              <w:fldChar w:fldCharType="end"/>
            </w:r>
          </w:hyperlink>
        </w:p>
        <w:p w14:paraId="0ACAA328" w14:textId="621DB4A1" w:rsidR="00B96135" w:rsidRDefault="003964ED">
          <w:pPr>
            <w:pStyle w:val="TOC3"/>
            <w:rPr>
              <w:rFonts w:asciiTheme="minorHAnsi" w:eastAsiaTheme="minorEastAsia" w:hAnsiTheme="minorHAnsi" w:cstheme="minorBidi"/>
              <w:noProof/>
              <w:lang w:eastAsia="en-NZ"/>
            </w:rPr>
          </w:pPr>
          <w:hyperlink w:anchor="_Toc161396909" w:history="1">
            <w:r w:rsidR="00B96135" w:rsidRPr="00DA3CBA">
              <w:rPr>
                <w:rStyle w:val="Hyperlink"/>
                <w:noProof/>
              </w:rPr>
              <w:t>2.1.4</w:t>
            </w:r>
            <w:r w:rsidR="00B96135">
              <w:rPr>
                <w:rFonts w:asciiTheme="minorHAnsi" w:eastAsiaTheme="minorEastAsia" w:hAnsiTheme="minorHAnsi" w:cstheme="minorBidi"/>
                <w:noProof/>
                <w:lang w:eastAsia="en-NZ"/>
              </w:rPr>
              <w:tab/>
            </w:r>
            <w:r w:rsidR="00B96135" w:rsidRPr="00DA3CBA">
              <w:rPr>
                <w:rStyle w:val="Hyperlink"/>
                <w:noProof/>
              </w:rPr>
              <w:t>Knowledge sharing and best practice</w:t>
            </w:r>
            <w:r w:rsidR="00B96135">
              <w:rPr>
                <w:noProof/>
                <w:webHidden/>
              </w:rPr>
              <w:tab/>
            </w:r>
            <w:r w:rsidR="00B96135">
              <w:rPr>
                <w:noProof/>
                <w:webHidden/>
              </w:rPr>
              <w:fldChar w:fldCharType="begin"/>
            </w:r>
            <w:r w:rsidR="00B96135">
              <w:rPr>
                <w:noProof/>
                <w:webHidden/>
              </w:rPr>
              <w:instrText xml:space="preserve"> PAGEREF _Toc161396909 \h </w:instrText>
            </w:r>
            <w:r w:rsidR="00B96135">
              <w:rPr>
                <w:noProof/>
                <w:webHidden/>
              </w:rPr>
            </w:r>
            <w:r w:rsidR="00B96135">
              <w:rPr>
                <w:noProof/>
                <w:webHidden/>
              </w:rPr>
              <w:fldChar w:fldCharType="separate"/>
            </w:r>
            <w:r w:rsidR="00FA7E41">
              <w:rPr>
                <w:noProof/>
                <w:webHidden/>
              </w:rPr>
              <w:t>18</w:t>
            </w:r>
            <w:r w:rsidR="00B96135">
              <w:rPr>
                <w:noProof/>
                <w:webHidden/>
              </w:rPr>
              <w:fldChar w:fldCharType="end"/>
            </w:r>
          </w:hyperlink>
        </w:p>
        <w:p w14:paraId="1AE1DCCC" w14:textId="3D1EB189" w:rsidR="00B96135" w:rsidRDefault="003964ED">
          <w:pPr>
            <w:pStyle w:val="TOC3"/>
            <w:rPr>
              <w:rFonts w:asciiTheme="minorHAnsi" w:eastAsiaTheme="minorEastAsia" w:hAnsiTheme="minorHAnsi" w:cstheme="minorBidi"/>
              <w:noProof/>
              <w:lang w:eastAsia="en-NZ"/>
            </w:rPr>
          </w:pPr>
          <w:hyperlink w:anchor="_Toc161396910" w:history="1">
            <w:r w:rsidR="00B96135" w:rsidRPr="00DA3CBA">
              <w:rPr>
                <w:rStyle w:val="Hyperlink"/>
                <w:noProof/>
              </w:rPr>
              <w:t>2.1.5</w:t>
            </w:r>
            <w:r w:rsidR="00B96135">
              <w:rPr>
                <w:rFonts w:asciiTheme="minorHAnsi" w:eastAsiaTheme="minorEastAsia" w:hAnsiTheme="minorHAnsi" w:cstheme="minorBidi"/>
                <w:noProof/>
                <w:lang w:eastAsia="en-NZ"/>
              </w:rPr>
              <w:tab/>
            </w:r>
            <w:r w:rsidR="00B96135" w:rsidRPr="00DA3CBA">
              <w:rPr>
                <w:rStyle w:val="Hyperlink"/>
                <w:noProof/>
              </w:rPr>
              <w:t>Measuring impact</w:t>
            </w:r>
            <w:r w:rsidR="00B96135">
              <w:rPr>
                <w:noProof/>
                <w:webHidden/>
              </w:rPr>
              <w:tab/>
            </w:r>
            <w:r w:rsidR="00B96135">
              <w:rPr>
                <w:noProof/>
                <w:webHidden/>
              </w:rPr>
              <w:fldChar w:fldCharType="begin"/>
            </w:r>
            <w:r w:rsidR="00B96135">
              <w:rPr>
                <w:noProof/>
                <w:webHidden/>
              </w:rPr>
              <w:instrText xml:space="preserve"> PAGEREF _Toc161396910 \h </w:instrText>
            </w:r>
            <w:r w:rsidR="00B96135">
              <w:rPr>
                <w:noProof/>
                <w:webHidden/>
              </w:rPr>
            </w:r>
            <w:r w:rsidR="00B96135">
              <w:rPr>
                <w:noProof/>
                <w:webHidden/>
              </w:rPr>
              <w:fldChar w:fldCharType="separate"/>
            </w:r>
            <w:r w:rsidR="00FA7E41">
              <w:rPr>
                <w:noProof/>
                <w:webHidden/>
              </w:rPr>
              <w:t>18</w:t>
            </w:r>
            <w:r w:rsidR="00B96135">
              <w:rPr>
                <w:noProof/>
                <w:webHidden/>
              </w:rPr>
              <w:fldChar w:fldCharType="end"/>
            </w:r>
          </w:hyperlink>
        </w:p>
        <w:p w14:paraId="65E0387A" w14:textId="1D2EA257" w:rsidR="00B96135" w:rsidRDefault="003964ED">
          <w:pPr>
            <w:pStyle w:val="TOC3"/>
            <w:rPr>
              <w:rFonts w:asciiTheme="minorHAnsi" w:eastAsiaTheme="minorEastAsia" w:hAnsiTheme="minorHAnsi" w:cstheme="minorBidi"/>
              <w:noProof/>
              <w:lang w:eastAsia="en-NZ"/>
            </w:rPr>
          </w:pPr>
          <w:hyperlink w:anchor="_Toc161396911" w:history="1">
            <w:r w:rsidR="00B96135" w:rsidRPr="00DA3CBA">
              <w:rPr>
                <w:rStyle w:val="Hyperlink"/>
                <w:noProof/>
              </w:rPr>
              <w:t>2.1.6</w:t>
            </w:r>
            <w:r w:rsidR="00B96135">
              <w:rPr>
                <w:rFonts w:asciiTheme="minorHAnsi" w:eastAsiaTheme="minorEastAsia" w:hAnsiTheme="minorHAnsi" w:cstheme="minorBidi"/>
                <w:noProof/>
                <w:lang w:eastAsia="en-NZ"/>
              </w:rPr>
              <w:tab/>
            </w:r>
            <w:r w:rsidR="00B96135" w:rsidRPr="00DA3CBA">
              <w:rPr>
                <w:rStyle w:val="Hyperlink"/>
                <w:noProof/>
              </w:rPr>
              <w:t>General comments</w:t>
            </w:r>
            <w:r w:rsidR="00B96135">
              <w:rPr>
                <w:noProof/>
                <w:webHidden/>
              </w:rPr>
              <w:tab/>
            </w:r>
            <w:r w:rsidR="00B96135">
              <w:rPr>
                <w:noProof/>
                <w:webHidden/>
              </w:rPr>
              <w:fldChar w:fldCharType="begin"/>
            </w:r>
            <w:r w:rsidR="00B96135">
              <w:rPr>
                <w:noProof/>
                <w:webHidden/>
              </w:rPr>
              <w:instrText xml:space="preserve"> PAGEREF _Toc161396911 \h </w:instrText>
            </w:r>
            <w:r w:rsidR="00B96135">
              <w:rPr>
                <w:noProof/>
                <w:webHidden/>
              </w:rPr>
            </w:r>
            <w:r w:rsidR="00B96135">
              <w:rPr>
                <w:noProof/>
                <w:webHidden/>
              </w:rPr>
              <w:fldChar w:fldCharType="separate"/>
            </w:r>
            <w:r w:rsidR="00FA7E41">
              <w:rPr>
                <w:noProof/>
                <w:webHidden/>
              </w:rPr>
              <w:t>18</w:t>
            </w:r>
            <w:r w:rsidR="00B96135">
              <w:rPr>
                <w:noProof/>
                <w:webHidden/>
              </w:rPr>
              <w:fldChar w:fldCharType="end"/>
            </w:r>
          </w:hyperlink>
        </w:p>
        <w:p w14:paraId="65E38D44" w14:textId="7E048BE3" w:rsidR="00B96135" w:rsidRDefault="003964ED">
          <w:pPr>
            <w:pStyle w:val="TOC2"/>
            <w:rPr>
              <w:rFonts w:asciiTheme="minorHAnsi" w:eastAsiaTheme="minorEastAsia" w:hAnsiTheme="minorHAnsi" w:cstheme="minorBidi"/>
              <w:sz w:val="22"/>
              <w:szCs w:val="22"/>
              <w:lang w:eastAsia="en-NZ"/>
            </w:rPr>
          </w:pPr>
          <w:hyperlink w:anchor="_Toc161396912" w:history="1">
            <w:r w:rsidR="00B96135" w:rsidRPr="00DA3CBA">
              <w:rPr>
                <w:rStyle w:val="Hyperlink"/>
              </w:rPr>
              <w:t>2.2</w:t>
            </w:r>
            <w:r w:rsidR="00B96135">
              <w:rPr>
                <w:rFonts w:asciiTheme="minorHAnsi" w:eastAsiaTheme="minorEastAsia" w:hAnsiTheme="minorHAnsi" w:cstheme="minorBidi"/>
                <w:sz w:val="22"/>
                <w:szCs w:val="22"/>
                <w:lang w:eastAsia="en-NZ"/>
              </w:rPr>
              <w:tab/>
            </w:r>
            <w:r w:rsidR="00B96135" w:rsidRPr="00DA3CBA">
              <w:rPr>
                <w:rStyle w:val="Hyperlink"/>
              </w:rPr>
              <w:t>New Zealand’s digital twin maturity</w:t>
            </w:r>
            <w:r w:rsidR="00B96135">
              <w:rPr>
                <w:webHidden/>
              </w:rPr>
              <w:tab/>
            </w:r>
            <w:r w:rsidR="00B96135">
              <w:rPr>
                <w:webHidden/>
              </w:rPr>
              <w:fldChar w:fldCharType="begin"/>
            </w:r>
            <w:r w:rsidR="00B96135">
              <w:rPr>
                <w:webHidden/>
              </w:rPr>
              <w:instrText xml:space="preserve"> PAGEREF _Toc161396912 \h </w:instrText>
            </w:r>
            <w:r w:rsidR="00B96135">
              <w:rPr>
                <w:webHidden/>
              </w:rPr>
            </w:r>
            <w:r w:rsidR="00B96135">
              <w:rPr>
                <w:webHidden/>
              </w:rPr>
              <w:fldChar w:fldCharType="separate"/>
            </w:r>
            <w:r w:rsidR="00FA7E41">
              <w:rPr>
                <w:webHidden/>
              </w:rPr>
              <w:t>19</w:t>
            </w:r>
            <w:r w:rsidR="00B96135">
              <w:rPr>
                <w:webHidden/>
              </w:rPr>
              <w:fldChar w:fldCharType="end"/>
            </w:r>
          </w:hyperlink>
        </w:p>
        <w:p w14:paraId="65AF4796" w14:textId="777EA361" w:rsidR="00B96135" w:rsidRDefault="003964ED">
          <w:pPr>
            <w:pStyle w:val="TOC1"/>
            <w:rPr>
              <w:rFonts w:asciiTheme="minorHAnsi" w:eastAsiaTheme="minorEastAsia" w:hAnsiTheme="minorHAnsi" w:cstheme="minorBidi"/>
              <w:b w:val="0"/>
              <w:sz w:val="22"/>
              <w:szCs w:val="22"/>
              <w:lang w:eastAsia="en-NZ"/>
            </w:rPr>
          </w:pPr>
          <w:hyperlink w:anchor="_Toc161396913" w:history="1">
            <w:r w:rsidR="00B96135" w:rsidRPr="00DA3CBA">
              <w:rPr>
                <w:rStyle w:val="Hyperlink"/>
              </w:rPr>
              <w:t>3.</w:t>
            </w:r>
            <w:r w:rsidR="00B96135">
              <w:rPr>
                <w:rFonts w:asciiTheme="minorHAnsi" w:eastAsiaTheme="minorEastAsia" w:hAnsiTheme="minorHAnsi" w:cstheme="minorBidi"/>
                <w:b w:val="0"/>
                <w:sz w:val="22"/>
                <w:szCs w:val="22"/>
                <w:lang w:eastAsia="en-NZ"/>
              </w:rPr>
              <w:tab/>
            </w:r>
            <w:r w:rsidR="00B96135" w:rsidRPr="00DA3CBA">
              <w:rPr>
                <w:rStyle w:val="Hyperlink"/>
              </w:rPr>
              <w:t>Te Ao Māori and digital technologies in the circular economy and bioeconomy</w:t>
            </w:r>
            <w:r w:rsidR="00B96135">
              <w:rPr>
                <w:webHidden/>
              </w:rPr>
              <w:tab/>
            </w:r>
            <w:r w:rsidR="00B96135">
              <w:rPr>
                <w:webHidden/>
              </w:rPr>
              <w:fldChar w:fldCharType="begin"/>
            </w:r>
            <w:r w:rsidR="00B96135">
              <w:rPr>
                <w:webHidden/>
              </w:rPr>
              <w:instrText xml:space="preserve"> PAGEREF _Toc161396913 \h </w:instrText>
            </w:r>
            <w:r w:rsidR="00B96135">
              <w:rPr>
                <w:webHidden/>
              </w:rPr>
            </w:r>
            <w:r w:rsidR="00B96135">
              <w:rPr>
                <w:webHidden/>
              </w:rPr>
              <w:fldChar w:fldCharType="separate"/>
            </w:r>
            <w:r w:rsidR="00FA7E41">
              <w:rPr>
                <w:webHidden/>
              </w:rPr>
              <w:t>21</w:t>
            </w:r>
            <w:r w:rsidR="00B96135">
              <w:rPr>
                <w:webHidden/>
              </w:rPr>
              <w:fldChar w:fldCharType="end"/>
            </w:r>
          </w:hyperlink>
        </w:p>
        <w:p w14:paraId="105A3630" w14:textId="76AFB296" w:rsidR="00B96135" w:rsidRDefault="003964ED">
          <w:pPr>
            <w:pStyle w:val="TOC2"/>
            <w:rPr>
              <w:rFonts w:asciiTheme="minorHAnsi" w:eastAsiaTheme="minorEastAsia" w:hAnsiTheme="minorHAnsi" w:cstheme="minorBidi"/>
              <w:sz w:val="22"/>
              <w:szCs w:val="22"/>
              <w:lang w:eastAsia="en-NZ"/>
            </w:rPr>
          </w:pPr>
          <w:hyperlink w:anchor="_Toc161396914" w:history="1">
            <w:r w:rsidR="00B96135" w:rsidRPr="00DA3CBA">
              <w:rPr>
                <w:rStyle w:val="Hyperlink"/>
              </w:rPr>
              <w:t>3.1</w:t>
            </w:r>
            <w:r w:rsidR="00B96135">
              <w:rPr>
                <w:rFonts w:asciiTheme="minorHAnsi" w:eastAsiaTheme="minorEastAsia" w:hAnsiTheme="minorHAnsi" w:cstheme="minorBidi"/>
                <w:sz w:val="22"/>
                <w:szCs w:val="22"/>
                <w:lang w:eastAsia="en-NZ"/>
              </w:rPr>
              <w:tab/>
            </w:r>
            <w:r w:rsidR="00B96135" w:rsidRPr="00DA3CBA">
              <w:rPr>
                <w:rStyle w:val="Hyperlink"/>
              </w:rPr>
              <w:t>Recent developments</w:t>
            </w:r>
            <w:r w:rsidR="00B96135">
              <w:rPr>
                <w:webHidden/>
              </w:rPr>
              <w:tab/>
            </w:r>
            <w:r w:rsidR="00B96135">
              <w:rPr>
                <w:webHidden/>
              </w:rPr>
              <w:fldChar w:fldCharType="begin"/>
            </w:r>
            <w:r w:rsidR="00B96135">
              <w:rPr>
                <w:webHidden/>
              </w:rPr>
              <w:instrText xml:space="preserve"> PAGEREF _Toc161396914 \h </w:instrText>
            </w:r>
            <w:r w:rsidR="00B96135">
              <w:rPr>
                <w:webHidden/>
              </w:rPr>
            </w:r>
            <w:r w:rsidR="00B96135">
              <w:rPr>
                <w:webHidden/>
              </w:rPr>
              <w:fldChar w:fldCharType="separate"/>
            </w:r>
            <w:r w:rsidR="00FA7E41">
              <w:rPr>
                <w:webHidden/>
              </w:rPr>
              <w:t>24</w:t>
            </w:r>
            <w:r w:rsidR="00B96135">
              <w:rPr>
                <w:webHidden/>
              </w:rPr>
              <w:fldChar w:fldCharType="end"/>
            </w:r>
          </w:hyperlink>
        </w:p>
        <w:p w14:paraId="6FDD8A1B" w14:textId="6FE82DF5" w:rsidR="00B96135" w:rsidRDefault="003964ED">
          <w:pPr>
            <w:pStyle w:val="TOC2"/>
            <w:rPr>
              <w:rFonts w:asciiTheme="minorHAnsi" w:eastAsiaTheme="minorEastAsia" w:hAnsiTheme="minorHAnsi" w:cstheme="minorBidi"/>
              <w:sz w:val="22"/>
              <w:szCs w:val="22"/>
              <w:lang w:eastAsia="en-NZ"/>
            </w:rPr>
          </w:pPr>
          <w:hyperlink w:anchor="_Toc161396915" w:history="1">
            <w:r w:rsidR="00B96135" w:rsidRPr="00DA3CBA">
              <w:rPr>
                <w:rStyle w:val="Hyperlink"/>
              </w:rPr>
              <w:t>3.2</w:t>
            </w:r>
            <w:r w:rsidR="00B96135">
              <w:rPr>
                <w:rFonts w:asciiTheme="minorHAnsi" w:eastAsiaTheme="minorEastAsia" w:hAnsiTheme="minorHAnsi" w:cstheme="minorBidi"/>
                <w:sz w:val="22"/>
                <w:szCs w:val="22"/>
                <w:lang w:eastAsia="en-NZ"/>
              </w:rPr>
              <w:tab/>
            </w:r>
            <w:r w:rsidR="00B96135" w:rsidRPr="00DA3CBA">
              <w:rPr>
                <w:rStyle w:val="Hyperlink"/>
              </w:rPr>
              <w:t>Key initiatives</w:t>
            </w:r>
            <w:r w:rsidR="00B96135">
              <w:rPr>
                <w:webHidden/>
              </w:rPr>
              <w:tab/>
            </w:r>
            <w:r w:rsidR="00B96135">
              <w:rPr>
                <w:webHidden/>
              </w:rPr>
              <w:fldChar w:fldCharType="begin"/>
            </w:r>
            <w:r w:rsidR="00B96135">
              <w:rPr>
                <w:webHidden/>
              </w:rPr>
              <w:instrText xml:space="preserve"> PAGEREF _Toc161396915 \h </w:instrText>
            </w:r>
            <w:r w:rsidR="00B96135">
              <w:rPr>
                <w:webHidden/>
              </w:rPr>
            </w:r>
            <w:r w:rsidR="00B96135">
              <w:rPr>
                <w:webHidden/>
              </w:rPr>
              <w:fldChar w:fldCharType="separate"/>
            </w:r>
            <w:r w:rsidR="00FA7E41">
              <w:rPr>
                <w:webHidden/>
              </w:rPr>
              <w:t>24</w:t>
            </w:r>
            <w:r w:rsidR="00B96135">
              <w:rPr>
                <w:webHidden/>
              </w:rPr>
              <w:fldChar w:fldCharType="end"/>
            </w:r>
          </w:hyperlink>
        </w:p>
        <w:p w14:paraId="21081044" w14:textId="3479CE1B" w:rsidR="00B96135" w:rsidRDefault="003964ED">
          <w:pPr>
            <w:pStyle w:val="TOC1"/>
            <w:rPr>
              <w:rFonts w:asciiTheme="minorHAnsi" w:eastAsiaTheme="minorEastAsia" w:hAnsiTheme="minorHAnsi" w:cstheme="minorBidi"/>
              <w:b w:val="0"/>
              <w:sz w:val="22"/>
              <w:szCs w:val="22"/>
              <w:lang w:eastAsia="en-NZ"/>
            </w:rPr>
          </w:pPr>
          <w:hyperlink w:anchor="_Toc161396916" w:history="1">
            <w:r w:rsidR="00B96135" w:rsidRPr="00DA3CBA">
              <w:rPr>
                <w:rStyle w:val="Hyperlink"/>
              </w:rPr>
              <w:t>4.</w:t>
            </w:r>
            <w:r w:rsidR="00B96135">
              <w:rPr>
                <w:rFonts w:asciiTheme="minorHAnsi" w:eastAsiaTheme="minorEastAsia" w:hAnsiTheme="minorHAnsi" w:cstheme="minorBidi"/>
                <w:b w:val="0"/>
                <w:sz w:val="22"/>
                <w:szCs w:val="22"/>
                <w:lang w:eastAsia="en-NZ"/>
              </w:rPr>
              <w:tab/>
            </w:r>
            <w:r w:rsidR="00B96135" w:rsidRPr="00DA3CBA">
              <w:rPr>
                <w:rStyle w:val="Hyperlink"/>
              </w:rPr>
              <w:t>Other digital technologies</w:t>
            </w:r>
            <w:r w:rsidR="00B96135">
              <w:rPr>
                <w:webHidden/>
              </w:rPr>
              <w:tab/>
            </w:r>
            <w:r w:rsidR="00B96135">
              <w:rPr>
                <w:webHidden/>
              </w:rPr>
              <w:fldChar w:fldCharType="begin"/>
            </w:r>
            <w:r w:rsidR="00B96135">
              <w:rPr>
                <w:webHidden/>
              </w:rPr>
              <w:instrText xml:space="preserve"> PAGEREF _Toc161396916 \h </w:instrText>
            </w:r>
            <w:r w:rsidR="00B96135">
              <w:rPr>
                <w:webHidden/>
              </w:rPr>
            </w:r>
            <w:r w:rsidR="00B96135">
              <w:rPr>
                <w:webHidden/>
              </w:rPr>
              <w:fldChar w:fldCharType="separate"/>
            </w:r>
            <w:r w:rsidR="00FA7E41">
              <w:rPr>
                <w:webHidden/>
              </w:rPr>
              <w:t>25</w:t>
            </w:r>
            <w:r w:rsidR="00B96135">
              <w:rPr>
                <w:webHidden/>
              </w:rPr>
              <w:fldChar w:fldCharType="end"/>
            </w:r>
          </w:hyperlink>
        </w:p>
        <w:p w14:paraId="4D64CE41" w14:textId="43DD4E0A" w:rsidR="00B96135" w:rsidRDefault="003964ED">
          <w:pPr>
            <w:pStyle w:val="TOC2"/>
            <w:rPr>
              <w:rFonts w:asciiTheme="minorHAnsi" w:eastAsiaTheme="minorEastAsia" w:hAnsiTheme="minorHAnsi" w:cstheme="minorBidi"/>
              <w:sz w:val="22"/>
              <w:szCs w:val="22"/>
              <w:lang w:eastAsia="en-NZ"/>
            </w:rPr>
          </w:pPr>
          <w:hyperlink w:anchor="_Toc161396917" w:history="1">
            <w:r w:rsidR="00B96135" w:rsidRPr="00DA3CBA">
              <w:rPr>
                <w:rStyle w:val="Hyperlink"/>
              </w:rPr>
              <w:t>4.1</w:t>
            </w:r>
            <w:r w:rsidR="00B96135">
              <w:rPr>
                <w:rFonts w:asciiTheme="minorHAnsi" w:eastAsiaTheme="minorEastAsia" w:hAnsiTheme="minorHAnsi" w:cstheme="minorBidi"/>
                <w:sz w:val="22"/>
                <w:szCs w:val="22"/>
                <w:lang w:eastAsia="en-NZ"/>
              </w:rPr>
              <w:tab/>
            </w:r>
            <w:r w:rsidR="00B96135" w:rsidRPr="00DA3CBA">
              <w:rPr>
                <w:rStyle w:val="Hyperlink"/>
              </w:rPr>
              <w:t>Other digital technologies</w:t>
            </w:r>
            <w:r w:rsidR="00B96135">
              <w:rPr>
                <w:webHidden/>
              </w:rPr>
              <w:tab/>
            </w:r>
            <w:r w:rsidR="00B96135">
              <w:rPr>
                <w:webHidden/>
              </w:rPr>
              <w:fldChar w:fldCharType="begin"/>
            </w:r>
            <w:r w:rsidR="00B96135">
              <w:rPr>
                <w:webHidden/>
              </w:rPr>
              <w:instrText xml:space="preserve"> PAGEREF _Toc161396917 \h </w:instrText>
            </w:r>
            <w:r w:rsidR="00B96135">
              <w:rPr>
                <w:webHidden/>
              </w:rPr>
            </w:r>
            <w:r w:rsidR="00B96135">
              <w:rPr>
                <w:webHidden/>
              </w:rPr>
              <w:fldChar w:fldCharType="separate"/>
            </w:r>
            <w:r w:rsidR="00FA7E41">
              <w:rPr>
                <w:webHidden/>
              </w:rPr>
              <w:t>28</w:t>
            </w:r>
            <w:r w:rsidR="00B96135">
              <w:rPr>
                <w:webHidden/>
              </w:rPr>
              <w:fldChar w:fldCharType="end"/>
            </w:r>
          </w:hyperlink>
        </w:p>
        <w:p w14:paraId="2F496D61" w14:textId="6CF4F15C" w:rsidR="00B96135" w:rsidRDefault="003964ED">
          <w:pPr>
            <w:pStyle w:val="TOC3"/>
            <w:rPr>
              <w:rFonts w:asciiTheme="minorHAnsi" w:eastAsiaTheme="minorEastAsia" w:hAnsiTheme="minorHAnsi" w:cstheme="minorBidi"/>
              <w:noProof/>
              <w:lang w:eastAsia="en-NZ"/>
            </w:rPr>
          </w:pPr>
          <w:hyperlink w:anchor="_Toc161396918" w:history="1">
            <w:r w:rsidR="00B96135" w:rsidRPr="00DA3CBA">
              <w:rPr>
                <w:rStyle w:val="Hyperlink"/>
                <w:noProof/>
              </w:rPr>
              <w:t>4.1.1</w:t>
            </w:r>
            <w:r w:rsidR="00B96135">
              <w:rPr>
                <w:rFonts w:asciiTheme="minorHAnsi" w:eastAsiaTheme="minorEastAsia" w:hAnsiTheme="minorHAnsi" w:cstheme="minorBidi"/>
                <w:noProof/>
                <w:lang w:eastAsia="en-NZ"/>
              </w:rPr>
              <w:tab/>
            </w:r>
            <w:r w:rsidR="00B96135" w:rsidRPr="00DA3CBA">
              <w:rPr>
                <w:rStyle w:val="Hyperlink"/>
                <w:noProof/>
              </w:rPr>
              <w:t>Artificial Intelligence (AI)</w:t>
            </w:r>
            <w:r w:rsidR="00B96135">
              <w:rPr>
                <w:noProof/>
                <w:webHidden/>
              </w:rPr>
              <w:tab/>
            </w:r>
            <w:r w:rsidR="00B96135">
              <w:rPr>
                <w:noProof/>
                <w:webHidden/>
              </w:rPr>
              <w:fldChar w:fldCharType="begin"/>
            </w:r>
            <w:r w:rsidR="00B96135">
              <w:rPr>
                <w:noProof/>
                <w:webHidden/>
              </w:rPr>
              <w:instrText xml:space="preserve"> PAGEREF _Toc161396918 \h </w:instrText>
            </w:r>
            <w:r w:rsidR="00B96135">
              <w:rPr>
                <w:noProof/>
                <w:webHidden/>
              </w:rPr>
            </w:r>
            <w:r w:rsidR="00B96135">
              <w:rPr>
                <w:noProof/>
                <w:webHidden/>
              </w:rPr>
              <w:fldChar w:fldCharType="separate"/>
            </w:r>
            <w:r w:rsidR="00FA7E41">
              <w:rPr>
                <w:noProof/>
                <w:webHidden/>
              </w:rPr>
              <w:t>28</w:t>
            </w:r>
            <w:r w:rsidR="00B96135">
              <w:rPr>
                <w:noProof/>
                <w:webHidden/>
              </w:rPr>
              <w:fldChar w:fldCharType="end"/>
            </w:r>
          </w:hyperlink>
        </w:p>
        <w:p w14:paraId="2EF5ECF1" w14:textId="1E673049" w:rsidR="00B96135" w:rsidRDefault="003964ED">
          <w:pPr>
            <w:pStyle w:val="TOC3"/>
            <w:rPr>
              <w:rFonts w:asciiTheme="minorHAnsi" w:eastAsiaTheme="minorEastAsia" w:hAnsiTheme="minorHAnsi" w:cstheme="minorBidi"/>
              <w:noProof/>
              <w:lang w:eastAsia="en-NZ"/>
            </w:rPr>
          </w:pPr>
          <w:hyperlink w:anchor="_Toc161396919" w:history="1">
            <w:r w:rsidR="00B96135" w:rsidRPr="00DA3CBA">
              <w:rPr>
                <w:rStyle w:val="Hyperlink"/>
                <w:noProof/>
              </w:rPr>
              <w:t>4.1.2</w:t>
            </w:r>
            <w:r w:rsidR="00B96135">
              <w:rPr>
                <w:rFonts w:asciiTheme="minorHAnsi" w:eastAsiaTheme="minorEastAsia" w:hAnsiTheme="minorHAnsi" w:cstheme="minorBidi"/>
                <w:noProof/>
                <w:lang w:eastAsia="en-NZ"/>
              </w:rPr>
              <w:tab/>
            </w:r>
            <w:r w:rsidR="00B96135" w:rsidRPr="00DA3CBA">
              <w:rPr>
                <w:rStyle w:val="Hyperlink"/>
                <w:noProof/>
              </w:rPr>
              <w:t>Robotics and automation</w:t>
            </w:r>
            <w:r w:rsidR="00B96135">
              <w:rPr>
                <w:noProof/>
                <w:webHidden/>
              </w:rPr>
              <w:tab/>
            </w:r>
            <w:r w:rsidR="00B96135">
              <w:rPr>
                <w:noProof/>
                <w:webHidden/>
              </w:rPr>
              <w:fldChar w:fldCharType="begin"/>
            </w:r>
            <w:r w:rsidR="00B96135">
              <w:rPr>
                <w:noProof/>
                <w:webHidden/>
              </w:rPr>
              <w:instrText xml:space="preserve"> PAGEREF _Toc161396919 \h </w:instrText>
            </w:r>
            <w:r w:rsidR="00B96135">
              <w:rPr>
                <w:noProof/>
                <w:webHidden/>
              </w:rPr>
            </w:r>
            <w:r w:rsidR="00B96135">
              <w:rPr>
                <w:noProof/>
                <w:webHidden/>
              </w:rPr>
              <w:fldChar w:fldCharType="separate"/>
            </w:r>
            <w:r w:rsidR="00FA7E41">
              <w:rPr>
                <w:noProof/>
                <w:webHidden/>
              </w:rPr>
              <w:t>29</w:t>
            </w:r>
            <w:r w:rsidR="00B96135">
              <w:rPr>
                <w:noProof/>
                <w:webHidden/>
              </w:rPr>
              <w:fldChar w:fldCharType="end"/>
            </w:r>
          </w:hyperlink>
        </w:p>
        <w:p w14:paraId="2B8FB710" w14:textId="55F96692" w:rsidR="00B96135" w:rsidRDefault="003964ED">
          <w:pPr>
            <w:pStyle w:val="TOC3"/>
            <w:rPr>
              <w:rFonts w:asciiTheme="minorHAnsi" w:eastAsiaTheme="minorEastAsia" w:hAnsiTheme="minorHAnsi" w:cstheme="minorBidi"/>
              <w:noProof/>
              <w:lang w:eastAsia="en-NZ"/>
            </w:rPr>
          </w:pPr>
          <w:hyperlink w:anchor="_Toc161396920" w:history="1">
            <w:r w:rsidR="00B96135" w:rsidRPr="00DA3CBA">
              <w:rPr>
                <w:rStyle w:val="Hyperlink"/>
                <w:noProof/>
              </w:rPr>
              <w:t>4.1.3</w:t>
            </w:r>
            <w:r w:rsidR="00B96135">
              <w:rPr>
                <w:rFonts w:asciiTheme="minorHAnsi" w:eastAsiaTheme="minorEastAsia" w:hAnsiTheme="minorHAnsi" w:cstheme="minorBidi"/>
                <w:noProof/>
                <w:lang w:eastAsia="en-NZ"/>
              </w:rPr>
              <w:tab/>
            </w:r>
            <w:r w:rsidR="00B96135" w:rsidRPr="00DA3CBA">
              <w:rPr>
                <w:rStyle w:val="Hyperlink"/>
                <w:noProof/>
              </w:rPr>
              <w:t>The Internet of Things (IoT)</w:t>
            </w:r>
            <w:r w:rsidR="00B96135">
              <w:rPr>
                <w:noProof/>
                <w:webHidden/>
              </w:rPr>
              <w:tab/>
            </w:r>
            <w:r w:rsidR="00B96135">
              <w:rPr>
                <w:noProof/>
                <w:webHidden/>
              </w:rPr>
              <w:fldChar w:fldCharType="begin"/>
            </w:r>
            <w:r w:rsidR="00B96135">
              <w:rPr>
                <w:noProof/>
                <w:webHidden/>
              </w:rPr>
              <w:instrText xml:space="preserve"> PAGEREF _Toc161396920 \h </w:instrText>
            </w:r>
            <w:r w:rsidR="00B96135">
              <w:rPr>
                <w:noProof/>
                <w:webHidden/>
              </w:rPr>
            </w:r>
            <w:r w:rsidR="00B96135">
              <w:rPr>
                <w:noProof/>
                <w:webHidden/>
              </w:rPr>
              <w:fldChar w:fldCharType="separate"/>
            </w:r>
            <w:r w:rsidR="00FA7E41">
              <w:rPr>
                <w:noProof/>
                <w:webHidden/>
              </w:rPr>
              <w:t>30</w:t>
            </w:r>
            <w:r w:rsidR="00B96135">
              <w:rPr>
                <w:noProof/>
                <w:webHidden/>
              </w:rPr>
              <w:fldChar w:fldCharType="end"/>
            </w:r>
          </w:hyperlink>
        </w:p>
        <w:p w14:paraId="436EAEAA" w14:textId="5A676752" w:rsidR="00B96135" w:rsidRDefault="003964ED">
          <w:pPr>
            <w:pStyle w:val="TOC3"/>
            <w:rPr>
              <w:rFonts w:asciiTheme="minorHAnsi" w:eastAsiaTheme="minorEastAsia" w:hAnsiTheme="minorHAnsi" w:cstheme="minorBidi"/>
              <w:noProof/>
              <w:lang w:eastAsia="en-NZ"/>
            </w:rPr>
          </w:pPr>
          <w:hyperlink w:anchor="_Toc161396921" w:history="1">
            <w:r w:rsidR="00B96135" w:rsidRPr="00DA3CBA">
              <w:rPr>
                <w:rStyle w:val="Hyperlink"/>
                <w:noProof/>
              </w:rPr>
              <w:t>4.1.4</w:t>
            </w:r>
            <w:r w:rsidR="00B96135">
              <w:rPr>
                <w:rFonts w:asciiTheme="minorHAnsi" w:eastAsiaTheme="minorEastAsia" w:hAnsiTheme="minorHAnsi" w:cstheme="minorBidi"/>
                <w:noProof/>
                <w:lang w:eastAsia="en-NZ"/>
              </w:rPr>
              <w:tab/>
            </w:r>
            <w:r w:rsidR="00B96135" w:rsidRPr="00DA3CBA">
              <w:rPr>
                <w:rStyle w:val="Hyperlink"/>
                <w:noProof/>
              </w:rPr>
              <w:t>Software as a Service (SaaS) including mobile apps</w:t>
            </w:r>
            <w:r w:rsidR="00B96135">
              <w:rPr>
                <w:noProof/>
                <w:webHidden/>
              </w:rPr>
              <w:tab/>
            </w:r>
            <w:r w:rsidR="00B96135">
              <w:rPr>
                <w:noProof/>
                <w:webHidden/>
              </w:rPr>
              <w:fldChar w:fldCharType="begin"/>
            </w:r>
            <w:r w:rsidR="00B96135">
              <w:rPr>
                <w:noProof/>
                <w:webHidden/>
              </w:rPr>
              <w:instrText xml:space="preserve"> PAGEREF _Toc161396921 \h </w:instrText>
            </w:r>
            <w:r w:rsidR="00B96135">
              <w:rPr>
                <w:noProof/>
                <w:webHidden/>
              </w:rPr>
            </w:r>
            <w:r w:rsidR="00B96135">
              <w:rPr>
                <w:noProof/>
                <w:webHidden/>
              </w:rPr>
              <w:fldChar w:fldCharType="separate"/>
            </w:r>
            <w:r w:rsidR="00FA7E41">
              <w:rPr>
                <w:noProof/>
                <w:webHidden/>
              </w:rPr>
              <w:t>30</w:t>
            </w:r>
            <w:r w:rsidR="00B96135">
              <w:rPr>
                <w:noProof/>
                <w:webHidden/>
              </w:rPr>
              <w:fldChar w:fldCharType="end"/>
            </w:r>
          </w:hyperlink>
        </w:p>
        <w:p w14:paraId="082F7F09" w14:textId="5D345FCF" w:rsidR="00B96135" w:rsidRDefault="003964ED">
          <w:pPr>
            <w:pStyle w:val="TOC3"/>
            <w:rPr>
              <w:rFonts w:asciiTheme="minorHAnsi" w:eastAsiaTheme="minorEastAsia" w:hAnsiTheme="minorHAnsi" w:cstheme="minorBidi"/>
              <w:noProof/>
              <w:lang w:eastAsia="en-NZ"/>
            </w:rPr>
          </w:pPr>
          <w:hyperlink w:anchor="_Toc161396922" w:history="1">
            <w:r w:rsidR="00B96135" w:rsidRPr="00DA3CBA">
              <w:rPr>
                <w:rStyle w:val="Hyperlink"/>
                <w:noProof/>
              </w:rPr>
              <w:t>4.1.5</w:t>
            </w:r>
            <w:r w:rsidR="00B96135">
              <w:rPr>
                <w:rFonts w:asciiTheme="minorHAnsi" w:eastAsiaTheme="minorEastAsia" w:hAnsiTheme="minorHAnsi" w:cstheme="minorBidi"/>
                <w:noProof/>
                <w:lang w:eastAsia="en-NZ"/>
              </w:rPr>
              <w:tab/>
            </w:r>
            <w:r w:rsidR="00B96135" w:rsidRPr="00DA3CBA">
              <w:rPr>
                <w:rStyle w:val="Hyperlink"/>
                <w:noProof/>
              </w:rPr>
              <w:t>Online trading platforms and market places</w:t>
            </w:r>
            <w:r w:rsidR="00B96135">
              <w:rPr>
                <w:noProof/>
                <w:webHidden/>
              </w:rPr>
              <w:tab/>
            </w:r>
            <w:r w:rsidR="00B96135">
              <w:rPr>
                <w:noProof/>
                <w:webHidden/>
              </w:rPr>
              <w:fldChar w:fldCharType="begin"/>
            </w:r>
            <w:r w:rsidR="00B96135">
              <w:rPr>
                <w:noProof/>
                <w:webHidden/>
              </w:rPr>
              <w:instrText xml:space="preserve"> PAGEREF _Toc161396922 \h </w:instrText>
            </w:r>
            <w:r w:rsidR="00B96135">
              <w:rPr>
                <w:noProof/>
                <w:webHidden/>
              </w:rPr>
            </w:r>
            <w:r w:rsidR="00B96135">
              <w:rPr>
                <w:noProof/>
                <w:webHidden/>
              </w:rPr>
              <w:fldChar w:fldCharType="separate"/>
            </w:r>
            <w:r w:rsidR="00FA7E41">
              <w:rPr>
                <w:noProof/>
                <w:webHidden/>
              </w:rPr>
              <w:t>31</w:t>
            </w:r>
            <w:r w:rsidR="00B96135">
              <w:rPr>
                <w:noProof/>
                <w:webHidden/>
              </w:rPr>
              <w:fldChar w:fldCharType="end"/>
            </w:r>
          </w:hyperlink>
        </w:p>
        <w:p w14:paraId="2129367E" w14:textId="39118C02" w:rsidR="00B96135" w:rsidRDefault="003964ED">
          <w:pPr>
            <w:pStyle w:val="TOC3"/>
            <w:rPr>
              <w:rFonts w:asciiTheme="minorHAnsi" w:eastAsiaTheme="minorEastAsia" w:hAnsiTheme="minorHAnsi" w:cstheme="minorBidi"/>
              <w:noProof/>
              <w:lang w:eastAsia="en-NZ"/>
            </w:rPr>
          </w:pPr>
          <w:hyperlink w:anchor="_Toc161396923" w:history="1">
            <w:r w:rsidR="00B96135" w:rsidRPr="00DA3CBA">
              <w:rPr>
                <w:rStyle w:val="Hyperlink"/>
                <w:noProof/>
              </w:rPr>
              <w:t>4.1.6</w:t>
            </w:r>
            <w:r w:rsidR="00B96135">
              <w:rPr>
                <w:rFonts w:asciiTheme="minorHAnsi" w:eastAsiaTheme="minorEastAsia" w:hAnsiTheme="minorHAnsi" w:cstheme="minorBidi"/>
                <w:noProof/>
                <w:lang w:eastAsia="en-NZ"/>
              </w:rPr>
              <w:tab/>
            </w:r>
            <w:r w:rsidR="00B96135" w:rsidRPr="00DA3CBA">
              <w:rPr>
                <w:rStyle w:val="Hyperlink"/>
                <w:noProof/>
              </w:rPr>
              <w:t>Digital passports</w:t>
            </w:r>
            <w:r w:rsidR="00B96135">
              <w:rPr>
                <w:noProof/>
                <w:webHidden/>
              </w:rPr>
              <w:tab/>
            </w:r>
            <w:r w:rsidR="00B96135">
              <w:rPr>
                <w:noProof/>
                <w:webHidden/>
              </w:rPr>
              <w:fldChar w:fldCharType="begin"/>
            </w:r>
            <w:r w:rsidR="00B96135">
              <w:rPr>
                <w:noProof/>
                <w:webHidden/>
              </w:rPr>
              <w:instrText xml:space="preserve"> PAGEREF _Toc161396923 \h </w:instrText>
            </w:r>
            <w:r w:rsidR="00B96135">
              <w:rPr>
                <w:noProof/>
                <w:webHidden/>
              </w:rPr>
            </w:r>
            <w:r w:rsidR="00B96135">
              <w:rPr>
                <w:noProof/>
                <w:webHidden/>
              </w:rPr>
              <w:fldChar w:fldCharType="separate"/>
            </w:r>
            <w:r w:rsidR="00FA7E41">
              <w:rPr>
                <w:noProof/>
                <w:webHidden/>
              </w:rPr>
              <w:t>31</w:t>
            </w:r>
            <w:r w:rsidR="00B96135">
              <w:rPr>
                <w:noProof/>
                <w:webHidden/>
              </w:rPr>
              <w:fldChar w:fldCharType="end"/>
            </w:r>
          </w:hyperlink>
        </w:p>
        <w:p w14:paraId="451C386B" w14:textId="19A4C6DE" w:rsidR="00B96135" w:rsidRDefault="003964ED">
          <w:pPr>
            <w:pStyle w:val="TOC3"/>
            <w:rPr>
              <w:rFonts w:asciiTheme="minorHAnsi" w:eastAsiaTheme="minorEastAsia" w:hAnsiTheme="minorHAnsi" w:cstheme="minorBidi"/>
              <w:noProof/>
              <w:lang w:eastAsia="en-NZ"/>
            </w:rPr>
          </w:pPr>
          <w:hyperlink w:anchor="_Toc161396924" w:history="1">
            <w:r w:rsidR="00B96135" w:rsidRPr="00DA3CBA">
              <w:rPr>
                <w:rStyle w:val="Hyperlink"/>
                <w:noProof/>
              </w:rPr>
              <w:t>4.1.7</w:t>
            </w:r>
            <w:r w:rsidR="00B96135">
              <w:rPr>
                <w:rFonts w:asciiTheme="minorHAnsi" w:eastAsiaTheme="minorEastAsia" w:hAnsiTheme="minorHAnsi" w:cstheme="minorBidi"/>
                <w:noProof/>
                <w:lang w:eastAsia="en-NZ"/>
              </w:rPr>
              <w:tab/>
            </w:r>
            <w:r w:rsidR="00B96135" w:rsidRPr="00DA3CBA">
              <w:rPr>
                <w:rStyle w:val="Hyperlink"/>
                <w:noProof/>
              </w:rPr>
              <w:t>3D Printing/additive manufacture</w:t>
            </w:r>
            <w:r w:rsidR="00B96135">
              <w:rPr>
                <w:noProof/>
                <w:webHidden/>
              </w:rPr>
              <w:tab/>
            </w:r>
            <w:r w:rsidR="00B96135">
              <w:rPr>
                <w:noProof/>
                <w:webHidden/>
              </w:rPr>
              <w:fldChar w:fldCharType="begin"/>
            </w:r>
            <w:r w:rsidR="00B96135">
              <w:rPr>
                <w:noProof/>
                <w:webHidden/>
              </w:rPr>
              <w:instrText xml:space="preserve"> PAGEREF _Toc161396924 \h </w:instrText>
            </w:r>
            <w:r w:rsidR="00B96135">
              <w:rPr>
                <w:noProof/>
                <w:webHidden/>
              </w:rPr>
            </w:r>
            <w:r w:rsidR="00B96135">
              <w:rPr>
                <w:noProof/>
                <w:webHidden/>
              </w:rPr>
              <w:fldChar w:fldCharType="separate"/>
            </w:r>
            <w:r w:rsidR="00FA7E41">
              <w:rPr>
                <w:noProof/>
                <w:webHidden/>
              </w:rPr>
              <w:t>32</w:t>
            </w:r>
            <w:r w:rsidR="00B96135">
              <w:rPr>
                <w:noProof/>
                <w:webHidden/>
              </w:rPr>
              <w:fldChar w:fldCharType="end"/>
            </w:r>
          </w:hyperlink>
        </w:p>
        <w:p w14:paraId="66AD46FF" w14:textId="528F0F5D" w:rsidR="00B96135" w:rsidRDefault="003964ED">
          <w:pPr>
            <w:pStyle w:val="TOC3"/>
            <w:rPr>
              <w:rFonts w:asciiTheme="minorHAnsi" w:eastAsiaTheme="minorEastAsia" w:hAnsiTheme="minorHAnsi" w:cstheme="minorBidi"/>
              <w:noProof/>
              <w:lang w:eastAsia="en-NZ"/>
            </w:rPr>
          </w:pPr>
          <w:hyperlink w:anchor="_Toc161396925" w:history="1">
            <w:r w:rsidR="00B96135" w:rsidRPr="00DA3CBA">
              <w:rPr>
                <w:rStyle w:val="Hyperlink"/>
                <w:noProof/>
              </w:rPr>
              <w:t>4.1.8</w:t>
            </w:r>
            <w:r w:rsidR="00B96135">
              <w:rPr>
                <w:rFonts w:asciiTheme="minorHAnsi" w:eastAsiaTheme="minorEastAsia" w:hAnsiTheme="minorHAnsi" w:cstheme="minorBidi"/>
                <w:noProof/>
                <w:lang w:eastAsia="en-NZ"/>
              </w:rPr>
              <w:tab/>
            </w:r>
            <w:r w:rsidR="00B96135" w:rsidRPr="00DA3CBA">
              <w:rPr>
                <w:rStyle w:val="Hyperlink"/>
                <w:noProof/>
              </w:rPr>
              <w:t>Digital engineering</w:t>
            </w:r>
            <w:r w:rsidR="00B96135">
              <w:rPr>
                <w:noProof/>
                <w:webHidden/>
              </w:rPr>
              <w:tab/>
            </w:r>
            <w:r w:rsidR="00B96135">
              <w:rPr>
                <w:noProof/>
                <w:webHidden/>
              </w:rPr>
              <w:fldChar w:fldCharType="begin"/>
            </w:r>
            <w:r w:rsidR="00B96135">
              <w:rPr>
                <w:noProof/>
                <w:webHidden/>
              </w:rPr>
              <w:instrText xml:space="preserve"> PAGEREF _Toc161396925 \h </w:instrText>
            </w:r>
            <w:r w:rsidR="00B96135">
              <w:rPr>
                <w:noProof/>
                <w:webHidden/>
              </w:rPr>
            </w:r>
            <w:r w:rsidR="00B96135">
              <w:rPr>
                <w:noProof/>
                <w:webHidden/>
              </w:rPr>
              <w:fldChar w:fldCharType="separate"/>
            </w:r>
            <w:r w:rsidR="00FA7E41">
              <w:rPr>
                <w:noProof/>
                <w:webHidden/>
              </w:rPr>
              <w:t>32</w:t>
            </w:r>
            <w:r w:rsidR="00B96135">
              <w:rPr>
                <w:noProof/>
                <w:webHidden/>
              </w:rPr>
              <w:fldChar w:fldCharType="end"/>
            </w:r>
          </w:hyperlink>
        </w:p>
        <w:p w14:paraId="20899495" w14:textId="0DDF6607" w:rsidR="00B96135" w:rsidRDefault="003964ED">
          <w:pPr>
            <w:pStyle w:val="TOC2"/>
            <w:rPr>
              <w:rFonts w:asciiTheme="minorHAnsi" w:eastAsiaTheme="minorEastAsia" w:hAnsiTheme="minorHAnsi" w:cstheme="minorBidi"/>
              <w:sz w:val="22"/>
              <w:szCs w:val="22"/>
              <w:lang w:eastAsia="en-NZ"/>
            </w:rPr>
          </w:pPr>
          <w:hyperlink w:anchor="_Toc161396926" w:history="1">
            <w:r w:rsidR="00B96135" w:rsidRPr="00DA3CBA">
              <w:rPr>
                <w:rStyle w:val="Hyperlink"/>
              </w:rPr>
              <w:t>4.2</w:t>
            </w:r>
            <w:r w:rsidR="00B96135">
              <w:rPr>
                <w:rFonts w:asciiTheme="minorHAnsi" w:eastAsiaTheme="minorEastAsia" w:hAnsiTheme="minorHAnsi" w:cstheme="minorBidi"/>
                <w:sz w:val="22"/>
                <w:szCs w:val="22"/>
                <w:lang w:eastAsia="en-NZ"/>
              </w:rPr>
              <w:tab/>
            </w:r>
            <w:r w:rsidR="00B96135" w:rsidRPr="00DA3CBA">
              <w:rPr>
                <w:rStyle w:val="Hyperlink"/>
              </w:rPr>
              <w:t>Overseas developments</w:t>
            </w:r>
            <w:r w:rsidR="00B96135">
              <w:rPr>
                <w:webHidden/>
              </w:rPr>
              <w:tab/>
            </w:r>
            <w:r w:rsidR="00B96135">
              <w:rPr>
                <w:webHidden/>
              </w:rPr>
              <w:fldChar w:fldCharType="begin"/>
            </w:r>
            <w:r w:rsidR="00B96135">
              <w:rPr>
                <w:webHidden/>
              </w:rPr>
              <w:instrText xml:space="preserve"> PAGEREF _Toc161396926 \h </w:instrText>
            </w:r>
            <w:r w:rsidR="00B96135">
              <w:rPr>
                <w:webHidden/>
              </w:rPr>
            </w:r>
            <w:r w:rsidR="00B96135">
              <w:rPr>
                <w:webHidden/>
              </w:rPr>
              <w:fldChar w:fldCharType="separate"/>
            </w:r>
            <w:r w:rsidR="00FA7E41">
              <w:rPr>
                <w:webHidden/>
              </w:rPr>
              <w:t>34</w:t>
            </w:r>
            <w:r w:rsidR="00B96135">
              <w:rPr>
                <w:webHidden/>
              </w:rPr>
              <w:fldChar w:fldCharType="end"/>
            </w:r>
          </w:hyperlink>
        </w:p>
        <w:p w14:paraId="5915D9D7" w14:textId="6521F46B" w:rsidR="00B96135" w:rsidRDefault="003964ED">
          <w:pPr>
            <w:pStyle w:val="TOC1"/>
            <w:rPr>
              <w:rFonts w:asciiTheme="minorHAnsi" w:eastAsiaTheme="minorEastAsia" w:hAnsiTheme="minorHAnsi" w:cstheme="minorBidi"/>
              <w:b w:val="0"/>
              <w:sz w:val="22"/>
              <w:szCs w:val="22"/>
              <w:lang w:eastAsia="en-NZ"/>
            </w:rPr>
          </w:pPr>
          <w:hyperlink w:anchor="_Toc161396927" w:history="1">
            <w:r w:rsidR="00B96135" w:rsidRPr="00DA3CBA">
              <w:rPr>
                <w:rStyle w:val="Hyperlink"/>
              </w:rPr>
              <w:t>5.</w:t>
            </w:r>
            <w:r w:rsidR="00B96135">
              <w:rPr>
                <w:rFonts w:asciiTheme="minorHAnsi" w:eastAsiaTheme="minorEastAsia" w:hAnsiTheme="minorHAnsi" w:cstheme="minorBidi"/>
                <w:b w:val="0"/>
                <w:sz w:val="22"/>
                <w:szCs w:val="22"/>
                <w:lang w:eastAsia="en-NZ"/>
              </w:rPr>
              <w:tab/>
            </w:r>
            <w:r w:rsidR="00B96135" w:rsidRPr="00DA3CBA">
              <w:rPr>
                <w:rStyle w:val="Hyperlink"/>
              </w:rPr>
              <w:t>Conclusion</w:t>
            </w:r>
            <w:r w:rsidR="00B96135">
              <w:rPr>
                <w:webHidden/>
              </w:rPr>
              <w:tab/>
            </w:r>
            <w:r w:rsidR="00B96135">
              <w:rPr>
                <w:webHidden/>
              </w:rPr>
              <w:fldChar w:fldCharType="begin"/>
            </w:r>
            <w:r w:rsidR="00B96135">
              <w:rPr>
                <w:webHidden/>
              </w:rPr>
              <w:instrText xml:space="preserve"> PAGEREF _Toc161396927 \h </w:instrText>
            </w:r>
            <w:r w:rsidR="00B96135">
              <w:rPr>
                <w:webHidden/>
              </w:rPr>
            </w:r>
            <w:r w:rsidR="00B96135">
              <w:rPr>
                <w:webHidden/>
              </w:rPr>
              <w:fldChar w:fldCharType="separate"/>
            </w:r>
            <w:r w:rsidR="00FA7E41">
              <w:rPr>
                <w:webHidden/>
              </w:rPr>
              <w:t>36</w:t>
            </w:r>
            <w:r w:rsidR="00B96135">
              <w:rPr>
                <w:webHidden/>
              </w:rPr>
              <w:fldChar w:fldCharType="end"/>
            </w:r>
          </w:hyperlink>
        </w:p>
        <w:p w14:paraId="3652F269" w14:textId="4731D56C" w:rsidR="00B96135" w:rsidRDefault="003964ED">
          <w:pPr>
            <w:pStyle w:val="TOC1"/>
            <w:rPr>
              <w:rFonts w:asciiTheme="minorHAnsi" w:eastAsiaTheme="minorEastAsia" w:hAnsiTheme="minorHAnsi" w:cstheme="minorBidi"/>
              <w:b w:val="0"/>
              <w:sz w:val="22"/>
              <w:szCs w:val="22"/>
              <w:lang w:eastAsia="en-NZ"/>
            </w:rPr>
          </w:pPr>
          <w:hyperlink w:anchor="_Toc161396928" w:history="1">
            <w:r w:rsidR="00B96135" w:rsidRPr="00DA3CBA">
              <w:rPr>
                <w:rStyle w:val="Hyperlink"/>
              </w:rPr>
              <w:t>Appendix 1 – Stakeholder engagement</w:t>
            </w:r>
            <w:r w:rsidR="00B96135">
              <w:rPr>
                <w:webHidden/>
              </w:rPr>
              <w:tab/>
            </w:r>
            <w:r w:rsidR="00B96135">
              <w:rPr>
                <w:webHidden/>
              </w:rPr>
              <w:fldChar w:fldCharType="begin"/>
            </w:r>
            <w:r w:rsidR="00B96135">
              <w:rPr>
                <w:webHidden/>
              </w:rPr>
              <w:instrText xml:space="preserve"> PAGEREF _Toc161396928 \h </w:instrText>
            </w:r>
            <w:r w:rsidR="00B96135">
              <w:rPr>
                <w:webHidden/>
              </w:rPr>
            </w:r>
            <w:r w:rsidR="00B96135">
              <w:rPr>
                <w:webHidden/>
              </w:rPr>
              <w:fldChar w:fldCharType="separate"/>
            </w:r>
            <w:r w:rsidR="00FA7E41">
              <w:rPr>
                <w:webHidden/>
              </w:rPr>
              <w:t>38</w:t>
            </w:r>
            <w:r w:rsidR="00B96135">
              <w:rPr>
                <w:webHidden/>
              </w:rPr>
              <w:fldChar w:fldCharType="end"/>
            </w:r>
          </w:hyperlink>
        </w:p>
        <w:p w14:paraId="272A6FCD" w14:textId="5E3F38FD" w:rsidR="00B96135" w:rsidRDefault="003964ED">
          <w:pPr>
            <w:pStyle w:val="TOC1"/>
            <w:rPr>
              <w:rFonts w:asciiTheme="minorHAnsi" w:eastAsiaTheme="minorEastAsia" w:hAnsiTheme="minorHAnsi" w:cstheme="minorBidi"/>
              <w:b w:val="0"/>
              <w:sz w:val="22"/>
              <w:szCs w:val="22"/>
              <w:lang w:eastAsia="en-NZ"/>
            </w:rPr>
          </w:pPr>
          <w:hyperlink w:anchor="_Toc161396929" w:history="1">
            <w:r w:rsidR="00B96135" w:rsidRPr="00DA3CBA">
              <w:rPr>
                <w:rStyle w:val="Hyperlink"/>
              </w:rPr>
              <w:t>Appendix 2 - Digital twin definition and categorisation</w:t>
            </w:r>
            <w:r w:rsidR="00B96135">
              <w:rPr>
                <w:webHidden/>
              </w:rPr>
              <w:tab/>
            </w:r>
            <w:r w:rsidR="00B96135">
              <w:rPr>
                <w:webHidden/>
              </w:rPr>
              <w:fldChar w:fldCharType="begin"/>
            </w:r>
            <w:r w:rsidR="00B96135">
              <w:rPr>
                <w:webHidden/>
              </w:rPr>
              <w:instrText xml:space="preserve"> PAGEREF _Toc161396929 \h </w:instrText>
            </w:r>
            <w:r w:rsidR="00B96135">
              <w:rPr>
                <w:webHidden/>
              </w:rPr>
            </w:r>
            <w:r w:rsidR="00B96135">
              <w:rPr>
                <w:webHidden/>
              </w:rPr>
              <w:fldChar w:fldCharType="separate"/>
            </w:r>
            <w:r w:rsidR="00FA7E41">
              <w:rPr>
                <w:webHidden/>
              </w:rPr>
              <w:t>47</w:t>
            </w:r>
            <w:r w:rsidR="00B96135">
              <w:rPr>
                <w:webHidden/>
              </w:rPr>
              <w:fldChar w:fldCharType="end"/>
            </w:r>
          </w:hyperlink>
        </w:p>
        <w:p w14:paraId="220FD428" w14:textId="7B421281" w:rsidR="00B96135" w:rsidRDefault="003964ED">
          <w:pPr>
            <w:pStyle w:val="TOC1"/>
            <w:rPr>
              <w:rFonts w:asciiTheme="minorHAnsi" w:eastAsiaTheme="minorEastAsia" w:hAnsiTheme="minorHAnsi" w:cstheme="minorBidi"/>
              <w:b w:val="0"/>
              <w:sz w:val="22"/>
              <w:szCs w:val="22"/>
              <w:lang w:eastAsia="en-NZ"/>
            </w:rPr>
          </w:pPr>
          <w:hyperlink w:anchor="_Toc161396930" w:history="1">
            <w:r w:rsidR="00B96135" w:rsidRPr="00DA3CBA">
              <w:rPr>
                <w:rStyle w:val="Hyperlink"/>
              </w:rPr>
              <w:t>Appendix 3 – Other technologies and their application</w:t>
            </w:r>
            <w:r w:rsidR="00B96135">
              <w:rPr>
                <w:webHidden/>
              </w:rPr>
              <w:tab/>
            </w:r>
            <w:r w:rsidR="00B96135">
              <w:rPr>
                <w:webHidden/>
              </w:rPr>
              <w:fldChar w:fldCharType="begin"/>
            </w:r>
            <w:r w:rsidR="00B96135">
              <w:rPr>
                <w:webHidden/>
              </w:rPr>
              <w:instrText xml:space="preserve"> PAGEREF _Toc161396930 \h </w:instrText>
            </w:r>
            <w:r w:rsidR="00B96135">
              <w:rPr>
                <w:webHidden/>
              </w:rPr>
            </w:r>
            <w:r w:rsidR="00B96135">
              <w:rPr>
                <w:webHidden/>
              </w:rPr>
              <w:fldChar w:fldCharType="separate"/>
            </w:r>
            <w:r w:rsidR="00FA7E41">
              <w:rPr>
                <w:webHidden/>
              </w:rPr>
              <w:t>49</w:t>
            </w:r>
            <w:r w:rsidR="00B96135">
              <w:rPr>
                <w:webHidden/>
              </w:rPr>
              <w:fldChar w:fldCharType="end"/>
            </w:r>
          </w:hyperlink>
        </w:p>
        <w:p w14:paraId="5BE9233E" w14:textId="01043C07" w:rsidR="000F2BE0" w:rsidRPr="00504974" w:rsidRDefault="00641C41" w:rsidP="00E412BE">
          <w:pPr>
            <w:spacing w:after="0" w:line="360" w:lineRule="auto"/>
            <w:jc w:val="both"/>
            <w:rPr>
              <w:sz w:val="18"/>
              <w:szCs w:val="18"/>
            </w:rPr>
          </w:pPr>
          <w:r w:rsidRPr="00504974">
            <w:rPr>
              <w:b/>
              <w:bCs/>
              <w:noProof/>
              <w:sz w:val="18"/>
              <w:szCs w:val="18"/>
            </w:rPr>
            <w:fldChar w:fldCharType="end"/>
          </w:r>
        </w:p>
      </w:sdtContent>
    </w:sdt>
    <w:p w14:paraId="19F9ED20" w14:textId="77777777" w:rsidR="00E412BE" w:rsidRPr="00504974" w:rsidRDefault="00E412BE">
      <w:pPr>
        <w:spacing w:after="160" w:line="259" w:lineRule="auto"/>
        <w:rPr>
          <w:sz w:val="18"/>
          <w:szCs w:val="18"/>
        </w:rPr>
      </w:pPr>
    </w:p>
    <w:p w14:paraId="240A91CF" w14:textId="77777777" w:rsidR="00355D6A" w:rsidRPr="007356CA" w:rsidRDefault="00355D6A" w:rsidP="00355D6A">
      <w:pPr>
        <w:tabs>
          <w:tab w:val="left" w:pos="9781"/>
        </w:tabs>
        <w:rPr>
          <w:sz w:val="20"/>
          <w:szCs w:val="18"/>
        </w:rPr>
      </w:pPr>
      <w:r w:rsidRPr="007356CA">
        <w:rPr>
          <w:sz w:val="20"/>
          <w:szCs w:val="18"/>
        </w:rPr>
        <w:t>This report has been commissioned by the Ministry of Business, Innovation &amp; Employment (MBIE), as part of its Circular Economy and Bioeconomy work programme</w:t>
      </w:r>
      <w:r w:rsidR="00B05AD6">
        <w:rPr>
          <w:rStyle w:val="EndnoteReference"/>
          <w:sz w:val="20"/>
          <w:szCs w:val="18"/>
        </w:rPr>
        <w:endnoteReference w:id="2"/>
      </w:r>
      <w:r w:rsidRPr="007356CA">
        <w:rPr>
          <w:sz w:val="20"/>
          <w:szCs w:val="18"/>
        </w:rPr>
        <w:t>.</w:t>
      </w:r>
    </w:p>
    <w:p w14:paraId="448879FB" w14:textId="77777777" w:rsidR="00355D6A" w:rsidRPr="007356CA" w:rsidRDefault="00355D6A" w:rsidP="00355D6A">
      <w:pPr>
        <w:tabs>
          <w:tab w:val="left" w:pos="9781"/>
        </w:tabs>
        <w:rPr>
          <w:sz w:val="20"/>
          <w:szCs w:val="18"/>
        </w:rPr>
      </w:pPr>
      <w:r w:rsidRPr="007356CA">
        <w:rPr>
          <w:sz w:val="20"/>
          <w:szCs w:val="18"/>
        </w:rPr>
        <w:t>It forms part of MBIE’s “Impacts, Barriers, and Enablers for a Circular Economy” project, which includes identifying:</w:t>
      </w:r>
    </w:p>
    <w:p w14:paraId="42BC6C79" w14:textId="77777777" w:rsidR="00355D6A" w:rsidRPr="007356CA" w:rsidRDefault="00355D6A" w:rsidP="00355D6A">
      <w:pPr>
        <w:pStyle w:val="ListParagraph"/>
        <w:numPr>
          <w:ilvl w:val="0"/>
          <w:numId w:val="38"/>
        </w:numPr>
        <w:tabs>
          <w:tab w:val="left" w:pos="9781"/>
        </w:tabs>
        <w:rPr>
          <w:sz w:val="20"/>
          <w:szCs w:val="18"/>
        </w:rPr>
      </w:pPr>
      <w:r w:rsidRPr="007356CA">
        <w:rPr>
          <w:sz w:val="20"/>
          <w:szCs w:val="18"/>
        </w:rPr>
        <w:t>Project 1: Impacts of circular approaches on emissions, jobs, and other factors</w:t>
      </w:r>
    </w:p>
    <w:p w14:paraId="519A3313" w14:textId="77777777" w:rsidR="00355D6A" w:rsidRPr="007356CA" w:rsidRDefault="00355D6A" w:rsidP="00355D6A">
      <w:pPr>
        <w:pStyle w:val="ListParagraph"/>
        <w:numPr>
          <w:ilvl w:val="0"/>
          <w:numId w:val="38"/>
        </w:numPr>
        <w:tabs>
          <w:tab w:val="left" w:pos="9781"/>
        </w:tabs>
        <w:rPr>
          <w:sz w:val="20"/>
          <w:szCs w:val="18"/>
        </w:rPr>
      </w:pPr>
      <w:r w:rsidRPr="007356CA">
        <w:rPr>
          <w:sz w:val="20"/>
          <w:szCs w:val="18"/>
        </w:rPr>
        <w:t>Project 2: Barriers, enablers, and approaches for a more circular economy</w:t>
      </w:r>
    </w:p>
    <w:p w14:paraId="23A646EE" w14:textId="77777777" w:rsidR="00355D6A" w:rsidRPr="007356CA" w:rsidRDefault="00355D6A" w:rsidP="00355D6A">
      <w:pPr>
        <w:pStyle w:val="ListParagraph"/>
        <w:numPr>
          <w:ilvl w:val="0"/>
          <w:numId w:val="38"/>
        </w:numPr>
        <w:tabs>
          <w:tab w:val="left" w:pos="9781"/>
        </w:tabs>
        <w:rPr>
          <w:sz w:val="20"/>
          <w:szCs w:val="18"/>
        </w:rPr>
      </w:pPr>
      <w:r w:rsidRPr="007356CA">
        <w:rPr>
          <w:sz w:val="20"/>
          <w:szCs w:val="18"/>
        </w:rPr>
        <w:t>Project 3: International developments toward more circular economies and the impl</w:t>
      </w:r>
      <w:r w:rsidR="00D509A4">
        <w:rPr>
          <w:sz w:val="20"/>
          <w:szCs w:val="18"/>
        </w:rPr>
        <w:t>ications for</w:t>
      </w:r>
      <w:r w:rsidRPr="007356CA">
        <w:rPr>
          <w:sz w:val="20"/>
          <w:szCs w:val="18"/>
        </w:rPr>
        <w:t xml:space="preserve"> New Zealand </w:t>
      </w:r>
    </w:p>
    <w:p w14:paraId="2723F5D0" w14:textId="203D6006" w:rsidR="00355D6A" w:rsidRDefault="00355D6A" w:rsidP="00355D6A">
      <w:pPr>
        <w:pStyle w:val="ListParagraph"/>
        <w:numPr>
          <w:ilvl w:val="0"/>
          <w:numId w:val="38"/>
        </w:numPr>
        <w:tabs>
          <w:tab w:val="left" w:pos="9781"/>
        </w:tabs>
        <w:rPr>
          <w:sz w:val="20"/>
          <w:szCs w:val="18"/>
        </w:rPr>
      </w:pPr>
      <w:r w:rsidRPr="007356CA">
        <w:rPr>
          <w:sz w:val="20"/>
          <w:szCs w:val="18"/>
        </w:rPr>
        <w:t>Project 4: Enabling digital technologies for  New Zealand’s circular and bioeconomy, including the role of digital twins</w:t>
      </w:r>
      <w:r w:rsidR="00BD4BFC">
        <w:rPr>
          <w:sz w:val="20"/>
          <w:szCs w:val="18"/>
        </w:rPr>
        <w:t>.</w:t>
      </w:r>
    </w:p>
    <w:p w14:paraId="3438EF91" w14:textId="77777777" w:rsidR="00BD4BFC" w:rsidRPr="00BD4BFC" w:rsidRDefault="00BD4BFC" w:rsidP="00BD4BFC">
      <w:pPr>
        <w:pStyle w:val="ListParagraph"/>
        <w:tabs>
          <w:tab w:val="left" w:pos="9781"/>
        </w:tabs>
        <w:ind w:left="1440"/>
        <w:rPr>
          <w:sz w:val="20"/>
          <w:szCs w:val="18"/>
        </w:rPr>
      </w:pPr>
    </w:p>
    <w:p w14:paraId="2999F000" w14:textId="77777777" w:rsidR="00355D6A" w:rsidRPr="007356CA" w:rsidRDefault="00355D6A" w:rsidP="00355D6A">
      <w:pPr>
        <w:tabs>
          <w:tab w:val="left" w:pos="9781"/>
        </w:tabs>
        <w:rPr>
          <w:sz w:val="20"/>
          <w:szCs w:val="18"/>
        </w:rPr>
      </w:pPr>
      <w:r w:rsidRPr="007356CA">
        <w:rPr>
          <w:sz w:val="20"/>
          <w:szCs w:val="18"/>
        </w:rPr>
        <w:t>This report is a deliverable for Project 4 and its scope includes:</w:t>
      </w:r>
    </w:p>
    <w:p w14:paraId="1198F5C3" w14:textId="77777777" w:rsidR="00355D6A" w:rsidRPr="007356CA" w:rsidRDefault="00355D6A" w:rsidP="00355D6A">
      <w:pPr>
        <w:tabs>
          <w:tab w:val="left" w:pos="9781"/>
        </w:tabs>
        <w:rPr>
          <w:sz w:val="20"/>
          <w:szCs w:val="18"/>
        </w:rPr>
      </w:pPr>
      <w:r w:rsidRPr="007356CA">
        <w:rPr>
          <w:sz w:val="20"/>
          <w:szCs w:val="18"/>
        </w:rPr>
        <w:t>A high-level overview of developments in enabling digital technologies to manage data and information as it relates to the development of a circular economy.</w:t>
      </w:r>
    </w:p>
    <w:p w14:paraId="3418F170" w14:textId="77777777" w:rsidR="00355D6A" w:rsidRPr="007356CA" w:rsidRDefault="00355D6A" w:rsidP="00355D6A">
      <w:pPr>
        <w:tabs>
          <w:tab w:val="left" w:pos="9781"/>
        </w:tabs>
        <w:rPr>
          <w:sz w:val="20"/>
          <w:szCs w:val="18"/>
        </w:rPr>
      </w:pPr>
      <w:r w:rsidRPr="007356CA">
        <w:rPr>
          <w:sz w:val="20"/>
          <w:szCs w:val="18"/>
        </w:rPr>
        <w:t>Assessment and demonstration of the strategic</w:t>
      </w:r>
      <w:r w:rsidR="00D509A4">
        <w:rPr>
          <w:sz w:val="20"/>
          <w:szCs w:val="18"/>
        </w:rPr>
        <w:t xml:space="preserve"> potential of digital twins for</w:t>
      </w:r>
      <w:r w:rsidRPr="007356CA">
        <w:rPr>
          <w:sz w:val="20"/>
          <w:szCs w:val="18"/>
        </w:rPr>
        <w:t xml:space="preserve"> New Zealand. This includes: </w:t>
      </w:r>
    </w:p>
    <w:p w14:paraId="3BF326FC" w14:textId="77777777" w:rsidR="00355D6A" w:rsidRPr="007356CA" w:rsidRDefault="00355D6A" w:rsidP="00355D6A">
      <w:pPr>
        <w:pStyle w:val="ListParagraph"/>
        <w:numPr>
          <w:ilvl w:val="0"/>
          <w:numId w:val="39"/>
        </w:numPr>
        <w:tabs>
          <w:tab w:val="left" w:pos="9781"/>
        </w:tabs>
        <w:rPr>
          <w:sz w:val="20"/>
          <w:szCs w:val="18"/>
        </w:rPr>
      </w:pPr>
      <w:r w:rsidRPr="007356CA">
        <w:rPr>
          <w:sz w:val="20"/>
          <w:szCs w:val="18"/>
        </w:rPr>
        <w:t>Technical engagement with 50 stakeholders leading digital twin development.</w:t>
      </w:r>
    </w:p>
    <w:p w14:paraId="7A2B6E74" w14:textId="77777777" w:rsidR="00355D6A" w:rsidRPr="007356CA" w:rsidRDefault="00355D6A" w:rsidP="00355D6A">
      <w:pPr>
        <w:pStyle w:val="ListParagraph"/>
        <w:numPr>
          <w:ilvl w:val="0"/>
          <w:numId w:val="39"/>
        </w:numPr>
        <w:tabs>
          <w:tab w:val="left" w:pos="9781"/>
        </w:tabs>
        <w:rPr>
          <w:sz w:val="20"/>
          <w:szCs w:val="18"/>
        </w:rPr>
      </w:pPr>
      <w:r w:rsidRPr="007356CA">
        <w:rPr>
          <w:sz w:val="20"/>
          <w:szCs w:val="18"/>
        </w:rPr>
        <w:t>Adoption and piloting through interviews and consideration of a Te Ao Māori framework.</w:t>
      </w:r>
    </w:p>
    <w:p w14:paraId="6F396155" w14:textId="77777777" w:rsidR="00355D6A" w:rsidRPr="007356CA" w:rsidRDefault="00355D6A" w:rsidP="00355D6A">
      <w:pPr>
        <w:pStyle w:val="ListParagraph"/>
        <w:numPr>
          <w:ilvl w:val="0"/>
          <w:numId w:val="39"/>
        </w:numPr>
        <w:tabs>
          <w:tab w:val="left" w:pos="9781"/>
        </w:tabs>
        <w:rPr>
          <w:sz w:val="20"/>
          <w:szCs w:val="18"/>
        </w:rPr>
      </w:pPr>
      <w:r w:rsidRPr="007356CA">
        <w:rPr>
          <w:sz w:val="20"/>
          <w:szCs w:val="18"/>
        </w:rPr>
        <w:t>Assessing  New Zealand’s capability, applications, benefits, risks and challenges.</w:t>
      </w:r>
    </w:p>
    <w:p w14:paraId="0757EA33" w14:textId="703FA21C" w:rsidR="00355D6A" w:rsidRPr="007356CA" w:rsidRDefault="00355D6A" w:rsidP="00355D6A">
      <w:pPr>
        <w:pStyle w:val="ListParagraph"/>
        <w:numPr>
          <w:ilvl w:val="0"/>
          <w:numId w:val="39"/>
        </w:numPr>
        <w:tabs>
          <w:tab w:val="left" w:pos="9781"/>
        </w:tabs>
        <w:rPr>
          <w:sz w:val="20"/>
          <w:szCs w:val="18"/>
        </w:rPr>
      </w:pPr>
      <w:r w:rsidRPr="007356CA">
        <w:rPr>
          <w:sz w:val="20"/>
          <w:szCs w:val="18"/>
        </w:rPr>
        <w:t>A demonstration of digital twin potential through a use-case workshop designed to enable interaction by a (non-technical) government audience and other stakeholders such as industry and business. (See separate report</w:t>
      </w:r>
      <w:r w:rsidR="00BD4BFC">
        <w:rPr>
          <w:sz w:val="20"/>
          <w:szCs w:val="18"/>
        </w:rPr>
        <w:t>)</w:t>
      </w:r>
    </w:p>
    <w:p w14:paraId="52C064CB" w14:textId="77777777" w:rsidR="00355D6A" w:rsidRPr="007356CA" w:rsidRDefault="00355D6A" w:rsidP="00355D6A">
      <w:pPr>
        <w:tabs>
          <w:tab w:val="left" w:pos="9781"/>
        </w:tabs>
        <w:rPr>
          <w:sz w:val="20"/>
          <w:szCs w:val="18"/>
        </w:rPr>
      </w:pPr>
    </w:p>
    <w:p w14:paraId="39E7976A" w14:textId="77777777" w:rsidR="1D85BF9C" w:rsidRPr="007356CA" w:rsidRDefault="00355D6A" w:rsidP="009E6E26">
      <w:pPr>
        <w:pStyle w:val="ListParagraph"/>
        <w:tabs>
          <w:tab w:val="left" w:pos="9781"/>
        </w:tabs>
        <w:ind w:left="142"/>
        <w:rPr>
          <w:sz w:val="20"/>
          <w:szCs w:val="18"/>
        </w:rPr>
      </w:pPr>
      <w:r w:rsidRPr="007356CA">
        <w:rPr>
          <w:sz w:val="20"/>
          <w:szCs w:val="18"/>
        </w:rPr>
        <w:t>The views, opinions, findings, and conclusions or recommendations expressed in this paper are those of the author(s). They do not necessarily reflect the views of MBIE or the New Zealand Government and are not government policy.</w:t>
      </w:r>
    </w:p>
    <w:p w14:paraId="04A884EB" w14:textId="77777777" w:rsidR="0091076F" w:rsidRPr="007356CA" w:rsidRDefault="0091076F" w:rsidP="009E6E26">
      <w:pPr>
        <w:tabs>
          <w:tab w:val="left" w:pos="9781"/>
        </w:tabs>
        <w:spacing w:after="160" w:line="259" w:lineRule="auto"/>
        <w:ind w:left="142"/>
        <w:rPr>
          <w:rFonts w:ascii="Arial" w:eastAsia="Arial" w:hAnsi="Arial" w:cs="Arial"/>
          <w:bCs/>
          <w:color w:val="92D050"/>
          <w:sz w:val="20"/>
          <w:szCs w:val="18"/>
        </w:rPr>
      </w:pPr>
      <w:r w:rsidRPr="007356CA">
        <w:rPr>
          <w:rFonts w:ascii="Arial" w:eastAsia="Arial" w:hAnsi="Arial" w:cs="Arial"/>
          <w:bCs/>
          <w:color w:val="92D050"/>
          <w:sz w:val="20"/>
          <w:szCs w:val="18"/>
        </w:rPr>
        <w:br w:type="page"/>
      </w:r>
    </w:p>
    <w:p w14:paraId="4FFFE2D1" w14:textId="77777777" w:rsidR="00C33E5A" w:rsidRPr="005275D8" w:rsidRDefault="00C33E5A" w:rsidP="00C33E5A">
      <w:pPr>
        <w:pStyle w:val="Heading1"/>
        <w:numPr>
          <w:ilvl w:val="0"/>
          <w:numId w:val="0"/>
        </w:numPr>
        <w:ind w:left="567" w:hanging="567"/>
        <w:rPr>
          <w:szCs w:val="28"/>
        </w:rPr>
      </w:pPr>
      <w:bookmarkStart w:id="0" w:name="_Toc161396892"/>
      <w:bookmarkStart w:id="1" w:name="_Toc147772664"/>
      <w:r w:rsidRPr="005275D8">
        <w:rPr>
          <w:szCs w:val="28"/>
        </w:rPr>
        <w:lastRenderedPageBreak/>
        <w:t>Executive Summary</w:t>
      </w:r>
      <w:bookmarkEnd w:id="0"/>
    </w:p>
    <w:p w14:paraId="26AD55A7" w14:textId="77777777" w:rsidR="003051F9" w:rsidRPr="005275D8" w:rsidRDefault="003051F9" w:rsidP="00987360">
      <w:pPr>
        <w:pStyle w:val="Heading2"/>
        <w:numPr>
          <w:ilvl w:val="0"/>
          <w:numId w:val="0"/>
        </w:numPr>
        <w:ind w:left="567" w:hanging="567"/>
      </w:pPr>
      <w:bookmarkStart w:id="2" w:name="_Toc161396893"/>
      <w:r w:rsidRPr="005275D8">
        <w:t>Introduction</w:t>
      </w:r>
      <w:bookmarkEnd w:id="2"/>
    </w:p>
    <w:p w14:paraId="62BBA675" w14:textId="77777777" w:rsidR="007C4BC2" w:rsidRPr="00F40033" w:rsidRDefault="009220B7" w:rsidP="006259DE">
      <w:pPr>
        <w:pStyle w:val="BodyText"/>
        <w:rPr>
          <w:szCs w:val="18"/>
        </w:rPr>
      </w:pPr>
      <w:r w:rsidRPr="00F40033">
        <w:rPr>
          <w:szCs w:val="18"/>
        </w:rPr>
        <w:t>This report presents</w:t>
      </w:r>
      <w:r w:rsidR="00EE0A70" w:rsidRPr="00F40033">
        <w:rPr>
          <w:szCs w:val="18"/>
        </w:rPr>
        <w:t xml:space="preserve"> an overview of the current and potential role of digital technologies in the development of the circular economy and bioeconomy in New Zealand. It has a part</w:t>
      </w:r>
      <w:r w:rsidR="00142C43" w:rsidRPr="00F40033">
        <w:rPr>
          <w:szCs w:val="18"/>
        </w:rPr>
        <w:t>icular focus on digital twins. </w:t>
      </w:r>
      <w:r w:rsidR="006259DE" w:rsidRPr="00F40033">
        <w:rPr>
          <w:szCs w:val="18"/>
        </w:rPr>
        <w:t>Our research included a literature review and engagement with 50 key stakeholders in October and November 2023.</w:t>
      </w:r>
    </w:p>
    <w:p w14:paraId="53EDB896" w14:textId="77777777" w:rsidR="007C4BC2" w:rsidRPr="00F40033" w:rsidRDefault="007C4BC2" w:rsidP="007C4BC2">
      <w:pPr>
        <w:pStyle w:val="BodyText"/>
        <w:rPr>
          <w:szCs w:val="18"/>
        </w:rPr>
      </w:pPr>
      <w:r w:rsidRPr="00F40033">
        <w:rPr>
          <w:szCs w:val="18"/>
        </w:rPr>
        <w:t>We define the concept of the circular economy as “an economic system that promotes the continual use and reuse of resources, minimizing waste through recycling, refurbishing and sustainable practices.”</w:t>
      </w:r>
      <w:r w:rsidR="00142C43" w:rsidRPr="00F40033">
        <w:rPr>
          <w:szCs w:val="18"/>
        </w:rPr>
        <w:t xml:space="preserve"> </w:t>
      </w:r>
      <w:r w:rsidRPr="00F40033">
        <w:rPr>
          <w:szCs w:val="18"/>
        </w:rPr>
        <w:t>It also incorporates a systemic transition to renewable energy</w:t>
      </w:r>
      <w:r w:rsidR="00972DB8" w:rsidRPr="00F40033">
        <w:rPr>
          <w:szCs w:val="18"/>
        </w:rPr>
        <w:t xml:space="preserve">. It </w:t>
      </w:r>
      <w:r w:rsidRPr="00F40033">
        <w:rPr>
          <w:szCs w:val="18"/>
        </w:rPr>
        <w:t xml:space="preserve">is closely linked with the ‘bioeconomy’: the use of renewable biological resources to produce food, products and energy. </w:t>
      </w:r>
    </w:p>
    <w:p w14:paraId="61CF236A" w14:textId="77777777" w:rsidR="00142C43" w:rsidRPr="00F40033" w:rsidRDefault="007C4BC2" w:rsidP="00F85B3D">
      <w:pPr>
        <w:pStyle w:val="BodyText"/>
        <w:rPr>
          <w:szCs w:val="18"/>
        </w:rPr>
      </w:pPr>
      <w:r w:rsidRPr="00F40033">
        <w:rPr>
          <w:szCs w:val="18"/>
        </w:rPr>
        <w:t xml:space="preserve">Digital technologies are already playing a variety of roles in New Zealand’s economy. </w:t>
      </w:r>
      <w:r w:rsidR="003051F9" w:rsidRPr="00F40033">
        <w:rPr>
          <w:szCs w:val="18"/>
        </w:rPr>
        <w:t>However, t</w:t>
      </w:r>
      <w:r w:rsidR="00895A66" w:rsidRPr="00F40033">
        <w:rPr>
          <w:szCs w:val="18"/>
        </w:rPr>
        <w:t>he</w:t>
      </w:r>
      <w:r w:rsidR="00972DB8" w:rsidRPr="00F40033">
        <w:rPr>
          <w:szCs w:val="18"/>
        </w:rPr>
        <w:t xml:space="preserve"> current development of </w:t>
      </w:r>
      <w:r w:rsidR="00895A66" w:rsidRPr="00F40033">
        <w:rPr>
          <w:szCs w:val="18"/>
        </w:rPr>
        <w:t>digital twins in New Zealand is not primarily driven by circular economy development. Instead</w:t>
      </w:r>
      <w:r w:rsidR="003051F9" w:rsidRPr="00F40033">
        <w:rPr>
          <w:szCs w:val="18"/>
        </w:rPr>
        <w:t>,</w:t>
      </w:r>
      <w:r w:rsidR="00895A66" w:rsidRPr="00F40033">
        <w:rPr>
          <w:szCs w:val="18"/>
        </w:rPr>
        <w:t xml:space="preserve"> the focus is on costs, resource management and efficiency. </w:t>
      </w:r>
    </w:p>
    <w:p w14:paraId="628E79F0" w14:textId="77777777" w:rsidR="00142C43" w:rsidRPr="00F40033" w:rsidRDefault="003051F9" w:rsidP="00F85B3D">
      <w:pPr>
        <w:pStyle w:val="BodyText"/>
        <w:rPr>
          <w:szCs w:val="18"/>
        </w:rPr>
      </w:pPr>
      <w:r w:rsidRPr="00F40033">
        <w:rPr>
          <w:szCs w:val="18"/>
        </w:rPr>
        <w:t>T</w:t>
      </w:r>
      <w:r w:rsidR="00895A66" w:rsidRPr="00F40033">
        <w:rPr>
          <w:szCs w:val="18"/>
        </w:rPr>
        <w:t xml:space="preserve">hese drivers significantly overlap, and digital twins </w:t>
      </w:r>
      <w:r w:rsidR="007C4BC2" w:rsidRPr="00F40033">
        <w:rPr>
          <w:szCs w:val="18"/>
        </w:rPr>
        <w:t>have the potential to</w:t>
      </w:r>
      <w:r w:rsidR="00895A66" w:rsidRPr="00F40033">
        <w:rPr>
          <w:szCs w:val="18"/>
        </w:rPr>
        <w:t xml:space="preserve"> contribute </w:t>
      </w:r>
      <w:r w:rsidR="007C4BC2" w:rsidRPr="00F40033">
        <w:rPr>
          <w:szCs w:val="18"/>
        </w:rPr>
        <w:t>to the development of the circular economy and bioeconomy in New Zealand</w:t>
      </w:r>
      <w:r w:rsidR="00142C43" w:rsidRPr="00F40033">
        <w:rPr>
          <w:szCs w:val="18"/>
        </w:rPr>
        <w:t xml:space="preserve"> in a range of ways. </w:t>
      </w:r>
    </w:p>
    <w:p w14:paraId="0EE8E3A0" w14:textId="77777777" w:rsidR="00895A66" w:rsidRPr="00F40033" w:rsidRDefault="00142C43" w:rsidP="00F85B3D">
      <w:pPr>
        <w:pStyle w:val="BodyText"/>
        <w:rPr>
          <w:szCs w:val="18"/>
        </w:rPr>
      </w:pPr>
      <w:r w:rsidRPr="00F40033">
        <w:rPr>
          <w:szCs w:val="18"/>
        </w:rPr>
        <w:t>These include</w:t>
      </w:r>
      <w:r w:rsidR="00895A66" w:rsidRPr="00F40033">
        <w:rPr>
          <w:szCs w:val="18"/>
        </w:rPr>
        <w:t xml:space="preserve">: </w:t>
      </w:r>
    </w:p>
    <w:p w14:paraId="17713922" w14:textId="77777777" w:rsidR="00895A66" w:rsidRPr="00F40033" w:rsidRDefault="00895A66" w:rsidP="00142C43">
      <w:pPr>
        <w:pStyle w:val="BodyText"/>
        <w:numPr>
          <w:ilvl w:val="0"/>
          <w:numId w:val="40"/>
        </w:numPr>
        <w:rPr>
          <w:szCs w:val="18"/>
        </w:rPr>
      </w:pPr>
      <w:r w:rsidRPr="00F40033">
        <w:rPr>
          <w:szCs w:val="18"/>
        </w:rPr>
        <w:t>E</w:t>
      </w:r>
      <w:r w:rsidR="00F85B3D" w:rsidRPr="00F40033">
        <w:rPr>
          <w:szCs w:val="18"/>
        </w:rPr>
        <w:t>fficient monitoring, tracking and optimisation of resource flows throughout the entire lifecy</w:t>
      </w:r>
      <w:r w:rsidR="007C4BC2" w:rsidRPr="00F40033">
        <w:rPr>
          <w:szCs w:val="18"/>
        </w:rPr>
        <w:t xml:space="preserve">cle of products and materials. </w:t>
      </w:r>
    </w:p>
    <w:p w14:paraId="6DA9962E" w14:textId="77777777" w:rsidR="00142C43" w:rsidRPr="00F40033" w:rsidRDefault="00895A66" w:rsidP="00142C43">
      <w:pPr>
        <w:pStyle w:val="BodyText"/>
        <w:numPr>
          <w:ilvl w:val="0"/>
          <w:numId w:val="40"/>
        </w:numPr>
        <w:rPr>
          <w:szCs w:val="18"/>
        </w:rPr>
      </w:pPr>
      <w:r w:rsidRPr="00F40033">
        <w:rPr>
          <w:szCs w:val="18"/>
        </w:rPr>
        <w:t xml:space="preserve">The </w:t>
      </w:r>
      <w:r w:rsidR="00142C43" w:rsidRPr="00F40033">
        <w:rPr>
          <w:szCs w:val="18"/>
        </w:rPr>
        <w:t xml:space="preserve">data driven </w:t>
      </w:r>
      <w:r w:rsidRPr="00F40033">
        <w:rPr>
          <w:szCs w:val="18"/>
        </w:rPr>
        <w:t>use of</w:t>
      </w:r>
      <w:r w:rsidR="00F85B3D" w:rsidRPr="00F40033">
        <w:rPr>
          <w:szCs w:val="18"/>
        </w:rPr>
        <w:t xml:space="preserve"> artificial intelligence (AI) and I</w:t>
      </w:r>
      <w:r w:rsidR="009220B7" w:rsidRPr="00F40033">
        <w:rPr>
          <w:szCs w:val="18"/>
        </w:rPr>
        <w:t>nternet of Things (IoT) devices to</w:t>
      </w:r>
      <w:r w:rsidR="00F85B3D" w:rsidRPr="00F40033">
        <w:rPr>
          <w:szCs w:val="18"/>
        </w:rPr>
        <w:t xml:space="preserve"> innovate and achieve cost efficiencies. </w:t>
      </w:r>
    </w:p>
    <w:p w14:paraId="1DF351D5" w14:textId="77777777" w:rsidR="00F85B3D" w:rsidRPr="00F40033" w:rsidRDefault="00142C43" w:rsidP="00142C43">
      <w:pPr>
        <w:pStyle w:val="BodyText"/>
        <w:numPr>
          <w:ilvl w:val="0"/>
          <w:numId w:val="40"/>
        </w:numPr>
        <w:rPr>
          <w:szCs w:val="18"/>
        </w:rPr>
      </w:pPr>
      <w:r w:rsidRPr="00F40033">
        <w:rPr>
          <w:szCs w:val="18"/>
        </w:rPr>
        <w:t>G</w:t>
      </w:r>
      <w:r w:rsidR="00F85B3D" w:rsidRPr="00F40033">
        <w:rPr>
          <w:szCs w:val="18"/>
        </w:rPr>
        <w:t>ain</w:t>
      </w:r>
      <w:r w:rsidRPr="00F40033">
        <w:rPr>
          <w:szCs w:val="18"/>
        </w:rPr>
        <w:t>ing</w:t>
      </w:r>
      <w:r w:rsidR="00F85B3D" w:rsidRPr="00F40033">
        <w:rPr>
          <w:szCs w:val="18"/>
        </w:rPr>
        <w:t xml:space="preserve"> valuable insights into their supply chains, facilitate collaborations between</w:t>
      </w:r>
      <w:r w:rsidRPr="00F40033">
        <w:rPr>
          <w:szCs w:val="18"/>
        </w:rPr>
        <w:t xml:space="preserve"> various stakeholders and enabling</w:t>
      </w:r>
      <w:r w:rsidR="00F85B3D" w:rsidRPr="00F40033">
        <w:rPr>
          <w:szCs w:val="18"/>
        </w:rPr>
        <w:t xml:space="preserve"> the exchange of resources and knowledge. </w:t>
      </w:r>
    </w:p>
    <w:p w14:paraId="1A971A3E" w14:textId="77777777" w:rsidR="003051F9" w:rsidRPr="00F40033" w:rsidRDefault="003051F9" w:rsidP="00F85B3D">
      <w:pPr>
        <w:pStyle w:val="BodyText"/>
        <w:rPr>
          <w:szCs w:val="18"/>
        </w:rPr>
      </w:pPr>
    </w:p>
    <w:p w14:paraId="31D68967" w14:textId="77777777" w:rsidR="003051F9" w:rsidRPr="005275D8" w:rsidRDefault="009220B7" w:rsidP="00987360">
      <w:pPr>
        <w:pStyle w:val="Heading2"/>
        <w:numPr>
          <w:ilvl w:val="0"/>
          <w:numId w:val="0"/>
        </w:numPr>
        <w:ind w:left="567" w:hanging="567"/>
      </w:pPr>
      <w:bookmarkStart w:id="3" w:name="_Toc161396894"/>
      <w:r w:rsidRPr="005275D8">
        <w:t>D</w:t>
      </w:r>
      <w:r w:rsidR="003051F9" w:rsidRPr="005275D8">
        <w:t>igital twins</w:t>
      </w:r>
      <w:r w:rsidRPr="005275D8">
        <w:t xml:space="preserve"> and the circular economy</w:t>
      </w:r>
      <w:bookmarkEnd w:id="3"/>
    </w:p>
    <w:p w14:paraId="0E61F5D5" w14:textId="77777777" w:rsidR="003051F9" w:rsidRPr="00F40033" w:rsidRDefault="00895A66" w:rsidP="00F85B3D">
      <w:pPr>
        <w:pStyle w:val="BodyText"/>
        <w:rPr>
          <w:bCs/>
          <w:szCs w:val="18"/>
        </w:rPr>
      </w:pPr>
      <w:r w:rsidRPr="00F40033">
        <w:rPr>
          <w:szCs w:val="18"/>
        </w:rPr>
        <w:t xml:space="preserve">A digital twin is: </w:t>
      </w:r>
      <w:r w:rsidR="00F85B3D" w:rsidRPr="00F40033">
        <w:rPr>
          <w:bCs/>
          <w:szCs w:val="18"/>
        </w:rPr>
        <w:t xml:space="preserve">“A dynamic and interconnected digital representation of a physical asset or system, enabling comprehensive insights and informed decision making.” </w:t>
      </w:r>
    </w:p>
    <w:p w14:paraId="5F20B5CF" w14:textId="77777777" w:rsidR="00895A66" w:rsidRPr="00F40033" w:rsidRDefault="00895A66" w:rsidP="00F85B3D">
      <w:pPr>
        <w:pStyle w:val="BodyText"/>
        <w:rPr>
          <w:szCs w:val="18"/>
        </w:rPr>
      </w:pPr>
      <w:r w:rsidRPr="00F40033">
        <w:rPr>
          <w:szCs w:val="18"/>
        </w:rPr>
        <w:t xml:space="preserve">The potential contribution of digital twins to the development of the circular economy includes:  </w:t>
      </w:r>
    </w:p>
    <w:p w14:paraId="04EBA058" w14:textId="77777777" w:rsidR="00895A66" w:rsidRPr="00F40033" w:rsidRDefault="00895A66" w:rsidP="00895A66">
      <w:pPr>
        <w:pStyle w:val="BodyText"/>
        <w:numPr>
          <w:ilvl w:val="0"/>
          <w:numId w:val="40"/>
        </w:numPr>
        <w:rPr>
          <w:szCs w:val="18"/>
        </w:rPr>
      </w:pPr>
      <w:r w:rsidRPr="00F40033">
        <w:rPr>
          <w:szCs w:val="18"/>
        </w:rPr>
        <w:t>S</w:t>
      </w:r>
      <w:r w:rsidR="007C4BC2" w:rsidRPr="00F40033">
        <w:rPr>
          <w:szCs w:val="18"/>
        </w:rPr>
        <w:t>upport</w:t>
      </w:r>
      <w:r w:rsidR="00142C43" w:rsidRPr="00F40033">
        <w:rPr>
          <w:szCs w:val="18"/>
        </w:rPr>
        <w:t>ing</w:t>
      </w:r>
      <w:r w:rsidR="007C4BC2" w:rsidRPr="00F40033">
        <w:rPr>
          <w:szCs w:val="18"/>
        </w:rPr>
        <w:t xml:space="preserve"> the circular economy through </w:t>
      </w:r>
      <w:r w:rsidR="00F85B3D" w:rsidRPr="00F40033">
        <w:rPr>
          <w:szCs w:val="18"/>
        </w:rPr>
        <w:t xml:space="preserve">optimisation and monitoring of resources, leading to reduced waste and </w:t>
      </w:r>
      <w:r w:rsidR="00896712" w:rsidRPr="00F40033">
        <w:rPr>
          <w:szCs w:val="18"/>
        </w:rPr>
        <w:t xml:space="preserve">greenhouse gas </w:t>
      </w:r>
      <w:r w:rsidR="00F85B3D" w:rsidRPr="00F40033">
        <w:rPr>
          <w:szCs w:val="18"/>
        </w:rPr>
        <w:t xml:space="preserve">emissions, </w:t>
      </w:r>
      <w:r w:rsidR="00896712" w:rsidRPr="00F40033">
        <w:rPr>
          <w:szCs w:val="18"/>
        </w:rPr>
        <w:t>as well as</w:t>
      </w:r>
      <w:r w:rsidR="00F85B3D" w:rsidRPr="00F40033">
        <w:rPr>
          <w:szCs w:val="18"/>
        </w:rPr>
        <w:t xml:space="preserve"> efficient lifecycle m</w:t>
      </w:r>
      <w:r w:rsidR="007C4BC2" w:rsidRPr="00F40033">
        <w:rPr>
          <w:szCs w:val="18"/>
        </w:rPr>
        <w:t xml:space="preserve">anagement. </w:t>
      </w:r>
    </w:p>
    <w:p w14:paraId="5E72F0C9" w14:textId="77777777" w:rsidR="00F85B3D" w:rsidRPr="00F40033" w:rsidRDefault="00895A66" w:rsidP="00895A66">
      <w:pPr>
        <w:pStyle w:val="BodyText"/>
        <w:numPr>
          <w:ilvl w:val="0"/>
          <w:numId w:val="40"/>
        </w:numPr>
        <w:rPr>
          <w:szCs w:val="18"/>
        </w:rPr>
      </w:pPr>
      <w:r w:rsidRPr="00F40033">
        <w:rPr>
          <w:szCs w:val="18"/>
        </w:rPr>
        <w:t>Facilitating</w:t>
      </w:r>
      <w:r w:rsidR="00F85B3D" w:rsidRPr="00F40033">
        <w:rPr>
          <w:szCs w:val="18"/>
        </w:rPr>
        <w:t xml:space="preserve"> predictive maintenance, track resources and extend product life. This </w:t>
      </w:r>
      <w:r w:rsidR="007C4BC2" w:rsidRPr="00F40033">
        <w:rPr>
          <w:szCs w:val="18"/>
        </w:rPr>
        <w:t>could</w:t>
      </w:r>
      <w:r w:rsidRPr="00F40033">
        <w:rPr>
          <w:szCs w:val="18"/>
        </w:rPr>
        <w:t xml:space="preserve"> further</w:t>
      </w:r>
      <w:r w:rsidR="007C4BC2" w:rsidRPr="00F40033">
        <w:rPr>
          <w:szCs w:val="18"/>
        </w:rPr>
        <w:t xml:space="preserve"> </w:t>
      </w:r>
      <w:r w:rsidR="00F85B3D" w:rsidRPr="00F40033">
        <w:rPr>
          <w:szCs w:val="18"/>
        </w:rPr>
        <w:t>minimise material consumption, improve product reusability and enable better end-of-life recovery and recycling of machinery, infrastructure and consumer goods.</w:t>
      </w:r>
    </w:p>
    <w:p w14:paraId="7A8C3E49" w14:textId="77777777" w:rsidR="00F85B3D" w:rsidRPr="00F40033" w:rsidRDefault="00895A66" w:rsidP="00895A66">
      <w:pPr>
        <w:pStyle w:val="BodyText"/>
        <w:numPr>
          <w:ilvl w:val="0"/>
          <w:numId w:val="40"/>
        </w:numPr>
        <w:rPr>
          <w:szCs w:val="18"/>
        </w:rPr>
      </w:pPr>
      <w:r w:rsidRPr="00F40033">
        <w:rPr>
          <w:szCs w:val="18"/>
        </w:rPr>
        <w:t>Resolving</w:t>
      </w:r>
      <w:r w:rsidR="00F85B3D" w:rsidRPr="00F40033">
        <w:rPr>
          <w:szCs w:val="18"/>
        </w:rPr>
        <w:t xml:space="preserve"> key barriers around market inefficiencies that may be blocking the development o</w:t>
      </w:r>
      <w:r w:rsidRPr="00F40033">
        <w:rPr>
          <w:szCs w:val="18"/>
        </w:rPr>
        <w:t>r scaling of circular practices, including, for example:</w:t>
      </w:r>
      <w:r w:rsidR="00F85B3D" w:rsidRPr="00F40033">
        <w:rPr>
          <w:szCs w:val="18"/>
        </w:rPr>
        <w:t xml:space="preserve"> </w:t>
      </w:r>
    </w:p>
    <w:p w14:paraId="713E6C9B" w14:textId="77777777" w:rsidR="00F85B3D" w:rsidRPr="00F40033" w:rsidRDefault="00F85B3D" w:rsidP="00895A66">
      <w:pPr>
        <w:pStyle w:val="Bullet1"/>
        <w:numPr>
          <w:ilvl w:val="0"/>
          <w:numId w:val="41"/>
        </w:numPr>
        <w:spacing w:after="120"/>
        <w:rPr>
          <w:szCs w:val="18"/>
        </w:rPr>
      </w:pPr>
      <w:r w:rsidRPr="00F40033">
        <w:rPr>
          <w:szCs w:val="18"/>
        </w:rPr>
        <w:t>Incomplete information about product composition and conditions preventing reuse or recycling.</w:t>
      </w:r>
    </w:p>
    <w:p w14:paraId="02D95A58" w14:textId="77777777" w:rsidR="00F85B3D" w:rsidRPr="00F40033" w:rsidRDefault="00F85B3D" w:rsidP="00895A66">
      <w:pPr>
        <w:pStyle w:val="Bullet1"/>
        <w:numPr>
          <w:ilvl w:val="0"/>
          <w:numId w:val="41"/>
        </w:numPr>
        <w:spacing w:after="120"/>
        <w:rPr>
          <w:szCs w:val="18"/>
        </w:rPr>
      </w:pPr>
      <w:r w:rsidRPr="00F40033">
        <w:rPr>
          <w:szCs w:val="18"/>
        </w:rPr>
        <w:t xml:space="preserve">Transaction costs around identifying sources of secondary or excess materials. </w:t>
      </w:r>
    </w:p>
    <w:p w14:paraId="676B81F6" w14:textId="77777777" w:rsidR="00F85B3D" w:rsidRPr="00F40033" w:rsidRDefault="00F85B3D" w:rsidP="00895A66">
      <w:pPr>
        <w:pStyle w:val="Bullet1"/>
        <w:numPr>
          <w:ilvl w:val="0"/>
          <w:numId w:val="41"/>
        </w:numPr>
        <w:spacing w:after="120"/>
        <w:rPr>
          <w:szCs w:val="18"/>
        </w:rPr>
      </w:pPr>
      <w:r w:rsidRPr="00F40033">
        <w:rPr>
          <w:szCs w:val="18"/>
        </w:rPr>
        <w:t xml:space="preserve">The need to track significant components as they move in the value chain. </w:t>
      </w:r>
    </w:p>
    <w:p w14:paraId="2265A9B7" w14:textId="77777777" w:rsidR="003051F9" w:rsidRPr="00F40033" w:rsidRDefault="003051F9" w:rsidP="00F85B3D">
      <w:pPr>
        <w:pStyle w:val="BodyText"/>
        <w:rPr>
          <w:szCs w:val="18"/>
        </w:rPr>
      </w:pPr>
    </w:p>
    <w:p w14:paraId="312C98D0" w14:textId="77777777" w:rsidR="00F85B3D" w:rsidRPr="00F40033" w:rsidRDefault="007C4BC2" w:rsidP="00F85B3D">
      <w:pPr>
        <w:pStyle w:val="BodyText"/>
        <w:rPr>
          <w:szCs w:val="18"/>
        </w:rPr>
      </w:pPr>
      <w:r w:rsidRPr="00F40033">
        <w:rPr>
          <w:szCs w:val="18"/>
        </w:rPr>
        <w:t>In our research, s</w:t>
      </w:r>
      <w:r w:rsidR="00F85B3D" w:rsidRPr="00F40033">
        <w:rPr>
          <w:szCs w:val="18"/>
        </w:rPr>
        <w:t xml:space="preserve">takeholder interviews highlighted other barriers </w:t>
      </w:r>
      <w:r w:rsidRPr="00F40033">
        <w:rPr>
          <w:szCs w:val="18"/>
        </w:rPr>
        <w:t xml:space="preserve">and limitations </w:t>
      </w:r>
      <w:r w:rsidR="00F85B3D" w:rsidRPr="00F40033">
        <w:rPr>
          <w:szCs w:val="18"/>
        </w:rPr>
        <w:t xml:space="preserve">to the adoption and development of digital twins and related digital technologies. </w:t>
      </w:r>
    </w:p>
    <w:p w14:paraId="16EF3A68" w14:textId="77777777" w:rsidR="003051F9" w:rsidRPr="00F40033" w:rsidRDefault="00142C43" w:rsidP="00142C43">
      <w:pPr>
        <w:pStyle w:val="BodyText"/>
        <w:rPr>
          <w:szCs w:val="18"/>
        </w:rPr>
      </w:pPr>
      <w:r w:rsidRPr="00F40033">
        <w:rPr>
          <w:szCs w:val="18"/>
        </w:rPr>
        <w:t xml:space="preserve">These include: </w:t>
      </w:r>
    </w:p>
    <w:p w14:paraId="72A06F43" w14:textId="77777777" w:rsidR="00142C43" w:rsidRPr="00F40033" w:rsidRDefault="003051F9" w:rsidP="003051F9">
      <w:pPr>
        <w:pStyle w:val="BodyText"/>
        <w:numPr>
          <w:ilvl w:val="0"/>
          <w:numId w:val="46"/>
        </w:numPr>
        <w:rPr>
          <w:szCs w:val="18"/>
        </w:rPr>
      </w:pPr>
      <w:r w:rsidRPr="00F40033">
        <w:rPr>
          <w:szCs w:val="18"/>
        </w:rPr>
        <w:t>Interoperability and standards</w:t>
      </w:r>
    </w:p>
    <w:p w14:paraId="0FD9421F" w14:textId="77777777" w:rsidR="003051F9" w:rsidRPr="00F40033" w:rsidRDefault="003051F9" w:rsidP="003051F9">
      <w:pPr>
        <w:pStyle w:val="BodyText"/>
        <w:numPr>
          <w:ilvl w:val="0"/>
          <w:numId w:val="46"/>
        </w:numPr>
        <w:rPr>
          <w:szCs w:val="18"/>
        </w:rPr>
      </w:pPr>
      <w:r w:rsidRPr="00F40033">
        <w:rPr>
          <w:szCs w:val="18"/>
        </w:rPr>
        <w:t>Data governance, security and sovereignty</w:t>
      </w:r>
    </w:p>
    <w:p w14:paraId="1CCA5E94" w14:textId="77777777" w:rsidR="003051F9" w:rsidRPr="00F40033" w:rsidRDefault="003051F9" w:rsidP="003051F9">
      <w:pPr>
        <w:pStyle w:val="BodyText"/>
        <w:numPr>
          <w:ilvl w:val="0"/>
          <w:numId w:val="46"/>
        </w:numPr>
        <w:rPr>
          <w:szCs w:val="18"/>
        </w:rPr>
      </w:pPr>
      <w:r w:rsidRPr="00F40033">
        <w:rPr>
          <w:szCs w:val="18"/>
        </w:rPr>
        <w:t>Skills gaps and usability</w:t>
      </w:r>
    </w:p>
    <w:p w14:paraId="1A9B19E7" w14:textId="77777777" w:rsidR="003051F9" w:rsidRPr="00F40033" w:rsidRDefault="003051F9" w:rsidP="003051F9">
      <w:pPr>
        <w:pStyle w:val="BodyText"/>
        <w:numPr>
          <w:ilvl w:val="0"/>
          <w:numId w:val="46"/>
        </w:numPr>
        <w:rPr>
          <w:szCs w:val="18"/>
        </w:rPr>
      </w:pPr>
      <w:r w:rsidRPr="00F40033">
        <w:rPr>
          <w:szCs w:val="18"/>
        </w:rPr>
        <w:t>Competition and data sharing</w:t>
      </w:r>
    </w:p>
    <w:p w14:paraId="4B3D66FE" w14:textId="77777777" w:rsidR="003051F9" w:rsidRPr="00F40033" w:rsidRDefault="003051F9" w:rsidP="003051F9">
      <w:pPr>
        <w:pStyle w:val="BodyText"/>
        <w:numPr>
          <w:ilvl w:val="0"/>
          <w:numId w:val="46"/>
        </w:numPr>
        <w:rPr>
          <w:szCs w:val="18"/>
        </w:rPr>
      </w:pPr>
      <w:r w:rsidRPr="00F40033">
        <w:rPr>
          <w:szCs w:val="18"/>
        </w:rPr>
        <w:t>Ethical considerations</w:t>
      </w:r>
    </w:p>
    <w:p w14:paraId="0DA50155" w14:textId="77777777" w:rsidR="003051F9" w:rsidRPr="00F40033" w:rsidRDefault="003051F9" w:rsidP="003051F9">
      <w:pPr>
        <w:pStyle w:val="BodyText"/>
        <w:numPr>
          <w:ilvl w:val="0"/>
          <w:numId w:val="46"/>
        </w:numPr>
        <w:rPr>
          <w:szCs w:val="18"/>
        </w:rPr>
      </w:pPr>
      <w:r w:rsidRPr="00F40033">
        <w:rPr>
          <w:szCs w:val="18"/>
        </w:rPr>
        <w:t>Collaboration and coordination</w:t>
      </w:r>
    </w:p>
    <w:p w14:paraId="0E30D24E" w14:textId="543AF871" w:rsidR="00142C43" w:rsidRPr="00F40033" w:rsidRDefault="003051F9" w:rsidP="003051F9">
      <w:pPr>
        <w:pStyle w:val="BodyText"/>
        <w:numPr>
          <w:ilvl w:val="0"/>
          <w:numId w:val="46"/>
        </w:numPr>
        <w:rPr>
          <w:szCs w:val="18"/>
        </w:rPr>
      </w:pPr>
      <w:r w:rsidRPr="00F40033">
        <w:rPr>
          <w:szCs w:val="18"/>
        </w:rPr>
        <w:t>Energy use and environment impact</w:t>
      </w:r>
      <w:r w:rsidR="00BD4BFC">
        <w:rPr>
          <w:szCs w:val="18"/>
        </w:rPr>
        <w:t>.</w:t>
      </w:r>
    </w:p>
    <w:p w14:paraId="0200A533" w14:textId="77777777" w:rsidR="00986A03" w:rsidRPr="00F40033" w:rsidRDefault="00986A03" w:rsidP="00986A03">
      <w:pPr>
        <w:pStyle w:val="Bullet1"/>
        <w:numPr>
          <w:ilvl w:val="0"/>
          <w:numId w:val="0"/>
        </w:numPr>
        <w:spacing w:after="0"/>
        <w:rPr>
          <w:szCs w:val="18"/>
        </w:rPr>
      </w:pPr>
      <w:r w:rsidRPr="00F40033">
        <w:rPr>
          <w:szCs w:val="18"/>
        </w:rPr>
        <w:t>The interviews also identified an expressed desire for focus on ‘v</w:t>
      </w:r>
      <w:r w:rsidR="00142C43" w:rsidRPr="00F40033">
        <w:rPr>
          <w:szCs w:val="18"/>
        </w:rPr>
        <w:t xml:space="preserve">ison, leadership and approach’ </w:t>
      </w:r>
      <w:r w:rsidR="009220B7" w:rsidRPr="00F40033">
        <w:rPr>
          <w:szCs w:val="18"/>
        </w:rPr>
        <w:t>as key elements of</w:t>
      </w:r>
      <w:r w:rsidR="00142C43" w:rsidRPr="00F40033">
        <w:rPr>
          <w:szCs w:val="18"/>
        </w:rPr>
        <w:t xml:space="preserve"> digital twins </w:t>
      </w:r>
      <w:r w:rsidR="009220B7" w:rsidRPr="00F40033">
        <w:rPr>
          <w:szCs w:val="18"/>
        </w:rPr>
        <w:t xml:space="preserve">development. </w:t>
      </w:r>
      <w:r w:rsidRPr="00F40033">
        <w:rPr>
          <w:szCs w:val="18"/>
        </w:rPr>
        <w:t>M</w:t>
      </w:r>
      <w:r w:rsidR="00142C43" w:rsidRPr="00F40033">
        <w:rPr>
          <w:szCs w:val="18"/>
        </w:rPr>
        <w:t>any noted the role of strong government leadership and the promotion of government-industry partnership as essential elements in fostering innovation and dri</w:t>
      </w:r>
      <w:r w:rsidRPr="00F40033">
        <w:rPr>
          <w:szCs w:val="18"/>
        </w:rPr>
        <w:t xml:space="preserve">ving collaborative solutions.  </w:t>
      </w:r>
    </w:p>
    <w:p w14:paraId="6DCE451B" w14:textId="77777777" w:rsidR="00986A03" w:rsidRPr="00F40033" w:rsidRDefault="00986A03" w:rsidP="00986A03">
      <w:pPr>
        <w:pStyle w:val="Bullet1"/>
        <w:numPr>
          <w:ilvl w:val="0"/>
          <w:numId w:val="0"/>
        </w:numPr>
        <w:spacing w:after="0"/>
        <w:rPr>
          <w:szCs w:val="18"/>
        </w:rPr>
      </w:pPr>
    </w:p>
    <w:p w14:paraId="1D3E03C4" w14:textId="77777777" w:rsidR="00986A03" w:rsidRPr="00F40033" w:rsidRDefault="003051F9" w:rsidP="00986A03">
      <w:pPr>
        <w:pStyle w:val="Bullet1"/>
        <w:numPr>
          <w:ilvl w:val="0"/>
          <w:numId w:val="0"/>
        </w:numPr>
        <w:spacing w:after="0"/>
        <w:rPr>
          <w:szCs w:val="18"/>
        </w:rPr>
      </w:pPr>
      <w:r w:rsidRPr="00F40033">
        <w:rPr>
          <w:szCs w:val="18"/>
        </w:rPr>
        <w:t>To see how this is working overseas, we explored how s</w:t>
      </w:r>
      <w:r w:rsidR="00986A03" w:rsidRPr="00F40033">
        <w:rPr>
          <w:szCs w:val="18"/>
        </w:rPr>
        <w:t>everal countries are currently pushing forward with ambitious plans for digital twins</w:t>
      </w:r>
      <w:r w:rsidRPr="00F40033">
        <w:rPr>
          <w:szCs w:val="18"/>
        </w:rPr>
        <w:t xml:space="preserve"> and related digital technologies</w:t>
      </w:r>
      <w:r w:rsidR="00986A03" w:rsidRPr="00F40033">
        <w:rPr>
          <w:szCs w:val="18"/>
        </w:rPr>
        <w:t xml:space="preserve">. </w:t>
      </w:r>
    </w:p>
    <w:p w14:paraId="6F23306B" w14:textId="77777777" w:rsidR="00986A03" w:rsidRPr="00F40033" w:rsidRDefault="00986A03" w:rsidP="00986A03">
      <w:pPr>
        <w:pStyle w:val="Bullet1"/>
        <w:numPr>
          <w:ilvl w:val="0"/>
          <w:numId w:val="0"/>
        </w:numPr>
        <w:spacing w:after="0"/>
        <w:rPr>
          <w:szCs w:val="18"/>
        </w:rPr>
      </w:pPr>
    </w:p>
    <w:p w14:paraId="34057E3F" w14:textId="77777777" w:rsidR="00986A03" w:rsidRPr="00F40033" w:rsidRDefault="003051F9" w:rsidP="00986A03">
      <w:pPr>
        <w:pStyle w:val="Bullet1"/>
        <w:numPr>
          <w:ilvl w:val="0"/>
          <w:numId w:val="0"/>
        </w:numPr>
        <w:spacing w:after="0"/>
        <w:rPr>
          <w:szCs w:val="18"/>
        </w:rPr>
      </w:pPr>
      <w:r w:rsidRPr="00F40033">
        <w:rPr>
          <w:szCs w:val="18"/>
        </w:rPr>
        <w:t>S</w:t>
      </w:r>
      <w:r w:rsidR="00986A03" w:rsidRPr="00F40033">
        <w:rPr>
          <w:szCs w:val="18"/>
        </w:rPr>
        <w:t>ince 2016 The Singaporean Government has promoted the development and adoption of digital technologies to transform the country into a “Smart Nation”. That includes the first ever digital twin city: “Virtual Singapore”.</w:t>
      </w:r>
      <w:r w:rsidR="00986A03" w:rsidRPr="00F40033">
        <w:rPr>
          <w:rStyle w:val="FootnoteReference"/>
          <w:szCs w:val="18"/>
        </w:rPr>
        <w:footnoteReference w:id="2"/>
      </w:r>
      <w:r w:rsidR="00986A03" w:rsidRPr="00F40033">
        <w:rPr>
          <w:szCs w:val="18"/>
        </w:rPr>
        <w:t xml:space="preserve"> Since 2018, the UK government has led a National Digital Twin Programme (NDTP) focused on developing a functioning market in digital twins.</w:t>
      </w:r>
      <w:r w:rsidR="00B77E86" w:rsidRPr="00F40033">
        <w:rPr>
          <w:rStyle w:val="FootnoteReference"/>
          <w:szCs w:val="18"/>
        </w:rPr>
        <w:footnoteReference w:id="3"/>
      </w:r>
      <w:r w:rsidR="00986A03" w:rsidRPr="00F40033">
        <w:rPr>
          <w:szCs w:val="18"/>
        </w:rPr>
        <w:t xml:space="preserve"> And a recent report from Australia </w:t>
      </w:r>
      <w:r w:rsidR="00986A03" w:rsidRPr="00F40033">
        <w:rPr>
          <w:rFonts w:cs="Arial"/>
          <w:szCs w:val="18"/>
        </w:rPr>
        <w:t>has a vision of a federated ecosystem of connected digital twins and their value to the Australian economy.</w:t>
      </w:r>
      <w:r w:rsidR="00986A03" w:rsidRPr="00F40033">
        <w:rPr>
          <w:rStyle w:val="EndnoteReference"/>
          <w:rFonts w:cs="Arial"/>
          <w:szCs w:val="18"/>
        </w:rPr>
        <w:t xml:space="preserve"> </w:t>
      </w:r>
      <w:r w:rsidR="00986A03" w:rsidRPr="00F40033">
        <w:rPr>
          <w:szCs w:val="18"/>
        </w:rPr>
        <w:t>The Victoria State Government has released the Digital Twin Victoria programme.</w:t>
      </w:r>
      <w:r w:rsidR="00B77E86" w:rsidRPr="00F40033">
        <w:rPr>
          <w:rStyle w:val="FootnoteReference"/>
          <w:szCs w:val="18"/>
        </w:rPr>
        <w:footnoteReference w:id="4"/>
      </w:r>
      <w:r w:rsidR="00986A03" w:rsidRPr="00F40033">
        <w:rPr>
          <w:szCs w:val="18"/>
        </w:rPr>
        <w:t xml:space="preserve"> The New South Wales State Government has also launched a programme to develop a digital twin of the state, the NSW Spatial Digital Twin.</w:t>
      </w:r>
      <w:r w:rsidR="00B77E86" w:rsidRPr="00F40033">
        <w:rPr>
          <w:rStyle w:val="FootnoteReference"/>
          <w:szCs w:val="18"/>
        </w:rPr>
        <w:footnoteReference w:id="5"/>
      </w:r>
    </w:p>
    <w:p w14:paraId="51C8F6A6" w14:textId="77777777" w:rsidR="00986A03" w:rsidRPr="00F40033" w:rsidRDefault="00986A03" w:rsidP="00986A03">
      <w:pPr>
        <w:pStyle w:val="Bullet1"/>
        <w:numPr>
          <w:ilvl w:val="0"/>
          <w:numId w:val="0"/>
        </w:numPr>
        <w:spacing w:after="0"/>
        <w:rPr>
          <w:szCs w:val="18"/>
        </w:rPr>
      </w:pPr>
    </w:p>
    <w:p w14:paraId="25AB2E40" w14:textId="77777777" w:rsidR="00986A03" w:rsidRPr="00F40033" w:rsidRDefault="00986A03" w:rsidP="00F36A51">
      <w:pPr>
        <w:pStyle w:val="Bullet1"/>
        <w:numPr>
          <w:ilvl w:val="0"/>
          <w:numId w:val="0"/>
        </w:numPr>
        <w:spacing w:after="0"/>
        <w:rPr>
          <w:szCs w:val="18"/>
        </w:rPr>
      </w:pPr>
      <w:r w:rsidRPr="00F40033">
        <w:rPr>
          <w:szCs w:val="18"/>
        </w:rPr>
        <w:t>However, despite widespread interest, developments remain at an early stage. There is currently little information availab</w:t>
      </w:r>
      <w:r w:rsidR="00F36A51" w:rsidRPr="00F40033">
        <w:rPr>
          <w:szCs w:val="18"/>
        </w:rPr>
        <w:t xml:space="preserve">le to evaluate their progress. </w:t>
      </w:r>
    </w:p>
    <w:p w14:paraId="331A0EF7" w14:textId="77777777" w:rsidR="00F36A51" w:rsidRPr="00F40033" w:rsidRDefault="00F36A51" w:rsidP="00F36A51">
      <w:pPr>
        <w:pStyle w:val="Bullet1"/>
        <w:numPr>
          <w:ilvl w:val="0"/>
          <w:numId w:val="0"/>
        </w:numPr>
        <w:spacing w:after="0"/>
        <w:rPr>
          <w:szCs w:val="18"/>
        </w:rPr>
      </w:pPr>
    </w:p>
    <w:p w14:paraId="09BCD8AD" w14:textId="77777777" w:rsidR="00972DB8" w:rsidRPr="00F40033" w:rsidRDefault="00F36A51" w:rsidP="003051F9">
      <w:pPr>
        <w:pStyle w:val="BodyText"/>
        <w:spacing w:after="0"/>
        <w:rPr>
          <w:szCs w:val="18"/>
        </w:rPr>
      </w:pPr>
      <w:r w:rsidRPr="00F40033">
        <w:rPr>
          <w:szCs w:val="18"/>
        </w:rPr>
        <w:t xml:space="preserve">In New Zealand, </w:t>
      </w:r>
      <w:r w:rsidR="003051F9" w:rsidRPr="00F40033">
        <w:rPr>
          <w:szCs w:val="18"/>
        </w:rPr>
        <w:t>p</w:t>
      </w:r>
      <w:r w:rsidRPr="00F40033">
        <w:rPr>
          <w:szCs w:val="18"/>
        </w:rPr>
        <w:t>rogress</w:t>
      </w:r>
      <w:r w:rsidR="003051F9" w:rsidRPr="00F40033">
        <w:rPr>
          <w:szCs w:val="18"/>
        </w:rPr>
        <w:t xml:space="preserve"> </w:t>
      </w:r>
      <w:r w:rsidRPr="00F40033">
        <w:rPr>
          <w:szCs w:val="18"/>
        </w:rPr>
        <w:t xml:space="preserve">will require stronger collaboration between industry stakeholders and technology providers, as well as work to strengthen compliance with robust data governance practices and regulatory frameworks to maintain data security and privacy. </w:t>
      </w:r>
      <w:r w:rsidR="00972DB8" w:rsidRPr="00F40033">
        <w:rPr>
          <w:szCs w:val="18"/>
        </w:rPr>
        <w:t xml:space="preserve">The value of digital twins for decision making and innovation is yet to be fully recognised </w:t>
      </w:r>
      <w:r w:rsidR="003051F9" w:rsidRPr="00F40033">
        <w:rPr>
          <w:szCs w:val="18"/>
        </w:rPr>
        <w:t xml:space="preserve">here. </w:t>
      </w:r>
      <w:r w:rsidR="00972DB8" w:rsidRPr="00F40033">
        <w:rPr>
          <w:szCs w:val="18"/>
        </w:rPr>
        <w:t xml:space="preserve">However, there has been a steady increase in interest in recent years. </w:t>
      </w:r>
    </w:p>
    <w:p w14:paraId="2CD10824" w14:textId="77777777" w:rsidR="003051F9" w:rsidRPr="00F40033" w:rsidRDefault="003051F9" w:rsidP="003051F9">
      <w:pPr>
        <w:pStyle w:val="BodyText"/>
        <w:spacing w:after="0"/>
        <w:rPr>
          <w:szCs w:val="18"/>
        </w:rPr>
      </w:pPr>
    </w:p>
    <w:p w14:paraId="6A3215C2" w14:textId="77777777" w:rsidR="00F36A51" w:rsidRPr="004B1C54" w:rsidRDefault="00972DB8" w:rsidP="00F36A51">
      <w:pPr>
        <w:pStyle w:val="BodyText"/>
        <w:rPr>
          <w:szCs w:val="16"/>
        </w:rPr>
      </w:pPr>
      <w:r w:rsidRPr="004B1C54">
        <w:rPr>
          <w:szCs w:val="16"/>
        </w:rPr>
        <w:t xml:space="preserve">This includes such examples as: </w:t>
      </w:r>
    </w:p>
    <w:p w14:paraId="1E7994A9" w14:textId="77777777" w:rsidR="00F36A51" w:rsidRPr="00F40033" w:rsidRDefault="00F36A51" w:rsidP="00F36A51">
      <w:pPr>
        <w:pStyle w:val="BodyText"/>
        <w:numPr>
          <w:ilvl w:val="0"/>
          <w:numId w:val="44"/>
        </w:numPr>
        <w:rPr>
          <w:rFonts w:eastAsia="Work Sans" w:cs="Work Sans"/>
          <w:szCs w:val="18"/>
          <w:lang w:val="en-US"/>
        </w:rPr>
      </w:pPr>
      <w:r w:rsidRPr="00F40033">
        <w:rPr>
          <w:bCs/>
          <w:szCs w:val="18"/>
        </w:rPr>
        <w:t>Wellington City Council</w:t>
      </w:r>
      <w:r w:rsidR="003051F9" w:rsidRPr="00F40033">
        <w:rPr>
          <w:bCs/>
          <w:szCs w:val="18"/>
        </w:rPr>
        <w:t>’s digital twin city</w:t>
      </w:r>
      <w:r w:rsidRPr="00F40033">
        <w:rPr>
          <w:szCs w:val="18"/>
        </w:rPr>
        <w:t>.</w:t>
      </w:r>
      <w:r w:rsidRPr="00F40033">
        <w:rPr>
          <w:rStyle w:val="FootnoteReference"/>
          <w:szCs w:val="18"/>
        </w:rPr>
        <w:footnoteReference w:id="6"/>
      </w:r>
      <w:r w:rsidRPr="00F40033">
        <w:rPr>
          <w:szCs w:val="18"/>
        </w:rPr>
        <w:t xml:space="preserve"> </w:t>
      </w:r>
    </w:p>
    <w:p w14:paraId="3948E16D" w14:textId="77777777" w:rsidR="00F36A51" w:rsidRPr="00F40033" w:rsidRDefault="00F36A51" w:rsidP="00F36A51">
      <w:pPr>
        <w:pStyle w:val="BodyText"/>
        <w:numPr>
          <w:ilvl w:val="0"/>
          <w:numId w:val="44"/>
        </w:numPr>
        <w:rPr>
          <w:rFonts w:eastAsia="Work Sans" w:cs="Work Sans"/>
          <w:color w:val="333333"/>
          <w:szCs w:val="18"/>
        </w:rPr>
      </w:pPr>
      <w:r w:rsidRPr="00F40033">
        <w:rPr>
          <w:rFonts w:eastAsia="Work Sans" w:cs="Work Sans"/>
          <w:bCs/>
          <w:szCs w:val="18"/>
        </w:rPr>
        <w:t>Hastings District Council</w:t>
      </w:r>
      <w:r w:rsidR="003051F9" w:rsidRPr="00F40033">
        <w:rPr>
          <w:rFonts w:eastAsia="Work Sans" w:cs="Work Sans"/>
          <w:bCs/>
          <w:szCs w:val="18"/>
        </w:rPr>
        <w:t xml:space="preserve">’s </w:t>
      </w:r>
      <w:r w:rsidRPr="00F40033">
        <w:rPr>
          <w:rFonts w:eastAsia="Work Sans" w:cs="Work Sans"/>
          <w:szCs w:val="18"/>
        </w:rPr>
        <w:t xml:space="preserve">digital twin of its </w:t>
      </w:r>
      <w:proofErr w:type="spellStart"/>
      <w:r w:rsidRPr="00F40033">
        <w:rPr>
          <w:rFonts w:eastAsia="Work Sans" w:cs="Work Sans"/>
          <w:szCs w:val="18"/>
        </w:rPr>
        <w:t>Toitoi</w:t>
      </w:r>
      <w:proofErr w:type="spellEnd"/>
      <w:r w:rsidRPr="00F40033">
        <w:rPr>
          <w:rFonts w:eastAsia="Work Sans" w:cs="Work Sans"/>
          <w:szCs w:val="18"/>
        </w:rPr>
        <w:t xml:space="preserve"> Arts and Events Centre.</w:t>
      </w:r>
      <w:r w:rsidRPr="00F40033">
        <w:rPr>
          <w:rStyle w:val="FootnoteReference"/>
          <w:rFonts w:eastAsia="Work Sans" w:cs="Work Sans"/>
          <w:szCs w:val="18"/>
        </w:rPr>
        <w:footnoteReference w:id="7"/>
      </w:r>
      <w:r w:rsidRPr="00F40033">
        <w:rPr>
          <w:rFonts w:eastAsia="Work Sans" w:cs="Work Sans"/>
          <w:color w:val="333333"/>
          <w:szCs w:val="18"/>
        </w:rPr>
        <w:t xml:space="preserve"> </w:t>
      </w:r>
    </w:p>
    <w:p w14:paraId="3BFCD7C2" w14:textId="77777777" w:rsidR="00F36A51" w:rsidRPr="00F40033" w:rsidRDefault="00F36A51" w:rsidP="00F36A51">
      <w:pPr>
        <w:pStyle w:val="BodyText"/>
        <w:numPr>
          <w:ilvl w:val="0"/>
          <w:numId w:val="44"/>
        </w:numPr>
        <w:rPr>
          <w:rFonts w:eastAsia="Work Sans" w:cs="Work Sans"/>
          <w:color w:val="333333"/>
          <w:szCs w:val="18"/>
        </w:rPr>
      </w:pPr>
      <w:r w:rsidRPr="00F40033">
        <w:rPr>
          <w:rFonts w:eastAsia="Work Sans" w:cs="Work Sans"/>
          <w:bCs/>
          <w:color w:val="333333"/>
          <w:szCs w:val="18"/>
        </w:rPr>
        <w:t>The New Zealand Institute for Plant and Food Research</w:t>
      </w:r>
      <w:r w:rsidR="003051F9" w:rsidRPr="00F40033">
        <w:rPr>
          <w:rFonts w:eastAsia="Work Sans" w:cs="Work Sans"/>
          <w:bCs/>
          <w:color w:val="333333"/>
          <w:szCs w:val="18"/>
        </w:rPr>
        <w:t xml:space="preserve">’s </w:t>
      </w:r>
      <w:r w:rsidRPr="00F40033">
        <w:rPr>
          <w:rFonts w:eastAsia="Work Sans" w:cs="Work Sans"/>
          <w:color w:val="333333"/>
          <w:szCs w:val="18"/>
        </w:rPr>
        <w:t xml:space="preserve">digital twin of an orchard system and supply chain for quality control. </w:t>
      </w:r>
    </w:p>
    <w:p w14:paraId="6DEDFA0D" w14:textId="77777777" w:rsidR="00986A03" w:rsidRPr="00F40033" w:rsidRDefault="00F36A51" w:rsidP="00F85B3D">
      <w:pPr>
        <w:pStyle w:val="BodyText"/>
        <w:numPr>
          <w:ilvl w:val="0"/>
          <w:numId w:val="44"/>
        </w:numPr>
        <w:rPr>
          <w:rFonts w:eastAsia="Work Sans" w:cs="Work Sans"/>
          <w:color w:val="333333"/>
          <w:szCs w:val="18"/>
        </w:rPr>
      </w:pPr>
      <w:r w:rsidRPr="00F40033">
        <w:rPr>
          <w:rFonts w:eastAsia="Work Sans" w:cs="Work Sans"/>
          <w:bCs/>
          <w:color w:val="333333"/>
          <w:szCs w:val="18"/>
        </w:rPr>
        <w:t>Ara Institute of Technology</w:t>
      </w:r>
      <w:r w:rsidR="003051F9" w:rsidRPr="00F40033">
        <w:rPr>
          <w:rFonts w:eastAsia="Work Sans" w:cs="Work Sans"/>
          <w:bCs/>
          <w:color w:val="333333"/>
          <w:szCs w:val="18"/>
        </w:rPr>
        <w:t>’s d</w:t>
      </w:r>
      <w:r w:rsidRPr="00F40033">
        <w:rPr>
          <w:rFonts w:eastAsia="Work Sans" w:cs="Work Sans"/>
          <w:color w:val="333333"/>
          <w:szCs w:val="18"/>
        </w:rPr>
        <w:t>igital twin of one of its buildings.</w:t>
      </w:r>
      <w:r w:rsidR="003051F9" w:rsidRPr="00F40033">
        <w:rPr>
          <w:rStyle w:val="FootnoteReference"/>
          <w:rFonts w:eastAsia="Work Sans" w:cs="Work Sans"/>
          <w:color w:val="333333"/>
          <w:szCs w:val="18"/>
        </w:rPr>
        <w:footnoteReference w:id="8"/>
      </w:r>
      <w:r w:rsidRPr="00F40033">
        <w:rPr>
          <w:rFonts w:eastAsia="Work Sans" w:cs="Work Sans"/>
          <w:color w:val="333333"/>
          <w:szCs w:val="18"/>
        </w:rPr>
        <w:t xml:space="preserve"> </w:t>
      </w:r>
    </w:p>
    <w:p w14:paraId="5D9EB6FD" w14:textId="77777777" w:rsidR="003051F9" w:rsidRDefault="003051F9" w:rsidP="00F85B3D">
      <w:pPr>
        <w:pStyle w:val="BodyText"/>
        <w:rPr>
          <w:sz w:val="18"/>
          <w:szCs w:val="18"/>
        </w:rPr>
      </w:pPr>
    </w:p>
    <w:p w14:paraId="2CDEE1E7" w14:textId="77777777" w:rsidR="003051F9" w:rsidRPr="005275D8" w:rsidRDefault="003051F9" w:rsidP="00987360">
      <w:pPr>
        <w:pStyle w:val="Heading2"/>
        <w:numPr>
          <w:ilvl w:val="0"/>
          <w:numId w:val="0"/>
        </w:numPr>
        <w:ind w:left="567" w:hanging="567"/>
      </w:pPr>
      <w:bookmarkStart w:id="4" w:name="_Toc161396895"/>
      <w:r w:rsidRPr="005275D8">
        <w:t>Māori and digital technology</w:t>
      </w:r>
      <w:bookmarkEnd w:id="4"/>
    </w:p>
    <w:p w14:paraId="7D8D1429" w14:textId="77777777" w:rsidR="00F36A51" w:rsidRPr="00F40033" w:rsidRDefault="00F36A51" w:rsidP="00F85B3D">
      <w:pPr>
        <w:pStyle w:val="BodyText"/>
        <w:rPr>
          <w:szCs w:val="18"/>
        </w:rPr>
      </w:pPr>
      <w:r w:rsidRPr="00F40033">
        <w:rPr>
          <w:szCs w:val="18"/>
        </w:rPr>
        <w:t xml:space="preserve">The growing connections between Māori </w:t>
      </w:r>
      <w:r w:rsidR="009220B7" w:rsidRPr="00F40033">
        <w:rPr>
          <w:szCs w:val="18"/>
        </w:rPr>
        <w:t>and these developments wa</w:t>
      </w:r>
      <w:r w:rsidRPr="00F40033">
        <w:rPr>
          <w:szCs w:val="18"/>
        </w:rPr>
        <w:t xml:space="preserve">s of particular interest. </w:t>
      </w:r>
    </w:p>
    <w:p w14:paraId="284B6068" w14:textId="77777777" w:rsidR="00F85B3D" w:rsidRPr="00F40033" w:rsidRDefault="009220B7" w:rsidP="00F85B3D">
      <w:pPr>
        <w:pStyle w:val="BodyText"/>
        <w:rPr>
          <w:szCs w:val="18"/>
        </w:rPr>
      </w:pPr>
      <w:r w:rsidRPr="00F40033">
        <w:rPr>
          <w:szCs w:val="18"/>
        </w:rPr>
        <w:t>O</w:t>
      </w:r>
      <w:r w:rsidR="00F36A51" w:rsidRPr="00F40033">
        <w:rPr>
          <w:szCs w:val="18"/>
        </w:rPr>
        <w:t>ur research found that f</w:t>
      </w:r>
      <w:r w:rsidR="00F85B3D" w:rsidRPr="00F40033">
        <w:rPr>
          <w:szCs w:val="18"/>
        </w:rPr>
        <w:t xml:space="preserve">or </w:t>
      </w:r>
      <w:r w:rsidR="00F36A51" w:rsidRPr="00F40033">
        <w:rPr>
          <w:szCs w:val="18"/>
        </w:rPr>
        <w:t xml:space="preserve">Māori </w:t>
      </w:r>
      <w:r w:rsidR="00F85B3D" w:rsidRPr="00F40033">
        <w:rPr>
          <w:szCs w:val="18"/>
        </w:rPr>
        <w:t xml:space="preserve">the potential of digital twin technology is viewed with a combination of tradition and innovation. In various iwi communities, geospatial technology is readily embraced. It serves as a powerful tool to map sites of significance and forecast economic development outcomes. Digital twins can help to safeguard cultural heritage by enabling Māori to manage, update and use them in alignment with their values and traditions. </w:t>
      </w:r>
    </w:p>
    <w:p w14:paraId="6EBE44D4" w14:textId="77777777" w:rsidR="00F85B3D" w:rsidRPr="00F40033" w:rsidRDefault="00F85B3D" w:rsidP="00F85B3D">
      <w:pPr>
        <w:pStyle w:val="BodyText"/>
        <w:rPr>
          <w:szCs w:val="18"/>
        </w:rPr>
      </w:pPr>
      <w:r w:rsidRPr="00F40033">
        <w:rPr>
          <w:szCs w:val="18"/>
        </w:rPr>
        <w:t xml:space="preserve">It empowers Māori to have authority over how </w:t>
      </w:r>
      <w:r w:rsidR="009220B7" w:rsidRPr="00F40033">
        <w:rPr>
          <w:szCs w:val="18"/>
        </w:rPr>
        <w:t>their data is collected, stored</w:t>
      </w:r>
      <w:r w:rsidRPr="00F40033">
        <w:rPr>
          <w:szCs w:val="18"/>
        </w:rPr>
        <w:t xml:space="preserve"> and shared. This is pivotal for the privacy and dignity of Māori and ensuring their data is used to benefit their communities, rather than exploited for external interests.</w:t>
      </w:r>
      <w:r w:rsidR="00F36A51" w:rsidRPr="00F40033">
        <w:rPr>
          <w:rStyle w:val="FootnoteReference"/>
          <w:szCs w:val="18"/>
        </w:rPr>
        <w:footnoteReference w:id="9"/>
      </w:r>
      <w:r w:rsidR="00972DB8" w:rsidRPr="00F40033">
        <w:rPr>
          <w:szCs w:val="18"/>
        </w:rPr>
        <w:t xml:space="preserve"> </w:t>
      </w:r>
      <w:r w:rsidRPr="00F40033">
        <w:rPr>
          <w:szCs w:val="18"/>
        </w:rPr>
        <w:t>Māori data can be viewed as living taonga and understanding ownership protocols around it is crucial with the advancement of digital technologies.</w:t>
      </w:r>
      <w:r w:rsidR="00F36A51" w:rsidRPr="00F40033">
        <w:rPr>
          <w:rStyle w:val="FootnoteReference"/>
          <w:szCs w:val="18"/>
        </w:rPr>
        <w:footnoteReference w:id="10"/>
      </w:r>
    </w:p>
    <w:p w14:paraId="14636B0F" w14:textId="77777777" w:rsidR="0055184E" w:rsidRPr="00F40033" w:rsidRDefault="00F85B3D" w:rsidP="00972DB8">
      <w:pPr>
        <w:pStyle w:val="BodyText"/>
        <w:rPr>
          <w:szCs w:val="18"/>
        </w:rPr>
      </w:pPr>
      <w:r w:rsidRPr="00F40033">
        <w:rPr>
          <w:szCs w:val="18"/>
        </w:rPr>
        <w:t>I</w:t>
      </w:r>
      <w:r w:rsidR="00972DB8" w:rsidRPr="00F40033">
        <w:rPr>
          <w:szCs w:val="18"/>
        </w:rPr>
        <w:t>nterestingly, i</w:t>
      </w:r>
      <w:r w:rsidRPr="00F40033">
        <w:rPr>
          <w:szCs w:val="18"/>
        </w:rPr>
        <w:t>nitiatives to s</w:t>
      </w:r>
      <w:r w:rsidR="00D509A4">
        <w:rPr>
          <w:szCs w:val="18"/>
        </w:rPr>
        <w:t>upport the Māori tech sector in</w:t>
      </w:r>
      <w:r w:rsidRPr="00F40033">
        <w:rPr>
          <w:szCs w:val="18"/>
        </w:rPr>
        <w:t xml:space="preserve"> New Zealand have been gaining traction. Efforts have been made to promote and advance Māori participation in the technology industry, fostering innovation, entrepreneurship and digital literacy within the community. These include </w:t>
      </w:r>
      <w:r w:rsidRPr="00F40033">
        <w:rPr>
          <w:rFonts w:eastAsia="Work Sans" w:cs="Work Sans"/>
          <w:color w:val="000000"/>
          <w:szCs w:val="18"/>
        </w:rPr>
        <w:t xml:space="preserve">Te Ao </w:t>
      </w:r>
      <w:proofErr w:type="spellStart"/>
      <w:r w:rsidRPr="00F40033">
        <w:rPr>
          <w:rFonts w:eastAsia="Work Sans" w:cs="Work Sans"/>
          <w:color w:val="000000"/>
          <w:szCs w:val="18"/>
        </w:rPr>
        <w:t>Matihiko</w:t>
      </w:r>
      <w:proofErr w:type="spellEnd"/>
      <w:r w:rsidRPr="00F40033">
        <w:rPr>
          <w:szCs w:val="18"/>
        </w:rPr>
        <w:t>, a networking and collaborative collective that supports capability development and coordination for M</w:t>
      </w:r>
      <w:r w:rsidR="00972DB8" w:rsidRPr="00F40033">
        <w:rPr>
          <w:szCs w:val="18"/>
        </w:rPr>
        <w:t>āori in the technology sector.</w:t>
      </w:r>
      <w:r w:rsidR="009220B7" w:rsidRPr="00F40033">
        <w:rPr>
          <w:rStyle w:val="FootnoteReference"/>
          <w:szCs w:val="18"/>
        </w:rPr>
        <w:footnoteReference w:id="11"/>
      </w:r>
    </w:p>
    <w:p w14:paraId="450EE39C" w14:textId="77777777" w:rsidR="00F85B3D" w:rsidRPr="00F40033" w:rsidRDefault="00972DB8" w:rsidP="00972DB8">
      <w:pPr>
        <w:pStyle w:val="BodyText"/>
        <w:rPr>
          <w:szCs w:val="18"/>
        </w:rPr>
      </w:pPr>
      <w:r w:rsidRPr="00F40033">
        <w:rPr>
          <w:szCs w:val="18"/>
        </w:rPr>
        <w:t xml:space="preserve">To further develop these initiatives, and release the potential this entails, </w:t>
      </w:r>
      <w:r w:rsidR="009859D5" w:rsidRPr="00F40033">
        <w:rPr>
          <w:szCs w:val="18"/>
        </w:rPr>
        <w:t xml:space="preserve">will require a concerted approach to development and adoption. There will be roles for government, for example in setting goals, and supporting coordination, data governance, and data accessibility. </w:t>
      </w:r>
    </w:p>
    <w:p w14:paraId="673EA43F" w14:textId="77777777" w:rsidR="00972DB8" w:rsidRPr="00F40033" w:rsidRDefault="00F85B3D" w:rsidP="00F85B3D">
      <w:pPr>
        <w:pStyle w:val="BodyText"/>
      </w:pPr>
      <w:r w:rsidRPr="00F40033">
        <w:t xml:space="preserve">Our engagement process </w:t>
      </w:r>
      <w:bookmarkStart w:id="5" w:name="_Hlk153808925"/>
      <w:r w:rsidRPr="00F40033">
        <w:t>identified a range of barriers to the development and adoption of digital twins for progressing circularity that exist at firm, sector or whole economy levels</w:t>
      </w:r>
      <w:r w:rsidR="00972DB8" w:rsidRPr="00F40033">
        <w:t xml:space="preserve">. </w:t>
      </w:r>
    </w:p>
    <w:p w14:paraId="692FF726" w14:textId="77777777" w:rsidR="00972DB8" w:rsidRPr="00F40033" w:rsidRDefault="00D73846" w:rsidP="00F85B3D">
      <w:pPr>
        <w:pStyle w:val="BodyText"/>
      </w:pPr>
      <w:r w:rsidRPr="00F40033">
        <w:t xml:space="preserve">These </w:t>
      </w:r>
      <w:r w:rsidR="00972DB8" w:rsidRPr="00F40033">
        <w:t>included enhancements in:</w:t>
      </w:r>
    </w:p>
    <w:p w14:paraId="70296D14" w14:textId="77777777" w:rsidR="00972DB8" w:rsidRPr="00F40033" w:rsidRDefault="00972DB8" w:rsidP="00972DB8">
      <w:pPr>
        <w:pStyle w:val="BodyText"/>
        <w:numPr>
          <w:ilvl w:val="0"/>
          <w:numId w:val="45"/>
        </w:numPr>
      </w:pPr>
      <w:r w:rsidRPr="00F40033">
        <w:t>Communicating case studies</w:t>
      </w:r>
    </w:p>
    <w:p w14:paraId="004A9746" w14:textId="77777777" w:rsidR="00972DB8" w:rsidRPr="00F40033" w:rsidRDefault="00972DB8" w:rsidP="00972DB8">
      <w:pPr>
        <w:pStyle w:val="BodyText"/>
        <w:numPr>
          <w:ilvl w:val="0"/>
          <w:numId w:val="45"/>
        </w:numPr>
      </w:pPr>
      <w:r w:rsidRPr="00F40033">
        <w:t>Data governance frameworks</w:t>
      </w:r>
    </w:p>
    <w:p w14:paraId="489A0769" w14:textId="77777777" w:rsidR="00972DB8" w:rsidRPr="00F40033" w:rsidRDefault="00972DB8" w:rsidP="00972DB8">
      <w:pPr>
        <w:pStyle w:val="BodyText"/>
        <w:numPr>
          <w:ilvl w:val="0"/>
          <w:numId w:val="45"/>
        </w:numPr>
      </w:pPr>
      <w:r w:rsidRPr="00F40033">
        <w:t>Digitisation within government</w:t>
      </w:r>
    </w:p>
    <w:p w14:paraId="581B1CB7" w14:textId="77777777" w:rsidR="00972DB8" w:rsidRPr="00F40033" w:rsidRDefault="00972DB8" w:rsidP="00972DB8">
      <w:pPr>
        <w:pStyle w:val="BodyText"/>
        <w:numPr>
          <w:ilvl w:val="0"/>
          <w:numId w:val="45"/>
        </w:numPr>
      </w:pPr>
      <w:r w:rsidRPr="00F40033">
        <w:t>Resource sharing</w:t>
      </w:r>
    </w:p>
    <w:p w14:paraId="23296AFB" w14:textId="77777777" w:rsidR="00972DB8" w:rsidRPr="00F40033" w:rsidRDefault="00972DB8" w:rsidP="00972DB8">
      <w:pPr>
        <w:pStyle w:val="BodyText"/>
        <w:numPr>
          <w:ilvl w:val="0"/>
          <w:numId w:val="45"/>
        </w:numPr>
      </w:pPr>
      <w:r w:rsidRPr="00F40033">
        <w:t>Energy efficiency in data storage</w:t>
      </w:r>
    </w:p>
    <w:p w14:paraId="06F9D223" w14:textId="77777777" w:rsidR="00972DB8" w:rsidRPr="00F40033" w:rsidRDefault="00972DB8" w:rsidP="00972DB8">
      <w:pPr>
        <w:pStyle w:val="BodyText"/>
        <w:numPr>
          <w:ilvl w:val="0"/>
          <w:numId w:val="45"/>
        </w:numPr>
      </w:pPr>
      <w:r w:rsidRPr="00F40033">
        <w:t xml:space="preserve">Industry collaboration and co-ordination </w:t>
      </w:r>
    </w:p>
    <w:p w14:paraId="38FF4FF9" w14:textId="77777777" w:rsidR="00972DB8" w:rsidRPr="00F40033" w:rsidRDefault="00972DB8" w:rsidP="00972DB8">
      <w:pPr>
        <w:pStyle w:val="BodyText"/>
        <w:numPr>
          <w:ilvl w:val="0"/>
          <w:numId w:val="45"/>
        </w:numPr>
      </w:pPr>
      <w:r w:rsidRPr="00F40033">
        <w:t xml:space="preserve">AI integration </w:t>
      </w:r>
    </w:p>
    <w:p w14:paraId="35ABD355" w14:textId="77777777" w:rsidR="00972DB8" w:rsidRPr="00F40033" w:rsidRDefault="00972DB8" w:rsidP="00972DB8">
      <w:pPr>
        <w:pStyle w:val="BodyText"/>
        <w:numPr>
          <w:ilvl w:val="0"/>
          <w:numId w:val="45"/>
        </w:numPr>
      </w:pPr>
      <w:r w:rsidRPr="00F40033">
        <w:t>Research and development</w:t>
      </w:r>
    </w:p>
    <w:bookmarkEnd w:id="5"/>
    <w:p w14:paraId="1BD72F7C" w14:textId="77777777" w:rsidR="00972DB8" w:rsidRPr="00F40033" w:rsidRDefault="00972DB8" w:rsidP="00F85B3D">
      <w:pPr>
        <w:pStyle w:val="Bullet1"/>
        <w:numPr>
          <w:ilvl w:val="0"/>
          <w:numId w:val="0"/>
        </w:numPr>
        <w:rPr>
          <w:szCs w:val="20"/>
        </w:rPr>
      </w:pPr>
    </w:p>
    <w:p w14:paraId="29456617" w14:textId="77777777" w:rsidR="00F85B3D" w:rsidRPr="00F40033" w:rsidRDefault="00F85B3D" w:rsidP="00F85B3D">
      <w:pPr>
        <w:pStyle w:val="Bullet1"/>
        <w:numPr>
          <w:ilvl w:val="0"/>
          <w:numId w:val="0"/>
        </w:numPr>
        <w:rPr>
          <w:szCs w:val="20"/>
        </w:rPr>
      </w:pPr>
      <w:r w:rsidRPr="00F40033">
        <w:rPr>
          <w:szCs w:val="20"/>
        </w:rPr>
        <w:t>The development of these technologies must</w:t>
      </w:r>
      <w:r w:rsidR="00972DB8" w:rsidRPr="00F40033">
        <w:rPr>
          <w:szCs w:val="20"/>
        </w:rPr>
        <w:t xml:space="preserve"> also</w:t>
      </w:r>
      <w:r w:rsidRPr="00F40033">
        <w:rPr>
          <w:szCs w:val="20"/>
        </w:rPr>
        <w:t xml:space="preserve"> </w:t>
      </w:r>
      <w:r w:rsidR="00D90C60" w:rsidRPr="00F40033">
        <w:rPr>
          <w:szCs w:val="20"/>
        </w:rPr>
        <w:t xml:space="preserve">involve engagement with </w:t>
      </w:r>
      <w:proofErr w:type="spellStart"/>
      <w:r w:rsidR="00D90C60" w:rsidRPr="00F40033">
        <w:rPr>
          <w:szCs w:val="20"/>
        </w:rPr>
        <w:t>wh</w:t>
      </w:r>
      <w:proofErr w:type="spellEnd"/>
      <w:r w:rsidR="00D90C60" w:rsidRPr="00F40033">
        <w:rPr>
          <w:szCs w:val="20"/>
          <w:lang w:val="mi-NZ"/>
        </w:rPr>
        <w:t>ā</w:t>
      </w:r>
      <w:proofErr w:type="spellStart"/>
      <w:r w:rsidR="00D90C60" w:rsidRPr="00F40033">
        <w:rPr>
          <w:szCs w:val="20"/>
        </w:rPr>
        <w:t>nau</w:t>
      </w:r>
      <w:proofErr w:type="spellEnd"/>
      <w:r w:rsidR="00D90C60" w:rsidRPr="00F40033">
        <w:rPr>
          <w:szCs w:val="20"/>
        </w:rPr>
        <w:t xml:space="preserve">, hapū and iwi and </w:t>
      </w:r>
      <w:r w:rsidRPr="00F40033">
        <w:rPr>
          <w:szCs w:val="20"/>
        </w:rPr>
        <w:t xml:space="preserve">respect for Te Ao Māori principles. This includes holistic environmental stewardship, social and economic inclusivity as well as shared learning and innovation. </w:t>
      </w:r>
    </w:p>
    <w:p w14:paraId="666A431D" w14:textId="77777777" w:rsidR="00972DB8" w:rsidRDefault="00972DB8" w:rsidP="00F85B3D">
      <w:pPr>
        <w:pStyle w:val="Bullet1"/>
        <w:numPr>
          <w:ilvl w:val="0"/>
          <w:numId w:val="0"/>
        </w:numPr>
        <w:rPr>
          <w:sz w:val="18"/>
          <w:szCs w:val="18"/>
        </w:rPr>
      </w:pPr>
    </w:p>
    <w:p w14:paraId="159DA9AC" w14:textId="77777777" w:rsidR="00A47E32" w:rsidRPr="00F40033" w:rsidRDefault="00A47E32" w:rsidP="00987360">
      <w:pPr>
        <w:pStyle w:val="Heading2"/>
        <w:numPr>
          <w:ilvl w:val="0"/>
          <w:numId w:val="0"/>
        </w:numPr>
        <w:ind w:left="567" w:hanging="567"/>
      </w:pPr>
      <w:bookmarkStart w:id="6" w:name="_Toc161396896"/>
      <w:r w:rsidRPr="00F40033">
        <w:t>AI</w:t>
      </w:r>
      <w:r w:rsidR="009A72BC" w:rsidRPr="00F40033">
        <w:t xml:space="preserve"> could be key to the circular economy</w:t>
      </w:r>
      <w:bookmarkEnd w:id="6"/>
    </w:p>
    <w:p w14:paraId="5C82E1CE" w14:textId="77777777" w:rsidR="00A47E32" w:rsidRPr="004B1C54" w:rsidRDefault="00F85B3D" w:rsidP="00A47E32">
      <w:pPr>
        <w:pStyle w:val="Bullet1"/>
        <w:numPr>
          <w:ilvl w:val="0"/>
          <w:numId w:val="0"/>
        </w:numPr>
        <w:spacing w:after="0"/>
        <w:rPr>
          <w:szCs w:val="20"/>
        </w:rPr>
      </w:pPr>
      <w:r w:rsidRPr="004B1C54">
        <w:rPr>
          <w:szCs w:val="20"/>
        </w:rPr>
        <w:t xml:space="preserve">Our research highlighted </w:t>
      </w:r>
      <w:r w:rsidR="00A47E32" w:rsidRPr="004B1C54">
        <w:rPr>
          <w:szCs w:val="20"/>
        </w:rPr>
        <w:t xml:space="preserve">AI integration as </w:t>
      </w:r>
      <w:r w:rsidR="00D90C60" w:rsidRPr="004B1C54">
        <w:rPr>
          <w:szCs w:val="20"/>
        </w:rPr>
        <w:t>a</w:t>
      </w:r>
      <w:r w:rsidRPr="004B1C54">
        <w:rPr>
          <w:szCs w:val="20"/>
        </w:rPr>
        <w:t xml:space="preserve"> leadership opportunity for</w:t>
      </w:r>
      <w:r w:rsidR="00A47E32" w:rsidRPr="004B1C54">
        <w:rPr>
          <w:szCs w:val="20"/>
        </w:rPr>
        <w:t xml:space="preserve"> New Zealand. </w:t>
      </w:r>
    </w:p>
    <w:p w14:paraId="241D9020" w14:textId="77777777" w:rsidR="00A47E32" w:rsidRPr="004B1C54" w:rsidRDefault="00A47E32" w:rsidP="00A47E32">
      <w:pPr>
        <w:pStyle w:val="Bullet1"/>
        <w:numPr>
          <w:ilvl w:val="0"/>
          <w:numId w:val="0"/>
        </w:numPr>
        <w:spacing w:after="0"/>
        <w:rPr>
          <w:szCs w:val="20"/>
        </w:rPr>
      </w:pPr>
    </w:p>
    <w:p w14:paraId="1D2EF1DF" w14:textId="77777777" w:rsidR="00A47E32" w:rsidRPr="004B1C54" w:rsidRDefault="00A47E32" w:rsidP="00A47E32">
      <w:pPr>
        <w:pStyle w:val="Bullet1"/>
        <w:numPr>
          <w:ilvl w:val="0"/>
          <w:numId w:val="0"/>
        </w:numPr>
        <w:spacing w:after="0"/>
        <w:rPr>
          <w:szCs w:val="20"/>
        </w:rPr>
      </w:pPr>
      <w:r w:rsidRPr="004B1C54">
        <w:rPr>
          <w:szCs w:val="20"/>
        </w:rPr>
        <w:t xml:space="preserve">This could enable digital twins to: </w:t>
      </w:r>
    </w:p>
    <w:p w14:paraId="2D01AE1D" w14:textId="77777777" w:rsidR="00A47E32" w:rsidRPr="004B1C54" w:rsidRDefault="00F85B3D" w:rsidP="00A47E32">
      <w:pPr>
        <w:pStyle w:val="Bullet1"/>
        <w:numPr>
          <w:ilvl w:val="0"/>
          <w:numId w:val="47"/>
        </w:numPr>
        <w:rPr>
          <w:szCs w:val="20"/>
        </w:rPr>
      </w:pPr>
      <w:r w:rsidRPr="004B1C54">
        <w:rPr>
          <w:szCs w:val="20"/>
        </w:rPr>
        <w:t>go beyond ‘mimicking’ their real-</w:t>
      </w:r>
      <w:r w:rsidR="00A47E32" w:rsidRPr="004B1C54">
        <w:rPr>
          <w:szCs w:val="20"/>
        </w:rPr>
        <w:t>world counterparts</w:t>
      </w:r>
    </w:p>
    <w:p w14:paraId="3481478E" w14:textId="77777777" w:rsidR="00A47E32" w:rsidRPr="004B1C54" w:rsidRDefault="00A47E32" w:rsidP="00A47E32">
      <w:pPr>
        <w:pStyle w:val="Bullet1"/>
        <w:numPr>
          <w:ilvl w:val="0"/>
          <w:numId w:val="47"/>
        </w:numPr>
        <w:rPr>
          <w:szCs w:val="20"/>
        </w:rPr>
      </w:pPr>
      <w:r w:rsidRPr="004B1C54">
        <w:rPr>
          <w:szCs w:val="20"/>
        </w:rPr>
        <w:t>do</w:t>
      </w:r>
      <w:r w:rsidR="00F85B3D" w:rsidRPr="004B1C54">
        <w:rPr>
          <w:szCs w:val="20"/>
        </w:rPr>
        <w:t xml:space="preserve"> predictive modelling, anomaly detec</w:t>
      </w:r>
      <w:r w:rsidRPr="004B1C54">
        <w:rPr>
          <w:szCs w:val="20"/>
        </w:rPr>
        <w:t>tion and complex data analysis</w:t>
      </w:r>
    </w:p>
    <w:p w14:paraId="2CA53424" w14:textId="325BD772" w:rsidR="00A47E32" w:rsidRPr="00BD4BFC" w:rsidRDefault="00F85B3D" w:rsidP="00BD4BFC">
      <w:pPr>
        <w:pStyle w:val="Bullet1"/>
        <w:numPr>
          <w:ilvl w:val="0"/>
          <w:numId w:val="47"/>
        </w:numPr>
        <w:rPr>
          <w:szCs w:val="20"/>
        </w:rPr>
      </w:pPr>
      <w:r w:rsidRPr="004B1C54">
        <w:rPr>
          <w:szCs w:val="20"/>
        </w:rPr>
        <w:t xml:space="preserve">operate as dynamic hubs, facilitating comprehensive data-driven insights, predictive maintenance strategies and agile decision support mechanisms. </w:t>
      </w:r>
    </w:p>
    <w:p w14:paraId="0A23B5CC" w14:textId="77777777" w:rsidR="00BD4BFC" w:rsidRDefault="00BD4BFC" w:rsidP="00BD4BFC">
      <w:pPr>
        <w:pStyle w:val="Bullet1"/>
        <w:numPr>
          <w:ilvl w:val="0"/>
          <w:numId w:val="0"/>
        </w:numPr>
        <w:spacing w:after="0"/>
        <w:rPr>
          <w:szCs w:val="20"/>
        </w:rPr>
      </w:pPr>
    </w:p>
    <w:p w14:paraId="58CE0CAA" w14:textId="3BECE541" w:rsidR="00F85B3D" w:rsidRPr="004B1C54" w:rsidRDefault="00F85B3D" w:rsidP="00F85B3D">
      <w:pPr>
        <w:pStyle w:val="Bullet1"/>
        <w:numPr>
          <w:ilvl w:val="0"/>
          <w:numId w:val="0"/>
        </w:numPr>
        <w:rPr>
          <w:szCs w:val="20"/>
        </w:rPr>
      </w:pPr>
      <w:r w:rsidRPr="004B1C54">
        <w:rPr>
          <w:szCs w:val="20"/>
        </w:rPr>
        <w:t>Properly managed and supported, developments like this</w:t>
      </w:r>
      <w:r w:rsidR="00972DB8" w:rsidRPr="004B1C54">
        <w:rPr>
          <w:szCs w:val="20"/>
        </w:rPr>
        <w:t xml:space="preserve"> have the potential to </w:t>
      </w:r>
      <w:r w:rsidRPr="004B1C54">
        <w:rPr>
          <w:szCs w:val="20"/>
        </w:rPr>
        <w:t>become fundamental drivers and enablers</w:t>
      </w:r>
      <w:r w:rsidR="00972DB8" w:rsidRPr="004B1C54">
        <w:rPr>
          <w:szCs w:val="20"/>
        </w:rPr>
        <w:t xml:space="preserve"> of the circular economy in </w:t>
      </w:r>
      <w:r w:rsidRPr="004B1C54">
        <w:rPr>
          <w:szCs w:val="20"/>
        </w:rPr>
        <w:t>New Zealand.</w:t>
      </w:r>
    </w:p>
    <w:p w14:paraId="73C8A973" w14:textId="77777777" w:rsidR="007C4BC2" w:rsidRDefault="007C4BC2">
      <w:pPr>
        <w:spacing w:after="160" w:line="259" w:lineRule="auto"/>
        <w:rPr>
          <w:sz w:val="18"/>
          <w:szCs w:val="18"/>
          <w:highlight w:val="yellow"/>
        </w:rPr>
      </w:pPr>
    </w:p>
    <w:p w14:paraId="74199CDB" w14:textId="77777777" w:rsidR="00F85B3D" w:rsidRPr="00316FD2" w:rsidRDefault="00F85B3D">
      <w:pPr>
        <w:spacing w:after="160" w:line="259" w:lineRule="auto"/>
        <w:rPr>
          <w:rFonts w:cstheme="minorBidi"/>
          <w:sz w:val="18"/>
          <w:szCs w:val="18"/>
          <w:highlight w:val="yellow"/>
        </w:rPr>
      </w:pPr>
      <w:r w:rsidRPr="00316FD2">
        <w:rPr>
          <w:sz w:val="18"/>
          <w:szCs w:val="18"/>
          <w:highlight w:val="yellow"/>
        </w:rPr>
        <w:br w:type="page"/>
      </w:r>
    </w:p>
    <w:p w14:paraId="15A375F9" w14:textId="77777777" w:rsidR="000B5EC2" w:rsidRPr="00F40033" w:rsidRDefault="000B5EC2" w:rsidP="000B5EC2">
      <w:pPr>
        <w:pStyle w:val="Heading1"/>
        <w:numPr>
          <w:ilvl w:val="0"/>
          <w:numId w:val="0"/>
        </w:numPr>
        <w:tabs>
          <w:tab w:val="left" w:pos="9781"/>
        </w:tabs>
        <w:ind w:left="142" w:hanging="360"/>
        <w:rPr>
          <w:szCs w:val="18"/>
        </w:rPr>
      </w:pPr>
      <w:bookmarkStart w:id="7" w:name="_Toc152772116"/>
      <w:bookmarkStart w:id="8" w:name="_Toc152772190"/>
      <w:bookmarkStart w:id="9" w:name="_Toc161396897"/>
      <w:bookmarkEnd w:id="7"/>
      <w:bookmarkEnd w:id="8"/>
      <w:r w:rsidRPr="00F40033">
        <w:rPr>
          <w:szCs w:val="18"/>
        </w:rPr>
        <w:t>Glossary of terms</w:t>
      </w:r>
      <w:bookmarkEnd w:id="9"/>
      <w:r w:rsidRPr="00F40033">
        <w:rPr>
          <w:szCs w:val="18"/>
        </w:rPr>
        <w:t xml:space="preserve"> </w:t>
      </w:r>
    </w:p>
    <w:p w14:paraId="3AF1810A" w14:textId="77777777" w:rsidR="000B5EC2" w:rsidRPr="00504974" w:rsidRDefault="000B5EC2" w:rsidP="000B5EC2">
      <w:pPr>
        <w:tabs>
          <w:tab w:val="left" w:pos="9781"/>
        </w:tabs>
        <w:spacing w:after="0"/>
        <w:ind w:left="142"/>
        <w:rPr>
          <w:rFonts w:ascii="Arial" w:eastAsia="Arial" w:hAnsi="Arial" w:cs="Arial"/>
          <w:bCs/>
          <w:sz w:val="18"/>
          <w:szCs w:val="18"/>
        </w:rPr>
      </w:pPr>
    </w:p>
    <w:tbl>
      <w:tblPr>
        <w:tblW w:w="0" w:type="auto"/>
        <w:tblBorders>
          <w:insideH w:val="single" w:sz="4" w:space="0" w:color="auto"/>
          <w:insideV w:val="single" w:sz="4" w:space="0" w:color="auto"/>
        </w:tblBorders>
        <w:tblLook w:val="04A0" w:firstRow="1" w:lastRow="0" w:firstColumn="1" w:lastColumn="0" w:noHBand="0" w:noVBand="1"/>
      </w:tblPr>
      <w:tblGrid>
        <w:gridCol w:w="2740"/>
        <w:gridCol w:w="6310"/>
      </w:tblGrid>
      <w:tr w:rsidR="000B5EC2" w:rsidRPr="00504974" w14:paraId="463C41B9"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DF01D38" w14:textId="77777777" w:rsidR="000B5EC2" w:rsidRPr="00504974" w:rsidRDefault="000B5EC2" w:rsidP="00342994">
            <w:pPr>
              <w:tabs>
                <w:tab w:val="left" w:pos="9781"/>
              </w:tabs>
              <w:ind w:left="142"/>
              <w:rPr>
                <w:sz w:val="18"/>
                <w:szCs w:val="18"/>
              </w:rPr>
            </w:pPr>
            <w:r w:rsidRPr="00504974">
              <w:rPr>
                <w:sz w:val="18"/>
                <w:szCs w:val="18"/>
              </w:rPr>
              <w:t>3D Printing</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F9DDD36" w14:textId="77777777" w:rsidR="000B5EC2" w:rsidRPr="00504974" w:rsidRDefault="000B5EC2" w:rsidP="00342994">
            <w:pPr>
              <w:tabs>
                <w:tab w:val="left" w:pos="9781"/>
              </w:tabs>
              <w:ind w:left="142"/>
              <w:rPr>
                <w:sz w:val="18"/>
                <w:szCs w:val="18"/>
              </w:rPr>
            </w:pPr>
            <w:r w:rsidRPr="00504974">
              <w:rPr>
                <w:sz w:val="18"/>
                <w:szCs w:val="18"/>
              </w:rPr>
              <w:t>Additive manufacturing method to create physical objects from digital designs.</w:t>
            </w:r>
          </w:p>
        </w:tc>
      </w:tr>
      <w:tr w:rsidR="000B5EC2" w:rsidRPr="00504974" w14:paraId="2D5F2B8E"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0B23FA2" w14:textId="77777777" w:rsidR="000B5EC2" w:rsidRPr="00504974" w:rsidRDefault="000B5EC2" w:rsidP="00342994">
            <w:pPr>
              <w:tabs>
                <w:tab w:val="left" w:pos="9781"/>
              </w:tabs>
              <w:ind w:left="142"/>
              <w:rPr>
                <w:sz w:val="18"/>
                <w:szCs w:val="18"/>
              </w:rPr>
            </w:pPr>
            <w:r w:rsidRPr="00504974">
              <w:rPr>
                <w:sz w:val="18"/>
                <w:szCs w:val="18"/>
              </w:rPr>
              <w:t>Advanced Analytics</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13FF322" w14:textId="77777777" w:rsidR="000B5EC2" w:rsidRPr="00504974" w:rsidRDefault="000B5EC2" w:rsidP="00342994">
            <w:pPr>
              <w:tabs>
                <w:tab w:val="left" w:pos="9781"/>
              </w:tabs>
              <w:ind w:left="142"/>
              <w:rPr>
                <w:sz w:val="18"/>
                <w:szCs w:val="18"/>
              </w:rPr>
            </w:pPr>
            <w:r w:rsidRPr="00504974">
              <w:rPr>
                <w:sz w:val="18"/>
                <w:szCs w:val="18"/>
              </w:rPr>
              <w:t>The use of advanced statistical and mathematical techniques to extract insights from data.</w:t>
            </w:r>
          </w:p>
        </w:tc>
      </w:tr>
      <w:tr w:rsidR="000B5EC2" w:rsidRPr="00504974" w14:paraId="34D99CA8"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3716B603" w14:textId="4D6376AA" w:rsidR="000B5EC2" w:rsidRPr="00504974" w:rsidRDefault="00BD4BFC" w:rsidP="00342994">
            <w:pPr>
              <w:tabs>
                <w:tab w:val="left" w:pos="9781"/>
              </w:tabs>
              <w:ind w:left="142"/>
              <w:rPr>
                <w:sz w:val="18"/>
                <w:szCs w:val="18"/>
              </w:rPr>
            </w:pPr>
            <w:r>
              <w:rPr>
                <w:sz w:val="18"/>
                <w:szCs w:val="18"/>
              </w:rPr>
              <w:t>Additive</w:t>
            </w:r>
            <w:r w:rsidR="000B5EC2" w:rsidRPr="00504974">
              <w:rPr>
                <w:sz w:val="18"/>
                <w:szCs w:val="18"/>
              </w:rPr>
              <w:t xml:space="preserve"> Manufacturing</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7D51593E" w14:textId="77777777" w:rsidR="000B5EC2" w:rsidRPr="00504974" w:rsidRDefault="000B5EC2" w:rsidP="00342994">
            <w:pPr>
              <w:tabs>
                <w:tab w:val="left" w:pos="9781"/>
              </w:tabs>
              <w:ind w:left="142"/>
              <w:rPr>
                <w:sz w:val="18"/>
                <w:szCs w:val="18"/>
              </w:rPr>
            </w:pPr>
            <w:r w:rsidRPr="00504974">
              <w:rPr>
                <w:sz w:val="18"/>
                <w:szCs w:val="18"/>
              </w:rPr>
              <w:t>A 3D printing process that builds objects layer by layer.</w:t>
            </w:r>
          </w:p>
        </w:tc>
      </w:tr>
      <w:tr w:rsidR="000B5EC2" w:rsidRPr="00504974" w14:paraId="16D8A5B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B5B99B2" w14:textId="77777777" w:rsidR="000B5EC2" w:rsidRPr="00504974" w:rsidRDefault="000B5EC2" w:rsidP="00342994">
            <w:pPr>
              <w:tabs>
                <w:tab w:val="left" w:pos="9781"/>
              </w:tabs>
              <w:ind w:left="142"/>
              <w:rPr>
                <w:sz w:val="18"/>
                <w:szCs w:val="18"/>
              </w:rPr>
            </w:pPr>
            <w:r w:rsidRPr="00504974">
              <w:rPr>
                <w:sz w:val="18"/>
                <w:szCs w:val="18"/>
              </w:rPr>
              <w:t>Artificial Intelligence (AI)</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4241224" w14:textId="77777777" w:rsidR="000B5EC2" w:rsidRPr="00504974" w:rsidRDefault="000B5EC2" w:rsidP="00342994">
            <w:pPr>
              <w:tabs>
                <w:tab w:val="left" w:pos="9781"/>
              </w:tabs>
              <w:ind w:left="142"/>
              <w:rPr>
                <w:sz w:val="18"/>
                <w:szCs w:val="18"/>
              </w:rPr>
            </w:pPr>
            <w:r w:rsidRPr="00504974">
              <w:rPr>
                <w:sz w:val="18"/>
                <w:szCs w:val="18"/>
              </w:rPr>
              <w:t>The simulation of human intelligence in machines to perform tasks and solve problems.</w:t>
            </w:r>
          </w:p>
        </w:tc>
      </w:tr>
      <w:tr w:rsidR="000B5EC2" w:rsidRPr="00504974" w14:paraId="34F680E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059ADD4" w14:textId="77777777" w:rsidR="000B5EC2" w:rsidRPr="00504974" w:rsidRDefault="000B5EC2" w:rsidP="00342994">
            <w:pPr>
              <w:tabs>
                <w:tab w:val="left" w:pos="9781"/>
              </w:tabs>
              <w:ind w:left="142"/>
              <w:rPr>
                <w:sz w:val="18"/>
                <w:szCs w:val="18"/>
              </w:rPr>
            </w:pPr>
            <w:r w:rsidRPr="00504974">
              <w:rPr>
                <w:sz w:val="18"/>
                <w:szCs w:val="18"/>
              </w:rPr>
              <w:t>Augmented Reality (AR)</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B6E63C6" w14:textId="77777777" w:rsidR="000B5EC2" w:rsidRPr="00504974" w:rsidRDefault="000B5EC2" w:rsidP="00342994">
            <w:pPr>
              <w:tabs>
                <w:tab w:val="left" w:pos="9781"/>
              </w:tabs>
              <w:ind w:left="142"/>
              <w:rPr>
                <w:sz w:val="18"/>
                <w:szCs w:val="18"/>
              </w:rPr>
            </w:pPr>
            <w:r w:rsidRPr="00504974">
              <w:rPr>
                <w:sz w:val="18"/>
                <w:szCs w:val="18"/>
              </w:rPr>
              <w:t>Technology that overlays digital information on the real-world environment.</w:t>
            </w:r>
          </w:p>
        </w:tc>
      </w:tr>
      <w:tr w:rsidR="000B5EC2" w:rsidRPr="00504974" w14:paraId="383BCE9A"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FBB7C1F" w14:textId="77777777" w:rsidR="000B5EC2" w:rsidRPr="00504974" w:rsidRDefault="000B5EC2" w:rsidP="00342994">
            <w:pPr>
              <w:tabs>
                <w:tab w:val="left" w:pos="9781"/>
              </w:tabs>
              <w:ind w:left="142"/>
              <w:rPr>
                <w:sz w:val="18"/>
                <w:szCs w:val="18"/>
              </w:rPr>
            </w:pPr>
            <w:r w:rsidRPr="00504974">
              <w:rPr>
                <w:sz w:val="18"/>
                <w:szCs w:val="18"/>
              </w:rPr>
              <w:t>Automation</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0695B48A" w14:textId="77777777" w:rsidR="000B5EC2" w:rsidRPr="00504974" w:rsidRDefault="000B5EC2" w:rsidP="00342994">
            <w:pPr>
              <w:tabs>
                <w:tab w:val="left" w:pos="9781"/>
              </w:tabs>
              <w:ind w:left="142"/>
              <w:rPr>
                <w:sz w:val="18"/>
                <w:szCs w:val="18"/>
              </w:rPr>
            </w:pPr>
            <w:r w:rsidRPr="00504974">
              <w:rPr>
                <w:sz w:val="18"/>
                <w:szCs w:val="18"/>
              </w:rPr>
              <w:t>Using technology to perform tasks with minimal human intervention.</w:t>
            </w:r>
          </w:p>
        </w:tc>
      </w:tr>
      <w:tr w:rsidR="000B5EC2" w:rsidRPr="00504974" w14:paraId="5D138FFA"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971B3D3" w14:textId="77777777" w:rsidR="000B5EC2" w:rsidRPr="00504974" w:rsidRDefault="000B5EC2" w:rsidP="00342994">
            <w:pPr>
              <w:tabs>
                <w:tab w:val="left" w:pos="9781"/>
              </w:tabs>
              <w:ind w:left="142"/>
              <w:rPr>
                <w:sz w:val="18"/>
                <w:szCs w:val="18"/>
              </w:rPr>
            </w:pPr>
            <w:r w:rsidRPr="00504974">
              <w:rPr>
                <w:sz w:val="18"/>
                <w:szCs w:val="18"/>
              </w:rPr>
              <w:t>Big Data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A0C833D" w14:textId="77777777" w:rsidR="000B5EC2" w:rsidRPr="00504974" w:rsidRDefault="000B5EC2" w:rsidP="00342994">
            <w:pPr>
              <w:tabs>
                <w:tab w:val="left" w:pos="9781"/>
              </w:tabs>
              <w:ind w:left="142"/>
              <w:rPr>
                <w:sz w:val="18"/>
                <w:szCs w:val="18"/>
              </w:rPr>
            </w:pPr>
            <w:r w:rsidRPr="00504974">
              <w:rPr>
                <w:sz w:val="18"/>
                <w:szCs w:val="18"/>
              </w:rPr>
              <w:t>Large and complex datasets that require specialised tools and methods for process, analysis, and interpretation.</w:t>
            </w:r>
          </w:p>
        </w:tc>
      </w:tr>
      <w:tr w:rsidR="000B5EC2" w:rsidRPr="00504974" w14:paraId="65FE2703"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2875B56" w14:textId="77777777" w:rsidR="000B5EC2" w:rsidRPr="00504974" w:rsidRDefault="000B5EC2" w:rsidP="00342994">
            <w:pPr>
              <w:tabs>
                <w:tab w:val="left" w:pos="9781"/>
              </w:tabs>
              <w:ind w:left="142"/>
              <w:rPr>
                <w:sz w:val="18"/>
                <w:szCs w:val="18"/>
              </w:rPr>
            </w:pPr>
            <w:r w:rsidRPr="00504974">
              <w:rPr>
                <w:sz w:val="18"/>
                <w:szCs w:val="18"/>
              </w:rPr>
              <w:t>Blockchain</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DC7D333" w14:textId="77777777" w:rsidR="000B5EC2" w:rsidRPr="00504974" w:rsidRDefault="000B5EC2" w:rsidP="00342994">
            <w:pPr>
              <w:tabs>
                <w:tab w:val="left" w:pos="9781"/>
              </w:tabs>
              <w:ind w:left="142"/>
              <w:rPr>
                <w:sz w:val="18"/>
                <w:szCs w:val="18"/>
              </w:rPr>
            </w:pPr>
            <w:r w:rsidRPr="00504974">
              <w:rPr>
                <w:sz w:val="18"/>
                <w:szCs w:val="18"/>
              </w:rPr>
              <w:t>A decentralised and secure digital ledger for recording transactions.</w:t>
            </w:r>
          </w:p>
        </w:tc>
      </w:tr>
      <w:tr w:rsidR="000B5EC2" w:rsidRPr="00504974" w14:paraId="5E5E4AE5"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22B95F9" w14:textId="77777777" w:rsidR="000B5EC2" w:rsidRPr="00504974" w:rsidRDefault="000B5EC2" w:rsidP="00342994">
            <w:pPr>
              <w:tabs>
                <w:tab w:val="left" w:pos="9781"/>
              </w:tabs>
              <w:ind w:left="142"/>
              <w:rPr>
                <w:sz w:val="18"/>
                <w:szCs w:val="18"/>
              </w:rPr>
            </w:pPr>
            <w:r w:rsidRPr="00504974">
              <w:rPr>
                <w:sz w:val="18"/>
                <w:szCs w:val="18"/>
              </w:rPr>
              <w:t>Data Governance</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3D256346" w14:textId="77777777" w:rsidR="000B5EC2" w:rsidRPr="00504974" w:rsidRDefault="000B5EC2" w:rsidP="00342994">
            <w:pPr>
              <w:tabs>
                <w:tab w:val="left" w:pos="9781"/>
              </w:tabs>
              <w:ind w:left="142"/>
              <w:rPr>
                <w:sz w:val="18"/>
                <w:szCs w:val="18"/>
              </w:rPr>
            </w:pPr>
            <w:r w:rsidRPr="00504974">
              <w:rPr>
                <w:sz w:val="18"/>
                <w:szCs w:val="18"/>
              </w:rPr>
              <w:t>The framework and policies that ensure data quality, security, and compliance within an organisation.</w:t>
            </w:r>
          </w:p>
        </w:tc>
      </w:tr>
      <w:tr w:rsidR="000B5EC2" w:rsidRPr="00504974" w14:paraId="059F91D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26C248E" w14:textId="77777777" w:rsidR="000B5EC2" w:rsidRPr="00504974" w:rsidRDefault="000B5EC2" w:rsidP="00342994">
            <w:pPr>
              <w:tabs>
                <w:tab w:val="left" w:pos="9781"/>
              </w:tabs>
              <w:ind w:left="142"/>
              <w:rPr>
                <w:sz w:val="18"/>
                <w:szCs w:val="18"/>
              </w:rPr>
            </w:pPr>
            <w:r w:rsidRPr="00504974">
              <w:rPr>
                <w:sz w:val="18"/>
                <w:szCs w:val="18"/>
              </w:rPr>
              <w:t>Data Ownership</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9C354F8" w14:textId="77777777" w:rsidR="000B5EC2" w:rsidRPr="00504974" w:rsidRDefault="000B5EC2" w:rsidP="00342994">
            <w:pPr>
              <w:tabs>
                <w:tab w:val="left" w:pos="9781"/>
              </w:tabs>
              <w:ind w:left="142"/>
              <w:rPr>
                <w:sz w:val="18"/>
                <w:szCs w:val="18"/>
              </w:rPr>
            </w:pPr>
            <w:r w:rsidRPr="00504974">
              <w:rPr>
                <w:sz w:val="18"/>
                <w:szCs w:val="18"/>
              </w:rPr>
              <w:t>The legal and ethical rights of individuals or entities over the data they collect or generate.</w:t>
            </w:r>
          </w:p>
        </w:tc>
      </w:tr>
      <w:tr w:rsidR="000B5EC2" w:rsidRPr="00504974" w14:paraId="05D3F60A"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5AA1C6D" w14:textId="77777777" w:rsidR="000B5EC2" w:rsidRPr="00504974" w:rsidRDefault="000B5EC2" w:rsidP="00342994">
            <w:pPr>
              <w:tabs>
                <w:tab w:val="left" w:pos="9781"/>
              </w:tabs>
              <w:ind w:left="142"/>
              <w:rPr>
                <w:sz w:val="18"/>
                <w:szCs w:val="18"/>
              </w:rPr>
            </w:pPr>
            <w:r w:rsidRPr="00504974">
              <w:rPr>
                <w:sz w:val="18"/>
                <w:szCs w:val="18"/>
              </w:rPr>
              <w:t>Data Sovereignty</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7A115417" w14:textId="77777777" w:rsidR="000B5EC2" w:rsidRPr="00504974" w:rsidRDefault="000B5EC2" w:rsidP="00342994">
            <w:pPr>
              <w:tabs>
                <w:tab w:val="left" w:pos="9781"/>
              </w:tabs>
              <w:ind w:left="142"/>
              <w:rPr>
                <w:sz w:val="18"/>
                <w:szCs w:val="18"/>
              </w:rPr>
            </w:pPr>
            <w:r w:rsidRPr="00504974">
              <w:rPr>
                <w:sz w:val="18"/>
                <w:szCs w:val="18"/>
              </w:rPr>
              <w:t>The concept that data is subject to the laws and regulations of the country in which it is located or people it belongs to.</w:t>
            </w:r>
          </w:p>
        </w:tc>
      </w:tr>
      <w:tr w:rsidR="000B5EC2" w:rsidRPr="00504974" w14:paraId="60B792F9"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2F927E87" w14:textId="77777777" w:rsidR="000B5EC2" w:rsidRPr="00504974" w:rsidRDefault="000B5EC2" w:rsidP="00342994">
            <w:pPr>
              <w:tabs>
                <w:tab w:val="left" w:pos="9781"/>
              </w:tabs>
              <w:ind w:left="142"/>
              <w:rPr>
                <w:sz w:val="18"/>
                <w:szCs w:val="18"/>
              </w:rPr>
            </w:pPr>
            <w:r w:rsidRPr="00504974">
              <w:rPr>
                <w:sz w:val="18"/>
                <w:szCs w:val="18"/>
              </w:rPr>
              <w:t>Deposit Return Systems (DRS)</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20CD0EB" w14:textId="77777777" w:rsidR="000B5EC2" w:rsidRPr="00504974" w:rsidRDefault="000B5EC2" w:rsidP="00342994">
            <w:pPr>
              <w:tabs>
                <w:tab w:val="left" w:pos="9781"/>
              </w:tabs>
              <w:ind w:left="142"/>
              <w:rPr>
                <w:sz w:val="18"/>
                <w:szCs w:val="18"/>
              </w:rPr>
            </w:pPr>
            <w:r w:rsidRPr="00504974">
              <w:rPr>
                <w:sz w:val="18"/>
                <w:szCs w:val="18"/>
              </w:rPr>
              <w:t>Automated systems for returning and storing items securely.</w:t>
            </w:r>
          </w:p>
        </w:tc>
      </w:tr>
      <w:tr w:rsidR="000B5EC2" w:rsidRPr="00504974" w14:paraId="24940B35"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7D8E3EDC" w14:textId="77777777" w:rsidR="000B5EC2" w:rsidRPr="00504974" w:rsidRDefault="000B5EC2" w:rsidP="00342994">
            <w:pPr>
              <w:tabs>
                <w:tab w:val="left" w:pos="9781"/>
              </w:tabs>
              <w:ind w:left="142"/>
              <w:rPr>
                <w:sz w:val="18"/>
                <w:szCs w:val="18"/>
              </w:rPr>
            </w:pPr>
            <w:r w:rsidRPr="00504974">
              <w:rPr>
                <w:sz w:val="18"/>
                <w:szCs w:val="18"/>
              </w:rPr>
              <w:t>Digital Engineering</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50E670C" w14:textId="77777777" w:rsidR="000B5EC2" w:rsidRPr="00504974" w:rsidRDefault="000B5EC2" w:rsidP="00342994">
            <w:pPr>
              <w:tabs>
                <w:tab w:val="left" w:pos="9781"/>
              </w:tabs>
              <w:ind w:left="142"/>
              <w:rPr>
                <w:sz w:val="18"/>
                <w:szCs w:val="18"/>
              </w:rPr>
            </w:pPr>
            <w:r w:rsidRPr="00504974">
              <w:rPr>
                <w:sz w:val="18"/>
                <w:szCs w:val="18"/>
              </w:rPr>
              <w:t>Using digital tools for designing and testing products/materials/projects.</w:t>
            </w:r>
          </w:p>
        </w:tc>
      </w:tr>
      <w:tr w:rsidR="000B5EC2" w:rsidRPr="00504974" w14:paraId="43B15960"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E7EAD8B" w14:textId="77777777" w:rsidR="000B5EC2" w:rsidRPr="00504974" w:rsidRDefault="000B5EC2" w:rsidP="00342994">
            <w:pPr>
              <w:tabs>
                <w:tab w:val="left" w:pos="9781"/>
              </w:tabs>
              <w:ind w:left="142"/>
              <w:rPr>
                <w:sz w:val="18"/>
                <w:szCs w:val="18"/>
              </w:rPr>
            </w:pPr>
            <w:r w:rsidRPr="00504974">
              <w:rPr>
                <w:sz w:val="18"/>
                <w:szCs w:val="18"/>
              </w:rPr>
              <w:t>Digital Finance</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3CD49DAA" w14:textId="77777777" w:rsidR="000B5EC2" w:rsidRPr="00504974" w:rsidRDefault="000B5EC2" w:rsidP="00342994">
            <w:pPr>
              <w:tabs>
                <w:tab w:val="left" w:pos="9781"/>
              </w:tabs>
              <w:ind w:left="142"/>
              <w:rPr>
                <w:sz w:val="18"/>
                <w:szCs w:val="18"/>
              </w:rPr>
            </w:pPr>
            <w:r w:rsidRPr="00504974">
              <w:rPr>
                <w:sz w:val="18"/>
                <w:szCs w:val="18"/>
              </w:rPr>
              <w:t>The use of digital technology to provide and manage financial services and transactions.</w:t>
            </w:r>
          </w:p>
        </w:tc>
      </w:tr>
      <w:tr w:rsidR="000B5EC2" w:rsidRPr="00504974" w14:paraId="294519DF"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05BE90D2" w14:textId="77777777" w:rsidR="000B5EC2" w:rsidRPr="00504974" w:rsidRDefault="000B5EC2" w:rsidP="00342994">
            <w:pPr>
              <w:tabs>
                <w:tab w:val="left" w:pos="9781"/>
              </w:tabs>
              <w:ind w:left="142"/>
              <w:rPr>
                <w:sz w:val="18"/>
                <w:szCs w:val="18"/>
              </w:rPr>
            </w:pPr>
            <w:r w:rsidRPr="00504974">
              <w:rPr>
                <w:sz w:val="18"/>
                <w:szCs w:val="18"/>
              </w:rPr>
              <w:t>Digital Passports</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7AC66CB3" w14:textId="77777777" w:rsidR="000B5EC2" w:rsidRPr="00504974" w:rsidRDefault="000B5EC2" w:rsidP="00342994">
            <w:pPr>
              <w:tabs>
                <w:tab w:val="left" w:pos="9781"/>
              </w:tabs>
              <w:ind w:left="142"/>
              <w:rPr>
                <w:sz w:val="18"/>
                <w:szCs w:val="18"/>
              </w:rPr>
            </w:pPr>
            <w:r w:rsidRPr="00504974">
              <w:rPr>
                <w:sz w:val="18"/>
                <w:szCs w:val="18"/>
              </w:rPr>
              <w:t>Digital record containing comprehensive information about the composition, origin, and lifecycle of a material for resource management and supply chain tracking.</w:t>
            </w:r>
          </w:p>
        </w:tc>
      </w:tr>
      <w:tr w:rsidR="000B5EC2" w:rsidRPr="00504974" w14:paraId="2CA88670"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AFE49D1" w14:textId="77777777" w:rsidR="000B5EC2" w:rsidRPr="00504974" w:rsidRDefault="000B5EC2" w:rsidP="00342994">
            <w:pPr>
              <w:tabs>
                <w:tab w:val="left" w:pos="9781"/>
              </w:tabs>
              <w:ind w:left="142"/>
              <w:rPr>
                <w:sz w:val="18"/>
                <w:szCs w:val="18"/>
              </w:rPr>
            </w:pPr>
            <w:r w:rsidRPr="00504974">
              <w:rPr>
                <w:sz w:val="18"/>
                <w:szCs w:val="18"/>
              </w:rPr>
              <w:t>Digital Twin (DT)</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862AD8A" w14:textId="77777777" w:rsidR="000B5EC2" w:rsidRPr="00504974" w:rsidRDefault="000B5EC2" w:rsidP="00342994">
            <w:pPr>
              <w:tabs>
                <w:tab w:val="left" w:pos="9781"/>
              </w:tabs>
              <w:ind w:left="142"/>
              <w:rPr>
                <w:sz w:val="18"/>
                <w:szCs w:val="18"/>
              </w:rPr>
            </w:pPr>
            <w:r w:rsidRPr="00504974">
              <w:rPr>
                <w:sz w:val="18"/>
                <w:szCs w:val="18"/>
              </w:rPr>
              <w:t>A virtual replica of a physical object or system or “a dynamic and interconnected digital representation of a physical asset or system, enabling comprehensive insights and informed decision making”.</w:t>
            </w:r>
          </w:p>
        </w:tc>
      </w:tr>
      <w:tr w:rsidR="000B5EC2" w:rsidRPr="00504974" w14:paraId="4B814DD9"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83A4177" w14:textId="77777777" w:rsidR="000B5EC2" w:rsidRPr="00504974" w:rsidRDefault="000B5EC2" w:rsidP="00342994">
            <w:pPr>
              <w:tabs>
                <w:tab w:val="left" w:pos="9781"/>
              </w:tabs>
              <w:ind w:left="142"/>
              <w:rPr>
                <w:sz w:val="18"/>
                <w:szCs w:val="18"/>
              </w:rPr>
            </w:pPr>
            <w:r w:rsidRPr="00504974">
              <w:rPr>
                <w:sz w:val="18"/>
                <w:szCs w:val="18"/>
              </w:rPr>
              <w:t>Digitalisation</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DEE56B5" w14:textId="77777777" w:rsidR="000B5EC2" w:rsidRPr="00504974" w:rsidRDefault="000B5EC2" w:rsidP="00342994">
            <w:pPr>
              <w:tabs>
                <w:tab w:val="left" w:pos="9781"/>
              </w:tabs>
              <w:ind w:left="142"/>
              <w:rPr>
                <w:sz w:val="18"/>
                <w:szCs w:val="18"/>
              </w:rPr>
            </w:pPr>
            <w:r w:rsidRPr="00504974">
              <w:rPr>
                <w:sz w:val="18"/>
                <w:szCs w:val="18"/>
              </w:rPr>
              <w:t>The transformation of analogue or physical processes into digital forms.</w:t>
            </w:r>
          </w:p>
        </w:tc>
      </w:tr>
      <w:tr w:rsidR="000B5EC2" w:rsidRPr="00504974" w14:paraId="08F31DCB"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3A944D7B" w14:textId="77777777" w:rsidR="000B5EC2" w:rsidRPr="00504974" w:rsidRDefault="000B5EC2" w:rsidP="00342994">
            <w:pPr>
              <w:tabs>
                <w:tab w:val="left" w:pos="9781"/>
              </w:tabs>
              <w:ind w:left="142"/>
              <w:rPr>
                <w:sz w:val="18"/>
                <w:szCs w:val="18"/>
              </w:rPr>
            </w:pPr>
            <w:r w:rsidRPr="00504974">
              <w:rPr>
                <w:sz w:val="18"/>
                <w:szCs w:val="18"/>
              </w:rPr>
              <w:t>Drone</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66D44BE" w14:textId="77777777" w:rsidR="000B5EC2" w:rsidRPr="00504974" w:rsidRDefault="000B5EC2" w:rsidP="00342994">
            <w:pPr>
              <w:tabs>
                <w:tab w:val="left" w:pos="9781"/>
              </w:tabs>
              <w:ind w:left="142"/>
              <w:rPr>
                <w:sz w:val="18"/>
                <w:szCs w:val="18"/>
              </w:rPr>
            </w:pPr>
            <w:r w:rsidRPr="00504974">
              <w:rPr>
                <w:sz w:val="18"/>
                <w:szCs w:val="18"/>
              </w:rPr>
              <w:t>Unmanned aerial vehicle used for various purposes like surveillance and delivery.</w:t>
            </w:r>
          </w:p>
        </w:tc>
      </w:tr>
      <w:tr w:rsidR="000B5EC2" w:rsidRPr="00504974" w14:paraId="55A7E409"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71CAB661" w14:textId="77777777" w:rsidR="000B5EC2" w:rsidRPr="00504974" w:rsidRDefault="000B5EC2" w:rsidP="00342994">
            <w:pPr>
              <w:tabs>
                <w:tab w:val="left" w:pos="9781"/>
              </w:tabs>
              <w:ind w:left="142"/>
              <w:rPr>
                <w:sz w:val="18"/>
                <w:szCs w:val="18"/>
              </w:rPr>
            </w:pPr>
            <w:r w:rsidRPr="00504974">
              <w:rPr>
                <w:sz w:val="18"/>
                <w:szCs w:val="18"/>
              </w:rPr>
              <w:t>E-waste</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08C3ABF1" w14:textId="77777777" w:rsidR="000B5EC2" w:rsidRPr="00504974" w:rsidRDefault="000B5EC2" w:rsidP="00342994">
            <w:pPr>
              <w:tabs>
                <w:tab w:val="left" w:pos="9781"/>
              </w:tabs>
              <w:ind w:left="142"/>
              <w:rPr>
                <w:sz w:val="18"/>
                <w:szCs w:val="18"/>
              </w:rPr>
            </w:pPr>
            <w:r w:rsidRPr="00504974">
              <w:rPr>
                <w:sz w:val="18"/>
                <w:szCs w:val="18"/>
              </w:rPr>
              <w:t>Discarded electronic devices and equipment, often containing hazardous materials.</w:t>
            </w:r>
          </w:p>
        </w:tc>
      </w:tr>
      <w:tr w:rsidR="000B5EC2" w:rsidRPr="00504974" w14:paraId="500D434B"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24E422E9" w14:textId="77777777" w:rsidR="000B5EC2" w:rsidRPr="00504974" w:rsidRDefault="000B5EC2" w:rsidP="00342994">
            <w:pPr>
              <w:tabs>
                <w:tab w:val="left" w:pos="9781"/>
              </w:tabs>
              <w:ind w:left="142"/>
              <w:rPr>
                <w:sz w:val="18"/>
                <w:szCs w:val="18"/>
              </w:rPr>
            </w:pPr>
            <w:r w:rsidRPr="00504974">
              <w:rPr>
                <w:sz w:val="18"/>
                <w:szCs w:val="18"/>
              </w:rPr>
              <w:t>Fintech</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F1BFEDD" w14:textId="77777777" w:rsidR="000B5EC2" w:rsidRPr="00504974" w:rsidRDefault="000B5EC2" w:rsidP="00342994">
            <w:pPr>
              <w:tabs>
                <w:tab w:val="left" w:pos="9781"/>
              </w:tabs>
              <w:ind w:left="142"/>
              <w:rPr>
                <w:sz w:val="18"/>
                <w:szCs w:val="18"/>
              </w:rPr>
            </w:pPr>
            <w:r w:rsidRPr="00504974">
              <w:rPr>
                <w:sz w:val="18"/>
                <w:szCs w:val="18"/>
              </w:rPr>
              <w:t>Financial technology, which encompasses innovations in financial services and products.</w:t>
            </w:r>
          </w:p>
        </w:tc>
      </w:tr>
      <w:tr w:rsidR="000B5EC2" w:rsidRPr="00504974" w14:paraId="56EA1037"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27DB7A60" w14:textId="77777777" w:rsidR="000B5EC2" w:rsidRPr="00504974" w:rsidRDefault="000B5EC2" w:rsidP="00342994">
            <w:pPr>
              <w:tabs>
                <w:tab w:val="left" w:pos="9781"/>
              </w:tabs>
              <w:ind w:left="142"/>
              <w:rPr>
                <w:sz w:val="18"/>
                <w:szCs w:val="18"/>
              </w:rPr>
            </w:pPr>
            <w:r w:rsidRPr="00504974">
              <w:rPr>
                <w:sz w:val="18"/>
                <w:szCs w:val="18"/>
              </w:rPr>
              <w:t>High-Performance Computing</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9F27E75" w14:textId="77777777" w:rsidR="000B5EC2" w:rsidRPr="00504974" w:rsidRDefault="000B5EC2" w:rsidP="00342994">
            <w:pPr>
              <w:tabs>
                <w:tab w:val="left" w:pos="9781"/>
              </w:tabs>
              <w:ind w:left="142"/>
              <w:rPr>
                <w:sz w:val="18"/>
                <w:szCs w:val="18"/>
              </w:rPr>
            </w:pPr>
            <w:r w:rsidRPr="00504974">
              <w:rPr>
                <w:sz w:val="18"/>
                <w:szCs w:val="18"/>
              </w:rPr>
              <w:t>Powerful computing systems capable of handling complex and data-intensive tasks.</w:t>
            </w:r>
          </w:p>
        </w:tc>
      </w:tr>
      <w:tr w:rsidR="000B5EC2" w:rsidRPr="00504974" w14:paraId="32CFE41B"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C7CF348" w14:textId="77777777" w:rsidR="000B5EC2" w:rsidRPr="00504974" w:rsidRDefault="000B5EC2" w:rsidP="00342994">
            <w:pPr>
              <w:tabs>
                <w:tab w:val="left" w:pos="9781"/>
              </w:tabs>
              <w:ind w:left="142"/>
              <w:rPr>
                <w:sz w:val="18"/>
                <w:szCs w:val="18"/>
              </w:rPr>
            </w:pPr>
            <w:r w:rsidRPr="00504974">
              <w:rPr>
                <w:sz w:val="18"/>
                <w:szCs w:val="18"/>
              </w:rPr>
              <w:t>Internet of Things (IoT)</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108E012D" w14:textId="77777777" w:rsidR="000B5EC2" w:rsidRPr="00504974" w:rsidRDefault="000B5EC2" w:rsidP="00342994">
            <w:pPr>
              <w:tabs>
                <w:tab w:val="left" w:pos="9781"/>
              </w:tabs>
              <w:ind w:left="142"/>
              <w:rPr>
                <w:sz w:val="18"/>
                <w:szCs w:val="18"/>
              </w:rPr>
            </w:pPr>
            <w:r w:rsidRPr="00504974">
              <w:rPr>
                <w:sz w:val="18"/>
                <w:szCs w:val="18"/>
              </w:rPr>
              <w:t>A network of interconnected devices and objects that can exchange data and communicate with each other.</w:t>
            </w:r>
          </w:p>
        </w:tc>
      </w:tr>
      <w:tr w:rsidR="000B5EC2" w:rsidRPr="00504974" w14:paraId="32631762"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C6EA198" w14:textId="77777777" w:rsidR="000B5EC2" w:rsidRPr="00504974" w:rsidRDefault="000B5EC2" w:rsidP="00342994">
            <w:pPr>
              <w:tabs>
                <w:tab w:val="left" w:pos="9781"/>
              </w:tabs>
              <w:ind w:left="142"/>
              <w:rPr>
                <w:sz w:val="18"/>
                <w:szCs w:val="18"/>
              </w:rPr>
            </w:pPr>
            <w:r w:rsidRPr="00504974">
              <w:rPr>
                <w:sz w:val="18"/>
                <w:szCs w:val="18"/>
              </w:rPr>
              <w:t>Interoperability</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B3A307D" w14:textId="77777777" w:rsidR="000B5EC2" w:rsidRPr="00504974" w:rsidRDefault="000B5EC2" w:rsidP="00342994">
            <w:pPr>
              <w:tabs>
                <w:tab w:val="left" w:pos="9781"/>
              </w:tabs>
              <w:ind w:left="142"/>
              <w:rPr>
                <w:sz w:val="18"/>
                <w:szCs w:val="18"/>
              </w:rPr>
            </w:pPr>
            <w:r w:rsidRPr="00504974">
              <w:rPr>
                <w:sz w:val="18"/>
                <w:szCs w:val="18"/>
              </w:rPr>
              <w:t>The ability of different systems or devices to work together and exchange information seamlessly.</w:t>
            </w:r>
          </w:p>
        </w:tc>
      </w:tr>
      <w:tr w:rsidR="000B5EC2" w:rsidRPr="00504974" w14:paraId="0E6090D0"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E84DAB4" w14:textId="77777777" w:rsidR="000B5EC2" w:rsidRPr="00504974" w:rsidRDefault="000B5EC2" w:rsidP="00342994">
            <w:pPr>
              <w:tabs>
                <w:tab w:val="left" w:pos="9781"/>
              </w:tabs>
              <w:ind w:left="142"/>
              <w:rPr>
                <w:sz w:val="18"/>
                <w:szCs w:val="18"/>
              </w:rPr>
            </w:pPr>
            <w:r w:rsidRPr="00504974">
              <w:rPr>
                <w:sz w:val="18"/>
                <w:szCs w:val="18"/>
              </w:rPr>
              <w:t>Kaitiakitanga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9C6E588" w14:textId="77777777" w:rsidR="000B5EC2" w:rsidRPr="00504974" w:rsidRDefault="000B5EC2" w:rsidP="00342994">
            <w:pPr>
              <w:tabs>
                <w:tab w:val="left" w:pos="9781"/>
              </w:tabs>
              <w:ind w:left="142"/>
              <w:rPr>
                <w:sz w:val="18"/>
                <w:szCs w:val="18"/>
              </w:rPr>
            </w:pPr>
            <w:r w:rsidRPr="00504974">
              <w:rPr>
                <w:sz w:val="18"/>
                <w:szCs w:val="18"/>
              </w:rPr>
              <w:t>Guardianship, protection, preservation or sheltering. It is a way of managing the environment, based on the traditional Māori world view.</w:t>
            </w:r>
          </w:p>
        </w:tc>
      </w:tr>
      <w:tr w:rsidR="000B5EC2" w:rsidRPr="00504974" w14:paraId="680673C7"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29A03F73" w14:textId="77777777" w:rsidR="000B5EC2" w:rsidRPr="00504974" w:rsidRDefault="000B5EC2" w:rsidP="00342994">
            <w:pPr>
              <w:tabs>
                <w:tab w:val="left" w:pos="9781"/>
              </w:tabs>
              <w:ind w:left="142"/>
              <w:rPr>
                <w:sz w:val="18"/>
                <w:szCs w:val="18"/>
              </w:rPr>
            </w:pPr>
            <w:r w:rsidRPr="00504974">
              <w:rPr>
                <w:sz w:val="18"/>
                <w:szCs w:val="18"/>
              </w:rPr>
              <w:t>Kotahitanga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03AEE7FC" w14:textId="77777777" w:rsidR="000B5EC2" w:rsidRPr="00504974" w:rsidRDefault="000B5EC2" w:rsidP="00342994">
            <w:pPr>
              <w:tabs>
                <w:tab w:val="left" w:pos="9781"/>
              </w:tabs>
              <w:ind w:left="142"/>
              <w:rPr>
                <w:sz w:val="18"/>
                <w:szCs w:val="18"/>
              </w:rPr>
            </w:pPr>
            <w:r w:rsidRPr="00504974">
              <w:rPr>
                <w:sz w:val="18"/>
                <w:szCs w:val="18"/>
              </w:rPr>
              <w:t>Unity (togetherness, solidarity, collective action).</w:t>
            </w:r>
          </w:p>
        </w:tc>
      </w:tr>
      <w:tr w:rsidR="000B5EC2" w:rsidRPr="00504974" w14:paraId="7B7A15C5"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A949333" w14:textId="77777777" w:rsidR="000B5EC2" w:rsidRPr="00504974" w:rsidRDefault="000B5EC2" w:rsidP="00342994">
            <w:pPr>
              <w:tabs>
                <w:tab w:val="left" w:pos="9781"/>
              </w:tabs>
              <w:ind w:left="142"/>
              <w:rPr>
                <w:sz w:val="18"/>
                <w:szCs w:val="18"/>
              </w:rPr>
            </w:pPr>
            <w:r w:rsidRPr="00504974">
              <w:rPr>
                <w:sz w:val="18"/>
                <w:szCs w:val="18"/>
              </w:rPr>
              <w:t>Machine Learning</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10DFF9AD" w14:textId="77777777" w:rsidR="000B5EC2" w:rsidRPr="00504974" w:rsidRDefault="000B5EC2" w:rsidP="00342994">
            <w:pPr>
              <w:tabs>
                <w:tab w:val="left" w:pos="9781"/>
              </w:tabs>
              <w:ind w:left="142"/>
              <w:rPr>
                <w:sz w:val="18"/>
                <w:szCs w:val="18"/>
              </w:rPr>
            </w:pPr>
            <w:r w:rsidRPr="00504974">
              <w:rPr>
                <w:sz w:val="18"/>
                <w:szCs w:val="18"/>
              </w:rPr>
              <w:t>A subset of artificial intelligence where systems learn from data to improve their performance on a specific task.</w:t>
            </w:r>
          </w:p>
        </w:tc>
      </w:tr>
      <w:tr w:rsidR="000B5EC2" w:rsidRPr="00504974" w14:paraId="2B6B5F70"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5A2220D" w14:textId="77777777" w:rsidR="000B5EC2" w:rsidRPr="00504974" w:rsidRDefault="000B5EC2" w:rsidP="00342994">
            <w:pPr>
              <w:tabs>
                <w:tab w:val="left" w:pos="9781"/>
              </w:tabs>
              <w:ind w:left="142"/>
              <w:rPr>
                <w:sz w:val="18"/>
                <w:szCs w:val="18"/>
              </w:rPr>
            </w:pPr>
            <w:proofErr w:type="spellStart"/>
            <w:r w:rsidRPr="00504974">
              <w:rPr>
                <w:sz w:val="18"/>
                <w:szCs w:val="18"/>
              </w:rPr>
              <w:t>Manākitanga</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08010D64" w14:textId="77777777" w:rsidR="000B5EC2" w:rsidRPr="00504974" w:rsidRDefault="000B5EC2" w:rsidP="00342994">
            <w:pPr>
              <w:tabs>
                <w:tab w:val="left" w:pos="9781"/>
              </w:tabs>
              <w:ind w:left="142"/>
              <w:rPr>
                <w:sz w:val="18"/>
                <w:szCs w:val="18"/>
              </w:rPr>
            </w:pPr>
            <w:r w:rsidRPr="00504974">
              <w:rPr>
                <w:sz w:val="18"/>
                <w:szCs w:val="18"/>
              </w:rPr>
              <w:t>Process of showing respect, generosity and care for the community and others.</w:t>
            </w:r>
          </w:p>
        </w:tc>
      </w:tr>
      <w:tr w:rsidR="000B5EC2" w:rsidRPr="00504974" w14:paraId="06AE0E48"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13928AC" w14:textId="77777777" w:rsidR="000B5EC2" w:rsidRPr="00504974" w:rsidRDefault="000B5EC2" w:rsidP="00342994">
            <w:pPr>
              <w:tabs>
                <w:tab w:val="left" w:pos="9781"/>
              </w:tabs>
              <w:ind w:left="142"/>
              <w:rPr>
                <w:rFonts w:eastAsia="Work Sans" w:cs="Work Sans"/>
                <w:color w:val="2B579A"/>
                <w:sz w:val="18"/>
                <w:szCs w:val="18"/>
                <w:shd w:val="clear" w:color="auto" w:fill="E6E6E6"/>
              </w:rPr>
            </w:pPr>
            <w:r w:rsidRPr="00504974">
              <w:rPr>
                <w:sz w:val="18"/>
                <w:szCs w:val="18"/>
              </w:rPr>
              <w:t xml:space="preserve">Mātauranga Māori. </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18DA3849" w14:textId="77777777" w:rsidR="000B5EC2" w:rsidRPr="00504974" w:rsidRDefault="000B5EC2" w:rsidP="00342994">
            <w:pPr>
              <w:tabs>
                <w:tab w:val="left" w:pos="9781"/>
              </w:tabs>
              <w:ind w:left="142"/>
              <w:rPr>
                <w:sz w:val="18"/>
                <w:szCs w:val="18"/>
              </w:rPr>
            </w:pPr>
            <w:r w:rsidRPr="00504974">
              <w:rPr>
                <w:sz w:val="18"/>
                <w:szCs w:val="18"/>
              </w:rPr>
              <w:t>Body of knowledge originating from Māori ancestors, including the Māori world view and perspectives, creativity and cultural practices.</w:t>
            </w:r>
          </w:p>
        </w:tc>
      </w:tr>
      <w:tr w:rsidR="000B5EC2" w:rsidRPr="00504974" w14:paraId="305BD10F" w14:textId="77777777" w:rsidTr="00342994">
        <w:tc>
          <w:tcPr>
            <w:tcW w:w="2740" w:type="dxa"/>
            <w:tcBorders>
              <w:top w:val="single" w:sz="4" w:space="0" w:color="AEAAAA" w:themeColor="background2" w:themeShade="BF"/>
              <w:right w:val="single" w:sz="4" w:space="0" w:color="AEAAAA" w:themeColor="background2" w:themeShade="BF"/>
            </w:tcBorders>
          </w:tcPr>
          <w:p w14:paraId="5E6697C0" w14:textId="77777777" w:rsidR="000B5EC2" w:rsidRPr="00504974" w:rsidRDefault="000B5EC2" w:rsidP="00342994">
            <w:pPr>
              <w:tabs>
                <w:tab w:val="left" w:pos="9781"/>
              </w:tabs>
              <w:ind w:left="142"/>
              <w:rPr>
                <w:sz w:val="18"/>
                <w:szCs w:val="18"/>
              </w:rPr>
            </w:pPr>
            <w:r w:rsidRPr="00504974">
              <w:rPr>
                <w:sz w:val="18"/>
                <w:szCs w:val="18"/>
              </w:rPr>
              <w:t>Nano and Advanced Technologies</w:t>
            </w:r>
          </w:p>
        </w:tc>
        <w:tc>
          <w:tcPr>
            <w:tcW w:w="6310" w:type="dxa"/>
            <w:tcBorders>
              <w:top w:val="single" w:sz="4" w:space="0" w:color="AEAAAA" w:themeColor="background2" w:themeShade="BF"/>
              <w:left w:val="single" w:sz="4" w:space="0" w:color="AEAAAA" w:themeColor="background2" w:themeShade="BF"/>
            </w:tcBorders>
          </w:tcPr>
          <w:p w14:paraId="20D8986A" w14:textId="77777777" w:rsidR="000B5EC2" w:rsidRPr="00504974" w:rsidRDefault="000B5EC2" w:rsidP="00342994">
            <w:pPr>
              <w:tabs>
                <w:tab w:val="left" w:pos="9781"/>
              </w:tabs>
              <w:ind w:left="142"/>
              <w:rPr>
                <w:sz w:val="18"/>
                <w:szCs w:val="18"/>
              </w:rPr>
            </w:pPr>
            <w:r w:rsidRPr="00504974">
              <w:rPr>
                <w:sz w:val="18"/>
                <w:szCs w:val="18"/>
              </w:rPr>
              <w:t>Cutting-edge technologies at the nanoscale and beyond, often involving materials and processes on a very small scale.</w:t>
            </w:r>
          </w:p>
        </w:tc>
      </w:tr>
      <w:tr w:rsidR="000B5EC2" w:rsidRPr="00504974" w14:paraId="1ED1F9D6"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4D6FE8EA" w14:textId="77777777" w:rsidR="000B5EC2" w:rsidRPr="00504974" w:rsidRDefault="000B5EC2" w:rsidP="00342994">
            <w:pPr>
              <w:tabs>
                <w:tab w:val="left" w:pos="9781"/>
              </w:tabs>
              <w:ind w:left="142"/>
              <w:rPr>
                <w:sz w:val="18"/>
                <w:szCs w:val="18"/>
              </w:rPr>
            </w:pPr>
            <w:r w:rsidRPr="00504974">
              <w:rPr>
                <w:sz w:val="18"/>
                <w:szCs w:val="18"/>
              </w:rPr>
              <w:t>Non-Fungible Tokens (NFTs)</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9474940" w14:textId="77777777" w:rsidR="000B5EC2" w:rsidRPr="00504974" w:rsidRDefault="000B5EC2" w:rsidP="00342994">
            <w:pPr>
              <w:tabs>
                <w:tab w:val="left" w:pos="9781"/>
              </w:tabs>
              <w:ind w:left="142"/>
              <w:rPr>
                <w:sz w:val="18"/>
                <w:szCs w:val="18"/>
              </w:rPr>
            </w:pPr>
            <w:r w:rsidRPr="00504974">
              <w:rPr>
                <w:sz w:val="18"/>
                <w:szCs w:val="18"/>
              </w:rPr>
              <w:t>Unique digital assets representing ownership or proof of authenticity.</w:t>
            </w:r>
          </w:p>
        </w:tc>
      </w:tr>
      <w:tr w:rsidR="000B5EC2" w:rsidRPr="00504974" w14:paraId="0665AC4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786A5B8F" w14:textId="77777777" w:rsidR="000B5EC2" w:rsidRPr="00504974" w:rsidRDefault="000B5EC2" w:rsidP="00342994">
            <w:pPr>
              <w:tabs>
                <w:tab w:val="left" w:pos="9781"/>
              </w:tabs>
              <w:ind w:left="142"/>
              <w:rPr>
                <w:sz w:val="18"/>
                <w:szCs w:val="18"/>
              </w:rPr>
            </w:pPr>
            <w:r w:rsidRPr="00504974">
              <w:rPr>
                <w:sz w:val="18"/>
                <w:szCs w:val="18"/>
              </w:rPr>
              <w:t>Online Trading Platforms</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3476E78" w14:textId="77777777" w:rsidR="000B5EC2" w:rsidRPr="00504974" w:rsidRDefault="000B5EC2" w:rsidP="00342994">
            <w:pPr>
              <w:tabs>
                <w:tab w:val="left" w:pos="9781"/>
              </w:tabs>
              <w:ind w:left="142"/>
              <w:rPr>
                <w:sz w:val="18"/>
                <w:szCs w:val="18"/>
              </w:rPr>
            </w:pPr>
            <w:r w:rsidRPr="00504974">
              <w:rPr>
                <w:sz w:val="18"/>
                <w:szCs w:val="18"/>
              </w:rPr>
              <w:t>Digital tools for buying and selling assets.</w:t>
            </w:r>
          </w:p>
        </w:tc>
      </w:tr>
      <w:tr w:rsidR="000B5EC2" w:rsidRPr="00504974" w14:paraId="0193986C"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058E68CD" w14:textId="77777777" w:rsidR="000B5EC2" w:rsidRPr="00504974" w:rsidRDefault="000B5EC2" w:rsidP="00342994">
            <w:pPr>
              <w:tabs>
                <w:tab w:val="left" w:pos="9781"/>
              </w:tabs>
              <w:ind w:left="142"/>
              <w:rPr>
                <w:sz w:val="18"/>
                <w:szCs w:val="18"/>
              </w:rPr>
            </w:pPr>
            <w:r w:rsidRPr="00504974">
              <w:rPr>
                <w:sz w:val="18"/>
                <w:szCs w:val="18"/>
              </w:rPr>
              <w:t>Open Finance</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3572783" w14:textId="77777777" w:rsidR="000B5EC2" w:rsidRPr="00504974" w:rsidRDefault="000B5EC2" w:rsidP="00342994">
            <w:pPr>
              <w:tabs>
                <w:tab w:val="left" w:pos="9781"/>
              </w:tabs>
              <w:ind w:left="142"/>
              <w:rPr>
                <w:sz w:val="18"/>
                <w:szCs w:val="18"/>
              </w:rPr>
            </w:pPr>
            <w:r w:rsidRPr="00504974">
              <w:rPr>
                <w:sz w:val="18"/>
                <w:szCs w:val="18"/>
              </w:rPr>
              <w:t>A financial system that allows data sharing and access among different financial service providers.</w:t>
            </w:r>
          </w:p>
        </w:tc>
      </w:tr>
      <w:tr w:rsidR="000B5EC2" w:rsidRPr="00504974" w14:paraId="2400E156"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64B13D2" w14:textId="77777777" w:rsidR="000B5EC2" w:rsidRPr="00504974" w:rsidRDefault="000B5EC2" w:rsidP="00342994">
            <w:pPr>
              <w:tabs>
                <w:tab w:val="left" w:pos="9781"/>
              </w:tabs>
              <w:ind w:left="142"/>
              <w:rPr>
                <w:sz w:val="18"/>
                <w:szCs w:val="18"/>
              </w:rPr>
            </w:pPr>
            <w:proofErr w:type="spellStart"/>
            <w:r w:rsidRPr="00504974">
              <w:rPr>
                <w:sz w:val="18"/>
                <w:szCs w:val="18"/>
              </w:rPr>
              <w:t>Papatūānuku</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94415B0" w14:textId="77777777" w:rsidR="000B5EC2" w:rsidRPr="00504974" w:rsidRDefault="000B5EC2" w:rsidP="00342994">
            <w:pPr>
              <w:tabs>
                <w:tab w:val="left" w:pos="9781"/>
              </w:tabs>
              <w:ind w:left="142"/>
              <w:rPr>
                <w:sz w:val="18"/>
                <w:szCs w:val="18"/>
              </w:rPr>
            </w:pPr>
            <w:r w:rsidRPr="00504974">
              <w:rPr>
                <w:sz w:val="18"/>
                <w:szCs w:val="18"/>
              </w:rPr>
              <w:t>Earth mother, representing the land.</w:t>
            </w:r>
          </w:p>
        </w:tc>
      </w:tr>
      <w:tr w:rsidR="000B5EC2" w:rsidRPr="00504974" w14:paraId="72DA982C"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0D15AB0" w14:textId="77777777" w:rsidR="000B5EC2" w:rsidRPr="00504974" w:rsidRDefault="000B5EC2" w:rsidP="00342994">
            <w:pPr>
              <w:tabs>
                <w:tab w:val="left" w:pos="9781"/>
              </w:tabs>
              <w:ind w:left="142"/>
              <w:rPr>
                <w:sz w:val="18"/>
                <w:szCs w:val="18"/>
              </w:rPr>
            </w:pPr>
            <w:r w:rsidRPr="00504974">
              <w:rPr>
                <w:sz w:val="18"/>
                <w:szCs w:val="18"/>
              </w:rPr>
              <w:t xml:space="preserve">Product Lifecycle Management </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0A90DF7E" w14:textId="77777777" w:rsidR="000B5EC2" w:rsidRPr="00504974" w:rsidRDefault="000B5EC2" w:rsidP="00342994">
            <w:pPr>
              <w:tabs>
                <w:tab w:val="left" w:pos="9781"/>
              </w:tabs>
              <w:ind w:left="142"/>
              <w:rPr>
                <w:sz w:val="18"/>
                <w:szCs w:val="18"/>
              </w:rPr>
            </w:pPr>
            <w:r w:rsidRPr="00504974">
              <w:rPr>
                <w:sz w:val="18"/>
                <w:szCs w:val="18"/>
              </w:rPr>
              <w:t>The process of managing a product from its initial concept through design, manufacturing, and eventual disposal.</w:t>
            </w:r>
          </w:p>
        </w:tc>
      </w:tr>
      <w:tr w:rsidR="000B5EC2" w:rsidRPr="00504974" w14:paraId="54DAC48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470CC10D" w14:textId="77777777" w:rsidR="000B5EC2" w:rsidRPr="00504974" w:rsidRDefault="000B5EC2" w:rsidP="00342994">
            <w:pPr>
              <w:tabs>
                <w:tab w:val="left" w:pos="9781"/>
              </w:tabs>
              <w:ind w:left="142"/>
              <w:rPr>
                <w:sz w:val="18"/>
                <w:szCs w:val="18"/>
              </w:rPr>
            </w:pPr>
            <w:proofErr w:type="spellStart"/>
            <w:r w:rsidRPr="00504974">
              <w:rPr>
                <w:sz w:val="18"/>
                <w:szCs w:val="18"/>
              </w:rPr>
              <w:t>Pūrakau</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F56ED4F" w14:textId="77777777" w:rsidR="000B5EC2" w:rsidRPr="00504974" w:rsidRDefault="000B5EC2" w:rsidP="00342994">
            <w:pPr>
              <w:tabs>
                <w:tab w:val="left" w:pos="9781"/>
              </w:tabs>
              <w:ind w:left="142"/>
              <w:rPr>
                <w:sz w:val="18"/>
                <w:szCs w:val="18"/>
              </w:rPr>
            </w:pPr>
            <w:r w:rsidRPr="00504974">
              <w:rPr>
                <w:sz w:val="18"/>
                <w:szCs w:val="18"/>
              </w:rPr>
              <w:t>Stories and legends.</w:t>
            </w:r>
          </w:p>
        </w:tc>
      </w:tr>
      <w:tr w:rsidR="000B5EC2" w:rsidRPr="00504974" w14:paraId="23ABFDB6"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7B1ED78" w14:textId="77777777" w:rsidR="000B5EC2" w:rsidRPr="00504974" w:rsidRDefault="000B5EC2" w:rsidP="00342994">
            <w:pPr>
              <w:tabs>
                <w:tab w:val="left" w:pos="9781"/>
              </w:tabs>
              <w:ind w:left="142"/>
              <w:rPr>
                <w:sz w:val="18"/>
                <w:szCs w:val="18"/>
              </w:rPr>
            </w:pPr>
            <w:r w:rsidRPr="00504974">
              <w:rPr>
                <w:sz w:val="18"/>
                <w:szCs w:val="18"/>
              </w:rPr>
              <w:t>Rangatiratanga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FEFF58D" w14:textId="77777777" w:rsidR="000B5EC2" w:rsidRPr="00504974" w:rsidRDefault="000B5EC2" w:rsidP="00342994">
            <w:pPr>
              <w:tabs>
                <w:tab w:val="left" w:pos="9781"/>
              </w:tabs>
              <w:ind w:left="142"/>
              <w:rPr>
                <w:sz w:val="18"/>
                <w:szCs w:val="18"/>
              </w:rPr>
            </w:pPr>
            <w:r w:rsidRPr="00504974">
              <w:rPr>
                <w:sz w:val="18"/>
                <w:szCs w:val="18"/>
              </w:rPr>
              <w:t>Within a tertiary setting, speaks to the qualities and attributes of leadership forged through relationships, knowledge and practice.</w:t>
            </w:r>
          </w:p>
        </w:tc>
      </w:tr>
      <w:tr w:rsidR="000B5EC2" w:rsidRPr="00504974" w14:paraId="2F348C60"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83100A4" w14:textId="77777777" w:rsidR="000B5EC2" w:rsidRPr="00504974" w:rsidRDefault="000B5EC2" w:rsidP="00342994">
            <w:pPr>
              <w:tabs>
                <w:tab w:val="left" w:pos="9781"/>
              </w:tabs>
              <w:ind w:left="142"/>
              <w:rPr>
                <w:sz w:val="18"/>
                <w:szCs w:val="18"/>
              </w:rPr>
            </w:pPr>
            <w:proofErr w:type="spellStart"/>
            <w:r w:rsidRPr="00504974">
              <w:rPr>
                <w:sz w:val="18"/>
                <w:szCs w:val="18"/>
              </w:rPr>
              <w:t>Ranginui</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AF25F08" w14:textId="77777777" w:rsidR="000B5EC2" w:rsidRPr="00504974" w:rsidRDefault="000B5EC2" w:rsidP="00342994">
            <w:pPr>
              <w:tabs>
                <w:tab w:val="left" w:pos="9781"/>
              </w:tabs>
              <w:ind w:left="142"/>
              <w:rPr>
                <w:sz w:val="18"/>
                <w:szCs w:val="18"/>
              </w:rPr>
            </w:pPr>
            <w:r w:rsidRPr="00504974">
              <w:rPr>
                <w:sz w:val="18"/>
                <w:szCs w:val="18"/>
              </w:rPr>
              <w:t>Māori mythology personified the heavens as a sky father.</w:t>
            </w:r>
          </w:p>
        </w:tc>
      </w:tr>
      <w:tr w:rsidR="000B5EC2" w:rsidRPr="00504974" w14:paraId="2C842935"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0DFA09E2" w14:textId="77777777" w:rsidR="000B5EC2" w:rsidRPr="00504974" w:rsidRDefault="000B5EC2" w:rsidP="00342994">
            <w:pPr>
              <w:tabs>
                <w:tab w:val="left" w:pos="9781"/>
              </w:tabs>
              <w:ind w:left="142"/>
              <w:rPr>
                <w:sz w:val="18"/>
                <w:szCs w:val="18"/>
              </w:rPr>
            </w:pPr>
            <w:r w:rsidRPr="00504974">
              <w:rPr>
                <w:sz w:val="18"/>
                <w:szCs w:val="18"/>
              </w:rPr>
              <w:t xml:space="preserve">Robotics </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C59CFC2" w14:textId="77777777" w:rsidR="000B5EC2" w:rsidRPr="00504974" w:rsidRDefault="000B5EC2" w:rsidP="00342994">
            <w:pPr>
              <w:tabs>
                <w:tab w:val="left" w:pos="9781"/>
              </w:tabs>
              <w:ind w:left="142"/>
              <w:rPr>
                <w:sz w:val="18"/>
                <w:szCs w:val="18"/>
              </w:rPr>
            </w:pPr>
            <w:r w:rsidRPr="00504974">
              <w:rPr>
                <w:sz w:val="18"/>
                <w:szCs w:val="18"/>
              </w:rPr>
              <w:t>Machines designed to perform tasks autonomously or semi-autonomously.</w:t>
            </w:r>
          </w:p>
        </w:tc>
      </w:tr>
      <w:tr w:rsidR="000B5EC2" w:rsidRPr="00504974" w14:paraId="3C557AF3"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652DA706" w14:textId="77777777" w:rsidR="000B5EC2" w:rsidRPr="00504974" w:rsidRDefault="000B5EC2" w:rsidP="00342994">
            <w:pPr>
              <w:tabs>
                <w:tab w:val="left" w:pos="9781"/>
              </w:tabs>
              <w:ind w:left="142"/>
              <w:rPr>
                <w:sz w:val="18"/>
                <w:szCs w:val="18"/>
              </w:rPr>
            </w:pPr>
            <w:r w:rsidRPr="00504974">
              <w:rPr>
                <w:sz w:val="18"/>
                <w:szCs w:val="18"/>
              </w:rPr>
              <w:t>Smart City</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36D8A0B" w14:textId="77777777" w:rsidR="000B5EC2" w:rsidRPr="00504974" w:rsidRDefault="000B5EC2" w:rsidP="00342994">
            <w:pPr>
              <w:tabs>
                <w:tab w:val="left" w:pos="9781"/>
              </w:tabs>
              <w:ind w:left="142"/>
              <w:rPr>
                <w:sz w:val="18"/>
                <w:szCs w:val="18"/>
              </w:rPr>
            </w:pPr>
            <w:r w:rsidRPr="00504974">
              <w:rPr>
                <w:sz w:val="18"/>
                <w:szCs w:val="18"/>
              </w:rPr>
              <w:t>An urban area that uses technology and data to enhance efficiency, sustainability, and the quality of life for its residents.</w:t>
            </w:r>
          </w:p>
        </w:tc>
      </w:tr>
      <w:tr w:rsidR="000B5EC2" w:rsidRPr="00504974" w14:paraId="25F3FB8C"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365A8389" w14:textId="77777777" w:rsidR="000B5EC2" w:rsidRPr="00504974" w:rsidRDefault="000B5EC2" w:rsidP="00342994">
            <w:pPr>
              <w:tabs>
                <w:tab w:val="left" w:pos="9781"/>
              </w:tabs>
              <w:ind w:left="142"/>
              <w:rPr>
                <w:sz w:val="18"/>
                <w:szCs w:val="18"/>
              </w:rPr>
            </w:pPr>
            <w:r w:rsidRPr="00504974">
              <w:rPr>
                <w:sz w:val="18"/>
                <w:szCs w:val="18"/>
              </w:rPr>
              <w:t>Software as a Service (SaaS)</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974EEA5" w14:textId="77777777" w:rsidR="000B5EC2" w:rsidRPr="00504974" w:rsidRDefault="000B5EC2" w:rsidP="00342994">
            <w:pPr>
              <w:tabs>
                <w:tab w:val="left" w:pos="9781"/>
              </w:tabs>
              <w:ind w:left="142"/>
              <w:rPr>
                <w:sz w:val="18"/>
                <w:szCs w:val="18"/>
              </w:rPr>
            </w:pPr>
            <w:r w:rsidRPr="00504974">
              <w:rPr>
                <w:sz w:val="18"/>
                <w:szCs w:val="18"/>
              </w:rPr>
              <w:t>Software delivery model where applications are accessed via the internet.</w:t>
            </w:r>
          </w:p>
        </w:tc>
      </w:tr>
      <w:tr w:rsidR="000B5EC2" w:rsidRPr="00504974" w14:paraId="38CA25FB"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1C05E7E7" w14:textId="77777777" w:rsidR="000B5EC2" w:rsidRPr="00504974" w:rsidRDefault="000B5EC2" w:rsidP="00342994">
            <w:pPr>
              <w:tabs>
                <w:tab w:val="left" w:pos="9781"/>
              </w:tabs>
              <w:ind w:left="142"/>
              <w:rPr>
                <w:sz w:val="18"/>
                <w:szCs w:val="18"/>
              </w:rPr>
            </w:pPr>
            <w:proofErr w:type="spellStart"/>
            <w:r w:rsidRPr="00504974">
              <w:rPr>
                <w:sz w:val="18"/>
                <w:szCs w:val="18"/>
              </w:rPr>
              <w:t>Tāonga</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99E4BAE" w14:textId="77777777" w:rsidR="000B5EC2" w:rsidRPr="00504974" w:rsidRDefault="000B5EC2" w:rsidP="00342994">
            <w:pPr>
              <w:tabs>
                <w:tab w:val="left" w:pos="9781"/>
              </w:tabs>
              <w:ind w:left="142"/>
              <w:rPr>
                <w:sz w:val="18"/>
                <w:szCs w:val="18"/>
              </w:rPr>
            </w:pPr>
            <w:r w:rsidRPr="00504974">
              <w:rPr>
                <w:sz w:val="18"/>
                <w:szCs w:val="18"/>
              </w:rPr>
              <w:t>Treasure, anything prized. Applied to anything considered to be of value, including socially or culturally valuable objects, resources, phenomenon, ideas, and techniques.</w:t>
            </w:r>
          </w:p>
        </w:tc>
      </w:tr>
      <w:tr w:rsidR="000B5EC2" w:rsidRPr="00504974" w14:paraId="441BDF6E"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3E1FEADF" w14:textId="77777777" w:rsidR="000B5EC2" w:rsidRPr="00504974" w:rsidRDefault="000B5EC2" w:rsidP="00342994">
            <w:pPr>
              <w:tabs>
                <w:tab w:val="left" w:pos="9781"/>
              </w:tabs>
              <w:ind w:left="142"/>
              <w:rPr>
                <w:sz w:val="18"/>
                <w:szCs w:val="18"/>
              </w:rPr>
            </w:pPr>
            <w:r w:rsidRPr="00504974">
              <w:rPr>
                <w:sz w:val="18"/>
                <w:szCs w:val="18"/>
              </w:rPr>
              <w:t>Te Ao Māori</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69823AEF" w14:textId="77777777" w:rsidR="000B5EC2" w:rsidRPr="00504974" w:rsidRDefault="000B5EC2" w:rsidP="00342994">
            <w:pPr>
              <w:tabs>
                <w:tab w:val="left" w:pos="9781"/>
              </w:tabs>
              <w:ind w:left="142"/>
              <w:rPr>
                <w:sz w:val="18"/>
                <w:szCs w:val="18"/>
              </w:rPr>
            </w:pPr>
            <w:r w:rsidRPr="00504974">
              <w:rPr>
                <w:sz w:val="18"/>
                <w:szCs w:val="18"/>
              </w:rPr>
              <w:t>Denotes the Māori world view that acknowledges the interconnectedness and interrelationship of all living and non-living things.</w:t>
            </w:r>
          </w:p>
        </w:tc>
      </w:tr>
      <w:tr w:rsidR="000B5EC2" w:rsidRPr="00504974" w14:paraId="488C191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7C575B6B" w14:textId="77777777" w:rsidR="000B5EC2" w:rsidRPr="00504974" w:rsidRDefault="000B5EC2" w:rsidP="00342994">
            <w:pPr>
              <w:tabs>
                <w:tab w:val="left" w:pos="9781"/>
              </w:tabs>
              <w:ind w:left="142"/>
              <w:rPr>
                <w:sz w:val="18"/>
                <w:szCs w:val="18"/>
              </w:rPr>
            </w:pPr>
            <w:r w:rsidRPr="00504974">
              <w:rPr>
                <w:sz w:val="18"/>
                <w:szCs w:val="18"/>
              </w:rPr>
              <w:t xml:space="preserve">Te Mana </w:t>
            </w:r>
            <w:proofErr w:type="spellStart"/>
            <w:r w:rsidRPr="00504974">
              <w:rPr>
                <w:sz w:val="18"/>
                <w:szCs w:val="18"/>
              </w:rPr>
              <w:t>Raraunga</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3E5B1D9E" w14:textId="77777777" w:rsidR="000B5EC2" w:rsidRPr="00504974" w:rsidRDefault="000B5EC2" w:rsidP="00342994">
            <w:pPr>
              <w:tabs>
                <w:tab w:val="left" w:pos="9781"/>
              </w:tabs>
              <w:ind w:left="142"/>
              <w:rPr>
                <w:sz w:val="18"/>
                <w:szCs w:val="18"/>
              </w:rPr>
            </w:pPr>
            <w:r w:rsidRPr="00504974">
              <w:rPr>
                <w:sz w:val="18"/>
                <w:szCs w:val="18"/>
              </w:rPr>
              <w:t>Maori Data Sovereignty Network.</w:t>
            </w:r>
          </w:p>
        </w:tc>
      </w:tr>
      <w:tr w:rsidR="000B5EC2" w:rsidRPr="00504974" w14:paraId="710D2CB7"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41AAF692" w14:textId="77777777" w:rsidR="000B5EC2" w:rsidRPr="00504974" w:rsidRDefault="000B5EC2" w:rsidP="00342994">
            <w:pPr>
              <w:tabs>
                <w:tab w:val="left" w:pos="9781"/>
              </w:tabs>
              <w:ind w:left="142"/>
              <w:rPr>
                <w:rFonts w:eastAsia="Arial" w:cs="Arial"/>
                <w:sz w:val="18"/>
                <w:szCs w:val="18"/>
              </w:rPr>
            </w:pPr>
            <w:r w:rsidRPr="00504974">
              <w:rPr>
                <w:rFonts w:eastAsia="Arial" w:cs="Arial"/>
                <w:sz w:val="18"/>
                <w:szCs w:val="18"/>
              </w:rPr>
              <w:t>Tikanga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6C224DE" w14:textId="77777777" w:rsidR="000B5EC2" w:rsidRPr="00504974" w:rsidRDefault="000B5EC2" w:rsidP="00342994">
            <w:pPr>
              <w:tabs>
                <w:tab w:val="left" w:pos="9781"/>
              </w:tabs>
              <w:ind w:left="142"/>
              <w:rPr>
                <w:sz w:val="18"/>
                <w:szCs w:val="18"/>
              </w:rPr>
            </w:pPr>
            <w:r w:rsidRPr="00504974">
              <w:rPr>
                <w:sz w:val="18"/>
                <w:szCs w:val="18"/>
              </w:rPr>
              <w:t>Behavioural guidelines for interacting with others. The customary system of values and practices developed over time and are embedded in the social context</w:t>
            </w:r>
          </w:p>
        </w:tc>
      </w:tr>
      <w:tr w:rsidR="000B5EC2" w:rsidRPr="00504974" w14:paraId="55F6A04C"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2179610B" w14:textId="77777777" w:rsidR="000B5EC2" w:rsidRPr="00504974" w:rsidRDefault="000B5EC2" w:rsidP="00342994">
            <w:pPr>
              <w:tabs>
                <w:tab w:val="left" w:pos="9781"/>
              </w:tabs>
              <w:ind w:left="142"/>
              <w:rPr>
                <w:sz w:val="18"/>
                <w:szCs w:val="18"/>
              </w:rPr>
            </w:pPr>
            <w:r w:rsidRPr="00504974">
              <w:rPr>
                <w:sz w:val="18"/>
                <w:szCs w:val="18"/>
              </w:rPr>
              <w:t>Tupuna</w:t>
            </w:r>
            <w:r>
              <w:rPr>
                <w:sz w:val="18"/>
                <w:szCs w:val="18"/>
              </w:rPr>
              <w:t>/</w:t>
            </w:r>
            <w:proofErr w:type="spellStart"/>
            <w:r>
              <w:rPr>
                <w:sz w:val="18"/>
                <w:szCs w:val="18"/>
              </w:rPr>
              <w:t>tipuna</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488CA083" w14:textId="7BCC248E" w:rsidR="000B5EC2" w:rsidRPr="00504974" w:rsidRDefault="000B5EC2" w:rsidP="00342994">
            <w:pPr>
              <w:tabs>
                <w:tab w:val="left" w:pos="9781"/>
              </w:tabs>
              <w:ind w:left="142"/>
              <w:rPr>
                <w:sz w:val="18"/>
                <w:szCs w:val="18"/>
              </w:rPr>
            </w:pPr>
            <w:r w:rsidRPr="00504974">
              <w:rPr>
                <w:sz w:val="18"/>
                <w:szCs w:val="18"/>
              </w:rPr>
              <w:t>Grandparent, or any ancestor more remote than one’s parents.</w:t>
            </w:r>
          </w:p>
        </w:tc>
      </w:tr>
      <w:tr w:rsidR="000B5EC2" w:rsidRPr="00504974" w14:paraId="47769214"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71707439" w14:textId="77777777" w:rsidR="000B5EC2" w:rsidRPr="00504974" w:rsidRDefault="000B5EC2" w:rsidP="00342994">
            <w:pPr>
              <w:tabs>
                <w:tab w:val="left" w:pos="9781"/>
              </w:tabs>
              <w:ind w:left="142"/>
              <w:rPr>
                <w:sz w:val="18"/>
                <w:szCs w:val="18"/>
              </w:rPr>
            </w:pPr>
            <w:r w:rsidRPr="00504974">
              <w:rPr>
                <w:sz w:val="18"/>
                <w:szCs w:val="18"/>
              </w:rPr>
              <w:t>Virtual Reality (VR)</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0227AF23" w14:textId="77777777" w:rsidR="000B5EC2" w:rsidRPr="00504974" w:rsidRDefault="000B5EC2" w:rsidP="00342994">
            <w:pPr>
              <w:tabs>
                <w:tab w:val="left" w:pos="9781"/>
              </w:tabs>
              <w:ind w:left="142"/>
              <w:rPr>
                <w:sz w:val="18"/>
                <w:szCs w:val="18"/>
              </w:rPr>
            </w:pPr>
            <w:r w:rsidRPr="00504974">
              <w:rPr>
                <w:sz w:val="18"/>
                <w:szCs w:val="18"/>
              </w:rPr>
              <w:t>Immersive technology that creates a computer-generated environment.</w:t>
            </w:r>
          </w:p>
        </w:tc>
      </w:tr>
      <w:tr w:rsidR="000B5EC2" w:rsidRPr="00504974" w14:paraId="21A778BB"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2ACEE43C" w14:textId="77777777" w:rsidR="000B5EC2" w:rsidRPr="00504974" w:rsidRDefault="000B5EC2" w:rsidP="00342994">
            <w:pPr>
              <w:tabs>
                <w:tab w:val="left" w:pos="9781"/>
              </w:tabs>
              <w:ind w:left="142"/>
              <w:rPr>
                <w:sz w:val="18"/>
                <w:szCs w:val="18"/>
              </w:rPr>
            </w:pPr>
            <w:r w:rsidRPr="00504974">
              <w:rPr>
                <w:sz w:val="18"/>
                <w:szCs w:val="18"/>
              </w:rPr>
              <w:t>Whakapapa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5E16898B" w14:textId="77777777" w:rsidR="000B5EC2" w:rsidRPr="00504974" w:rsidRDefault="000B5EC2" w:rsidP="00342994">
            <w:pPr>
              <w:tabs>
                <w:tab w:val="left" w:pos="9781"/>
              </w:tabs>
              <w:ind w:left="142"/>
              <w:rPr>
                <w:sz w:val="18"/>
                <w:szCs w:val="18"/>
              </w:rPr>
            </w:pPr>
            <w:r w:rsidRPr="00504974">
              <w:rPr>
                <w:sz w:val="18"/>
                <w:szCs w:val="18"/>
              </w:rPr>
              <w:t>With a literal translation ‘to place in layers’, it involves multiple layers and interpretations that form the basis of Māori values and beliefs. It acts as a basic form of knowing an epistemological template.</w:t>
            </w:r>
          </w:p>
        </w:tc>
      </w:tr>
      <w:tr w:rsidR="000B5EC2" w:rsidRPr="00504974" w14:paraId="55E63AE1"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30CF729B" w14:textId="54107A07" w:rsidR="000B5EC2" w:rsidRPr="00504974" w:rsidRDefault="000B5EC2" w:rsidP="00342994">
            <w:pPr>
              <w:tabs>
                <w:tab w:val="left" w:pos="9781"/>
              </w:tabs>
              <w:ind w:left="142"/>
              <w:rPr>
                <w:sz w:val="18"/>
                <w:szCs w:val="18"/>
              </w:rPr>
            </w:pPr>
            <w:r w:rsidRPr="00504974">
              <w:rPr>
                <w:sz w:val="18"/>
                <w:szCs w:val="18"/>
              </w:rPr>
              <w:t>Whakatauk</w:t>
            </w:r>
            <w:r w:rsidR="00BD4BFC">
              <w:rPr>
                <w:sz w:val="18"/>
                <w:szCs w:val="18"/>
              </w:rPr>
              <w:t>ī</w:t>
            </w:r>
            <w:r w:rsidRPr="00504974">
              <w:rPr>
                <w:sz w:val="18"/>
                <w:szCs w:val="18"/>
              </w:rPr>
              <w:t xml:space="preserve"> </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216C6187" w14:textId="77777777" w:rsidR="000B5EC2" w:rsidRPr="00504974" w:rsidRDefault="000B5EC2" w:rsidP="00342994">
            <w:pPr>
              <w:tabs>
                <w:tab w:val="left" w:pos="9781"/>
              </w:tabs>
              <w:ind w:left="142"/>
              <w:rPr>
                <w:sz w:val="18"/>
                <w:szCs w:val="18"/>
              </w:rPr>
            </w:pPr>
            <w:r w:rsidRPr="00504974">
              <w:rPr>
                <w:sz w:val="18"/>
                <w:szCs w:val="18"/>
              </w:rPr>
              <w:t>Māori proverbs.</w:t>
            </w:r>
          </w:p>
        </w:tc>
      </w:tr>
      <w:tr w:rsidR="000B5EC2" w:rsidRPr="00504974" w14:paraId="146736EB"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7C6DA479" w14:textId="77777777" w:rsidR="000B5EC2" w:rsidRPr="00504974" w:rsidRDefault="000B5EC2" w:rsidP="00342994">
            <w:pPr>
              <w:tabs>
                <w:tab w:val="left" w:pos="9781"/>
              </w:tabs>
              <w:ind w:left="142"/>
              <w:rPr>
                <w:sz w:val="18"/>
                <w:szCs w:val="18"/>
              </w:rPr>
            </w:pPr>
            <w:proofErr w:type="spellStart"/>
            <w:r w:rsidRPr="00504974">
              <w:rPr>
                <w:sz w:val="18"/>
                <w:szCs w:val="18"/>
              </w:rPr>
              <w:t>Whakawhanaungatanga</w:t>
            </w:r>
            <w:proofErr w:type="spellEnd"/>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154BB4E3" w14:textId="77777777" w:rsidR="000B5EC2" w:rsidRPr="00504974" w:rsidRDefault="000B5EC2" w:rsidP="00342994">
            <w:pPr>
              <w:tabs>
                <w:tab w:val="left" w:pos="9781"/>
              </w:tabs>
              <w:ind w:left="142"/>
              <w:rPr>
                <w:sz w:val="18"/>
                <w:szCs w:val="18"/>
              </w:rPr>
            </w:pPr>
            <w:r w:rsidRPr="00504974">
              <w:rPr>
                <w:sz w:val="18"/>
                <w:szCs w:val="18"/>
              </w:rPr>
              <w:t>Process of establishing relationships, relating well to others.</w:t>
            </w:r>
          </w:p>
        </w:tc>
      </w:tr>
      <w:tr w:rsidR="000B5EC2" w:rsidRPr="00504974" w14:paraId="40F8D84E" w14:textId="77777777" w:rsidTr="00342994">
        <w:tc>
          <w:tcPr>
            <w:tcW w:w="2740"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14:paraId="56B28FAA" w14:textId="77777777" w:rsidR="000B5EC2" w:rsidRPr="00504974" w:rsidRDefault="000B5EC2" w:rsidP="00342994">
            <w:pPr>
              <w:tabs>
                <w:tab w:val="left" w:pos="9781"/>
              </w:tabs>
              <w:ind w:left="142"/>
              <w:rPr>
                <w:sz w:val="18"/>
                <w:szCs w:val="18"/>
              </w:rPr>
            </w:pPr>
            <w:r w:rsidRPr="00504974">
              <w:rPr>
                <w:sz w:val="18"/>
                <w:szCs w:val="18"/>
              </w:rPr>
              <w:t>Whenua</w:t>
            </w:r>
          </w:p>
        </w:tc>
        <w:tc>
          <w:tcPr>
            <w:tcW w:w="6310" w:type="dxa"/>
            <w:tcBorders>
              <w:top w:val="single" w:sz="4" w:space="0" w:color="AEAAAA" w:themeColor="background2" w:themeShade="BF"/>
              <w:left w:val="single" w:sz="4" w:space="0" w:color="AEAAAA" w:themeColor="background2" w:themeShade="BF"/>
              <w:bottom w:val="single" w:sz="4" w:space="0" w:color="AEAAAA" w:themeColor="background2" w:themeShade="BF"/>
            </w:tcBorders>
          </w:tcPr>
          <w:p w14:paraId="1B3E52BD" w14:textId="77777777" w:rsidR="000B5EC2" w:rsidRPr="00504974" w:rsidRDefault="000B5EC2" w:rsidP="00342994">
            <w:pPr>
              <w:tabs>
                <w:tab w:val="left" w:pos="9781"/>
              </w:tabs>
              <w:ind w:left="142"/>
              <w:rPr>
                <w:sz w:val="18"/>
                <w:szCs w:val="18"/>
              </w:rPr>
            </w:pPr>
            <w:r w:rsidRPr="00504974">
              <w:rPr>
                <w:sz w:val="18"/>
                <w:szCs w:val="18"/>
              </w:rPr>
              <w:t>Land (country, nation, state, territory).</w:t>
            </w:r>
          </w:p>
        </w:tc>
      </w:tr>
    </w:tbl>
    <w:p w14:paraId="258EF24B" w14:textId="77777777" w:rsidR="000B5EC2" w:rsidRPr="00504974" w:rsidRDefault="000B5EC2" w:rsidP="000B5EC2">
      <w:pPr>
        <w:tabs>
          <w:tab w:val="left" w:pos="9781"/>
        </w:tabs>
        <w:ind w:left="142"/>
        <w:rPr>
          <w:sz w:val="18"/>
          <w:szCs w:val="18"/>
        </w:rPr>
      </w:pPr>
    </w:p>
    <w:p w14:paraId="77F1E56F" w14:textId="77777777" w:rsidR="000B5EC2" w:rsidRPr="00504974" w:rsidRDefault="000B5EC2" w:rsidP="000B5EC2">
      <w:pPr>
        <w:pStyle w:val="BodyText"/>
        <w:tabs>
          <w:tab w:val="left" w:pos="9781"/>
        </w:tabs>
        <w:ind w:left="142"/>
        <w:rPr>
          <w:sz w:val="18"/>
          <w:szCs w:val="18"/>
        </w:rPr>
      </w:pPr>
      <w:r w:rsidRPr="00504974">
        <w:rPr>
          <w:sz w:val="18"/>
          <w:szCs w:val="18"/>
        </w:rPr>
        <w:br w:type="page"/>
      </w:r>
    </w:p>
    <w:p w14:paraId="15FBCA63" w14:textId="77777777" w:rsidR="00C33E5A" w:rsidRPr="00F40033" w:rsidRDefault="00C33E5A" w:rsidP="00C33E5A">
      <w:pPr>
        <w:pStyle w:val="Heading1"/>
        <w:numPr>
          <w:ilvl w:val="0"/>
          <w:numId w:val="0"/>
        </w:numPr>
        <w:ind w:left="567" w:hanging="567"/>
        <w:rPr>
          <w:sz w:val="24"/>
          <w:szCs w:val="18"/>
        </w:rPr>
      </w:pPr>
      <w:bookmarkStart w:id="10" w:name="_Toc161396898"/>
      <w:r w:rsidRPr="00F40033">
        <w:rPr>
          <w:sz w:val="24"/>
          <w:szCs w:val="18"/>
        </w:rPr>
        <w:t>MAIN REPORT</w:t>
      </w:r>
      <w:bookmarkEnd w:id="10"/>
    </w:p>
    <w:p w14:paraId="77900390" w14:textId="77777777" w:rsidR="006759E3" w:rsidRPr="00725649" w:rsidRDefault="4CFDF722" w:rsidP="00725649">
      <w:pPr>
        <w:pStyle w:val="Heading1"/>
      </w:pPr>
      <w:bookmarkStart w:id="11" w:name="_Toc161396899"/>
      <w:r w:rsidRPr="00725649">
        <w:t>Introduction</w:t>
      </w:r>
      <w:bookmarkEnd w:id="1"/>
      <w:bookmarkEnd w:id="11"/>
      <w:r w:rsidRPr="00725649">
        <w:t xml:space="preserve"> </w:t>
      </w:r>
    </w:p>
    <w:p w14:paraId="6AE5B614" w14:textId="77777777" w:rsidR="005F7EAA" w:rsidRPr="000B5EC2" w:rsidRDefault="7E59D4AE" w:rsidP="76867D82">
      <w:pPr>
        <w:pStyle w:val="BodyText"/>
      </w:pPr>
      <w:r w:rsidRPr="000B5EC2">
        <w:t xml:space="preserve">This research report </w:t>
      </w:r>
      <w:r w:rsidR="2A66A665" w:rsidRPr="000B5EC2">
        <w:t>focuses</w:t>
      </w:r>
      <w:r w:rsidR="217BC1ED" w:rsidRPr="000B5EC2">
        <w:t xml:space="preserve"> </w:t>
      </w:r>
      <w:r w:rsidR="12A9BCAD" w:rsidRPr="000B5EC2">
        <w:t>on the role that digital t</w:t>
      </w:r>
      <w:r w:rsidRPr="000B5EC2">
        <w:t>echnol</w:t>
      </w:r>
      <w:r w:rsidR="4ED3C31A" w:rsidRPr="000B5EC2">
        <w:t>o</w:t>
      </w:r>
      <w:r w:rsidRPr="000B5EC2">
        <w:t>gies</w:t>
      </w:r>
      <w:r w:rsidR="36C33252" w:rsidRPr="000B5EC2">
        <w:t xml:space="preserve"> </w:t>
      </w:r>
      <w:r w:rsidR="12A9BCAD" w:rsidRPr="000B5EC2">
        <w:t xml:space="preserve">can </w:t>
      </w:r>
      <w:r w:rsidR="48346E80" w:rsidRPr="000B5EC2">
        <w:t xml:space="preserve">have in supporting the </w:t>
      </w:r>
      <w:r w:rsidR="7325A9BE" w:rsidRPr="000B5EC2">
        <w:t>circular</w:t>
      </w:r>
      <w:r w:rsidR="48346E80" w:rsidRPr="000B5EC2">
        <w:t xml:space="preserve"> </w:t>
      </w:r>
      <w:r w:rsidR="09DC5CD4" w:rsidRPr="000B5EC2">
        <w:t>economy</w:t>
      </w:r>
      <w:r w:rsidR="48346E80" w:rsidRPr="000B5EC2">
        <w:t xml:space="preserve"> and </w:t>
      </w:r>
      <w:r w:rsidR="63374ACF" w:rsidRPr="000B5EC2">
        <w:t>bioeconomy</w:t>
      </w:r>
      <w:r w:rsidR="00D509A4">
        <w:t xml:space="preserve"> in</w:t>
      </w:r>
      <w:r w:rsidR="00226554" w:rsidRPr="000B5EC2">
        <w:t xml:space="preserve"> New Zealand. It has</w:t>
      </w:r>
      <w:r w:rsidR="37128091" w:rsidRPr="000B5EC2">
        <w:t xml:space="preserve"> a</w:t>
      </w:r>
      <w:r w:rsidR="48346E80" w:rsidRPr="000B5EC2">
        <w:t xml:space="preserve"> particul</w:t>
      </w:r>
      <w:r w:rsidR="500494C9" w:rsidRPr="000B5EC2">
        <w:t>a</w:t>
      </w:r>
      <w:r w:rsidR="48346E80" w:rsidRPr="000B5EC2">
        <w:t>r</w:t>
      </w:r>
      <w:r w:rsidR="37128091" w:rsidRPr="000B5EC2">
        <w:t xml:space="preserve"> focus </w:t>
      </w:r>
      <w:r w:rsidR="48346E80" w:rsidRPr="000B5EC2">
        <w:t xml:space="preserve">on </w:t>
      </w:r>
      <w:r w:rsidR="37D77FA6" w:rsidRPr="000B5EC2">
        <w:t>the current</w:t>
      </w:r>
      <w:r w:rsidR="37128091" w:rsidRPr="000B5EC2">
        <w:t xml:space="preserve"> and</w:t>
      </w:r>
      <w:r w:rsidR="37D77FA6" w:rsidRPr="000B5EC2">
        <w:t xml:space="preserve"> emerging status of </w:t>
      </w:r>
      <w:r w:rsidR="6CF5220E" w:rsidRPr="000B5EC2">
        <w:t>d</w:t>
      </w:r>
      <w:r w:rsidR="6A6E816D" w:rsidRPr="000B5EC2">
        <w:t>igital</w:t>
      </w:r>
      <w:r w:rsidR="48346E80" w:rsidRPr="000B5EC2">
        <w:t xml:space="preserve"> </w:t>
      </w:r>
      <w:r w:rsidR="6CF5220E" w:rsidRPr="000B5EC2">
        <w:t>t</w:t>
      </w:r>
      <w:r w:rsidR="48346E80" w:rsidRPr="000B5EC2">
        <w:t>win</w:t>
      </w:r>
      <w:r w:rsidR="217BC1ED" w:rsidRPr="000B5EC2">
        <w:t>s</w:t>
      </w:r>
      <w:r w:rsidR="48346E80" w:rsidRPr="000B5EC2">
        <w:t xml:space="preserve"> and related technolog</w:t>
      </w:r>
      <w:r w:rsidR="4E54C1DB" w:rsidRPr="000B5EC2">
        <w:t>ies</w:t>
      </w:r>
      <w:r w:rsidR="58A4E4D1" w:rsidRPr="000B5EC2">
        <w:t>.</w:t>
      </w:r>
      <w:r w:rsidR="48346E80" w:rsidRPr="000B5EC2">
        <w:t xml:space="preserve"> </w:t>
      </w:r>
    </w:p>
    <w:p w14:paraId="09870665" w14:textId="77777777" w:rsidR="005F7EAA" w:rsidRPr="000B5EC2" w:rsidRDefault="37128091" w:rsidP="76867D82">
      <w:pPr>
        <w:pStyle w:val="BodyText"/>
      </w:pPr>
      <w:r w:rsidRPr="000B5EC2">
        <w:t>It</w:t>
      </w:r>
      <w:r w:rsidR="00226554" w:rsidRPr="000B5EC2">
        <w:t>’</w:t>
      </w:r>
      <w:r w:rsidR="145ED12D" w:rsidRPr="000B5EC2">
        <w:t xml:space="preserve">s based on a literature review and stakeholder </w:t>
      </w:r>
      <w:r w:rsidR="4214F4D3" w:rsidRPr="000B5EC2">
        <w:t>engagement</w:t>
      </w:r>
      <w:r w:rsidR="145ED12D" w:rsidRPr="000B5EC2">
        <w:t xml:space="preserve"> </w:t>
      </w:r>
      <w:r w:rsidR="3313B67B" w:rsidRPr="000B5EC2">
        <w:t>exercise</w:t>
      </w:r>
      <w:r w:rsidR="00226554" w:rsidRPr="000B5EC2">
        <w:t xml:space="preserve"> on the </w:t>
      </w:r>
      <w:r w:rsidR="145ED12D" w:rsidRPr="000B5EC2">
        <w:t xml:space="preserve">barriers and </w:t>
      </w:r>
      <w:r w:rsidR="576B3330" w:rsidRPr="000B5EC2">
        <w:t>opportunities</w:t>
      </w:r>
      <w:r w:rsidR="00226554" w:rsidRPr="000B5EC2">
        <w:t xml:space="preserve"> for digital twin development</w:t>
      </w:r>
      <w:r w:rsidR="145ED12D" w:rsidRPr="000B5EC2">
        <w:t xml:space="preserve"> in </w:t>
      </w:r>
      <w:r w:rsidR="217BC1ED" w:rsidRPr="000B5EC2">
        <w:t>this country</w:t>
      </w:r>
      <w:r w:rsidR="145ED12D" w:rsidRPr="000B5EC2">
        <w:t>.</w:t>
      </w:r>
      <w:r w:rsidR="00226554" w:rsidRPr="000B5EC2">
        <w:t xml:space="preserve"> It’</w:t>
      </w:r>
      <w:r w:rsidR="217BC1ED" w:rsidRPr="000B5EC2">
        <w:t xml:space="preserve">s also informed by </w:t>
      </w:r>
      <w:r w:rsidR="55E26FC9" w:rsidRPr="000B5EC2">
        <w:t>feedback from a stakeholder workshop</w:t>
      </w:r>
      <w:r w:rsidR="00226554" w:rsidRPr="000B5EC2">
        <w:t xml:space="preserve"> that took place in November 2023. This set</w:t>
      </w:r>
      <w:r w:rsidR="55E26FC9" w:rsidRPr="000B5EC2">
        <w:t xml:space="preserve"> out demonstration cases for </w:t>
      </w:r>
      <w:r w:rsidR="6CF5220E" w:rsidRPr="000B5EC2">
        <w:t>d</w:t>
      </w:r>
      <w:r w:rsidR="55E26FC9" w:rsidRPr="000B5EC2">
        <w:t xml:space="preserve">igital </w:t>
      </w:r>
      <w:r w:rsidR="6CF5220E" w:rsidRPr="000B5EC2">
        <w:t>t</w:t>
      </w:r>
      <w:r w:rsidR="55E26FC9" w:rsidRPr="000B5EC2">
        <w:t>wins</w:t>
      </w:r>
      <w:r w:rsidR="4E085B89" w:rsidRPr="000B5EC2">
        <w:t>.</w:t>
      </w:r>
    </w:p>
    <w:p w14:paraId="1C0CFE2D" w14:textId="77777777" w:rsidR="00013E21" w:rsidRPr="00725649" w:rsidRDefault="217BC1ED" w:rsidP="00725649">
      <w:pPr>
        <w:pStyle w:val="Heading2"/>
      </w:pPr>
      <w:bookmarkStart w:id="12" w:name="_Toc161396900"/>
      <w:bookmarkStart w:id="13" w:name="_Toc147772665"/>
      <w:r w:rsidRPr="00725649">
        <w:t>The circular e</w:t>
      </w:r>
      <w:r w:rsidR="4CFDF722" w:rsidRPr="00725649">
        <w:t xml:space="preserve">conomy and </w:t>
      </w:r>
      <w:r w:rsidRPr="00725649">
        <w:t>bio</w:t>
      </w:r>
      <w:r w:rsidR="37A0905D" w:rsidRPr="00725649">
        <w:t>economy</w:t>
      </w:r>
      <w:r w:rsidRPr="00725649">
        <w:t xml:space="preserve"> in </w:t>
      </w:r>
      <w:r w:rsidR="4CFDF722" w:rsidRPr="00725649">
        <w:t>New Zealand</w:t>
      </w:r>
      <w:bookmarkEnd w:id="12"/>
      <w:r w:rsidR="4CFDF722" w:rsidRPr="00725649">
        <w:t xml:space="preserve"> </w:t>
      </w:r>
      <w:bookmarkEnd w:id="13"/>
    </w:p>
    <w:p w14:paraId="397FC1A4" w14:textId="77777777" w:rsidR="47589D6A" w:rsidRPr="000B5EC2" w:rsidRDefault="744B5FE8" w:rsidP="76867D82">
      <w:pPr>
        <w:pStyle w:val="BodyText"/>
      </w:pPr>
      <w:r w:rsidRPr="000B5EC2">
        <w:t>T</w:t>
      </w:r>
      <w:r w:rsidR="00226554" w:rsidRPr="000B5EC2">
        <w:t>he concepts of a circular economy and bioeconomy</w:t>
      </w:r>
      <w:r w:rsidR="61EBDC9C" w:rsidRPr="000B5EC2">
        <w:t xml:space="preserve"> have</w:t>
      </w:r>
      <w:r w:rsidR="00226554" w:rsidRPr="000B5EC2">
        <w:t xml:space="preserve"> recently</w:t>
      </w:r>
      <w:r w:rsidR="61EBDC9C" w:rsidRPr="000B5EC2">
        <w:t xml:space="preserve"> </w:t>
      </w:r>
      <w:r w:rsidR="12A9BCAD" w:rsidRPr="000B5EC2">
        <w:t>come to</w:t>
      </w:r>
      <w:r w:rsidR="79FA4793" w:rsidRPr="000B5EC2">
        <w:t xml:space="preserve"> </w:t>
      </w:r>
      <w:r w:rsidR="12A9BCAD" w:rsidRPr="000B5EC2">
        <w:t>the fore</w:t>
      </w:r>
      <w:r w:rsidR="61EBDC9C" w:rsidRPr="000B5EC2">
        <w:t xml:space="preserve"> of international sustainabi</w:t>
      </w:r>
      <w:r w:rsidR="79FA4793" w:rsidRPr="000B5EC2">
        <w:t>lity discourse.</w:t>
      </w:r>
      <w:r w:rsidR="61EBDC9C" w:rsidRPr="000B5EC2">
        <w:t xml:space="preserve"> </w:t>
      </w:r>
      <w:r w:rsidR="79FA4793" w:rsidRPr="000B5EC2">
        <w:t>They offer</w:t>
      </w:r>
      <w:r w:rsidR="61EBDC9C" w:rsidRPr="000B5EC2">
        <w:t xml:space="preserve"> strateg</w:t>
      </w:r>
      <w:r w:rsidR="086ABD37" w:rsidRPr="000B5EC2">
        <w:t>ies for optimal resource use,</w:t>
      </w:r>
      <w:r w:rsidR="61EBDC9C" w:rsidRPr="000B5EC2">
        <w:t xml:space="preserve"> environmental </w:t>
      </w:r>
      <w:r w:rsidR="00226554" w:rsidRPr="000B5EC2">
        <w:t>protection</w:t>
      </w:r>
      <w:r w:rsidR="086ABD37" w:rsidRPr="000B5EC2">
        <w:t xml:space="preserve"> and business innovation</w:t>
      </w:r>
      <w:r w:rsidR="00226554" w:rsidRPr="000B5EC2">
        <w:t xml:space="preserve">. For New Zealand, these concepts have applications in addressing </w:t>
      </w:r>
      <w:r w:rsidR="76320830" w:rsidRPr="000B5EC2">
        <w:t>climate change</w:t>
      </w:r>
      <w:r w:rsidR="2A66A665" w:rsidRPr="000B5EC2">
        <w:t>, s</w:t>
      </w:r>
      <w:r w:rsidR="79FA4793" w:rsidRPr="000B5EC2">
        <w:t>upport</w:t>
      </w:r>
      <w:r w:rsidR="00226554" w:rsidRPr="000B5EC2">
        <w:t>ing</w:t>
      </w:r>
      <w:r w:rsidR="79FA4793" w:rsidRPr="000B5EC2">
        <w:t xml:space="preserve"> trade</w:t>
      </w:r>
      <w:r w:rsidR="2A66A665" w:rsidRPr="000B5EC2">
        <w:t xml:space="preserve"> </w:t>
      </w:r>
      <w:r w:rsidR="086ABD37" w:rsidRPr="000B5EC2">
        <w:t xml:space="preserve">and </w:t>
      </w:r>
      <w:r w:rsidR="00226554" w:rsidRPr="000B5EC2">
        <w:t>mitigating</w:t>
      </w:r>
      <w:r w:rsidR="5E1550FE" w:rsidRPr="000B5EC2">
        <w:t xml:space="preserve"> </w:t>
      </w:r>
      <w:r w:rsidR="09BA8612" w:rsidRPr="000B5EC2">
        <w:t>the</w:t>
      </w:r>
      <w:r w:rsidR="7F7C15DF" w:rsidRPr="000B5EC2">
        <w:t xml:space="preserve"> </w:t>
      </w:r>
      <w:r w:rsidR="086ABD37" w:rsidRPr="000B5EC2">
        <w:t xml:space="preserve">economic </w:t>
      </w:r>
      <w:r w:rsidR="61EBDC9C" w:rsidRPr="000B5EC2">
        <w:t>challenge</w:t>
      </w:r>
      <w:r w:rsidR="2A66A665" w:rsidRPr="000B5EC2">
        <w:t>s</w:t>
      </w:r>
      <w:r w:rsidR="649327C3" w:rsidRPr="000B5EC2">
        <w:t xml:space="preserve"> </w:t>
      </w:r>
      <w:r w:rsidR="54494205" w:rsidRPr="000B5EC2">
        <w:t>of</w:t>
      </w:r>
      <w:r w:rsidR="785F2655" w:rsidRPr="000B5EC2">
        <w:t xml:space="preserve"> </w:t>
      </w:r>
      <w:r w:rsidR="00226554" w:rsidRPr="000B5EC2">
        <w:t>our</w:t>
      </w:r>
      <w:r w:rsidR="79FA4793" w:rsidRPr="000B5EC2">
        <w:t xml:space="preserve"> geographical</w:t>
      </w:r>
      <w:r w:rsidR="414B029E" w:rsidRPr="000B5EC2">
        <w:t xml:space="preserve"> i</w:t>
      </w:r>
      <w:r w:rsidR="656FF754" w:rsidRPr="000B5EC2">
        <w:t>s</w:t>
      </w:r>
      <w:r w:rsidR="414B029E" w:rsidRPr="000B5EC2">
        <w:t>o</w:t>
      </w:r>
      <w:r w:rsidR="7084E24B" w:rsidRPr="000B5EC2">
        <w:t>la</w:t>
      </w:r>
      <w:r w:rsidR="79FA4793" w:rsidRPr="000B5EC2">
        <w:t>tion.</w:t>
      </w:r>
      <w:r w:rsidR="1D456FEB" w:rsidRPr="000B5EC2">
        <w:t xml:space="preserve"> </w:t>
      </w:r>
      <w:r w:rsidR="00226554" w:rsidRPr="000B5EC2">
        <w:t>T</w:t>
      </w:r>
      <w:r w:rsidR="1D456FEB" w:rsidRPr="000B5EC2">
        <w:t xml:space="preserve">hey </w:t>
      </w:r>
      <w:r w:rsidR="00226554" w:rsidRPr="000B5EC2">
        <w:t>also provide opportunities for collaboration</w:t>
      </w:r>
      <w:r w:rsidR="61EBDC9C" w:rsidRPr="000B5EC2">
        <w:t xml:space="preserve"> with indigenous communities to preserve and enhance natural habitat</w:t>
      </w:r>
      <w:r w:rsidR="086ABD37" w:rsidRPr="000B5EC2">
        <w:t>s</w:t>
      </w:r>
      <w:r w:rsidR="6E1FC437" w:rsidRPr="000B5EC2">
        <w:t xml:space="preserve"> and distinctive ecosystems</w:t>
      </w:r>
      <w:r w:rsidR="086ABD37" w:rsidRPr="000B5EC2">
        <w:t xml:space="preserve"> for future generations. </w:t>
      </w:r>
    </w:p>
    <w:p w14:paraId="75347A61" w14:textId="77777777" w:rsidR="47589D6A" w:rsidRPr="000B5EC2" w:rsidRDefault="79FA4793" w:rsidP="76867D82">
      <w:pPr>
        <w:pStyle w:val="BodyText"/>
        <w:rPr>
          <w:b/>
          <w:bCs/>
        </w:rPr>
      </w:pPr>
      <w:r w:rsidRPr="000B5EC2">
        <w:rPr>
          <w:b/>
          <w:bCs/>
        </w:rPr>
        <w:t>The circular e</w:t>
      </w:r>
      <w:r w:rsidR="61EBDC9C" w:rsidRPr="000B5EC2">
        <w:rPr>
          <w:b/>
          <w:bCs/>
        </w:rPr>
        <w:t>conomy</w:t>
      </w:r>
    </w:p>
    <w:p w14:paraId="7947D837" w14:textId="77777777" w:rsidR="009D243B" w:rsidRPr="000B5EC2" w:rsidRDefault="47BE2A7E" w:rsidP="76867D82">
      <w:pPr>
        <w:pStyle w:val="BodyText"/>
      </w:pPr>
      <w:r w:rsidRPr="000B5EC2">
        <w:t>A circular economy model</w:t>
      </w:r>
      <w:r w:rsidR="21398AA9" w:rsidRPr="000B5EC2">
        <w:t xml:space="preserve"> involves d</w:t>
      </w:r>
      <w:r w:rsidRPr="000B5EC2">
        <w:t xml:space="preserve">esigning out waste, keeping products and materials at their highest value (by extending asset/product life and ‘closing the loop’) and regenerating nature. </w:t>
      </w:r>
    </w:p>
    <w:p w14:paraId="543EB548" w14:textId="77777777" w:rsidR="47589D6A" w:rsidRPr="000B5EC2" w:rsidRDefault="79FA4793" w:rsidP="76867D82">
      <w:pPr>
        <w:pStyle w:val="BodyText"/>
      </w:pPr>
      <w:r w:rsidRPr="000B5EC2">
        <w:t>The circular e</w:t>
      </w:r>
      <w:r w:rsidR="61EBDC9C" w:rsidRPr="000B5EC2">
        <w:t xml:space="preserve">conomy </w:t>
      </w:r>
      <w:r w:rsidR="25E12EE2" w:rsidRPr="000B5EC2">
        <w:t>shifts</w:t>
      </w:r>
      <w:r w:rsidR="61EBDC9C" w:rsidRPr="000B5EC2">
        <w:t xml:space="preserve"> from the </w:t>
      </w:r>
      <w:r w:rsidR="4BD1A6BC" w:rsidRPr="000B5EC2">
        <w:t>dominant</w:t>
      </w:r>
      <w:r w:rsidR="61EBDC9C" w:rsidRPr="000B5EC2">
        <w:t xml:space="preserve">, linear 'take, make, dispose' </w:t>
      </w:r>
      <w:r w:rsidR="4BD1A6BC" w:rsidRPr="000B5EC2">
        <w:t xml:space="preserve">approach </w:t>
      </w:r>
      <w:r w:rsidR="25E12EE2" w:rsidRPr="000B5EC2">
        <w:t>to</w:t>
      </w:r>
      <w:r w:rsidR="61EBDC9C" w:rsidRPr="000B5EC2">
        <w:t xml:space="preserve"> a system</w:t>
      </w:r>
      <w:r w:rsidR="086ABD37" w:rsidRPr="000B5EC2">
        <w:t xml:space="preserve"> where materials and products are kept circulating at the highest value possible</w:t>
      </w:r>
      <w:r w:rsidR="61EBDC9C" w:rsidRPr="000B5EC2">
        <w:t xml:space="preserve">. </w:t>
      </w:r>
      <w:r w:rsidR="588FA671" w:rsidRPr="000B5EC2">
        <w:t>A</w:t>
      </w:r>
      <w:r w:rsidR="13D8F15C" w:rsidRPr="000B5EC2">
        <w:t>ssets,</w:t>
      </w:r>
      <w:r w:rsidR="61EBDC9C" w:rsidRPr="000B5EC2">
        <w:t xml:space="preserve"> pro</w:t>
      </w:r>
      <w:r w:rsidR="00226554" w:rsidRPr="000B5EC2">
        <w:t>ducts, materials</w:t>
      </w:r>
      <w:r w:rsidR="61EBDC9C" w:rsidRPr="000B5EC2">
        <w:t xml:space="preserve"> and resources are designed for du</w:t>
      </w:r>
      <w:r w:rsidR="00226554" w:rsidRPr="000B5EC2">
        <w:t>rability and extended lifespans. This conserves</w:t>
      </w:r>
      <w:r w:rsidR="61EBDC9C" w:rsidRPr="000B5EC2">
        <w:t xml:space="preserve"> the</w:t>
      </w:r>
      <w:r w:rsidR="00226554" w:rsidRPr="000B5EC2">
        <w:t>ir inherent value and minimises</w:t>
      </w:r>
      <w:r w:rsidR="61EBDC9C" w:rsidRPr="000B5EC2">
        <w:t xml:space="preserve"> waste. </w:t>
      </w:r>
      <w:r w:rsidR="4318BF83" w:rsidRPr="000B5EC2">
        <w:t>R</w:t>
      </w:r>
      <w:r w:rsidRPr="000B5EC2">
        <w:t>aw materials</w:t>
      </w:r>
      <w:r w:rsidR="4318BF83" w:rsidRPr="000B5EC2">
        <w:t xml:space="preserve"> are used efficiently and effectively</w:t>
      </w:r>
      <w:r w:rsidR="00226554" w:rsidRPr="000B5EC2">
        <w:t>. W</w:t>
      </w:r>
      <w:r w:rsidR="61EBDC9C" w:rsidRPr="000B5EC2">
        <w:t xml:space="preserve">aste </w:t>
      </w:r>
      <w:r w:rsidR="00226554" w:rsidRPr="000B5EC2">
        <w:t>is eliminated</w:t>
      </w:r>
      <w:r w:rsidR="4A108EBC" w:rsidRPr="000B5EC2">
        <w:t xml:space="preserve"> </w:t>
      </w:r>
      <w:r w:rsidR="61EBDC9C" w:rsidRPr="000B5EC2">
        <w:t xml:space="preserve">by repurposing and recycling used materials and products back into the production cycle. This </w:t>
      </w:r>
      <w:r w:rsidR="00226554" w:rsidRPr="000B5EC2">
        <w:t>cuts</w:t>
      </w:r>
      <w:r w:rsidR="25E12EE2" w:rsidRPr="000B5EC2">
        <w:t xml:space="preserve"> the </w:t>
      </w:r>
      <w:r w:rsidR="00226554" w:rsidRPr="000B5EC2">
        <w:t xml:space="preserve">cost of </w:t>
      </w:r>
      <w:r w:rsidR="25E12EE2" w:rsidRPr="000B5EC2">
        <w:t>waste management</w:t>
      </w:r>
      <w:r w:rsidR="0AAAC4E3" w:rsidRPr="000B5EC2">
        <w:t xml:space="preserve">, while </w:t>
      </w:r>
      <w:r w:rsidR="61EBDC9C" w:rsidRPr="000B5EC2">
        <w:t>nurtur</w:t>
      </w:r>
      <w:r w:rsidR="0AAAC4E3" w:rsidRPr="000B5EC2">
        <w:t>ing</w:t>
      </w:r>
      <w:r w:rsidR="61EBDC9C" w:rsidRPr="000B5EC2">
        <w:t xml:space="preserve"> innovation and </w:t>
      </w:r>
      <w:r w:rsidR="086ABD37" w:rsidRPr="000B5EC2">
        <w:t xml:space="preserve">new </w:t>
      </w:r>
      <w:r w:rsidR="61EBDC9C" w:rsidRPr="000B5EC2">
        <w:t>employment</w:t>
      </w:r>
      <w:r w:rsidR="086ABD37" w:rsidRPr="000B5EC2">
        <w:t xml:space="preserve"> </w:t>
      </w:r>
      <w:r w:rsidR="78F15350" w:rsidRPr="000B5EC2">
        <w:t>opportunities</w:t>
      </w:r>
      <w:r w:rsidR="25E12EE2" w:rsidRPr="000B5EC2">
        <w:t>.</w:t>
      </w:r>
    </w:p>
    <w:p w14:paraId="04BD7C60" w14:textId="77777777" w:rsidR="47589D6A" w:rsidRPr="000B5EC2" w:rsidRDefault="25E12EE2" w:rsidP="76867D82">
      <w:pPr>
        <w:pStyle w:val="BodyText"/>
      </w:pPr>
      <w:r w:rsidRPr="000B5EC2">
        <w:t>I</w:t>
      </w:r>
      <w:r w:rsidR="61EBDC9C" w:rsidRPr="000B5EC2">
        <w:t xml:space="preserve">n New </w:t>
      </w:r>
      <w:r w:rsidR="79FA4793" w:rsidRPr="000B5EC2">
        <w:t>Zealand, the circular e</w:t>
      </w:r>
      <w:r w:rsidR="78F15350" w:rsidRPr="000B5EC2">
        <w:t xml:space="preserve">conomy may </w:t>
      </w:r>
      <w:r w:rsidR="6E1FC437" w:rsidRPr="000B5EC2">
        <w:t xml:space="preserve">help </w:t>
      </w:r>
      <w:r w:rsidR="61EBDC9C" w:rsidRPr="000B5EC2">
        <w:t>mitigat</w:t>
      </w:r>
      <w:r w:rsidR="6E1FC437" w:rsidRPr="000B5EC2">
        <w:t>e</w:t>
      </w:r>
      <w:r w:rsidR="78F15350" w:rsidRPr="000B5EC2">
        <w:t xml:space="preserve"> inherent supply risks</w:t>
      </w:r>
      <w:r w:rsidRPr="000B5EC2">
        <w:t xml:space="preserve"> </w:t>
      </w:r>
      <w:r w:rsidR="00226554" w:rsidRPr="000B5EC2">
        <w:t>specific</w:t>
      </w:r>
      <w:r w:rsidRPr="000B5EC2">
        <w:t xml:space="preserve"> to us</w:t>
      </w:r>
      <w:r w:rsidR="00226554" w:rsidRPr="000B5EC2">
        <w:t xml:space="preserve">. These include </w:t>
      </w:r>
      <w:r w:rsidR="04528925" w:rsidRPr="000B5EC2">
        <w:t xml:space="preserve">our </w:t>
      </w:r>
      <w:r w:rsidR="61EBDC9C" w:rsidRPr="000B5EC2">
        <w:t>dependency on imported</w:t>
      </w:r>
      <w:r w:rsidR="79FA4793" w:rsidRPr="000B5EC2">
        <w:t xml:space="preserve"> technology materials, products</w:t>
      </w:r>
      <w:r w:rsidR="61EBDC9C" w:rsidRPr="000B5EC2">
        <w:t xml:space="preserve"> and essential chemicals like phosphates for fertilisers. By fostering a </w:t>
      </w:r>
      <w:r w:rsidR="78F15350" w:rsidRPr="000B5EC2">
        <w:t xml:space="preserve">stronger </w:t>
      </w:r>
      <w:r w:rsidR="61EBDC9C" w:rsidRPr="000B5EC2">
        <w:t xml:space="preserve">reuse and recycling system, </w:t>
      </w:r>
      <w:r w:rsidR="79FA4793" w:rsidRPr="000B5EC2">
        <w:t xml:space="preserve">this country </w:t>
      </w:r>
      <w:r w:rsidR="61EBDC9C" w:rsidRPr="000B5EC2">
        <w:t>c</w:t>
      </w:r>
      <w:r w:rsidR="78F15350" w:rsidRPr="000B5EC2">
        <w:t>ould</w:t>
      </w:r>
      <w:r w:rsidR="61EBDC9C" w:rsidRPr="000B5EC2">
        <w:t xml:space="preserve"> </w:t>
      </w:r>
      <w:r w:rsidR="78F15350" w:rsidRPr="000B5EC2">
        <w:t xml:space="preserve">increase </w:t>
      </w:r>
      <w:r w:rsidR="79FA4793" w:rsidRPr="000B5EC2">
        <w:t xml:space="preserve">its </w:t>
      </w:r>
      <w:r w:rsidR="61EBDC9C" w:rsidRPr="000B5EC2">
        <w:t xml:space="preserve">self-sufficiency </w:t>
      </w:r>
      <w:r w:rsidR="4B7D4101" w:rsidRPr="000B5EC2">
        <w:t>in materials</w:t>
      </w:r>
      <w:r w:rsidR="251D4E35" w:rsidRPr="000B5EC2">
        <w:t>,</w:t>
      </w:r>
      <w:r w:rsidRPr="000B5EC2">
        <w:t xml:space="preserve"> </w:t>
      </w:r>
      <w:r w:rsidR="251D4E35" w:rsidRPr="000B5EC2">
        <w:t xml:space="preserve">increasing </w:t>
      </w:r>
      <w:r w:rsidR="61EBDC9C" w:rsidRPr="000B5EC2">
        <w:t>resilience against disruptions in international supply chains.</w:t>
      </w:r>
    </w:p>
    <w:p w14:paraId="745933F5" w14:textId="77777777" w:rsidR="009E2447" w:rsidRPr="000B5EC2" w:rsidRDefault="523BCC76" w:rsidP="76867D82">
      <w:pPr>
        <w:pStyle w:val="BodyText"/>
        <w:rPr>
          <w:b/>
          <w:bCs/>
        </w:rPr>
      </w:pPr>
      <w:r w:rsidRPr="000B5EC2">
        <w:rPr>
          <w:b/>
          <w:bCs/>
        </w:rPr>
        <w:t>The bioeconomy</w:t>
      </w:r>
    </w:p>
    <w:p w14:paraId="1D2B29FA" w14:textId="77777777" w:rsidR="009F6742" w:rsidRPr="000B5EC2" w:rsidRDefault="523BCC76" w:rsidP="76867D82">
      <w:pPr>
        <w:pStyle w:val="BodyText"/>
      </w:pPr>
      <w:r w:rsidRPr="000B5EC2">
        <w:t>The bioeconomy</w:t>
      </w:r>
      <w:r w:rsidR="6EEBEAE6" w:rsidRPr="000B5EC2">
        <w:t xml:space="preserve"> encompasses </w:t>
      </w:r>
      <w:r w:rsidR="3D1838FD" w:rsidRPr="000B5EC2">
        <w:t xml:space="preserve">all </w:t>
      </w:r>
      <w:r w:rsidRPr="000B5EC2">
        <w:t>economic activit</w:t>
      </w:r>
      <w:r w:rsidR="6EEBEAE6" w:rsidRPr="000B5EC2">
        <w:t>ies</w:t>
      </w:r>
      <w:r w:rsidRPr="000B5EC2">
        <w:t xml:space="preserve"> involving the use of biotechnology and biomass in th</w:t>
      </w:r>
      <w:r w:rsidR="00226554" w:rsidRPr="000B5EC2">
        <w:t>e production of goods, services</w:t>
      </w:r>
      <w:r w:rsidRPr="000B5EC2">
        <w:t xml:space="preserve"> or energy. </w:t>
      </w:r>
      <w:r w:rsidR="00226554" w:rsidRPr="000B5EC2">
        <w:t>It’</w:t>
      </w:r>
      <w:r w:rsidR="6E18B82C" w:rsidRPr="000B5EC2">
        <w:t>s centred on converting renewable biological resources into valuable</w:t>
      </w:r>
      <w:r w:rsidR="00226554" w:rsidRPr="000B5EC2">
        <w:t xml:space="preserve"> products, like food and energy. It applies </w:t>
      </w:r>
      <w:r w:rsidR="6E18B82C" w:rsidRPr="000B5EC2">
        <w:t xml:space="preserve">life sciences to create sustainable alternatives to currently non-renewable resources. </w:t>
      </w:r>
    </w:p>
    <w:p w14:paraId="1BF62BEC" w14:textId="77777777" w:rsidR="00226554" w:rsidRPr="000B5EC2" w:rsidRDefault="00226554" w:rsidP="76867D82">
      <w:pPr>
        <w:pStyle w:val="BodyText"/>
      </w:pPr>
      <w:r w:rsidRPr="000B5EC2">
        <w:t xml:space="preserve">This presents </w:t>
      </w:r>
      <w:r w:rsidR="4660145B" w:rsidRPr="000B5EC2">
        <w:t>significant economic</w:t>
      </w:r>
      <w:r w:rsidRPr="000B5EC2">
        <w:t xml:space="preserve"> opportunities for a country like New Zealand with its relatively abundant natural resources. Global interest and growth in these industries is being driven by the desire </w:t>
      </w:r>
      <w:r w:rsidR="25E12EE2" w:rsidRPr="000B5EC2">
        <w:t>to replace non-renewable materials, especially those harmful to health or ecology, with</w:t>
      </w:r>
      <w:r w:rsidR="523BCC76" w:rsidRPr="000B5EC2">
        <w:t xml:space="preserve"> renewable</w:t>
      </w:r>
      <w:r w:rsidR="25E12EE2" w:rsidRPr="000B5EC2">
        <w:t>, more benign,</w:t>
      </w:r>
      <w:r w:rsidRPr="000B5EC2">
        <w:t xml:space="preserve"> alternatives. </w:t>
      </w:r>
      <w:r w:rsidR="25E12EE2" w:rsidRPr="000B5EC2">
        <w:t xml:space="preserve"> </w:t>
      </w:r>
    </w:p>
    <w:p w14:paraId="4DFFB6E1" w14:textId="77777777" w:rsidR="009E2447" w:rsidRPr="000B5EC2" w:rsidRDefault="00281210" w:rsidP="00281210">
      <w:pPr>
        <w:pStyle w:val="BodyText"/>
      </w:pPr>
      <w:r w:rsidRPr="000B5EC2">
        <w:t>Other</w:t>
      </w:r>
      <w:r w:rsidR="00226554" w:rsidRPr="000B5EC2">
        <w:t xml:space="preserve"> benefits of a</w:t>
      </w:r>
      <w:r w:rsidR="29593069" w:rsidRPr="000B5EC2">
        <w:t xml:space="preserve"> bioeconomy</w:t>
      </w:r>
      <w:r w:rsidR="523BCC76" w:rsidRPr="000B5EC2">
        <w:t xml:space="preserve"> </w:t>
      </w:r>
      <w:r w:rsidRPr="000B5EC2">
        <w:t>include a</w:t>
      </w:r>
      <w:r w:rsidR="523BCC76" w:rsidRPr="000B5EC2">
        <w:t>dvancing soil he</w:t>
      </w:r>
      <w:r w:rsidR="25E12EE2" w:rsidRPr="000B5EC2">
        <w:t>alth, water management</w:t>
      </w:r>
      <w:r w:rsidR="523BCC76" w:rsidRPr="000B5EC2">
        <w:t xml:space="preserve"> and biodiversity</w:t>
      </w:r>
      <w:r w:rsidR="25E12EE2" w:rsidRPr="000B5EC2">
        <w:t>,</w:t>
      </w:r>
      <w:r w:rsidR="523BCC76" w:rsidRPr="000B5EC2">
        <w:t xml:space="preserve"> </w:t>
      </w:r>
      <w:r w:rsidRPr="000B5EC2">
        <w:t>and p</w:t>
      </w:r>
      <w:r w:rsidR="523BCC76" w:rsidRPr="000B5EC2">
        <w:t>romoting food security.</w:t>
      </w:r>
    </w:p>
    <w:p w14:paraId="6617ADC7" w14:textId="77777777" w:rsidR="002B4245" w:rsidRPr="00504974" w:rsidRDefault="002B4245" w:rsidP="00281210">
      <w:pPr>
        <w:pStyle w:val="BodyText"/>
        <w:rPr>
          <w:sz w:val="18"/>
          <w:szCs w:val="18"/>
        </w:rPr>
      </w:pPr>
    </w:p>
    <w:p w14:paraId="3572958B" w14:textId="77777777" w:rsidR="009E2447" w:rsidRPr="00725649" w:rsidRDefault="523BCC76" w:rsidP="00725649">
      <w:pPr>
        <w:pStyle w:val="Heading2"/>
      </w:pPr>
      <w:bookmarkStart w:id="14" w:name="_Toc152767955"/>
      <w:bookmarkStart w:id="15" w:name="_Toc152772119"/>
      <w:bookmarkStart w:id="16" w:name="_Toc152772193"/>
      <w:bookmarkStart w:id="17" w:name="_Toc147772669"/>
      <w:bookmarkStart w:id="18" w:name="_Toc161396901"/>
      <w:bookmarkEnd w:id="14"/>
      <w:bookmarkEnd w:id="15"/>
      <w:bookmarkEnd w:id="16"/>
      <w:r w:rsidRPr="00725649">
        <w:t xml:space="preserve">Digital </w:t>
      </w:r>
      <w:r w:rsidR="4840A50C" w:rsidRPr="00725649">
        <w:t>t</w:t>
      </w:r>
      <w:r w:rsidRPr="00725649">
        <w:t>wins</w:t>
      </w:r>
      <w:bookmarkEnd w:id="17"/>
      <w:bookmarkEnd w:id="18"/>
    </w:p>
    <w:p w14:paraId="07DFBEB4" w14:textId="77777777" w:rsidR="009E2447" w:rsidRPr="000B5EC2" w:rsidRDefault="0FDB28ED" w:rsidP="76867D82">
      <w:pPr>
        <w:pStyle w:val="BodyText"/>
        <w:rPr>
          <w:rFonts w:eastAsia="Arial"/>
          <w:b/>
          <w:bCs/>
        </w:rPr>
      </w:pPr>
      <w:r w:rsidRPr="000B5EC2">
        <w:rPr>
          <w:b/>
          <w:bCs/>
          <w:lang w:eastAsia="en-AU"/>
        </w:rPr>
        <w:t>What is a digital t</w:t>
      </w:r>
      <w:r w:rsidR="523BCC76" w:rsidRPr="000B5EC2">
        <w:rPr>
          <w:b/>
          <w:bCs/>
          <w:lang w:eastAsia="en-AU"/>
        </w:rPr>
        <w:t>win?</w:t>
      </w:r>
    </w:p>
    <w:p w14:paraId="2DA3C4A0" w14:textId="77777777" w:rsidR="008C613D" w:rsidRPr="000B5EC2" w:rsidRDefault="1637A14D" w:rsidP="76867D82">
      <w:pPr>
        <w:pStyle w:val="BodyText"/>
      </w:pPr>
      <w:r w:rsidRPr="000B5EC2">
        <w:t>A digital t</w:t>
      </w:r>
      <w:r w:rsidR="523BCC76" w:rsidRPr="000B5EC2">
        <w:t xml:space="preserve">win </w:t>
      </w:r>
      <w:r w:rsidR="008C613D" w:rsidRPr="000B5EC2">
        <w:t>is a digital replica mapped into a computer system from</w:t>
      </w:r>
      <w:r w:rsidR="523BCC76" w:rsidRPr="000B5EC2">
        <w:t xml:space="preserve"> a living or non-living entity.</w:t>
      </w:r>
      <w:r w:rsidR="009E2447" w:rsidRPr="000B5EC2">
        <w:rPr>
          <w:rStyle w:val="EndnoteReference"/>
        </w:rPr>
        <w:endnoteReference w:id="3"/>
      </w:r>
      <w:r w:rsidR="6EEEC08B" w:rsidRPr="000B5EC2">
        <w:t xml:space="preserve"> Its </w:t>
      </w:r>
      <w:r w:rsidR="008C613D" w:rsidRPr="000B5EC2">
        <w:t xml:space="preserve">value </w:t>
      </w:r>
      <w:r w:rsidR="6EEEC08B" w:rsidRPr="000B5EC2">
        <w:t xml:space="preserve">lies in its ability to synchronise </w:t>
      </w:r>
      <w:r w:rsidR="008C613D" w:rsidRPr="000B5EC2">
        <w:t>information</w:t>
      </w:r>
      <w:r w:rsidR="6EEEC08B" w:rsidRPr="000B5EC2">
        <w:t xml:space="preserve"> between </w:t>
      </w:r>
      <w:r w:rsidR="008C613D" w:rsidRPr="000B5EC2">
        <w:t xml:space="preserve">the </w:t>
      </w:r>
      <w:r w:rsidR="6EEEC08B" w:rsidRPr="000B5EC2">
        <w:t>physical and digit</w:t>
      </w:r>
      <w:r w:rsidR="008C613D" w:rsidRPr="000B5EC2">
        <w:t xml:space="preserve">al artefacts. This can provide useful </w:t>
      </w:r>
      <w:r w:rsidR="6EEEC08B" w:rsidRPr="000B5EC2">
        <w:t>feedback</w:t>
      </w:r>
      <w:r w:rsidR="008C613D" w:rsidRPr="000B5EC2">
        <w:t xml:space="preserve">. </w:t>
      </w:r>
    </w:p>
    <w:p w14:paraId="7EBB01AB" w14:textId="77777777" w:rsidR="00D73971" w:rsidRPr="000B5EC2" w:rsidRDefault="41EBC6E1" w:rsidP="76867D82">
      <w:pPr>
        <w:pStyle w:val="BodyText"/>
      </w:pPr>
      <w:r w:rsidRPr="000B5EC2">
        <w:t>Currently, there are a variety of working definitions</w:t>
      </w:r>
      <w:r w:rsidR="008C613D" w:rsidRPr="000B5EC2">
        <w:t xml:space="preserve"> for this concept (see </w:t>
      </w:r>
      <w:r w:rsidR="00A72F0A" w:rsidRPr="000B5EC2">
        <w:t xml:space="preserve">Table 2 </w:t>
      </w:r>
      <w:r w:rsidRPr="000B5EC2">
        <w:t>below</w:t>
      </w:r>
      <w:r w:rsidR="008C613D" w:rsidRPr="000B5EC2">
        <w:t>). F</w:t>
      </w:r>
      <w:r w:rsidRPr="000B5EC2">
        <w:t>urther details about digital twin definitions and categorisations</w:t>
      </w:r>
      <w:r w:rsidR="70727874" w:rsidRPr="000B5EC2">
        <w:t xml:space="preserve"> can be found in Appendix 2.</w:t>
      </w:r>
    </w:p>
    <w:p w14:paraId="673BEB43" w14:textId="77777777" w:rsidR="00783618" w:rsidRPr="000B5EC2" w:rsidRDefault="5FE89751" w:rsidP="76867D82">
      <w:pPr>
        <w:pStyle w:val="BodyText"/>
      </w:pPr>
      <w:r w:rsidRPr="000B5EC2">
        <w:t>For this report, f</w:t>
      </w:r>
      <w:r w:rsidR="6FE265DE" w:rsidRPr="000B5EC2">
        <w:t xml:space="preserve">rom the stakeholder engagement, </w:t>
      </w:r>
      <w:r w:rsidR="5311D53F" w:rsidRPr="000B5EC2">
        <w:t xml:space="preserve">a </w:t>
      </w:r>
      <w:r w:rsidR="6FE265DE" w:rsidRPr="000B5EC2">
        <w:t xml:space="preserve">digital </w:t>
      </w:r>
      <w:r w:rsidR="541918B1" w:rsidRPr="000B5EC2">
        <w:t>twin was defined as</w:t>
      </w:r>
      <w:r w:rsidR="6FE265DE" w:rsidRPr="000B5EC2">
        <w:t xml:space="preserve"> </w:t>
      </w:r>
      <w:r w:rsidR="008C613D" w:rsidRPr="000B5EC2">
        <w:rPr>
          <w:b/>
          <w:bCs/>
        </w:rPr>
        <w:t>a dynamic and i</w:t>
      </w:r>
      <w:r w:rsidR="6FE265DE" w:rsidRPr="000B5EC2">
        <w:rPr>
          <w:b/>
          <w:bCs/>
        </w:rPr>
        <w:t xml:space="preserve">nterconnected digital representation of a physical asset or system, enabling comprehensive insights and informed decision making. It’s not just a static digital </w:t>
      </w:r>
      <w:r w:rsidR="161A35E0" w:rsidRPr="000B5EC2">
        <w:rPr>
          <w:b/>
          <w:bCs/>
        </w:rPr>
        <w:t>copy</w:t>
      </w:r>
      <w:r w:rsidR="008C613D" w:rsidRPr="000B5EC2">
        <w:rPr>
          <w:b/>
          <w:bCs/>
        </w:rPr>
        <w:t>,</w:t>
      </w:r>
      <w:r w:rsidR="161A35E0" w:rsidRPr="000B5EC2">
        <w:rPr>
          <w:b/>
          <w:bCs/>
        </w:rPr>
        <w:t xml:space="preserve"> but</w:t>
      </w:r>
      <w:r w:rsidR="6FE265DE" w:rsidRPr="000B5EC2">
        <w:rPr>
          <w:b/>
          <w:bCs/>
        </w:rPr>
        <w:t xml:space="preserve"> encompasses various technologies and capabilities.</w:t>
      </w:r>
      <w:r w:rsidR="6FE265DE" w:rsidRPr="000B5EC2">
        <w:t xml:space="preserve"> </w:t>
      </w:r>
    </w:p>
    <w:p w14:paraId="00BD6A25" w14:textId="77777777" w:rsidR="009E2447" w:rsidRPr="000B5EC2" w:rsidDel="00E3068E" w:rsidRDefault="7DBFF853" w:rsidP="76867D82">
      <w:pPr>
        <w:pStyle w:val="BodyText"/>
      </w:pPr>
      <w:r w:rsidRPr="000B5EC2">
        <w:t>T</w:t>
      </w:r>
      <w:r w:rsidR="1637A14D" w:rsidRPr="000B5EC2">
        <w:t>he use of digital t</w:t>
      </w:r>
      <w:r w:rsidR="523BCC76" w:rsidRPr="000B5EC2" w:rsidDel="002A5778">
        <w:t>win technology has grown significantly. Its global market was valued at US$6.75 billion in 2021</w:t>
      </w:r>
      <w:r w:rsidRPr="000B5EC2">
        <w:t xml:space="preserve"> and </w:t>
      </w:r>
      <w:r w:rsidR="523BCC76" w:rsidRPr="000B5EC2">
        <w:t>is projected to grow to US $96.49 billion by 2029.</w:t>
      </w:r>
      <w:r w:rsidR="009E2447" w:rsidRPr="000B5EC2">
        <w:rPr>
          <w:rStyle w:val="EndnoteReference"/>
          <w:rFonts w:ascii="Arial" w:eastAsia="Arial" w:hAnsi="Arial" w:cs="Arial"/>
        </w:rPr>
        <w:endnoteReference w:id="4"/>
      </w:r>
      <w:r w:rsidR="523BCC76" w:rsidRPr="000B5EC2">
        <w:t xml:space="preserve"> </w:t>
      </w:r>
      <w:r w:rsidR="565BBE6E" w:rsidRPr="000B5EC2">
        <w:t xml:space="preserve">Although </w:t>
      </w:r>
      <w:r w:rsidR="10357BB6" w:rsidRPr="000B5EC2">
        <w:t>current adoption rates are 8-10</w:t>
      </w:r>
      <w:r w:rsidR="10357BB6" w:rsidRPr="000B5EC2" w:rsidDel="003B0A78">
        <w:t>% on average across some industries, the technology is being ra</w:t>
      </w:r>
      <w:r w:rsidR="523BCC76" w:rsidRPr="000B5EC2">
        <w:t xml:space="preserve">pidly </w:t>
      </w:r>
      <w:r w:rsidR="10357BB6" w:rsidRPr="000B5EC2">
        <w:t xml:space="preserve">and increasingly </w:t>
      </w:r>
      <w:r w:rsidR="523BCC76" w:rsidRPr="000B5EC2" w:rsidDel="003B0A78">
        <w:t xml:space="preserve">adopted in </w:t>
      </w:r>
      <w:r w:rsidR="10357BB6" w:rsidRPr="000B5EC2">
        <w:t xml:space="preserve">specific </w:t>
      </w:r>
      <w:r w:rsidR="523BCC76" w:rsidRPr="000B5EC2">
        <w:t>sectors. For example, 100% of the world’s top electric vehicle manufacture</w:t>
      </w:r>
      <w:r w:rsidR="571944FC" w:rsidRPr="000B5EC2">
        <w:t>r</w:t>
      </w:r>
      <w:r w:rsidR="523BCC76" w:rsidRPr="000B5EC2">
        <w:t>s and 90% of the top drug a</w:t>
      </w:r>
      <w:r w:rsidR="1637A14D" w:rsidRPr="000B5EC2" w:rsidDel="008240E8">
        <w:t>nd healthcare laboratories use digital t</w:t>
      </w:r>
      <w:r w:rsidR="008C613D" w:rsidRPr="000B5EC2">
        <w:t>wins.</w:t>
      </w:r>
      <w:r w:rsidR="009E2447" w:rsidRPr="000B5EC2">
        <w:rPr>
          <w:rStyle w:val="EndnoteReference"/>
          <w:rFonts w:ascii="Arial" w:eastAsia="Arial" w:hAnsi="Arial" w:cs="Arial"/>
        </w:rPr>
        <w:endnoteReference w:id="5"/>
      </w:r>
    </w:p>
    <w:p w14:paraId="7D9DCA21" w14:textId="77777777" w:rsidR="008C613D" w:rsidRPr="000B5EC2" w:rsidRDefault="1637A14D" w:rsidP="00FC076F">
      <w:pPr>
        <w:pStyle w:val="BodyText"/>
      </w:pPr>
      <w:r w:rsidRPr="000B5EC2">
        <w:t>Digital t</w:t>
      </w:r>
      <w:r w:rsidR="523BCC76" w:rsidRPr="000B5EC2">
        <w:t>win</w:t>
      </w:r>
      <w:r w:rsidR="59C2C7D9" w:rsidRPr="000B5EC2">
        <w:t>s</w:t>
      </w:r>
      <w:r w:rsidR="523BCC76" w:rsidRPr="000B5EC2">
        <w:t xml:space="preserve"> </w:t>
      </w:r>
      <w:r w:rsidR="59C2C7D9" w:rsidRPr="000B5EC2">
        <w:t xml:space="preserve">play </w:t>
      </w:r>
      <w:r w:rsidR="523BCC76" w:rsidRPr="000B5EC2">
        <w:t>a</w:t>
      </w:r>
      <w:r w:rsidR="3E3D4510" w:rsidRPr="000B5EC2">
        <w:t>n important</w:t>
      </w:r>
      <w:r w:rsidR="523BCC76" w:rsidRPr="000B5EC2">
        <w:t xml:space="preserve"> role in new businesses and business models</w:t>
      </w:r>
      <w:r w:rsidR="008C613D" w:rsidRPr="000B5EC2">
        <w:t>.</w:t>
      </w:r>
      <w:r w:rsidR="5A5EC7AA" w:rsidRPr="000B5EC2">
        <w:t xml:space="preserve"> </w:t>
      </w:r>
      <w:r w:rsidR="008C613D" w:rsidRPr="000B5EC2">
        <w:t>T</w:t>
      </w:r>
      <w:r w:rsidR="5A5EC7AA" w:rsidRPr="000B5EC2">
        <w:t>hey can</w:t>
      </w:r>
      <w:r w:rsidR="523BCC76" w:rsidRPr="000B5EC2">
        <w:t xml:space="preserve"> enable comprehensive simulation and modelling of scaling scenarios. By virtually prototyping and testing products and processes, digital twins </w:t>
      </w:r>
      <w:r w:rsidR="12575B4D" w:rsidRPr="000B5EC2">
        <w:t xml:space="preserve">also </w:t>
      </w:r>
      <w:r w:rsidR="523BCC76" w:rsidRPr="000B5EC2">
        <w:t xml:space="preserve">facilitate streamlined product development without the need for physical experimentation. </w:t>
      </w:r>
    </w:p>
    <w:p w14:paraId="29605924" w14:textId="77777777" w:rsidR="008C613D" w:rsidRPr="000B5EC2" w:rsidRDefault="655D571E" w:rsidP="00FC076F">
      <w:pPr>
        <w:pStyle w:val="BodyText"/>
      </w:pPr>
      <w:r w:rsidRPr="000B5EC2">
        <w:t>Hence, t</w:t>
      </w:r>
      <w:r w:rsidR="3B46ED58" w:rsidRPr="000B5EC2">
        <w:t>his</w:t>
      </w:r>
      <w:r w:rsidR="53324A71" w:rsidRPr="000B5EC2">
        <w:t xml:space="preserve"> technology can </w:t>
      </w:r>
      <w:r w:rsidR="360334E5" w:rsidRPr="000B5EC2">
        <w:t>support</w:t>
      </w:r>
      <w:r w:rsidR="53324A71" w:rsidRPr="000B5EC2">
        <w:t xml:space="preserve"> circular economy </w:t>
      </w:r>
      <w:r w:rsidR="327B251D" w:rsidRPr="000B5EC2">
        <w:t>approaches</w:t>
      </w:r>
      <w:r w:rsidR="008C613D" w:rsidRPr="000B5EC2">
        <w:t xml:space="preserve">. Applied in this way, it can </w:t>
      </w:r>
      <w:r w:rsidR="56E55B8F" w:rsidRPr="000B5EC2">
        <w:t>reduce waste, improve resource efficiency</w:t>
      </w:r>
      <w:r w:rsidR="39FD06DC" w:rsidRPr="000B5EC2">
        <w:t>, enable reuse</w:t>
      </w:r>
      <w:r w:rsidR="56E55B8F" w:rsidRPr="000B5EC2">
        <w:t xml:space="preserve"> and cut carbon emissions</w:t>
      </w:r>
      <w:r w:rsidR="327B251D" w:rsidRPr="000B5EC2">
        <w:t xml:space="preserve"> </w:t>
      </w:r>
      <w:r w:rsidR="39FD06DC" w:rsidRPr="000B5EC2">
        <w:t>for items like machinery, infrastructure, or consumer goods</w:t>
      </w:r>
      <w:r w:rsidR="008C613D" w:rsidRPr="000B5EC2">
        <w:t xml:space="preserve">. </w:t>
      </w:r>
    </w:p>
    <w:p w14:paraId="7048708C" w14:textId="77777777" w:rsidR="008C613D" w:rsidRPr="000B5EC2" w:rsidRDefault="008C613D" w:rsidP="00FC076F">
      <w:pPr>
        <w:pStyle w:val="BodyText"/>
      </w:pPr>
      <w:r w:rsidRPr="000B5EC2">
        <w:t xml:space="preserve">This leverages the capabilities of the technology to: </w:t>
      </w:r>
    </w:p>
    <w:p w14:paraId="2612AD16" w14:textId="77777777" w:rsidR="008C613D" w:rsidRPr="000B5EC2" w:rsidRDefault="005C5587" w:rsidP="00C5676E">
      <w:pPr>
        <w:pStyle w:val="BodyText"/>
        <w:numPr>
          <w:ilvl w:val="0"/>
          <w:numId w:val="17"/>
        </w:numPr>
      </w:pPr>
      <w:r w:rsidRPr="000B5EC2">
        <w:t>O</w:t>
      </w:r>
      <w:r w:rsidR="008C613D" w:rsidRPr="000B5EC2">
        <w:t>ptimise and monitor</w:t>
      </w:r>
      <w:r w:rsidR="53324A71" w:rsidRPr="000B5EC2">
        <w:t xml:space="preserve"> resources</w:t>
      </w:r>
      <w:r w:rsidR="030CC1AD" w:rsidRPr="000B5EC2">
        <w:t xml:space="preserve"> during production and manufacturing</w:t>
      </w:r>
      <w:r w:rsidR="00A72F0A" w:rsidRPr="000B5EC2">
        <w:t>.</w:t>
      </w:r>
    </w:p>
    <w:p w14:paraId="3586F325" w14:textId="77777777" w:rsidR="008C613D" w:rsidRPr="000B5EC2" w:rsidRDefault="005C5587" w:rsidP="00C5676E">
      <w:pPr>
        <w:pStyle w:val="BodyText"/>
        <w:numPr>
          <w:ilvl w:val="0"/>
          <w:numId w:val="17"/>
        </w:numPr>
      </w:pPr>
      <w:r w:rsidRPr="000B5EC2">
        <w:t>P</w:t>
      </w:r>
      <w:r w:rsidR="008C613D" w:rsidRPr="000B5EC2">
        <w:t>redict</w:t>
      </w:r>
      <w:r w:rsidR="53324A71" w:rsidRPr="000B5EC2">
        <w:t xml:space="preserve"> maintenance</w:t>
      </w:r>
      <w:r w:rsidR="41E18B0D" w:rsidRPr="000B5EC2">
        <w:t xml:space="preserve"> </w:t>
      </w:r>
      <w:r w:rsidR="008C613D" w:rsidRPr="000B5EC2">
        <w:t>requirements</w:t>
      </w:r>
      <w:r w:rsidR="00A72F0A" w:rsidRPr="000B5EC2">
        <w:t>.</w:t>
      </w:r>
    </w:p>
    <w:p w14:paraId="152A973B" w14:textId="77777777" w:rsidR="00A72F0A" w:rsidRPr="000B5EC2" w:rsidRDefault="005C5587" w:rsidP="00007CA3">
      <w:pPr>
        <w:pStyle w:val="BodyText"/>
        <w:numPr>
          <w:ilvl w:val="0"/>
          <w:numId w:val="17"/>
        </w:numPr>
      </w:pPr>
      <w:r w:rsidRPr="000B5EC2">
        <w:t>E</w:t>
      </w:r>
      <w:r w:rsidR="41E18B0D" w:rsidRPr="000B5EC2">
        <w:t>xtend asset and product life</w:t>
      </w:r>
      <w:r w:rsidR="008C613D" w:rsidRPr="000B5EC2">
        <w:t xml:space="preserve"> through design feedback</w:t>
      </w:r>
      <w:r w:rsidR="00A72F0A" w:rsidRPr="000B5EC2">
        <w:t>.</w:t>
      </w:r>
    </w:p>
    <w:p w14:paraId="1DF85C2C" w14:textId="77777777" w:rsidR="008C613D" w:rsidRPr="000B5EC2" w:rsidRDefault="00A72F0A" w:rsidP="00007CA3">
      <w:pPr>
        <w:pStyle w:val="BodyText"/>
        <w:numPr>
          <w:ilvl w:val="0"/>
          <w:numId w:val="17"/>
        </w:numPr>
      </w:pPr>
      <w:r w:rsidRPr="000B5EC2">
        <w:t>T</w:t>
      </w:r>
      <w:r w:rsidR="53324A71" w:rsidRPr="000B5EC2">
        <w:t>rack</w:t>
      </w:r>
      <w:r w:rsidR="008C613D" w:rsidRPr="000B5EC2">
        <w:t xml:space="preserve"> resources through to </w:t>
      </w:r>
      <w:r w:rsidR="22787653" w:rsidRPr="000B5EC2">
        <w:t>end-of-life</w:t>
      </w:r>
      <w:r w:rsidRPr="000B5EC2">
        <w:t>.</w:t>
      </w:r>
    </w:p>
    <w:p w14:paraId="5BF4BE21" w14:textId="77777777" w:rsidR="009B746F" w:rsidRPr="000B5EC2" w:rsidRDefault="426A1FD6" w:rsidP="005570FD">
      <w:pPr>
        <w:pStyle w:val="BodyText"/>
      </w:pPr>
      <w:r w:rsidRPr="000B5EC2">
        <w:t xml:space="preserve">The integration of predictive analytics and Artificial Intelligence (AI) </w:t>
      </w:r>
      <w:r w:rsidR="008C613D" w:rsidRPr="000B5EC2">
        <w:t xml:space="preserve">to digital twins can also enable </w:t>
      </w:r>
      <w:r w:rsidRPr="000B5EC2">
        <w:t xml:space="preserve">businesses to forecast market demands, assess competition and anticipate regulatory challenges. This empowers them to develop robust strategies for successful scaling. </w:t>
      </w:r>
    </w:p>
    <w:p w14:paraId="572ED007" w14:textId="77777777" w:rsidR="005570FD" w:rsidRPr="000B5EC2" w:rsidRDefault="426A1FD6" w:rsidP="005570FD">
      <w:pPr>
        <w:pStyle w:val="BodyText"/>
      </w:pPr>
      <w:r w:rsidRPr="000B5EC2">
        <w:t xml:space="preserve">Other digital </w:t>
      </w:r>
      <w:r w:rsidR="000237DF" w:rsidRPr="000B5EC2">
        <w:t>t</w:t>
      </w:r>
      <w:r w:rsidRPr="000B5EC2">
        <w:t>win-related technology developments include:</w:t>
      </w:r>
      <w:r w:rsidR="005570FD" w:rsidRPr="000B5EC2">
        <w:rPr>
          <w:rStyle w:val="EndnoteReference"/>
        </w:rPr>
        <w:endnoteReference w:id="6"/>
      </w:r>
    </w:p>
    <w:p w14:paraId="39EF86CB" w14:textId="77777777" w:rsidR="005570FD" w:rsidRPr="000B5EC2" w:rsidRDefault="005570FD" w:rsidP="00C5676E">
      <w:pPr>
        <w:pStyle w:val="BodyText"/>
        <w:numPr>
          <w:ilvl w:val="0"/>
          <w:numId w:val="17"/>
        </w:numPr>
      </w:pPr>
      <w:r w:rsidRPr="000B5EC2">
        <w:t>Sensors and effectors</w:t>
      </w:r>
    </w:p>
    <w:p w14:paraId="3512E2F4" w14:textId="77777777" w:rsidR="005570FD" w:rsidRPr="000B5EC2" w:rsidRDefault="005570FD" w:rsidP="00C5676E">
      <w:pPr>
        <w:pStyle w:val="BodyText"/>
        <w:numPr>
          <w:ilvl w:val="0"/>
          <w:numId w:val="17"/>
        </w:numPr>
      </w:pPr>
      <w:r w:rsidRPr="000B5EC2">
        <w:t>Internet of Things</w:t>
      </w:r>
    </w:p>
    <w:p w14:paraId="30996FE0" w14:textId="77777777" w:rsidR="005570FD" w:rsidRPr="000B5EC2" w:rsidRDefault="005570FD" w:rsidP="00C5676E">
      <w:pPr>
        <w:pStyle w:val="BodyText"/>
        <w:numPr>
          <w:ilvl w:val="0"/>
          <w:numId w:val="17"/>
        </w:numPr>
      </w:pPr>
      <w:r w:rsidRPr="000B5EC2">
        <w:t>Artificial intelligence Cloud storage and data structuring</w:t>
      </w:r>
    </w:p>
    <w:p w14:paraId="0965B7EC" w14:textId="77777777" w:rsidR="005570FD" w:rsidRPr="000B5EC2" w:rsidRDefault="005570FD" w:rsidP="00C5676E">
      <w:pPr>
        <w:pStyle w:val="BodyText"/>
        <w:numPr>
          <w:ilvl w:val="0"/>
          <w:numId w:val="17"/>
        </w:numPr>
      </w:pPr>
      <w:r w:rsidRPr="000B5EC2">
        <w:t xml:space="preserve">Augmented Reality/Virtual Reality </w:t>
      </w:r>
    </w:p>
    <w:p w14:paraId="1E4DA085" w14:textId="77777777" w:rsidR="005570FD" w:rsidRPr="000B5EC2" w:rsidRDefault="005570FD" w:rsidP="00C5676E">
      <w:pPr>
        <w:pStyle w:val="BodyText"/>
        <w:numPr>
          <w:ilvl w:val="0"/>
          <w:numId w:val="17"/>
        </w:numPr>
      </w:pPr>
      <w:r w:rsidRPr="000B5EC2">
        <w:t>3D/Additive Manufacturing</w:t>
      </w:r>
    </w:p>
    <w:p w14:paraId="2313C23E" w14:textId="77777777" w:rsidR="005570FD" w:rsidRPr="000B5EC2" w:rsidRDefault="005570FD" w:rsidP="00C5676E">
      <w:pPr>
        <w:pStyle w:val="BodyText"/>
        <w:numPr>
          <w:ilvl w:val="0"/>
          <w:numId w:val="17"/>
        </w:numPr>
      </w:pPr>
      <w:r w:rsidRPr="000B5EC2">
        <w:t>Automation and robots</w:t>
      </w:r>
    </w:p>
    <w:p w14:paraId="480F99A4" w14:textId="77777777" w:rsidR="005570FD" w:rsidRPr="000B5EC2" w:rsidRDefault="426A1FD6" w:rsidP="00C5676E">
      <w:pPr>
        <w:pStyle w:val="BodyText"/>
        <w:numPr>
          <w:ilvl w:val="0"/>
          <w:numId w:val="17"/>
        </w:numPr>
      </w:pPr>
      <w:r w:rsidRPr="000B5EC2">
        <w:t xml:space="preserve">Blockchain and Non-Fungible Tokens </w:t>
      </w:r>
    </w:p>
    <w:p w14:paraId="19860F9B" w14:textId="77777777" w:rsidR="0021130B" w:rsidRPr="000B5EC2" w:rsidRDefault="0021130B">
      <w:pPr>
        <w:spacing w:after="160" w:line="259" w:lineRule="auto"/>
        <w:rPr>
          <w:i/>
          <w:iCs/>
          <w:sz w:val="20"/>
          <w:szCs w:val="20"/>
        </w:rPr>
      </w:pPr>
      <w:bookmarkStart w:id="19" w:name="_Ref152768725"/>
      <w:r w:rsidRPr="000B5EC2">
        <w:rPr>
          <w:sz w:val="20"/>
          <w:szCs w:val="20"/>
        </w:rPr>
        <w:br w:type="page"/>
      </w:r>
    </w:p>
    <w:p w14:paraId="47117DC8" w14:textId="31724F9F" w:rsidR="000D0032" w:rsidRPr="000B5EC2" w:rsidRDefault="48B47D84" w:rsidP="76867D82">
      <w:pPr>
        <w:pStyle w:val="Caption"/>
        <w:keepNext/>
        <w:tabs>
          <w:tab w:val="left" w:pos="9781"/>
        </w:tabs>
        <w:ind w:left="142"/>
        <w:rPr>
          <w:sz w:val="20"/>
          <w:szCs w:val="20"/>
        </w:rPr>
      </w:pPr>
      <w:r w:rsidRPr="000B5EC2">
        <w:rPr>
          <w:sz w:val="20"/>
          <w:szCs w:val="20"/>
        </w:rPr>
        <w:t xml:space="preserve">Table </w:t>
      </w:r>
      <w:r w:rsidR="00641C41" w:rsidRPr="000B5EC2">
        <w:rPr>
          <w:sz w:val="20"/>
          <w:szCs w:val="20"/>
        </w:rPr>
        <w:fldChar w:fldCharType="begin"/>
      </w:r>
      <w:r w:rsidR="00686BC4" w:rsidRPr="000B5EC2">
        <w:rPr>
          <w:sz w:val="20"/>
          <w:szCs w:val="20"/>
        </w:rPr>
        <w:instrText xml:space="preserve"> SEQ Table \* ARABIC </w:instrText>
      </w:r>
      <w:r w:rsidR="00641C41" w:rsidRPr="000B5EC2">
        <w:rPr>
          <w:sz w:val="20"/>
          <w:szCs w:val="20"/>
        </w:rPr>
        <w:fldChar w:fldCharType="separate"/>
      </w:r>
      <w:r w:rsidR="00FA7E41">
        <w:rPr>
          <w:noProof/>
          <w:sz w:val="20"/>
          <w:szCs w:val="20"/>
        </w:rPr>
        <w:t>1</w:t>
      </w:r>
      <w:r w:rsidR="00641C41" w:rsidRPr="000B5EC2">
        <w:rPr>
          <w:noProof/>
          <w:sz w:val="20"/>
          <w:szCs w:val="20"/>
        </w:rPr>
        <w:fldChar w:fldCharType="end"/>
      </w:r>
      <w:bookmarkEnd w:id="19"/>
      <w:r w:rsidRPr="000B5EC2">
        <w:rPr>
          <w:sz w:val="20"/>
          <w:szCs w:val="20"/>
        </w:rPr>
        <w:t xml:space="preserve"> Definitions of digital twins</w:t>
      </w:r>
    </w:p>
    <w:tbl>
      <w:tblPr>
        <w:tblW w:w="0" w:type="auto"/>
        <w:tblCellMar>
          <w:left w:w="0" w:type="dxa"/>
          <w:right w:w="0" w:type="dxa"/>
        </w:tblCellMar>
        <w:tblLook w:val="04A0" w:firstRow="1" w:lastRow="0" w:firstColumn="1" w:lastColumn="0" w:noHBand="0" w:noVBand="1"/>
      </w:tblPr>
      <w:tblGrid>
        <w:gridCol w:w="1809"/>
        <w:gridCol w:w="7457"/>
      </w:tblGrid>
      <w:tr w:rsidR="0055257D" w:rsidRPr="000B5EC2" w14:paraId="7B2965FE" w14:textId="77777777" w:rsidTr="76867D82">
        <w:trPr>
          <w:trHeight w:val="300"/>
          <w:tblHeader/>
        </w:trPr>
        <w:tc>
          <w:tcPr>
            <w:tcW w:w="1809" w:type="dxa"/>
            <w:tcBorders>
              <w:top w:val="nil"/>
              <w:left w:val="nil"/>
              <w:bottom w:val="single" w:sz="8" w:space="0" w:color="C9C9C9" w:themeColor="accent3" w:themeTint="99"/>
              <w:right w:val="nil"/>
            </w:tcBorders>
            <w:tcMar>
              <w:top w:w="0" w:type="dxa"/>
              <w:left w:w="108" w:type="dxa"/>
              <w:bottom w:w="0" w:type="dxa"/>
              <w:right w:w="108" w:type="dxa"/>
            </w:tcMar>
            <w:hideMark/>
          </w:tcPr>
          <w:p w14:paraId="05133EA5" w14:textId="77777777" w:rsidR="0055257D" w:rsidRPr="000B5EC2" w:rsidRDefault="5429FEF7" w:rsidP="009E6E26">
            <w:pPr>
              <w:tabs>
                <w:tab w:val="left" w:pos="9781"/>
              </w:tabs>
              <w:ind w:left="142"/>
              <w:rPr>
                <w:sz w:val="20"/>
                <w:szCs w:val="20"/>
              </w:rPr>
            </w:pPr>
            <w:r w:rsidRPr="000B5EC2">
              <w:rPr>
                <w:sz w:val="20"/>
                <w:szCs w:val="20"/>
              </w:rPr>
              <w:t>Source</w:t>
            </w:r>
          </w:p>
        </w:tc>
        <w:tc>
          <w:tcPr>
            <w:tcW w:w="7457" w:type="dxa"/>
            <w:tcBorders>
              <w:top w:val="nil"/>
              <w:left w:val="nil"/>
              <w:bottom w:val="single" w:sz="8" w:space="0" w:color="C9C9C9" w:themeColor="accent3" w:themeTint="99"/>
              <w:right w:val="nil"/>
            </w:tcBorders>
            <w:tcMar>
              <w:top w:w="0" w:type="dxa"/>
              <w:left w:w="108" w:type="dxa"/>
              <w:bottom w:w="0" w:type="dxa"/>
              <w:right w:w="108" w:type="dxa"/>
            </w:tcMar>
            <w:hideMark/>
          </w:tcPr>
          <w:p w14:paraId="4E570360" w14:textId="77777777" w:rsidR="0055257D" w:rsidRPr="000B5EC2" w:rsidRDefault="5429FEF7" w:rsidP="009E6E26">
            <w:pPr>
              <w:tabs>
                <w:tab w:val="left" w:pos="9781"/>
              </w:tabs>
              <w:ind w:left="142"/>
              <w:rPr>
                <w:sz w:val="20"/>
                <w:szCs w:val="20"/>
              </w:rPr>
            </w:pPr>
            <w:r w:rsidRPr="000B5EC2">
              <w:rPr>
                <w:sz w:val="20"/>
                <w:szCs w:val="20"/>
              </w:rPr>
              <w:t>Definition</w:t>
            </w:r>
          </w:p>
        </w:tc>
      </w:tr>
      <w:tr w:rsidR="0055257D" w:rsidRPr="000B5EC2" w14:paraId="3FFA0777" w14:textId="77777777" w:rsidTr="76867D82">
        <w:trPr>
          <w:trHeight w:val="300"/>
        </w:trPr>
        <w:tc>
          <w:tcPr>
            <w:tcW w:w="1809" w:type="dxa"/>
            <w:shd w:val="clear" w:color="auto" w:fill="EDEDED" w:themeFill="accent3" w:themeFillTint="33"/>
            <w:tcMar>
              <w:top w:w="0" w:type="dxa"/>
              <w:left w:w="108" w:type="dxa"/>
              <w:bottom w:w="0" w:type="dxa"/>
              <w:right w:w="108" w:type="dxa"/>
            </w:tcMar>
            <w:hideMark/>
          </w:tcPr>
          <w:p w14:paraId="7E3AC598" w14:textId="77777777" w:rsidR="0055257D" w:rsidRPr="000B5EC2" w:rsidRDefault="5429FEF7" w:rsidP="009E6E26">
            <w:pPr>
              <w:tabs>
                <w:tab w:val="left" w:pos="9781"/>
              </w:tabs>
              <w:ind w:left="142"/>
              <w:rPr>
                <w:sz w:val="20"/>
                <w:szCs w:val="20"/>
              </w:rPr>
            </w:pPr>
            <w:r w:rsidRPr="000B5EC2">
              <w:rPr>
                <w:sz w:val="20"/>
                <w:szCs w:val="20"/>
              </w:rPr>
              <w:t>MBIE</w:t>
            </w:r>
            <w:r w:rsidR="0055257D" w:rsidRPr="000B5EC2">
              <w:rPr>
                <w:rStyle w:val="EndnoteReference"/>
                <w:sz w:val="20"/>
                <w:szCs w:val="20"/>
              </w:rPr>
              <w:endnoteReference w:id="7"/>
            </w:r>
          </w:p>
        </w:tc>
        <w:tc>
          <w:tcPr>
            <w:tcW w:w="7457" w:type="dxa"/>
            <w:shd w:val="clear" w:color="auto" w:fill="EDEDED" w:themeFill="accent3" w:themeFillTint="33"/>
            <w:tcMar>
              <w:top w:w="0" w:type="dxa"/>
              <w:left w:w="108" w:type="dxa"/>
              <w:bottom w:w="0" w:type="dxa"/>
              <w:right w:w="108" w:type="dxa"/>
            </w:tcMar>
            <w:hideMark/>
          </w:tcPr>
          <w:p w14:paraId="2FBB5008" w14:textId="77777777" w:rsidR="0055257D" w:rsidRPr="000B5EC2" w:rsidRDefault="5429FEF7" w:rsidP="009E6E26">
            <w:pPr>
              <w:tabs>
                <w:tab w:val="left" w:pos="9781"/>
              </w:tabs>
              <w:ind w:left="142"/>
              <w:rPr>
                <w:sz w:val="20"/>
                <w:szCs w:val="20"/>
              </w:rPr>
            </w:pPr>
            <w:r w:rsidRPr="000B5EC2">
              <w:rPr>
                <w:sz w:val="20"/>
                <w:szCs w:val="20"/>
              </w:rPr>
              <w:t>Virtual representation of an object or system that spans its lifecycle, is updated from real-time data and uses simulation, machine learning and reasoning to help decision</w:t>
            </w:r>
            <w:r w:rsidR="33F05E2A" w:rsidRPr="000B5EC2">
              <w:rPr>
                <w:sz w:val="20"/>
                <w:szCs w:val="20"/>
              </w:rPr>
              <w:t xml:space="preserve"> </w:t>
            </w:r>
            <w:r w:rsidRPr="000B5EC2">
              <w:rPr>
                <w:sz w:val="20"/>
                <w:szCs w:val="20"/>
              </w:rPr>
              <w:t>making.</w:t>
            </w:r>
          </w:p>
        </w:tc>
      </w:tr>
      <w:tr w:rsidR="0055257D" w:rsidRPr="000B5EC2" w14:paraId="794909D1" w14:textId="77777777" w:rsidTr="76867D82">
        <w:trPr>
          <w:trHeight w:val="300"/>
        </w:trPr>
        <w:tc>
          <w:tcPr>
            <w:tcW w:w="1809" w:type="dxa"/>
            <w:tcMar>
              <w:top w:w="0" w:type="dxa"/>
              <w:left w:w="108" w:type="dxa"/>
              <w:bottom w:w="0" w:type="dxa"/>
              <w:right w:w="108" w:type="dxa"/>
            </w:tcMar>
            <w:hideMark/>
          </w:tcPr>
          <w:p w14:paraId="75FD41C9" w14:textId="77777777" w:rsidR="0055257D" w:rsidRPr="000B5EC2" w:rsidRDefault="5429FEF7" w:rsidP="009E6E26">
            <w:pPr>
              <w:tabs>
                <w:tab w:val="left" w:pos="9781"/>
              </w:tabs>
              <w:ind w:left="142"/>
              <w:rPr>
                <w:sz w:val="20"/>
                <w:szCs w:val="20"/>
              </w:rPr>
            </w:pPr>
            <w:r w:rsidRPr="000B5EC2">
              <w:rPr>
                <w:sz w:val="20"/>
                <w:szCs w:val="20"/>
              </w:rPr>
              <w:t>Grieves (2003)</w:t>
            </w:r>
            <w:r w:rsidR="0055257D" w:rsidRPr="000B5EC2">
              <w:rPr>
                <w:rStyle w:val="EndnoteReference"/>
                <w:sz w:val="20"/>
                <w:szCs w:val="20"/>
              </w:rPr>
              <w:endnoteReference w:id="8"/>
            </w:r>
          </w:p>
        </w:tc>
        <w:tc>
          <w:tcPr>
            <w:tcW w:w="7457" w:type="dxa"/>
            <w:tcMar>
              <w:top w:w="0" w:type="dxa"/>
              <w:left w:w="108" w:type="dxa"/>
              <w:bottom w:w="0" w:type="dxa"/>
              <w:right w:w="108" w:type="dxa"/>
            </w:tcMar>
            <w:hideMark/>
          </w:tcPr>
          <w:p w14:paraId="0FD1A8E5" w14:textId="77777777" w:rsidR="0055257D" w:rsidRPr="000B5EC2" w:rsidRDefault="5429FEF7" w:rsidP="009E6E26">
            <w:pPr>
              <w:tabs>
                <w:tab w:val="left" w:pos="9781"/>
              </w:tabs>
              <w:ind w:left="142"/>
              <w:rPr>
                <w:sz w:val="20"/>
                <w:szCs w:val="20"/>
              </w:rPr>
            </w:pPr>
            <w:r w:rsidRPr="000B5EC2">
              <w:rPr>
                <w:sz w:val="20"/>
                <w:szCs w:val="20"/>
              </w:rPr>
              <w:t>Virtual products are rich representations of products that are virtually indistinguishable from their physical counterparts.</w:t>
            </w:r>
          </w:p>
        </w:tc>
      </w:tr>
      <w:tr w:rsidR="0055257D" w:rsidRPr="000B5EC2" w14:paraId="3E1D2B3D" w14:textId="77777777" w:rsidTr="76867D82">
        <w:trPr>
          <w:trHeight w:val="300"/>
        </w:trPr>
        <w:tc>
          <w:tcPr>
            <w:tcW w:w="1809" w:type="dxa"/>
            <w:shd w:val="clear" w:color="auto" w:fill="EDEDED" w:themeFill="accent3" w:themeFillTint="33"/>
            <w:tcMar>
              <w:top w:w="0" w:type="dxa"/>
              <w:left w:w="108" w:type="dxa"/>
              <w:bottom w:w="0" w:type="dxa"/>
              <w:right w:w="108" w:type="dxa"/>
            </w:tcMar>
            <w:hideMark/>
          </w:tcPr>
          <w:p w14:paraId="020A92B6" w14:textId="77777777" w:rsidR="0055257D" w:rsidRPr="000B5EC2" w:rsidRDefault="0055257D" w:rsidP="009E6E26">
            <w:pPr>
              <w:tabs>
                <w:tab w:val="left" w:pos="9781"/>
              </w:tabs>
              <w:ind w:left="142"/>
              <w:rPr>
                <w:sz w:val="20"/>
                <w:szCs w:val="20"/>
              </w:rPr>
            </w:pPr>
            <w:r w:rsidRPr="000B5EC2">
              <w:rPr>
                <w:bCs/>
                <w:sz w:val="20"/>
                <w:szCs w:val="20"/>
              </w:rPr>
              <w:t xml:space="preserve">Dassault </w:t>
            </w:r>
            <w:proofErr w:type="spellStart"/>
            <w:r w:rsidRPr="000B5EC2">
              <w:rPr>
                <w:bCs/>
                <w:sz w:val="20"/>
                <w:szCs w:val="20"/>
              </w:rPr>
              <w:t>Systemes</w:t>
            </w:r>
            <w:proofErr w:type="spellEnd"/>
            <w:r w:rsidRPr="000B5EC2">
              <w:rPr>
                <w:rStyle w:val="EndnoteReference"/>
                <w:bCs/>
                <w:sz w:val="20"/>
                <w:szCs w:val="20"/>
              </w:rPr>
              <w:endnoteReference w:id="9"/>
            </w:r>
          </w:p>
        </w:tc>
        <w:tc>
          <w:tcPr>
            <w:tcW w:w="7457" w:type="dxa"/>
            <w:shd w:val="clear" w:color="auto" w:fill="EDEDED" w:themeFill="accent3" w:themeFillTint="33"/>
            <w:tcMar>
              <w:top w:w="0" w:type="dxa"/>
              <w:left w:w="108" w:type="dxa"/>
              <w:bottom w:w="0" w:type="dxa"/>
              <w:right w:w="108" w:type="dxa"/>
            </w:tcMar>
            <w:hideMark/>
          </w:tcPr>
          <w:p w14:paraId="6AAB064A" w14:textId="77777777" w:rsidR="0055257D" w:rsidRPr="000B5EC2" w:rsidRDefault="0055257D" w:rsidP="009E6E26">
            <w:pPr>
              <w:tabs>
                <w:tab w:val="left" w:pos="9781"/>
              </w:tabs>
              <w:ind w:left="142"/>
              <w:rPr>
                <w:sz w:val="20"/>
                <w:szCs w:val="20"/>
              </w:rPr>
            </w:pPr>
            <w:r w:rsidRPr="000B5EC2">
              <w:rPr>
                <w:sz w:val="20"/>
                <w:szCs w:val="20"/>
              </w:rPr>
              <w:t>“Virtual Twin” is a virtual representation of what has been produced. We can compare a Virtual Twin to its engineering design to better understand what was produced versus what was designed, tightening the loop between design and execution.</w:t>
            </w:r>
          </w:p>
        </w:tc>
      </w:tr>
      <w:tr w:rsidR="0055257D" w:rsidRPr="000B5EC2" w14:paraId="3073AB83" w14:textId="77777777" w:rsidTr="76867D82">
        <w:trPr>
          <w:trHeight w:val="300"/>
        </w:trPr>
        <w:tc>
          <w:tcPr>
            <w:tcW w:w="1809" w:type="dxa"/>
            <w:tcMar>
              <w:top w:w="0" w:type="dxa"/>
              <w:left w:w="108" w:type="dxa"/>
              <w:bottom w:w="0" w:type="dxa"/>
              <w:right w:w="108" w:type="dxa"/>
            </w:tcMar>
            <w:hideMark/>
          </w:tcPr>
          <w:p w14:paraId="0010924A" w14:textId="77777777" w:rsidR="0055257D" w:rsidRPr="000B5EC2" w:rsidRDefault="0055257D" w:rsidP="009E6E26">
            <w:pPr>
              <w:tabs>
                <w:tab w:val="left" w:pos="9781"/>
              </w:tabs>
              <w:ind w:left="142"/>
              <w:rPr>
                <w:sz w:val="20"/>
                <w:szCs w:val="20"/>
              </w:rPr>
            </w:pPr>
            <w:r w:rsidRPr="000B5EC2">
              <w:rPr>
                <w:bCs/>
                <w:sz w:val="20"/>
                <w:szCs w:val="20"/>
              </w:rPr>
              <w:t>World Economic Forum (2022)</w:t>
            </w:r>
            <w:r w:rsidRPr="000B5EC2">
              <w:rPr>
                <w:rStyle w:val="EndnoteReference"/>
                <w:bCs/>
                <w:sz w:val="20"/>
                <w:szCs w:val="20"/>
              </w:rPr>
              <w:endnoteReference w:id="10"/>
            </w:r>
          </w:p>
        </w:tc>
        <w:tc>
          <w:tcPr>
            <w:tcW w:w="7457" w:type="dxa"/>
            <w:tcMar>
              <w:top w:w="0" w:type="dxa"/>
              <w:left w:w="108" w:type="dxa"/>
              <w:bottom w:w="0" w:type="dxa"/>
              <w:right w:w="108" w:type="dxa"/>
            </w:tcMar>
            <w:hideMark/>
          </w:tcPr>
          <w:p w14:paraId="16C8CD2B" w14:textId="77777777" w:rsidR="0055257D" w:rsidRPr="000B5EC2" w:rsidRDefault="0055257D" w:rsidP="009E6E26">
            <w:pPr>
              <w:tabs>
                <w:tab w:val="left" w:pos="9781"/>
              </w:tabs>
              <w:ind w:left="142"/>
              <w:rPr>
                <w:sz w:val="20"/>
                <w:szCs w:val="20"/>
              </w:rPr>
            </w:pPr>
            <w:r w:rsidRPr="000B5EC2">
              <w:rPr>
                <w:sz w:val="20"/>
                <w:szCs w:val="20"/>
              </w:rPr>
              <w:t>The integration of multidisciplinary and multiscale simulation processes by making full use of physical models, sensors, operational history and other data.</w:t>
            </w:r>
          </w:p>
        </w:tc>
      </w:tr>
      <w:tr w:rsidR="0055257D" w:rsidRPr="000B5EC2" w14:paraId="668A18FD" w14:textId="77777777" w:rsidTr="76867D82">
        <w:trPr>
          <w:trHeight w:val="300"/>
        </w:trPr>
        <w:tc>
          <w:tcPr>
            <w:tcW w:w="1809" w:type="dxa"/>
            <w:shd w:val="clear" w:color="auto" w:fill="EDEDED" w:themeFill="accent3" w:themeFillTint="33"/>
            <w:tcMar>
              <w:top w:w="0" w:type="dxa"/>
              <w:left w:w="108" w:type="dxa"/>
              <w:bottom w:w="0" w:type="dxa"/>
              <w:right w:w="108" w:type="dxa"/>
            </w:tcMar>
            <w:hideMark/>
          </w:tcPr>
          <w:p w14:paraId="60878D42" w14:textId="77777777" w:rsidR="0055257D" w:rsidRPr="000B5EC2" w:rsidRDefault="0055257D" w:rsidP="009E6E26">
            <w:pPr>
              <w:tabs>
                <w:tab w:val="left" w:pos="9781"/>
              </w:tabs>
              <w:ind w:left="142"/>
              <w:rPr>
                <w:sz w:val="20"/>
                <w:szCs w:val="20"/>
              </w:rPr>
            </w:pPr>
            <w:r w:rsidRPr="000B5EC2">
              <w:rPr>
                <w:bCs/>
                <w:sz w:val="20"/>
                <w:szCs w:val="20"/>
              </w:rPr>
              <w:t>Digital Twin Consortium</w:t>
            </w:r>
            <w:r w:rsidRPr="000B5EC2">
              <w:rPr>
                <w:rStyle w:val="EndnoteReference"/>
                <w:bCs/>
                <w:sz w:val="20"/>
                <w:szCs w:val="20"/>
              </w:rPr>
              <w:endnoteReference w:id="11"/>
            </w:r>
          </w:p>
        </w:tc>
        <w:tc>
          <w:tcPr>
            <w:tcW w:w="7457" w:type="dxa"/>
            <w:shd w:val="clear" w:color="auto" w:fill="EDEDED" w:themeFill="accent3" w:themeFillTint="33"/>
            <w:tcMar>
              <w:top w:w="0" w:type="dxa"/>
              <w:left w:w="108" w:type="dxa"/>
              <w:bottom w:w="0" w:type="dxa"/>
              <w:right w:w="108" w:type="dxa"/>
            </w:tcMar>
            <w:hideMark/>
          </w:tcPr>
          <w:p w14:paraId="4B430E58" w14:textId="77777777" w:rsidR="0055257D" w:rsidRPr="000B5EC2" w:rsidRDefault="0055257D" w:rsidP="009E6E26">
            <w:pPr>
              <w:tabs>
                <w:tab w:val="left" w:pos="9781"/>
              </w:tabs>
              <w:ind w:left="142"/>
              <w:rPr>
                <w:sz w:val="20"/>
                <w:szCs w:val="20"/>
              </w:rPr>
            </w:pPr>
            <w:r w:rsidRPr="000B5EC2">
              <w:rPr>
                <w:sz w:val="20"/>
                <w:szCs w:val="20"/>
              </w:rPr>
              <w:t>A virtual representation of real-world entities and processes, synchroni</w:t>
            </w:r>
            <w:r w:rsidR="00DE549E" w:rsidRPr="000B5EC2">
              <w:rPr>
                <w:sz w:val="20"/>
                <w:szCs w:val="20"/>
              </w:rPr>
              <w:t>s</w:t>
            </w:r>
            <w:r w:rsidRPr="000B5EC2">
              <w:rPr>
                <w:sz w:val="20"/>
                <w:szCs w:val="20"/>
              </w:rPr>
              <w:t>ed at a specified frequency and fidelity.</w:t>
            </w:r>
          </w:p>
        </w:tc>
      </w:tr>
      <w:tr w:rsidR="0055257D" w:rsidRPr="000B5EC2" w14:paraId="7F361030" w14:textId="77777777" w:rsidTr="76867D82">
        <w:trPr>
          <w:trHeight w:val="300"/>
        </w:trPr>
        <w:tc>
          <w:tcPr>
            <w:tcW w:w="1809" w:type="dxa"/>
            <w:tcMar>
              <w:top w:w="0" w:type="dxa"/>
              <w:left w:w="108" w:type="dxa"/>
              <w:bottom w:w="0" w:type="dxa"/>
              <w:right w:w="108" w:type="dxa"/>
            </w:tcMar>
            <w:hideMark/>
          </w:tcPr>
          <w:p w14:paraId="5AED85A3" w14:textId="77777777" w:rsidR="0055257D" w:rsidRPr="000B5EC2" w:rsidRDefault="0055257D" w:rsidP="009E6E26">
            <w:pPr>
              <w:tabs>
                <w:tab w:val="left" w:pos="9781"/>
              </w:tabs>
              <w:ind w:left="142"/>
              <w:rPr>
                <w:sz w:val="20"/>
                <w:szCs w:val="20"/>
              </w:rPr>
            </w:pPr>
            <w:r w:rsidRPr="000B5EC2">
              <w:rPr>
                <w:bCs/>
                <w:sz w:val="20"/>
                <w:szCs w:val="20"/>
              </w:rPr>
              <w:t>NASA</w:t>
            </w:r>
            <w:r w:rsidRPr="000B5EC2">
              <w:rPr>
                <w:rStyle w:val="EndnoteReference"/>
                <w:bCs/>
                <w:sz w:val="20"/>
                <w:szCs w:val="20"/>
              </w:rPr>
              <w:endnoteReference w:id="12"/>
            </w:r>
          </w:p>
        </w:tc>
        <w:tc>
          <w:tcPr>
            <w:tcW w:w="7457" w:type="dxa"/>
            <w:tcMar>
              <w:top w:w="0" w:type="dxa"/>
              <w:left w:w="108" w:type="dxa"/>
              <w:bottom w:w="0" w:type="dxa"/>
              <w:right w:w="108" w:type="dxa"/>
            </w:tcMar>
            <w:hideMark/>
          </w:tcPr>
          <w:p w14:paraId="652CB559" w14:textId="77777777" w:rsidR="0055257D" w:rsidRPr="000B5EC2" w:rsidRDefault="0055257D" w:rsidP="009E6E26">
            <w:pPr>
              <w:tabs>
                <w:tab w:val="left" w:pos="9781"/>
              </w:tabs>
              <w:ind w:left="142"/>
              <w:rPr>
                <w:sz w:val="20"/>
                <w:szCs w:val="20"/>
              </w:rPr>
            </w:pPr>
            <w:r w:rsidRPr="000B5EC2">
              <w:rPr>
                <w:sz w:val="20"/>
                <w:szCs w:val="20"/>
              </w:rPr>
              <w:t>A digital twin integrates ultra-high-fidelity simulation with the vehicle’s on-board integrated vehicle health management system, maintenance history and all available historical and fleet data to mirror the life of its flying twin and enable unprecedented levels of safety and reliability.</w:t>
            </w:r>
          </w:p>
        </w:tc>
      </w:tr>
      <w:tr w:rsidR="0055257D" w:rsidRPr="000B5EC2" w14:paraId="23530568" w14:textId="77777777" w:rsidTr="76867D82">
        <w:trPr>
          <w:trHeight w:val="300"/>
        </w:trPr>
        <w:tc>
          <w:tcPr>
            <w:tcW w:w="1809" w:type="dxa"/>
            <w:shd w:val="clear" w:color="auto" w:fill="EDEDED" w:themeFill="accent3" w:themeFillTint="33"/>
            <w:tcMar>
              <w:top w:w="0" w:type="dxa"/>
              <w:left w:w="108" w:type="dxa"/>
              <w:bottom w:w="0" w:type="dxa"/>
              <w:right w:w="108" w:type="dxa"/>
            </w:tcMar>
            <w:hideMark/>
          </w:tcPr>
          <w:p w14:paraId="5818011D" w14:textId="77777777" w:rsidR="0055257D" w:rsidRPr="000B5EC2" w:rsidRDefault="0055257D" w:rsidP="009E6E26">
            <w:pPr>
              <w:tabs>
                <w:tab w:val="left" w:pos="9781"/>
              </w:tabs>
              <w:ind w:left="142"/>
              <w:rPr>
                <w:sz w:val="20"/>
                <w:szCs w:val="20"/>
              </w:rPr>
            </w:pPr>
            <w:r w:rsidRPr="000B5EC2">
              <w:rPr>
                <w:bCs/>
                <w:sz w:val="20"/>
                <w:szCs w:val="20"/>
              </w:rPr>
              <w:t>Microsoft</w:t>
            </w:r>
            <w:r w:rsidRPr="000B5EC2">
              <w:rPr>
                <w:rStyle w:val="EndnoteReference"/>
                <w:bCs/>
                <w:sz w:val="20"/>
                <w:szCs w:val="20"/>
              </w:rPr>
              <w:endnoteReference w:id="13"/>
            </w:r>
          </w:p>
        </w:tc>
        <w:tc>
          <w:tcPr>
            <w:tcW w:w="7457" w:type="dxa"/>
            <w:shd w:val="clear" w:color="auto" w:fill="EDEDED" w:themeFill="accent3" w:themeFillTint="33"/>
            <w:tcMar>
              <w:top w:w="0" w:type="dxa"/>
              <w:left w:w="108" w:type="dxa"/>
              <w:bottom w:w="0" w:type="dxa"/>
              <w:right w:w="108" w:type="dxa"/>
            </w:tcMar>
            <w:hideMark/>
          </w:tcPr>
          <w:p w14:paraId="2BEFA328" w14:textId="77777777" w:rsidR="0055257D" w:rsidRPr="000B5EC2" w:rsidRDefault="0055257D" w:rsidP="009E6E26">
            <w:pPr>
              <w:tabs>
                <w:tab w:val="left" w:pos="9781"/>
              </w:tabs>
              <w:ind w:left="142"/>
              <w:rPr>
                <w:sz w:val="20"/>
                <w:szCs w:val="20"/>
              </w:rPr>
            </w:pPr>
            <w:r w:rsidRPr="000B5EC2">
              <w:rPr>
                <w:sz w:val="20"/>
                <w:szCs w:val="20"/>
              </w:rPr>
              <w:t>A digital twin is a virtual model of a process, product, production asset or service. Sensor-enabled and IoT connected machines and devices, combined with machine learning and advanced analytics, can be used to view the device’s state in real-time. When combined with both 2D and 3D design information, a digital twin can visualise the physical world and provide a method to simulate electronic, mechanical, and combined system outcomes.</w:t>
            </w:r>
          </w:p>
        </w:tc>
      </w:tr>
      <w:tr w:rsidR="0055257D" w:rsidRPr="000B5EC2" w14:paraId="74233041" w14:textId="77777777" w:rsidTr="76867D82">
        <w:trPr>
          <w:trHeight w:val="300"/>
        </w:trPr>
        <w:tc>
          <w:tcPr>
            <w:tcW w:w="1809" w:type="dxa"/>
            <w:tcMar>
              <w:top w:w="0" w:type="dxa"/>
              <w:left w:w="108" w:type="dxa"/>
              <w:bottom w:w="0" w:type="dxa"/>
              <w:right w:w="108" w:type="dxa"/>
            </w:tcMar>
            <w:hideMark/>
          </w:tcPr>
          <w:p w14:paraId="43033262" w14:textId="77777777" w:rsidR="0055257D" w:rsidRPr="000B5EC2" w:rsidRDefault="0055257D" w:rsidP="009E6E26">
            <w:pPr>
              <w:tabs>
                <w:tab w:val="left" w:pos="9781"/>
              </w:tabs>
              <w:ind w:left="142"/>
              <w:rPr>
                <w:sz w:val="20"/>
                <w:szCs w:val="20"/>
              </w:rPr>
            </w:pPr>
            <w:proofErr w:type="spellStart"/>
            <w:r w:rsidRPr="000B5EC2">
              <w:rPr>
                <w:bCs/>
                <w:sz w:val="20"/>
                <w:szCs w:val="20"/>
              </w:rPr>
              <w:t>Crespi</w:t>
            </w:r>
            <w:proofErr w:type="spellEnd"/>
            <w:r w:rsidRPr="000B5EC2">
              <w:rPr>
                <w:bCs/>
                <w:sz w:val="20"/>
                <w:szCs w:val="20"/>
              </w:rPr>
              <w:t xml:space="preserve"> et al (2023)</w:t>
            </w:r>
            <w:r w:rsidRPr="000B5EC2">
              <w:rPr>
                <w:rStyle w:val="EndnoteReference"/>
                <w:bCs/>
                <w:sz w:val="20"/>
                <w:szCs w:val="20"/>
              </w:rPr>
              <w:endnoteReference w:id="14"/>
            </w:r>
          </w:p>
        </w:tc>
        <w:tc>
          <w:tcPr>
            <w:tcW w:w="7457" w:type="dxa"/>
            <w:tcMar>
              <w:top w:w="0" w:type="dxa"/>
              <w:left w:w="108" w:type="dxa"/>
              <w:bottom w:w="0" w:type="dxa"/>
              <w:right w:w="108" w:type="dxa"/>
            </w:tcMar>
            <w:hideMark/>
          </w:tcPr>
          <w:p w14:paraId="6CB0BE01" w14:textId="77777777" w:rsidR="0055257D" w:rsidRPr="000B5EC2" w:rsidRDefault="0055257D" w:rsidP="009E6E26">
            <w:pPr>
              <w:tabs>
                <w:tab w:val="left" w:pos="9781"/>
              </w:tabs>
              <w:ind w:left="142"/>
              <w:rPr>
                <w:rStyle w:val="gmail-msocommentreference"/>
                <w:sz w:val="20"/>
                <w:szCs w:val="20"/>
              </w:rPr>
            </w:pPr>
            <w:r w:rsidRPr="000B5EC2">
              <w:rPr>
                <w:sz w:val="20"/>
                <w:szCs w:val="20"/>
              </w:rPr>
              <w:t>A Digital Twin is considered as a contextualised software model of a real-world object.</w:t>
            </w:r>
            <w:r w:rsidRPr="000B5EC2">
              <w:rPr>
                <w:rStyle w:val="gmail-msocommentreference"/>
                <w:sz w:val="20"/>
                <w:szCs w:val="20"/>
              </w:rPr>
              <w:t> </w:t>
            </w:r>
          </w:p>
          <w:p w14:paraId="5376157D" w14:textId="77777777" w:rsidR="0055257D" w:rsidRPr="000B5EC2" w:rsidRDefault="0055257D" w:rsidP="009E6E26">
            <w:pPr>
              <w:tabs>
                <w:tab w:val="left" w:pos="9781"/>
              </w:tabs>
              <w:ind w:left="142"/>
              <w:rPr>
                <w:sz w:val="20"/>
                <w:szCs w:val="20"/>
              </w:rPr>
            </w:pPr>
          </w:p>
        </w:tc>
      </w:tr>
    </w:tbl>
    <w:p w14:paraId="04FF1146" w14:textId="77777777" w:rsidR="003915B4" w:rsidRDefault="003915B4" w:rsidP="76867D82">
      <w:pPr>
        <w:pStyle w:val="BodyText"/>
        <w:rPr>
          <w:sz w:val="18"/>
          <w:szCs w:val="18"/>
        </w:rPr>
      </w:pPr>
    </w:p>
    <w:p w14:paraId="48464E05" w14:textId="77777777" w:rsidR="003915B4" w:rsidRDefault="003915B4">
      <w:pPr>
        <w:spacing w:after="160" w:line="259" w:lineRule="auto"/>
        <w:rPr>
          <w:rFonts w:cstheme="minorBidi"/>
          <w:sz w:val="18"/>
          <w:szCs w:val="18"/>
        </w:rPr>
      </w:pPr>
      <w:r>
        <w:rPr>
          <w:sz w:val="18"/>
          <w:szCs w:val="18"/>
        </w:rPr>
        <w:br w:type="page"/>
      </w:r>
    </w:p>
    <w:p w14:paraId="4C2BFA5F" w14:textId="77777777" w:rsidR="009E2447" w:rsidRPr="00504974" w:rsidDel="007628D5" w:rsidRDefault="009E2447" w:rsidP="76867D82">
      <w:pPr>
        <w:pStyle w:val="BodyText"/>
        <w:rPr>
          <w:sz w:val="18"/>
          <w:szCs w:val="18"/>
        </w:rPr>
      </w:pPr>
    </w:p>
    <w:p w14:paraId="4E30DF35" w14:textId="77777777" w:rsidR="009E2447" w:rsidRPr="00725649" w:rsidRDefault="4534B6E3" w:rsidP="00725649">
      <w:pPr>
        <w:pStyle w:val="Heading2"/>
      </w:pPr>
      <w:bookmarkStart w:id="20" w:name="_Toc161396902"/>
      <w:r w:rsidRPr="00725649">
        <w:t>Digital t</w:t>
      </w:r>
      <w:r w:rsidR="523BCC76" w:rsidRPr="00725649">
        <w:t>win</w:t>
      </w:r>
      <w:r w:rsidRPr="00725649">
        <w:t xml:space="preserve"> activity</w:t>
      </w:r>
      <w:r w:rsidR="00D509A4">
        <w:t xml:space="preserve"> in</w:t>
      </w:r>
      <w:r w:rsidR="523BCC76" w:rsidRPr="00725649">
        <w:t xml:space="preserve"> New Zealand</w:t>
      </w:r>
      <w:bookmarkEnd w:id="20"/>
    </w:p>
    <w:p w14:paraId="43EFE625" w14:textId="77777777" w:rsidR="009B746F" w:rsidRPr="000B5EC2" w:rsidRDefault="39C821C1" w:rsidP="76867D82">
      <w:pPr>
        <w:pStyle w:val="BodyText"/>
      </w:pPr>
      <w:r w:rsidRPr="000B5EC2">
        <w:t xml:space="preserve">There are wide range of examples of </w:t>
      </w:r>
      <w:r w:rsidR="6066536F" w:rsidRPr="000B5EC2">
        <w:t>d</w:t>
      </w:r>
      <w:r w:rsidRPr="000B5EC2">
        <w:t xml:space="preserve">igital </w:t>
      </w:r>
      <w:r w:rsidR="54409801" w:rsidRPr="000B5EC2">
        <w:t>t</w:t>
      </w:r>
      <w:r w:rsidRPr="000B5EC2">
        <w:t>win approaches being progressed</w:t>
      </w:r>
      <w:r w:rsidR="009B746F" w:rsidRPr="000B5EC2">
        <w:t xml:space="preserve"> in this country</w:t>
      </w:r>
      <w:r w:rsidRPr="000B5EC2">
        <w:t xml:space="preserve">. </w:t>
      </w:r>
    </w:p>
    <w:p w14:paraId="655CF6E0" w14:textId="77777777" w:rsidR="009E2447" w:rsidRPr="000B5EC2" w:rsidRDefault="39C821C1" w:rsidP="76867D82">
      <w:pPr>
        <w:pStyle w:val="BodyText"/>
      </w:pPr>
      <w:r w:rsidRPr="000B5EC2">
        <w:t>We have highlighted a few of these below.</w:t>
      </w:r>
    </w:p>
    <w:p w14:paraId="3A77DC9F" w14:textId="77777777" w:rsidR="009E2447" w:rsidRPr="000B5EC2" w:rsidRDefault="70B28694" w:rsidP="76867D82">
      <w:pPr>
        <w:pStyle w:val="BodyText"/>
        <w:rPr>
          <w:rFonts w:eastAsia="Work Sans" w:cs="Work Sans"/>
        </w:rPr>
      </w:pPr>
      <w:r w:rsidRPr="000B5EC2">
        <w:rPr>
          <w:b/>
          <w:bCs/>
        </w:rPr>
        <w:t>Wellington City Council</w:t>
      </w:r>
      <w:r w:rsidRPr="000B5EC2">
        <w:t xml:space="preserve"> has </w:t>
      </w:r>
      <w:r w:rsidR="009B746F" w:rsidRPr="000B5EC2">
        <w:t>an award-winning digital twin of the city.</w:t>
      </w:r>
      <w:r w:rsidR="009E2447" w:rsidRPr="000B5EC2">
        <w:rPr>
          <w:rStyle w:val="EndnoteReference"/>
        </w:rPr>
        <w:endnoteReference w:id="15"/>
      </w:r>
      <w:r w:rsidR="009B746F" w:rsidRPr="000B5EC2">
        <w:t xml:space="preserve"> This is being used to</w:t>
      </w:r>
      <w:r w:rsidRPr="000B5EC2">
        <w:t xml:space="preserve"> co-design climate change adaptation solutions and connect </w:t>
      </w:r>
      <w:r w:rsidR="2948E2C0" w:rsidRPr="000B5EC2">
        <w:t>mātauranga</w:t>
      </w:r>
      <w:r w:rsidRPr="000B5EC2">
        <w:t xml:space="preserve"> Māori, city planning data, climate</w:t>
      </w:r>
      <w:r w:rsidR="5B1669D9" w:rsidRPr="000B5EC2">
        <w:t xml:space="preserve"> </w:t>
      </w:r>
      <w:r w:rsidR="5D2A31F3" w:rsidRPr="000B5EC2">
        <w:t>science</w:t>
      </w:r>
      <w:r w:rsidR="5B1669D9" w:rsidRPr="000B5EC2">
        <w:t xml:space="preserve"> and community value. </w:t>
      </w:r>
      <w:r w:rsidR="79376EE3" w:rsidRPr="000B5EC2">
        <w:rPr>
          <w:rFonts w:eastAsia="Work Sans" w:cs="Work Sans"/>
        </w:rPr>
        <w:t>It uses real-time data to pr</w:t>
      </w:r>
      <w:r w:rsidR="009B746F" w:rsidRPr="000B5EC2">
        <w:rPr>
          <w:rFonts w:eastAsia="Work Sans" w:cs="Work Sans"/>
        </w:rPr>
        <w:t>ovide transportation statistics, air traffic visualisations, cycle sensor data</w:t>
      </w:r>
      <w:r w:rsidR="79376EE3" w:rsidRPr="000B5EC2">
        <w:rPr>
          <w:rFonts w:eastAsia="Work Sans" w:cs="Work Sans"/>
        </w:rPr>
        <w:t xml:space="preserve"> and </w:t>
      </w:r>
      <w:r w:rsidR="35AB9952" w:rsidRPr="000B5EC2">
        <w:rPr>
          <w:rFonts w:eastAsia="Work Sans" w:cs="Work Sans"/>
        </w:rPr>
        <w:t>c</w:t>
      </w:r>
      <w:r w:rsidR="79376EE3" w:rsidRPr="000B5EC2">
        <w:rPr>
          <w:rFonts w:eastAsia="Work Sans" w:cs="Work Sans"/>
        </w:rPr>
        <w:t>arpark availability.</w:t>
      </w:r>
      <w:r w:rsidR="79376EE3" w:rsidRPr="000B5EC2">
        <w:t xml:space="preserve"> </w:t>
      </w:r>
      <w:r w:rsidR="5B1669D9" w:rsidRPr="000B5EC2">
        <w:t>It’</w:t>
      </w:r>
      <w:r w:rsidRPr="000B5EC2">
        <w:t>s built from a range of data from</w:t>
      </w:r>
      <w:r w:rsidR="0031397A" w:rsidRPr="000B5EC2">
        <w:t xml:space="preserve"> GIS maps and city-wide sensors. It</w:t>
      </w:r>
      <w:r w:rsidRPr="000B5EC2">
        <w:t xml:space="preserve"> display</w:t>
      </w:r>
      <w:r w:rsidR="0031397A" w:rsidRPr="000B5EC2">
        <w:t>s</w:t>
      </w:r>
      <w:r w:rsidRPr="000B5EC2">
        <w:t xml:space="preserve"> past, present and future characteristics of the city.</w:t>
      </w:r>
      <w:r w:rsidR="009E2447" w:rsidRPr="000B5EC2">
        <w:rPr>
          <w:rStyle w:val="EndnoteReference"/>
        </w:rPr>
        <w:endnoteReference w:id="16"/>
      </w:r>
    </w:p>
    <w:p w14:paraId="23579329" w14:textId="77777777" w:rsidR="374B0334" w:rsidRPr="000B5EC2" w:rsidRDefault="582DE2A5" w:rsidP="76867D82">
      <w:pPr>
        <w:pStyle w:val="BodyText"/>
        <w:rPr>
          <w:rFonts w:eastAsia="Work Sans" w:cs="Work Sans"/>
          <w:color w:val="333333"/>
        </w:rPr>
      </w:pPr>
      <w:r w:rsidRPr="000B5EC2">
        <w:rPr>
          <w:rFonts w:eastAsia="Work Sans" w:cs="Work Sans"/>
          <w:b/>
          <w:bCs/>
        </w:rPr>
        <w:t>Hastings District Council</w:t>
      </w:r>
      <w:r w:rsidRPr="000B5EC2">
        <w:rPr>
          <w:rFonts w:eastAsia="Work Sans" w:cs="Work Sans"/>
        </w:rPr>
        <w:t xml:space="preserve"> </w:t>
      </w:r>
      <w:r w:rsidR="1D891A9E" w:rsidRPr="000B5EC2">
        <w:rPr>
          <w:rFonts w:eastAsia="Work Sans" w:cs="Work Sans"/>
        </w:rPr>
        <w:t xml:space="preserve">has a </w:t>
      </w:r>
      <w:r w:rsidR="35AB9952" w:rsidRPr="000B5EC2">
        <w:rPr>
          <w:rFonts w:eastAsia="Work Sans" w:cs="Work Sans"/>
        </w:rPr>
        <w:t>d</w:t>
      </w:r>
      <w:r w:rsidR="0C86A266" w:rsidRPr="000B5EC2">
        <w:rPr>
          <w:rFonts w:eastAsia="Work Sans" w:cs="Work Sans"/>
        </w:rPr>
        <w:t>igital</w:t>
      </w:r>
      <w:r w:rsidR="1D891A9E" w:rsidRPr="000B5EC2">
        <w:rPr>
          <w:rFonts w:eastAsia="Work Sans" w:cs="Work Sans"/>
        </w:rPr>
        <w:t xml:space="preserve"> </w:t>
      </w:r>
      <w:r w:rsidR="35AB9952" w:rsidRPr="000B5EC2">
        <w:rPr>
          <w:rFonts w:eastAsia="Work Sans" w:cs="Work Sans"/>
        </w:rPr>
        <w:t>t</w:t>
      </w:r>
      <w:r w:rsidR="1D891A9E" w:rsidRPr="000B5EC2">
        <w:rPr>
          <w:rFonts w:eastAsia="Work Sans" w:cs="Work Sans"/>
        </w:rPr>
        <w:t xml:space="preserve">win of its </w:t>
      </w:r>
      <w:proofErr w:type="spellStart"/>
      <w:r w:rsidR="1D891A9E" w:rsidRPr="000B5EC2">
        <w:rPr>
          <w:rFonts w:eastAsia="Work Sans" w:cs="Work Sans"/>
        </w:rPr>
        <w:t>Toi</w:t>
      </w:r>
      <w:r w:rsidR="000237DF" w:rsidRPr="000B5EC2">
        <w:rPr>
          <w:rFonts w:eastAsia="Work Sans" w:cs="Work Sans"/>
        </w:rPr>
        <w:t>t</w:t>
      </w:r>
      <w:r w:rsidR="1D891A9E" w:rsidRPr="000B5EC2">
        <w:rPr>
          <w:rFonts w:eastAsia="Work Sans" w:cs="Work Sans"/>
        </w:rPr>
        <w:t>oi</w:t>
      </w:r>
      <w:proofErr w:type="spellEnd"/>
      <w:r w:rsidR="1D891A9E" w:rsidRPr="000B5EC2">
        <w:rPr>
          <w:rFonts w:eastAsia="Work Sans" w:cs="Work Sans"/>
        </w:rPr>
        <w:t xml:space="preserve"> Arts and E</w:t>
      </w:r>
      <w:r w:rsidR="2A01A4D0" w:rsidRPr="000B5EC2">
        <w:rPr>
          <w:rFonts w:eastAsia="Work Sans" w:cs="Work Sans"/>
        </w:rPr>
        <w:t>v</w:t>
      </w:r>
      <w:r w:rsidR="1D891A9E" w:rsidRPr="000B5EC2">
        <w:rPr>
          <w:rFonts w:eastAsia="Work Sans" w:cs="Work Sans"/>
        </w:rPr>
        <w:t>ents Centre.</w:t>
      </w:r>
      <w:r w:rsidR="00154C13" w:rsidRPr="000B5EC2">
        <w:rPr>
          <w:rStyle w:val="EndnoteReference"/>
          <w:rFonts w:eastAsia="Work Sans" w:cs="Work Sans"/>
        </w:rPr>
        <w:endnoteReference w:id="17"/>
      </w:r>
      <w:r w:rsidR="35F1B633" w:rsidRPr="000B5EC2">
        <w:rPr>
          <w:rFonts w:eastAsia="Work Sans" w:cs="Work Sans"/>
          <w:color w:val="333333"/>
        </w:rPr>
        <w:t xml:space="preserve"> Sensors throughout the building measure C</w:t>
      </w:r>
      <w:r w:rsidR="6B7D2BBA" w:rsidRPr="000B5EC2">
        <w:rPr>
          <w:rFonts w:eastAsia="Work Sans" w:cs="Work Sans"/>
          <w:color w:val="333333"/>
        </w:rPr>
        <w:t>O</w:t>
      </w:r>
      <w:r w:rsidR="35F1B633" w:rsidRPr="000B5EC2">
        <w:rPr>
          <w:rFonts w:eastAsia="Work Sans" w:cs="Work Sans"/>
          <w:color w:val="333333"/>
          <w:vertAlign w:val="subscript"/>
        </w:rPr>
        <w:t>2</w:t>
      </w:r>
      <w:r w:rsidR="35F1B633" w:rsidRPr="000B5EC2">
        <w:rPr>
          <w:rFonts w:eastAsia="Work Sans" w:cs="Work Sans"/>
          <w:color w:val="333333"/>
        </w:rPr>
        <w:t xml:space="preserve"> levels, humidity, energy consumption and water use</w:t>
      </w:r>
      <w:r w:rsidR="6B7D2BBA" w:rsidRPr="000B5EC2">
        <w:rPr>
          <w:rFonts w:eastAsia="Work Sans" w:cs="Work Sans"/>
          <w:color w:val="333333"/>
        </w:rPr>
        <w:t>.</w:t>
      </w:r>
      <w:r w:rsidR="35F1B633" w:rsidRPr="000B5EC2">
        <w:rPr>
          <w:rFonts w:eastAsia="Work Sans" w:cs="Work Sans"/>
          <w:color w:val="333333"/>
        </w:rPr>
        <w:t xml:space="preserve"> </w:t>
      </w:r>
      <w:r w:rsidR="7A758F86" w:rsidRPr="000B5EC2">
        <w:rPr>
          <w:rFonts w:eastAsia="Work Sans" w:cs="Work Sans"/>
          <w:color w:val="333333"/>
        </w:rPr>
        <w:t xml:space="preserve">The </w:t>
      </w:r>
      <w:r w:rsidR="4EDDC1CD" w:rsidRPr="000B5EC2">
        <w:rPr>
          <w:rFonts w:cs="Arial"/>
        </w:rPr>
        <w:t>digital twin</w:t>
      </w:r>
      <w:r w:rsidR="4EDDC1CD" w:rsidRPr="000B5EC2">
        <w:rPr>
          <w:rFonts w:eastAsia="Work Sans" w:cs="Work Sans"/>
          <w:color w:val="333333"/>
        </w:rPr>
        <w:t xml:space="preserve"> </w:t>
      </w:r>
      <w:r w:rsidR="35F1B633" w:rsidRPr="000B5EC2">
        <w:rPr>
          <w:rFonts w:eastAsia="Work Sans" w:cs="Work Sans"/>
          <w:color w:val="333333"/>
        </w:rPr>
        <w:t xml:space="preserve">can also </w:t>
      </w:r>
      <w:r w:rsidR="6E23A770" w:rsidRPr="000B5EC2">
        <w:rPr>
          <w:rFonts w:eastAsia="Work Sans" w:cs="Work Sans"/>
          <w:color w:val="333333"/>
        </w:rPr>
        <w:t>indicate</w:t>
      </w:r>
      <w:r w:rsidR="35F1B633" w:rsidRPr="000B5EC2">
        <w:rPr>
          <w:rFonts w:eastAsia="Work Sans" w:cs="Work Sans"/>
          <w:color w:val="333333"/>
        </w:rPr>
        <w:t xml:space="preserve"> the building’s carbon footprin</w:t>
      </w:r>
      <w:r w:rsidR="0031397A" w:rsidRPr="000B5EC2">
        <w:rPr>
          <w:rFonts w:eastAsia="Work Sans" w:cs="Work Sans"/>
          <w:color w:val="333333"/>
        </w:rPr>
        <w:t>t should it have to be replaced -</w:t>
      </w:r>
      <w:r w:rsidR="35F1B633" w:rsidRPr="000B5EC2">
        <w:rPr>
          <w:rFonts w:eastAsia="Work Sans" w:cs="Work Sans"/>
          <w:color w:val="333333"/>
        </w:rPr>
        <w:t xml:space="preserve"> </w:t>
      </w:r>
      <w:r w:rsidR="38D96004" w:rsidRPr="000B5EC2">
        <w:rPr>
          <w:rFonts w:eastAsia="Work Sans" w:cs="Work Sans"/>
          <w:color w:val="333333"/>
        </w:rPr>
        <w:t xml:space="preserve">from </w:t>
      </w:r>
      <w:r w:rsidR="35F1B633" w:rsidRPr="000B5EC2">
        <w:rPr>
          <w:rFonts w:eastAsia="Work Sans" w:cs="Work Sans"/>
          <w:color w:val="333333"/>
        </w:rPr>
        <w:t>manufacture to delivery to installation.</w:t>
      </w:r>
      <w:r w:rsidR="09B09EEF" w:rsidRPr="000B5EC2">
        <w:rPr>
          <w:rFonts w:eastAsia="Work Sans" w:cs="Work Sans"/>
          <w:color w:val="333333"/>
        </w:rPr>
        <w:t xml:space="preserve"> </w:t>
      </w:r>
      <w:r w:rsidR="6B7D2BBA" w:rsidRPr="000B5EC2">
        <w:rPr>
          <w:rFonts w:eastAsia="Work Sans" w:cs="Work Sans"/>
          <w:color w:val="333333"/>
        </w:rPr>
        <w:t>All</w:t>
      </w:r>
      <w:r w:rsidR="35F1B633" w:rsidRPr="000B5EC2">
        <w:rPr>
          <w:rFonts w:eastAsia="Work Sans" w:cs="Work Sans"/>
          <w:color w:val="333333"/>
        </w:rPr>
        <w:t xml:space="preserve"> </w:t>
      </w:r>
      <w:r w:rsidR="39556F12" w:rsidRPr="000B5EC2">
        <w:rPr>
          <w:rFonts w:eastAsia="Work Sans" w:cs="Work Sans"/>
          <w:color w:val="333333"/>
        </w:rPr>
        <w:t xml:space="preserve">the </w:t>
      </w:r>
      <w:r w:rsidR="35F1B633" w:rsidRPr="000B5EC2">
        <w:rPr>
          <w:rFonts w:eastAsia="Work Sans" w:cs="Work Sans"/>
          <w:color w:val="333333"/>
        </w:rPr>
        <w:t xml:space="preserve">Council’s 140 buildings and major park assets </w:t>
      </w:r>
      <w:r w:rsidR="787076AB" w:rsidRPr="000B5EC2">
        <w:rPr>
          <w:rFonts w:eastAsia="Work Sans" w:cs="Work Sans"/>
          <w:color w:val="333333"/>
        </w:rPr>
        <w:t xml:space="preserve">are </w:t>
      </w:r>
      <w:r w:rsidR="35F1B633" w:rsidRPr="000B5EC2">
        <w:rPr>
          <w:rFonts w:eastAsia="Work Sans" w:cs="Work Sans"/>
          <w:color w:val="333333"/>
        </w:rPr>
        <w:t xml:space="preserve">to be added </w:t>
      </w:r>
      <w:r w:rsidR="47B37E1A" w:rsidRPr="000B5EC2">
        <w:rPr>
          <w:rFonts w:eastAsia="Work Sans" w:cs="Work Sans"/>
          <w:color w:val="333333"/>
        </w:rPr>
        <w:t xml:space="preserve">into the </w:t>
      </w:r>
      <w:r w:rsidR="4EDDC1CD" w:rsidRPr="000B5EC2">
        <w:rPr>
          <w:rFonts w:cs="Arial"/>
        </w:rPr>
        <w:t>digital twin</w:t>
      </w:r>
      <w:r w:rsidR="4EDDC1CD" w:rsidRPr="000B5EC2">
        <w:rPr>
          <w:rFonts w:eastAsia="Work Sans" w:cs="Work Sans"/>
          <w:color w:val="333333"/>
        </w:rPr>
        <w:t xml:space="preserve"> </w:t>
      </w:r>
      <w:r w:rsidR="35F1B633" w:rsidRPr="000B5EC2">
        <w:rPr>
          <w:rFonts w:eastAsia="Work Sans" w:cs="Work Sans"/>
          <w:color w:val="333333"/>
        </w:rPr>
        <w:t>over time.</w:t>
      </w:r>
      <w:r w:rsidR="78648C71" w:rsidRPr="000B5EC2">
        <w:rPr>
          <w:rFonts w:eastAsia="Work Sans" w:cs="Work Sans"/>
          <w:color w:val="333333"/>
        </w:rPr>
        <w:t xml:space="preserve"> The project won the </w:t>
      </w:r>
      <w:r w:rsidR="2FE3AA66" w:rsidRPr="000B5EC2">
        <w:rPr>
          <w:rFonts w:eastAsia="Work Sans" w:cs="Work Sans"/>
          <w:color w:val="333333"/>
        </w:rPr>
        <w:t>IPWEA 2022 Excellence in Asset Management Award</w:t>
      </w:r>
      <w:r w:rsidR="0031397A" w:rsidRPr="000B5EC2">
        <w:rPr>
          <w:rFonts w:eastAsia="Work Sans" w:cs="Work Sans"/>
          <w:color w:val="333333"/>
        </w:rPr>
        <w:t>. T</w:t>
      </w:r>
      <w:r w:rsidR="35F1B633" w:rsidRPr="000B5EC2">
        <w:rPr>
          <w:rFonts w:eastAsia="Work Sans" w:cs="Work Sans"/>
          <w:color w:val="333333"/>
        </w:rPr>
        <w:t xml:space="preserve">he </w:t>
      </w:r>
      <w:r w:rsidR="0031397A" w:rsidRPr="000B5EC2">
        <w:rPr>
          <w:rFonts w:eastAsia="Work Sans" w:cs="Work Sans"/>
          <w:color w:val="333333"/>
        </w:rPr>
        <w:t>required an</w:t>
      </w:r>
      <w:r w:rsidR="35F1B633" w:rsidRPr="000B5EC2">
        <w:rPr>
          <w:rFonts w:eastAsia="Work Sans" w:cs="Work Sans"/>
          <w:color w:val="333333"/>
        </w:rPr>
        <w:t xml:space="preserve"> initial investment </w:t>
      </w:r>
      <w:r w:rsidR="71DAA3B3" w:rsidRPr="000B5EC2">
        <w:rPr>
          <w:rFonts w:eastAsia="Work Sans" w:cs="Work Sans"/>
          <w:color w:val="333333"/>
        </w:rPr>
        <w:t>of</w:t>
      </w:r>
      <w:r w:rsidR="35F1B633" w:rsidRPr="000B5EC2">
        <w:rPr>
          <w:rFonts w:eastAsia="Work Sans" w:cs="Work Sans"/>
          <w:color w:val="333333"/>
        </w:rPr>
        <w:t xml:space="preserve"> $110,000</w:t>
      </w:r>
      <w:r w:rsidR="0031397A" w:rsidRPr="000B5EC2">
        <w:rPr>
          <w:rFonts w:eastAsia="Work Sans" w:cs="Work Sans"/>
          <w:color w:val="333333"/>
        </w:rPr>
        <w:t xml:space="preserve">, with each additional building added </w:t>
      </w:r>
      <w:r w:rsidR="35F1B633" w:rsidRPr="000B5EC2">
        <w:rPr>
          <w:rFonts w:eastAsia="Work Sans" w:cs="Work Sans"/>
          <w:color w:val="333333"/>
        </w:rPr>
        <w:t>expected to cost an average $3</w:t>
      </w:r>
      <w:r w:rsidR="70C237DE" w:rsidRPr="000B5EC2">
        <w:rPr>
          <w:rFonts w:eastAsia="Work Sans" w:cs="Work Sans"/>
          <w:color w:val="333333"/>
        </w:rPr>
        <w:t>,</w:t>
      </w:r>
      <w:r w:rsidR="35F1B633" w:rsidRPr="000B5EC2">
        <w:rPr>
          <w:rFonts w:eastAsia="Work Sans" w:cs="Work Sans"/>
          <w:color w:val="333333"/>
        </w:rPr>
        <w:t xml:space="preserve">000, depending on </w:t>
      </w:r>
      <w:r w:rsidR="0161FE44" w:rsidRPr="000B5EC2">
        <w:rPr>
          <w:rFonts w:eastAsia="Work Sans" w:cs="Work Sans"/>
          <w:color w:val="333333"/>
        </w:rPr>
        <w:t xml:space="preserve">its </w:t>
      </w:r>
      <w:r w:rsidR="35F1B633" w:rsidRPr="000B5EC2">
        <w:rPr>
          <w:rFonts w:eastAsia="Work Sans" w:cs="Work Sans"/>
          <w:color w:val="333333"/>
        </w:rPr>
        <w:t>complexity.</w:t>
      </w:r>
    </w:p>
    <w:p w14:paraId="71B545BD" w14:textId="77777777" w:rsidR="5332D7C9" w:rsidRPr="000B5EC2" w:rsidRDefault="70A908F5" w:rsidP="76867D82">
      <w:pPr>
        <w:pStyle w:val="BodyText"/>
        <w:rPr>
          <w:rFonts w:eastAsia="Work Sans" w:cs="Work Sans"/>
          <w:color w:val="333333"/>
        </w:rPr>
      </w:pPr>
      <w:r w:rsidRPr="000B5EC2">
        <w:rPr>
          <w:rFonts w:eastAsia="Work Sans" w:cs="Work Sans"/>
          <w:b/>
          <w:bCs/>
          <w:color w:val="333333"/>
        </w:rPr>
        <w:t>Hamilton City Council</w:t>
      </w:r>
      <w:r w:rsidR="0031397A" w:rsidRPr="000B5EC2">
        <w:rPr>
          <w:rFonts w:eastAsia="Work Sans" w:cs="Work Sans"/>
          <w:b/>
          <w:bCs/>
          <w:color w:val="333333"/>
        </w:rPr>
        <w:t>’s</w:t>
      </w:r>
      <w:r w:rsidRPr="000B5EC2">
        <w:rPr>
          <w:rFonts w:eastAsia="Work Sans" w:cs="Work Sans"/>
          <w:color w:val="333333"/>
        </w:rPr>
        <w:t xml:space="preserve"> digital twin of</w:t>
      </w:r>
      <w:r w:rsidR="0031397A" w:rsidRPr="000B5EC2">
        <w:rPr>
          <w:rFonts w:eastAsia="Work Sans" w:cs="Work Sans"/>
          <w:color w:val="333333"/>
        </w:rPr>
        <w:t xml:space="preserve"> the city models</w:t>
      </w:r>
      <w:r w:rsidRPr="000B5EC2">
        <w:rPr>
          <w:rFonts w:eastAsia="Work Sans" w:cs="Work Sans"/>
          <w:color w:val="333333"/>
        </w:rPr>
        <w:t xml:space="preserve"> building envelopes from district plans</w:t>
      </w:r>
      <w:r w:rsidR="0031397A" w:rsidRPr="000B5EC2">
        <w:rPr>
          <w:rFonts w:eastAsia="Work Sans" w:cs="Work Sans"/>
          <w:color w:val="333333"/>
        </w:rPr>
        <w:t xml:space="preserve"> and proposals</w:t>
      </w:r>
      <w:r w:rsidR="1CDF81BC" w:rsidRPr="000B5EC2">
        <w:rPr>
          <w:rFonts w:eastAsia="Work Sans" w:cs="Work Sans"/>
          <w:color w:val="333333"/>
        </w:rPr>
        <w:t xml:space="preserve"> </w:t>
      </w:r>
      <w:r w:rsidRPr="000B5EC2">
        <w:rPr>
          <w:rFonts w:eastAsia="Work Sans" w:cs="Work Sans"/>
          <w:color w:val="333333"/>
        </w:rPr>
        <w:t>using rules-based modelling</w:t>
      </w:r>
      <w:r w:rsidR="3BEFC1AF" w:rsidRPr="000B5EC2">
        <w:rPr>
          <w:rFonts w:eastAsia="Work Sans" w:cs="Work Sans"/>
          <w:color w:val="333333"/>
        </w:rPr>
        <w:t xml:space="preserve"> coupled with growth data. </w:t>
      </w:r>
      <w:r w:rsidR="0031397A" w:rsidRPr="000B5EC2">
        <w:rPr>
          <w:rFonts w:eastAsia="Work Sans" w:cs="Work Sans"/>
          <w:color w:val="333333"/>
        </w:rPr>
        <w:t xml:space="preserve">For example, </w:t>
      </w:r>
      <w:r w:rsidR="3BEFC1AF" w:rsidRPr="000B5EC2">
        <w:rPr>
          <w:rFonts w:eastAsia="Work Sans" w:cs="Work Sans"/>
          <w:color w:val="333333"/>
        </w:rPr>
        <w:t xml:space="preserve">various </w:t>
      </w:r>
      <w:r w:rsidR="0031397A" w:rsidRPr="000B5EC2">
        <w:rPr>
          <w:rFonts w:eastAsia="Work Sans" w:cs="Work Sans"/>
          <w:color w:val="333333"/>
        </w:rPr>
        <w:t xml:space="preserve">proposed </w:t>
      </w:r>
      <w:r w:rsidR="3BEFC1AF" w:rsidRPr="000B5EC2">
        <w:rPr>
          <w:rFonts w:eastAsia="Work Sans" w:cs="Work Sans"/>
          <w:color w:val="333333"/>
        </w:rPr>
        <w:t xml:space="preserve">locations for a walking bridge </w:t>
      </w:r>
      <w:r w:rsidR="0031397A" w:rsidRPr="000B5EC2">
        <w:rPr>
          <w:rFonts w:eastAsia="Work Sans" w:cs="Work Sans"/>
          <w:color w:val="333333"/>
        </w:rPr>
        <w:t xml:space="preserve">can be displayed, along with </w:t>
      </w:r>
      <w:r w:rsidRPr="000B5EC2">
        <w:rPr>
          <w:rFonts w:eastAsia="Work Sans" w:cs="Work Sans"/>
          <w:color w:val="333333"/>
        </w:rPr>
        <w:t xml:space="preserve">slope analysis </w:t>
      </w:r>
      <w:r w:rsidR="3D9E5A14" w:rsidRPr="000B5EC2">
        <w:rPr>
          <w:rFonts w:eastAsia="Work Sans" w:cs="Work Sans"/>
          <w:color w:val="333333"/>
        </w:rPr>
        <w:t>and</w:t>
      </w:r>
      <w:r w:rsidRPr="000B5EC2">
        <w:rPr>
          <w:rFonts w:eastAsia="Work Sans" w:cs="Work Sans"/>
          <w:color w:val="333333"/>
        </w:rPr>
        <w:t xml:space="preserve"> other information </w:t>
      </w:r>
      <w:r w:rsidR="0031397A" w:rsidRPr="000B5EC2">
        <w:rPr>
          <w:rFonts w:eastAsia="Work Sans" w:cs="Work Sans"/>
          <w:color w:val="333333"/>
        </w:rPr>
        <w:t>about trees, heritage areas and</w:t>
      </w:r>
      <w:r w:rsidRPr="000B5EC2">
        <w:rPr>
          <w:rFonts w:eastAsia="Work Sans" w:cs="Work Sans"/>
          <w:color w:val="333333"/>
        </w:rPr>
        <w:t xml:space="preserve"> significant natural areas</w:t>
      </w:r>
      <w:r w:rsidR="6EB756CA" w:rsidRPr="000B5EC2">
        <w:rPr>
          <w:rFonts w:eastAsia="Work Sans" w:cs="Work Sans"/>
          <w:color w:val="333333"/>
        </w:rPr>
        <w:t xml:space="preserve">. </w:t>
      </w:r>
    </w:p>
    <w:p w14:paraId="52414631" w14:textId="77777777" w:rsidR="0031397A" w:rsidRPr="000B5EC2" w:rsidRDefault="59CA1694" w:rsidP="0031397A">
      <w:pPr>
        <w:pStyle w:val="BodyText"/>
        <w:rPr>
          <w:rFonts w:eastAsia="Work Sans" w:cs="Work Sans"/>
          <w:color w:val="333333"/>
        </w:rPr>
      </w:pPr>
      <w:r w:rsidRPr="000B5EC2">
        <w:rPr>
          <w:rFonts w:eastAsia="Work Sans" w:cs="Work Sans"/>
          <w:b/>
          <w:bCs/>
          <w:color w:val="333333"/>
        </w:rPr>
        <w:t xml:space="preserve">The New Zealand Institute for </w:t>
      </w:r>
      <w:r w:rsidR="63D7CE85" w:rsidRPr="000B5EC2">
        <w:rPr>
          <w:rFonts w:eastAsia="Work Sans" w:cs="Work Sans"/>
          <w:b/>
          <w:bCs/>
          <w:color w:val="333333"/>
        </w:rPr>
        <w:t>Plant and Food Research</w:t>
      </w:r>
      <w:r w:rsidR="63D7CE85" w:rsidRPr="000B5EC2">
        <w:rPr>
          <w:rFonts w:eastAsia="Work Sans" w:cs="Work Sans"/>
          <w:color w:val="333333"/>
        </w:rPr>
        <w:t xml:space="preserve"> </w:t>
      </w:r>
      <w:r w:rsidR="0031397A" w:rsidRPr="000B5EC2">
        <w:rPr>
          <w:rFonts w:eastAsia="Work Sans" w:cs="Work Sans"/>
          <w:color w:val="333333"/>
        </w:rPr>
        <w:t xml:space="preserve">is developing a digital twin of an orchard system and supply chain for quality control. Using diverse data sources, and developing incrementally, it’s modelling and enabling predictions about crop quality, variability, loss and wastage. </w:t>
      </w:r>
    </w:p>
    <w:p w14:paraId="2D2E9A3F" w14:textId="77777777" w:rsidR="0031397A" w:rsidRPr="000B5EC2" w:rsidRDefault="40A26F85" w:rsidP="0031397A">
      <w:pPr>
        <w:pStyle w:val="BodyText"/>
        <w:rPr>
          <w:rFonts w:eastAsia="Work Sans" w:cs="Work Sans"/>
          <w:color w:val="333333"/>
        </w:rPr>
      </w:pPr>
      <w:r w:rsidRPr="000B5EC2">
        <w:rPr>
          <w:rFonts w:eastAsia="Work Sans" w:cs="Work Sans"/>
          <w:b/>
          <w:bCs/>
          <w:color w:val="333333"/>
        </w:rPr>
        <w:t xml:space="preserve">Ara </w:t>
      </w:r>
      <w:r w:rsidR="00E90FB3" w:rsidRPr="000B5EC2">
        <w:rPr>
          <w:rFonts w:eastAsia="Work Sans" w:cs="Work Sans"/>
          <w:b/>
          <w:bCs/>
          <w:color w:val="333333"/>
        </w:rPr>
        <w:t xml:space="preserve">| Te </w:t>
      </w:r>
      <w:proofErr w:type="spellStart"/>
      <w:r w:rsidR="00E90FB3" w:rsidRPr="000B5EC2">
        <w:rPr>
          <w:rFonts w:eastAsia="Work Sans" w:cs="Work Sans"/>
          <w:b/>
          <w:bCs/>
          <w:color w:val="333333"/>
        </w:rPr>
        <w:t>Pukenga</w:t>
      </w:r>
      <w:proofErr w:type="spellEnd"/>
      <w:r w:rsidR="00E90FB3" w:rsidRPr="000B5EC2">
        <w:rPr>
          <w:rFonts w:eastAsia="Work Sans" w:cs="Work Sans"/>
          <w:b/>
          <w:bCs/>
          <w:color w:val="333333"/>
        </w:rPr>
        <w:t xml:space="preserve"> </w:t>
      </w:r>
      <w:r w:rsidR="0031397A" w:rsidRPr="000B5EC2">
        <w:rPr>
          <w:rFonts w:eastAsia="Work Sans" w:cs="Work Sans"/>
          <w:color w:val="333333"/>
        </w:rPr>
        <w:t>in Christchurch has developed a digital twin of one of its buildings, and plans to extend this to others on the campus. The system covers architecture and structure as well as mechanical and electrical elements. This has enabled a post</w:t>
      </w:r>
      <w:r w:rsidR="000237DF" w:rsidRPr="000B5EC2">
        <w:rPr>
          <w:rFonts w:eastAsia="Work Sans" w:cs="Work Sans"/>
          <w:color w:val="333333"/>
        </w:rPr>
        <w:t>-</w:t>
      </w:r>
      <w:r w:rsidR="0031397A" w:rsidRPr="000B5EC2">
        <w:rPr>
          <w:rFonts w:eastAsia="Work Sans" w:cs="Work Sans"/>
          <w:color w:val="333333"/>
        </w:rPr>
        <w:t>occupancy building baseline and life cycle assessment (LCA) of construction materials. There’s also a virtual reality component, which stakeholders can use to access a range of information and insights.</w:t>
      </w:r>
      <w:r w:rsidR="006B7CDF" w:rsidRPr="000B5EC2">
        <w:rPr>
          <w:rStyle w:val="EndnoteReference"/>
          <w:rFonts w:eastAsia="Work Sans" w:cs="Work Sans"/>
          <w:color w:val="333333"/>
        </w:rPr>
        <w:endnoteReference w:id="18"/>
      </w:r>
      <w:r w:rsidR="0031397A" w:rsidRPr="000B5EC2">
        <w:rPr>
          <w:rFonts w:eastAsia="Work Sans" w:cs="Work Sans"/>
          <w:color w:val="333333"/>
        </w:rPr>
        <w:t xml:space="preserve"> </w:t>
      </w:r>
    </w:p>
    <w:p w14:paraId="6FE0318F" w14:textId="77777777" w:rsidR="2A17F606" w:rsidRPr="000B5EC2" w:rsidRDefault="00955EC9" w:rsidP="00B0604C">
      <w:pPr>
        <w:pStyle w:val="BodyText"/>
      </w:pPr>
      <w:r w:rsidRPr="000B5EC2">
        <w:t>A</w:t>
      </w:r>
      <w:r w:rsidR="7C1B5DB3" w:rsidRPr="000B5EC2">
        <w:t xml:space="preserve"> </w:t>
      </w:r>
      <w:r w:rsidRPr="000B5EC2">
        <w:t>digital t</w:t>
      </w:r>
      <w:r w:rsidR="7852B851" w:rsidRPr="000B5EC2">
        <w:t xml:space="preserve">win </w:t>
      </w:r>
      <w:r w:rsidR="6B7D2BBA" w:rsidRPr="000B5EC2">
        <w:t xml:space="preserve">has been created </w:t>
      </w:r>
      <w:r w:rsidR="23233F47" w:rsidRPr="000B5EC2">
        <w:t xml:space="preserve">at </w:t>
      </w:r>
      <w:r w:rsidR="7852B851" w:rsidRPr="000B5EC2">
        <w:rPr>
          <w:b/>
          <w:bCs/>
        </w:rPr>
        <w:t>Christchurch City Council</w:t>
      </w:r>
      <w:r w:rsidRPr="000B5EC2">
        <w:t xml:space="preserve"> in an MBIE-funded Building Innovation Partnership to test the resilience of infrastructure to flood events.</w:t>
      </w:r>
      <w:r w:rsidR="0FABDA48" w:rsidRPr="000B5EC2">
        <w:t xml:space="preserve"> </w:t>
      </w:r>
      <w:r w:rsidR="7852B851" w:rsidRPr="000B5EC2">
        <w:t>The pilot is being d</w:t>
      </w:r>
      <w:r w:rsidR="75C08D4E" w:rsidRPr="000B5EC2">
        <w:t>eveloped</w:t>
      </w:r>
      <w:r w:rsidR="7852B851" w:rsidRPr="000B5EC2">
        <w:t xml:space="preserve"> into a Christchurch digital twin and in work by the NZ Geospatial Research Institute to democratise access to flood assessment modelling.</w:t>
      </w:r>
      <w:r w:rsidR="00E90FB3" w:rsidRPr="000B5EC2">
        <w:rPr>
          <w:rStyle w:val="EndnoteReference"/>
        </w:rPr>
        <w:endnoteReference w:id="19"/>
      </w:r>
    </w:p>
    <w:p w14:paraId="06DA3084" w14:textId="77777777" w:rsidR="02881F36" w:rsidRPr="00725649" w:rsidRDefault="4DFCA548" w:rsidP="00725649">
      <w:pPr>
        <w:pStyle w:val="Heading3"/>
      </w:pPr>
      <w:bookmarkStart w:id="21" w:name="_Toc161396903"/>
      <w:r w:rsidRPr="00725649">
        <w:t>Overview of vendor and solution provider offerings</w:t>
      </w:r>
      <w:bookmarkEnd w:id="21"/>
    </w:p>
    <w:p w14:paraId="7B83EB47" w14:textId="77777777" w:rsidR="719C8595" w:rsidRPr="000B5EC2" w:rsidRDefault="0021130B" w:rsidP="76867D82">
      <w:pPr>
        <w:pStyle w:val="BodyText"/>
        <w:rPr>
          <w:rFonts w:eastAsia="Work Sans" w:cs="Work Sans"/>
          <w:color w:val="222222"/>
        </w:rPr>
      </w:pPr>
      <w:r w:rsidRPr="000B5EC2">
        <w:rPr>
          <w:rFonts w:eastAsia="Work Sans" w:cs="Work Sans"/>
          <w:color w:val="222222"/>
        </w:rPr>
        <w:t>Digital twin</w:t>
      </w:r>
      <w:r w:rsidR="00B82438" w:rsidRPr="000B5EC2">
        <w:rPr>
          <w:rFonts w:eastAsia="Work Sans" w:cs="Work Sans"/>
          <w:color w:val="222222"/>
        </w:rPr>
        <w:t xml:space="preserve"> technology encompasses a range of different features and functions in </w:t>
      </w:r>
      <w:r w:rsidR="1A959370" w:rsidRPr="000B5EC2">
        <w:rPr>
          <w:rFonts w:eastAsia="Work Sans" w:cs="Work Sans"/>
          <w:color w:val="222222"/>
        </w:rPr>
        <w:t>multiple ind</w:t>
      </w:r>
      <w:r w:rsidR="00B82438" w:rsidRPr="000B5EC2">
        <w:rPr>
          <w:rFonts w:eastAsia="Work Sans" w:cs="Work Sans"/>
          <w:color w:val="222222"/>
        </w:rPr>
        <w:t xml:space="preserve">ustries and applications. </w:t>
      </w:r>
      <w:r w:rsidR="00B30012" w:rsidRPr="000B5EC2">
        <w:rPr>
          <w:rFonts w:eastAsia="Work Sans" w:cs="Work Sans"/>
          <w:color w:val="222222"/>
        </w:rPr>
        <w:t>For example, c</w:t>
      </w:r>
      <w:r w:rsidR="1A959370" w:rsidRPr="000B5EC2">
        <w:rPr>
          <w:rFonts w:eastAsia="Work Sans" w:cs="Work Sans"/>
          <w:color w:val="222222"/>
        </w:rPr>
        <w:t>ollaborative development platforms emphasi</w:t>
      </w:r>
      <w:r w:rsidR="287A05A0" w:rsidRPr="000B5EC2">
        <w:rPr>
          <w:rFonts w:eastAsia="Work Sans" w:cs="Work Sans"/>
          <w:color w:val="222222"/>
        </w:rPr>
        <w:t>s</w:t>
      </w:r>
      <w:r w:rsidR="00B30012" w:rsidRPr="000B5EC2">
        <w:rPr>
          <w:rFonts w:eastAsia="Work Sans" w:cs="Work Sans"/>
          <w:color w:val="222222"/>
        </w:rPr>
        <w:t>e</w:t>
      </w:r>
      <w:r w:rsidR="1A959370" w:rsidRPr="000B5EC2">
        <w:rPr>
          <w:rFonts w:eastAsia="Work Sans" w:cs="Work Sans"/>
          <w:color w:val="222222"/>
        </w:rPr>
        <w:t xml:space="preserve"> interoperability</w:t>
      </w:r>
      <w:r w:rsidR="00B82438" w:rsidRPr="000B5EC2">
        <w:rPr>
          <w:rFonts w:eastAsia="Work Sans" w:cs="Work Sans"/>
          <w:color w:val="222222"/>
        </w:rPr>
        <w:t>. E</w:t>
      </w:r>
      <w:r w:rsidR="1A959370" w:rsidRPr="000B5EC2">
        <w:rPr>
          <w:rFonts w:eastAsia="Work Sans" w:cs="Work Sans"/>
          <w:color w:val="222222"/>
        </w:rPr>
        <w:t xml:space="preserve">ach </w:t>
      </w:r>
      <w:r w:rsidR="00B82438" w:rsidRPr="000B5EC2">
        <w:rPr>
          <w:rFonts w:eastAsia="Work Sans" w:cs="Work Sans"/>
          <w:color w:val="222222"/>
        </w:rPr>
        <w:t>addresses</w:t>
      </w:r>
      <w:r w:rsidR="1A959370" w:rsidRPr="000B5EC2">
        <w:rPr>
          <w:rFonts w:eastAsia="Work Sans" w:cs="Work Sans"/>
          <w:color w:val="222222"/>
        </w:rPr>
        <w:t xml:space="preserve"> specific needs in areas such as</w:t>
      </w:r>
      <w:r w:rsidR="00B82438" w:rsidRPr="000B5EC2">
        <w:rPr>
          <w:rFonts w:eastAsia="Work Sans" w:cs="Work Sans"/>
          <w:color w:val="222222"/>
        </w:rPr>
        <w:t xml:space="preserve"> infrastructure, urban planning</w:t>
      </w:r>
      <w:r w:rsidR="1A959370" w:rsidRPr="000B5EC2">
        <w:rPr>
          <w:rFonts w:eastAsia="Work Sans" w:cs="Work Sans"/>
          <w:color w:val="222222"/>
        </w:rPr>
        <w:t xml:space="preserve"> and supply chain management</w:t>
      </w:r>
      <w:r w:rsidR="00B82438" w:rsidRPr="000B5EC2">
        <w:rPr>
          <w:rFonts w:eastAsia="Work Sans" w:cs="Work Sans"/>
          <w:color w:val="222222"/>
        </w:rPr>
        <w:t xml:space="preserve">. </w:t>
      </w:r>
    </w:p>
    <w:p w14:paraId="0EE5ECE5" w14:textId="77777777" w:rsidR="0072299A" w:rsidRPr="00504974" w:rsidRDefault="006630C3" w:rsidP="00B0604C">
      <w:pPr>
        <w:pStyle w:val="BodyText"/>
        <w:rPr>
          <w:rFonts w:eastAsia="Work Sans" w:cs="Work Sans"/>
          <w:sz w:val="18"/>
          <w:szCs w:val="18"/>
        </w:rPr>
      </w:pPr>
      <w:r w:rsidRPr="000B5EC2">
        <w:rPr>
          <w:rFonts w:eastAsia="Work Sans" w:cs="Work Sans"/>
        </w:rPr>
        <w:t>The</w:t>
      </w:r>
      <w:r w:rsidR="002B34B0" w:rsidRPr="000B5EC2">
        <w:rPr>
          <w:rFonts w:eastAsia="Work Sans" w:cs="Work Sans"/>
        </w:rPr>
        <w:t xml:space="preserve"> </w:t>
      </w:r>
      <w:r w:rsidR="00217588" w:rsidRPr="000B5EC2">
        <w:rPr>
          <w:rFonts w:eastAsia="Work Sans" w:cs="Work Sans"/>
        </w:rPr>
        <w:t>steady increase in digital t</w:t>
      </w:r>
      <w:r w:rsidRPr="000B5EC2">
        <w:rPr>
          <w:rFonts w:eastAsia="Work Sans" w:cs="Work Sans"/>
        </w:rPr>
        <w:t>win interest in recent years</w:t>
      </w:r>
      <w:r w:rsidR="00C62B40" w:rsidRPr="000B5EC2">
        <w:rPr>
          <w:rFonts w:eastAsia="Work Sans" w:cs="Work Sans"/>
        </w:rPr>
        <w:t xml:space="preserve"> is indicated in the following timeline.</w:t>
      </w:r>
      <w:r w:rsidR="00C62B40" w:rsidRPr="00504974">
        <w:rPr>
          <w:rFonts w:eastAsia="Work Sans" w:cs="Work Sans"/>
          <w:sz w:val="18"/>
          <w:szCs w:val="18"/>
        </w:rPr>
        <w:t xml:space="preserve"> </w:t>
      </w:r>
    </w:p>
    <w:p w14:paraId="25BDC876" w14:textId="77777777" w:rsidR="00EA5010" w:rsidRPr="00504974" w:rsidRDefault="00EA5010" w:rsidP="00B0604C">
      <w:pPr>
        <w:pStyle w:val="BodyText"/>
        <w:rPr>
          <w:rFonts w:eastAsia="Work Sans" w:cs="Work Sans"/>
          <w:sz w:val="18"/>
          <w:szCs w:val="18"/>
        </w:rPr>
      </w:pPr>
    </w:p>
    <w:p w14:paraId="7CC02457" w14:textId="77777777" w:rsidR="00EA5010" w:rsidRPr="00504974" w:rsidRDefault="00EA5010" w:rsidP="00B0604C">
      <w:pPr>
        <w:pStyle w:val="BodyText"/>
        <w:rPr>
          <w:rFonts w:eastAsia="Work Sans" w:cs="Work Sans"/>
          <w:sz w:val="18"/>
          <w:szCs w:val="18"/>
        </w:rPr>
      </w:pPr>
    </w:p>
    <w:p w14:paraId="723F16C3" w14:textId="77777777" w:rsidR="00EA5010" w:rsidRPr="00504974" w:rsidRDefault="00EA5010" w:rsidP="00B0604C">
      <w:pPr>
        <w:pStyle w:val="BodyText"/>
        <w:rPr>
          <w:rFonts w:eastAsia="Work Sans" w:cs="Work Sans"/>
          <w:sz w:val="18"/>
          <w:szCs w:val="18"/>
        </w:rPr>
      </w:pPr>
    </w:p>
    <w:p w14:paraId="79592C19" w14:textId="77777777" w:rsidR="00EA5010" w:rsidRPr="00504974" w:rsidRDefault="00EA5010" w:rsidP="00B0604C">
      <w:pPr>
        <w:pStyle w:val="BodyText"/>
        <w:rPr>
          <w:rFonts w:eastAsia="Work Sans" w:cs="Work Sans"/>
          <w:sz w:val="18"/>
          <w:szCs w:val="18"/>
        </w:rPr>
      </w:pPr>
    </w:p>
    <w:p w14:paraId="6CFDC59F" w14:textId="77777777" w:rsidR="00160EE2" w:rsidRPr="00504974" w:rsidRDefault="00160EE2">
      <w:pPr>
        <w:spacing w:after="160" w:line="259" w:lineRule="auto"/>
        <w:rPr>
          <w:rFonts w:eastAsia="Work Sans" w:cs="Work Sans"/>
          <w:sz w:val="18"/>
          <w:szCs w:val="18"/>
        </w:rPr>
      </w:pPr>
      <w:r w:rsidRPr="00504974">
        <w:rPr>
          <w:rFonts w:eastAsia="Work Sans" w:cs="Work Sans"/>
          <w:sz w:val="18"/>
          <w:szCs w:val="18"/>
        </w:rPr>
        <w:br w:type="page"/>
      </w:r>
    </w:p>
    <w:p w14:paraId="5E935F6B" w14:textId="77777777" w:rsidR="00BD66C4" w:rsidRPr="00504974" w:rsidRDefault="008A605D" w:rsidP="00EA5010">
      <w:pPr>
        <w:spacing w:after="160" w:line="259" w:lineRule="auto"/>
        <w:rPr>
          <w:i/>
          <w:iCs/>
          <w:sz w:val="18"/>
          <w:szCs w:val="18"/>
        </w:rPr>
      </w:pPr>
      <w:bookmarkStart w:id="22" w:name="_Ref152769542"/>
      <w:r>
        <w:rPr>
          <w:noProof/>
          <w:sz w:val="18"/>
          <w:szCs w:val="18"/>
          <w:lang w:eastAsia="en-NZ"/>
        </w:rPr>
        <mc:AlternateContent>
          <mc:Choice Requires="wps">
            <w:drawing>
              <wp:anchor distT="0" distB="0" distL="114300" distR="114300" simplePos="0" relativeHeight="251659266" behindDoc="0" locked="0" layoutInCell="1" allowOverlap="1" wp14:anchorId="11C10372" wp14:editId="34ADE489">
                <wp:simplePos x="0" y="0"/>
                <wp:positionH relativeFrom="column">
                  <wp:posOffset>-62230</wp:posOffset>
                </wp:positionH>
                <wp:positionV relativeFrom="paragraph">
                  <wp:posOffset>0</wp:posOffset>
                </wp:positionV>
                <wp:extent cx="2650490" cy="492760"/>
                <wp:effectExtent l="0" t="0" r="0" b="0"/>
                <wp:wrapThrough wrapText="bothSides">
                  <wp:wrapPolygon edited="0">
                    <wp:start x="0" y="0"/>
                    <wp:lineTo x="0" y="20876"/>
                    <wp:lineTo x="21424" y="20876"/>
                    <wp:lineTo x="21424" y="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0490" cy="492760"/>
                        </a:xfrm>
                        <a:prstGeom prst="rect">
                          <a:avLst/>
                        </a:prstGeom>
                        <a:solidFill>
                          <a:schemeClr val="lt1"/>
                        </a:solidFill>
                        <a:ln w="6350">
                          <a:noFill/>
                        </a:ln>
                      </wps:spPr>
                      <wps:txbx>
                        <w:txbxContent>
                          <w:p w14:paraId="4EF7F8D4" w14:textId="14301C4D" w:rsidR="004214EA" w:rsidRPr="000B5EC2" w:rsidRDefault="004214EA">
                            <w:pPr>
                              <w:rPr>
                                <w:sz w:val="20"/>
                                <w:szCs w:val="20"/>
                              </w:rPr>
                            </w:pPr>
                            <w:r w:rsidRPr="000B5EC2">
                              <w:rPr>
                                <w:sz w:val="20"/>
                                <w:szCs w:val="20"/>
                              </w:rPr>
                              <w:t xml:space="preserve">Table </w:t>
                            </w:r>
                            <w:r w:rsidRPr="000B5EC2">
                              <w:rPr>
                                <w:sz w:val="20"/>
                                <w:szCs w:val="20"/>
                              </w:rPr>
                              <w:fldChar w:fldCharType="begin"/>
                            </w:r>
                            <w:r w:rsidRPr="000B5EC2">
                              <w:rPr>
                                <w:sz w:val="20"/>
                                <w:szCs w:val="20"/>
                              </w:rPr>
                              <w:instrText xml:space="preserve"> SEQ Table \* ARABIC </w:instrText>
                            </w:r>
                            <w:r w:rsidRPr="000B5EC2">
                              <w:rPr>
                                <w:sz w:val="20"/>
                                <w:szCs w:val="20"/>
                              </w:rPr>
                              <w:fldChar w:fldCharType="separate"/>
                            </w:r>
                            <w:r w:rsidR="00FA7E41">
                              <w:rPr>
                                <w:noProof/>
                                <w:sz w:val="20"/>
                                <w:szCs w:val="20"/>
                              </w:rPr>
                              <w:t>2</w:t>
                            </w:r>
                            <w:r w:rsidRPr="000B5EC2">
                              <w:rPr>
                                <w:noProof/>
                                <w:sz w:val="20"/>
                                <w:szCs w:val="20"/>
                              </w:rPr>
                              <w:fldChar w:fldCharType="end"/>
                            </w:r>
                            <w:r w:rsidRPr="000B5EC2">
                              <w:rPr>
                                <w:sz w:val="20"/>
                                <w:szCs w:val="20"/>
                              </w:rPr>
                              <w:t xml:space="preserve"> Digital twin timeline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1C10372" id="_x0000_t202" coordsize="21600,21600" o:spt="202" path="m,l,21600r21600,l21600,xe">
                <v:stroke joinstyle="miter"/>
                <v:path gradientshapeok="t" o:connecttype="rect"/>
              </v:shapetype>
              <v:shape id="Text Box 3" o:spid="_x0000_s1026" type="#_x0000_t202" style="position:absolute;margin-left:-4.9pt;margin-top:0;width:208.7pt;height:38.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" fillcolor="white [3201]" stroked="f" strokeweight=".5pt">
                <v:textbox>
                  <w:txbxContent>
                    <w:p w14:paraId="4EF7F8D4" w14:textId="14301C4D" w:rsidR="004214EA" w:rsidRPr="000B5EC2" w:rsidRDefault="004214EA">
                      <w:pPr>
                        <w:rPr>
                          <w:sz w:val="20"/>
                          <w:szCs w:val="20"/>
                        </w:rPr>
                      </w:pPr>
                      <w:r w:rsidRPr="000B5EC2">
                        <w:rPr>
                          <w:sz w:val="20"/>
                          <w:szCs w:val="20"/>
                        </w:rPr>
                        <w:t xml:space="preserve">Table </w:t>
                      </w:r>
                      <w:r w:rsidRPr="000B5EC2">
                        <w:rPr>
                          <w:sz w:val="20"/>
                          <w:szCs w:val="20"/>
                        </w:rPr>
                        <w:fldChar w:fldCharType="begin"/>
                      </w:r>
                      <w:r w:rsidRPr="000B5EC2">
                        <w:rPr>
                          <w:sz w:val="20"/>
                          <w:szCs w:val="20"/>
                        </w:rPr>
                        <w:instrText xml:space="preserve"> SEQ Table \* ARABIC </w:instrText>
                      </w:r>
                      <w:r w:rsidRPr="000B5EC2">
                        <w:rPr>
                          <w:sz w:val="20"/>
                          <w:szCs w:val="20"/>
                        </w:rPr>
                        <w:fldChar w:fldCharType="separate"/>
                      </w:r>
                      <w:r w:rsidR="00FA7E41">
                        <w:rPr>
                          <w:noProof/>
                          <w:sz w:val="20"/>
                          <w:szCs w:val="20"/>
                        </w:rPr>
                        <w:t>2</w:t>
                      </w:r>
                      <w:r w:rsidRPr="000B5EC2">
                        <w:rPr>
                          <w:noProof/>
                          <w:sz w:val="20"/>
                          <w:szCs w:val="20"/>
                        </w:rPr>
                        <w:fldChar w:fldCharType="end"/>
                      </w:r>
                      <w:r w:rsidRPr="000B5EC2">
                        <w:rPr>
                          <w:sz w:val="20"/>
                          <w:szCs w:val="20"/>
                        </w:rPr>
                        <w:t xml:space="preserve"> Digital twin timeline</w:t>
                      </w:r>
                    </w:p>
                  </w:txbxContent>
                </v:textbox>
                <w10:wrap type="through"/>
              </v:shape>
            </w:pict>
          </mc:Fallback>
        </mc:AlternateContent>
      </w:r>
      <w:bookmarkEnd w:id="22"/>
    </w:p>
    <w:tbl>
      <w:tblPr>
        <w:tblStyle w:val="PlainTable31"/>
        <w:tblW w:w="10206" w:type="dxa"/>
        <w:tblLook w:val="0480" w:firstRow="0" w:lastRow="0" w:firstColumn="1" w:lastColumn="0" w:noHBand="0" w:noVBand="1"/>
      </w:tblPr>
      <w:tblGrid>
        <w:gridCol w:w="805"/>
        <w:gridCol w:w="9401"/>
      </w:tblGrid>
      <w:tr w:rsidR="00425929" w:rsidRPr="00504974" w14:paraId="1BBB6750" w14:textId="77777777" w:rsidTr="00EA5010">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805" w:type="dxa"/>
            <w:hideMark/>
          </w:tcPr>
          <w:p w14:paraId="56C0730C" w14:textId="77777777" w:rsidR="00425929" w:rsidRPr="00504974" w:rsidRDefault="00425929" w:rsidP="009E6E26">
            <w:pPr>
              <w:pStyle w:val="gmail-msobodytext"/>
              <w:tabs>
                <w:tab w:val="left" w:pos="9781"/>
              </w:tabs>
              <w:spacing w:before="60" w:beforeAutospacing="0" w:after="120" w:afterAutospacing="0" w:line="276" w:lineRule="auto"/>
              <w:ind w:left="142"/>
              <w:rPr>
                <w:rFonts w:ascii="Work Sans" w:hAnsi="Work Sans"/>
                <w:sz w:val="18"/>
                <w:szCs w:val="18"/>
                <w:lang w:val="en-NZ" w:eastAsia="en-US"/>
              </w:rPr>
            </w:pPr>
            <w:r w:rsidRPr="00504974">
              <w:rPr>
                <w:rFonts w:ascii="Work Sans" w:hAnsi="Work Sans"/>
                <w:sz w:val="18"/>
                <w:szCs w:val="18"/>
                <w:lang w:val="en-NZ" w:eastAsia="en-US"/>
              </w:rPr>
              <w:t>2018</w:t>
            </w:r>
          </w:p>
        </w:tc>
        <w:tc>
          <w:tcPr>
            <w:tcW w:w="9401" w:type="dxa"/>
            <w:hideMark/>
          </w:tcPr>
          <w:p w14:paraId="300A71C5" w14:textId="77777777" w:rsidR="00425929" w:rsidRPr="00504974" w:rsidRDefault="62596697" w:rsidP="00B30012">
            <w:pPr>
              <w:pStyle w:val="Bullet1"/>
              <w:numPr>
                <w:ilvl w:val="0"/>
                <w:numId w:val="24"/>
              </w:numPr>
              <w:cnfStyle w:val="000000100000" w:firstRow="0" w:lastRow="0" w:firstColumn="0" w:lastColumn="0" w:oddVBand="0" w:evenVBand="0" w:oddHBand="1" w:evenHBand="0" w:firstRowFirstColumn="0" w:firstRowLastColumn="0" w:lastRowFirstColumn="0" w:lastRowLastColumn="0"/>
              <w:rPr>
                <w:sz w:val="18"/>
                <w:szCs w:val="18"/>
              </w:rPr>
            </w:pPr>
            <w:r w:rsidRPr="00504974">
              <w:rPr>
                <w:sz w:val="18"/>
                <w:szCs w:val="18"/>
              </w:rPr>
              <w:t>Building Innovation Partnership deliver</w:t>
            </w:r>
            <w:r w:rsidR="00F82546" w:rsidRPr="00504974">
              <w:rPr>
                <w:sz w:val="18"/>
                <w:szCs w:val="18"/>
              </w:rPr>
              <w:t>ed</w:t>
            </w:r>
            <w:r w:rsidRPr="00504974">
              <w:rPr>
                <w:sz w:val="18"/>
                <w:szCs w:val="18"/>
              </w:rPr>
              <w:t xml:space="preserve"> a </w:t>
            </w:r>
            <w:r w:rsidRPr="00504974">
              <w:rPr>
                <w:b/>
                <w:bCs/>
                <w:sz w:val="18"/>
                <w:szCs w:val="18"/>
              </w:rPr>
              <w:t>ministerial briefing</w:t>
            </w:r>
            <w:r w:rsidRPr="00504974">
              <w:rPr>
                <w:sz w:val="18"/>
                <w:szCs w:val="18"/>
              </w:rPr>
              <w:t xml:space="preserve"> on a University of Canterbury </w:t>
            </w:r>
            <w:proofErr w:type="spellStart"/>
            <w:r w:rsidRPr="00504974">
              <w:rPr>
                <w:sz w:val="18"/>
                <w:szCs w:val="18"/>
              </w:rPr>
              <w:t>Qu</w:t>
            </w:r>
            <w:r w:rsidR="00B30012">
              <w:rPr>
                <w:sz w:val="18"/>
                <w:szCs w:val="18"/>
              </w:rPr>
              <w:t>s</w:t>
            </w:r>
            <w:r w:rsidRPr="00504974">
              <w:rPr>
                <w:sz w:val="18"/>
                <w:szCs w:val="18"/>
              </w:rPr>
              <w:t>ake</w:t>
            </w:r>
            <w:proofErr w:type="spellEnd"/>
            <w:r w:rsidRPr="00504974">
              <w:rPr>
                <w:sz w:val="18"/>
                <w:szCs w:val="18"/>
              </w:rPr>
              <w:t xml:space="preserve"> Centre, funded by the Ministry of Business, Innovation and Employment, initiative to develop a National Digital Infrastructure Model (NDIM) including leveraging the </w:t>
            </w:r>
            <w:proofErr w:type="spellStart"/>
            <w:r w:rsidRPr="00504974">
              <w:rPr>
                <w:sz w:val="18"/>
                <w:szCs w:val="18"/>
              </w:rPr>
              <w:t>Nextspace</w:t>
            </w:r>
            <w:proofErr w:type="spellEnd"/>
            <w:r w:rsidRPr="00504974">
              <w:rPr>
                <w:sz w:val="18"/>
                <w:szCs w:val="18"/>
              </w:rPr>
              <w:t xml:space="preserve"> Bruce platform.</w:t>
            </w:r>
            <w:r w:rsidR="00C62B40" w:rsidRPr="00504974">
              <w:rPr>
                <w:rStyle w:val="EndnoteReference"/>
                <w:sz w:val="18"/>
                <w:szCs w:val="18"/>
              </w:rPr>
              <w:endnoteReference w:id="20"/>
            </w:r>
          </w:p>
        </w:tc>
      </w:tr>
      <w:tr w:rsidR="00425929" w:rsidRPr="00504974" w14:paraId="26FA4BEC" w14:textId="77777777" w:rsidTr="00B0604C">
        <w:trPr>
          <w:trHeight w:val="401"/>
        </w:trPr>
        <w:tc>
          <w:tcPr>
            <w:cnfStyle w:val="001000000000" w:firstRow="0" w:lastRow="0" w:firstColumn="1" w:lastColumn="0" w:oddVBand="0" w:evenVBand="0" w:oddHBand="0" w:evenHBand="0" w:firstRowFirstColumn="0" w:firstRowLastColumn="0" w:lastRowFirstColumn="0" w:lastRowLastColumn="0"/>
            <w:tcW w:w="805" w:type="dxa"/>
            <w:hideMark/>
          </w:tcPr>
          <w:p w14:paraId="7F772C3E" w14:textId="77777777" w:rsidR="00425929" w:rsidRPr="00504974" w:rsidRDefault="00425929" w:rsidP="009E6E26">
            <w:pPr>
              <w:pStyle w:val="gmail-msobodytext"/>
              <w:tabs>
                <w:tab w:val="left" w:pos="9781"/>
              </w:tabs>
              <w:spacing w:before="60" w:beforeAutospacing="0" w:after="120" w:afterAutospacing="0" w:line="276" w:lineRule="auto"/>
              <w:ind w:left="142"/>
              <w:rPr>
                <w:rFonts w:ascii="Work Sans" w:hAnsi="Work Sans"/>
                <w:sz w:val="18"/>
                <w:szCs w:val="18"/>
                <w:lang w:val="en-NZ" w:eastAsia="en-US"/>
              </w:rPr>
            </w:pPr>
            <w:r w:rsidRPr="00504974">
              <w:rPr>
                <w:rFonts w:ascii="Work Sans" w:hAnsi="Work Sans"/>
                <w:sz w:val="18"/>
                <w:szCs w:val="18"/>
                <w:lang w:val="en-NZ" w:eastAsia="en-US"/>
              </w:rPr>
              <w:t>2019</w:t>
            </w:r>
          </w:p>
        </w:tc>
        <w:tc>
          <w:tcPr>
            <w:tcW w:w="9401" w:type="dxa"/>
            <w:hideMark/>
          </w:tcPr>
          <w:p w14:paraId="19E951F8"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b/>
                <w:bCs/>
                <w:sz w:val="18"/>
                <w:szCs w:val="18"/>
              </w:rPr>
              <w:t>Digital Twin workshop</w:t>
            </w:r>
            <w:r w:rsidRPr="00504974">
              <w:rPr>
                <w:sz w:val="18"/>
                <w:szCs w:val="18"/>
              </w:rPr>
              <w:t xml:space="preserve"> hosted by Wellington City Council where the concept of a national digital twin of infrastructure is tabled and discussed.</w:t>
            </w:r>
          </w:p>
        </w:tc>
      </w:tr>
      <w:tr w:rsidR="00425929" w:rsidRPr="00504974" w14:paraId="693DF27A" w14:textId="77777777" w:rsidTr="00B0604C">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805" w:type="dxa"/>
            <w:hideMark/>
          </w:tcPr>
          <w:p w14:paraId="6B3F5261" w14:textId="77777777" w:rsidR="00425929" w:rsidRPr="00504974" w:rsidRDefault="00425929" w:rsidP="009E6E26">
            <w:pPr>
              <w:pStyle w:val="gmail-msobodytext"/>
              <w:tabs>
                <w:tab w:val="left" w:pos="9781"/>
              </w:tabs>
              <w:spacing w:before="60" w:beforeAutospacing="0" w:after="120" w:afterAutospacing="0" w:line="276" w:lineRule="auto"/>
              <w:ind w:left="142"/>
              <w:rPr>
                <w:rFonts w:ascii="Work Sans" w:hAnsi="Work Sans"/>
                <w:sz w:val="18"/>
                <w:szCs w:val="18"/>
                <w:lang w:val="en-NZ" w:eastAsia="en-US"/>
              </w:rPr>
            </w:pPr>
            <w:r w:rsidRPr="00504974">
              <w:rPr>
                <w:rFonts w:ascii="Work Sans" w:hAnsi="Work Sans"/>
                <w:sz w:val="18"/>
                <w:szCs w:val="18"/>
                <w:lang w:val="en-NZ" w:eastAsia="en-US"/>
              </w:rPr>
              <w:t>2020</w:t>
            </w:r>
          </w:p>
        </w:tc>
        <w:tc>
          <w:tcPr>
            <w:tcW w:w="9401" w:type="dxa"/>
            <w:hideMark/>
          </w:tcPr>
          <w:p w14:paraId="77485589" w14:textId="77777777" w:rsidR="00425929" w:rsidRPr="00504974" w:rsidRDefault="68FF204B" w:rsidP="00B30012">
            <w:pPr>
              <w:pStyle w:val="Bullet1"/>
              <w:numPr>
                <w:ilvl w:val="0"/>
                <w:numId w:val="24"/>
              </w:numPr>
              <w:cnfStyle w:val="000000100000" w:firstRow="0" w:lastRow="0" w:firstColumn="0" w:lastColumn="0" w:oddVBand="0" w:evenVBand="0" w:oddHBand="1" w:evenHBand="0" w:firstRowFirstColumn="0" w:firstRowLastColumn="0" w:lastRowFirstColumn="0" w:lastRowLastColumn="0"/>
              <w:rPr>
                <w:sz w:val="18"/>
                <w:szCs w:val="18"/>
              </w:rPr>
            </w:pPr>
            <w:r w:rsidRPr="00504974">
              <w:rPr>
                <w:b/>
                <w:bCs/>
                <w:sz w:val="18"/>
                <w:szCs w:val="18"/>
              </w:rPr>
              <w:t>Infrastructure NZ webinar</w:t>
            </w:r>
            <w:r w:rsidRPr="00504974">
              <w:rPr>
                <w:sz w:val="18"/>
                <w:szCs w:val="18"/>
              </w:rPr>
              <w:t xml:space="preserve"> on the value of a Digital Twin.</w:t>
            </w:r>
            <w:r w:rsidR="00425929" w:rsidRPr="00504974">
              <w:rPr>
                <w:rStyle w:val="EndnoteReference"/>
                <w:sz w:val="18"/>
                <w:szCs w:val="18"/>
              </w:rPr>
              <w:endnoteReference w:id="21"/>
            </w:r>
            <w:r w:rsidRPr="00504974">
              <w:rPr>
                <w:sz w:val="18"/>
                <w:szCs w:val="18"/>
              </w:rPr>
              <w:t xml:space="preserve"> </w:t>
            </w:r>
          </w:p>
          <w:p w14:paraId="2D06642E" w14:textId="77777777" w:rsidR="00425929" w:rsidRPr="00504974" w:rsidRDefault="1BDA15A7" w:rsidP="00B30012">
            <w:pPr>
              <w:pStyle w:val="Bullet1"/>
              <w:numPr>
                <w:ilvl w:val="0"/>
                <w:numId w:val="24"/>
              </w:numPr>
              <w:cnfStyle w:val="000000100000" w:firstRow="0" w:lastRow="0" w:firstColumn="0" w:lastColumn="0" w:oddVBand="0" w:evenVBand="0" w:oddHBand="1" w:evenHBand="0" w:firstRowFirstColumn="0" w:firstRowLastColumn="0" w:lastRowFirstColumn="0" w:lastRowLastColumn="0"/>
              <w:rPr>
                <w:sz w:val="18"/>
                <w:szCs w:val="18"/>
              </w:rPr>
            </w:pPr>
            <w:r w:rsidRPr="00504974">
              <w:rPr>
                <w:b/>
                <w:bCs/>
                <w:sz w:val="18"/>
                <w:szCs w:val="18"/>
              </w:rPr>
              <w:t>Digital Twin Hub Australia New Zealand</w:t>
            </w:r>
            <w:r w:rsidRPr="00504974">
              <w:rPr>
                <w:sz w:val="18"/>
                <w:szCs w:val="18"/>
              </w:rPr>
              <w:t xml:space="preserve"> launched by Smart Cities Council ANZ to provide information, resources, access to networks, and host events and forums in support of progressing the adoption of digital twin.</w:t>
            </w:r>
          </w:p>
        </w:tc>
      </w:tr>
      <w:tr w:rsidR="00425929" w:rsidRPr="00504974" w14:paraId="010C1AE3" w14:textId="77777777" w:rsidTr="00B0604C">
        <w:trPr>
          <w:trHeight w:val="2978"/>
        </w:trPr>
        <w:tc>
          <w:tcPr>
            <w:cnfStyle w:val="001000000000" w:firstRow="0" w:lastRow="0" w:firstColumn="1" w:lastColumn="0" w:oddVBand="0" w:evenVBand="0" w:oddHBand="0" w:evenHBand="0" w:firstRowFirstColumn="0" w:firstRowLastColumn="0" w:lastRowFirstColumn="0" w:lastRowLastColumn="0"/>
            <w:tcW w:w="805" w:type="dxa"/>
            <w:hideMark/>
          </w:tcPr>
          <w:p w14:paraId="088C3440" w14:textId="77777777" w:rsidR="00425929" w:rsidRPr="00504974" w:rsidRDefault="00425929" w:rsidP="009E6E26">
            <w:pPr>
              <w:pStyle w:val="gmail-msobodytext"/>
              <w:tabs>
                <w:tab w:val="left" w:pos="9781"/>
              </w:tabs>
              <w:spacing w:before="60" w:beforeAutospacing="0" w:after="120" w:afterAutospacing="0" w:line="276" w:lineRule="auto"/>
              <w:ind w:left="142"/>
              <w:rPr>
                <w:rFonts w:ascii="Work Sans" w:hAnsi="Work Sans"/>
                <w:sz w:val="18"/>
                <w:szCs w:val="18"/>
                <w:lang w:val="en-NZ" w:eastAsia="en-US"/>
              </w:rPr>
            </w:pPr>
            <w:r w:rsidRPr="00504974">
              <w:rPr>
                <w:rFonts w:ascii="Work Sans" w:hAnsi="Work Sans"/>
                <w:sz w:val="18"/>
                <w:szCs w:val="18"/>
                <w:lang w:val="en-NZ" w:eastAsia="en-US"/>
              </w:rPr>
              <w:t>2021</w:t>
            </w:r>
          </w:p>
        </w:tc>
        <w:tc>
          <w:tcPr>
            <w:tcW w:w="9401" w:type="dxa"/>
            <w:hideMark/>
          </w:tcPr>
          <w:p w14:paraId="05BD2D62"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b/>
                <w:bCs/>
                <w:sz w:val="18"/>
                <w:szCs w:val="18"/>
              </w:rPr>
              <w:t xml:space="preserve"> Digital Twin Summit</w:t>
            </w:r>
            <w:r w:rsidRPr="00504974">
              <w:rPr>
                <w:sz w:val="18"/>
                <w:szCs w:val="18"/>
              </w:rPr>
              <w:t xml:space="preserve"> hosted by Smart Cities Council ANZ and Aurecon (90-100 attendees) br</w:t>
            </w:r>
            <w:r w:rsidR="00811FB7" w:rsidRPr="00504974">
              <w:rPr>
                <w:sz w:val="18"/>
                <w:szCs w:val="18"/>
              </w:rPr>
              <w:t>ought</w:t>
            </w:r>
            <w:r w:rsidRPr="00504974">
              <w:rPr>
                <w:sz w:val="18"/>
                <w:szCs w:val="18"/>
              </w:rPr>
              <w:t xml:space="preserve"> together industry, suppliers and vendors, academics </w:t>
            </w:r>
            <w:r w:rsidR="57FE824C" w:rsidRPr="00504974">
              <w:rPr>
                <w:sz w:val="18"/>
                <w:szCs w:val="18"/>
              </w:rPr>
              <w:t>with</w:t>
            </w:r>
            <w:r w:rsidRPr="00504974">
              <w:rPr>
                <w:sz w:val="18"/>
                <w:szCs w:val="18"/>
              </w:rPr>
              <w:t xml:space="preserve"> local and central government for the first time in  New Zealand to talk about progressing the digital twin agenda for the benefit of people, planet and economy.</w:t>
            </w:r>
          </w:p>
          <w:p w14:paraId="4582A992"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b/>
                <w:bCs/>
                <w:sz w:val="18"/>
                <w:szCs w:val="18"/>
              </w:rPr>
              <w:t>Leaders Lunch</w:t>
            </w:r>
            <w:r w:rsidRPr="00504974">
              <w:rPr>
                <w:sz w:val="18"/>
                <w:szCs w:val="18"/>
              </w:rPr>
              <w:t xml:space="preserve"> with then Minister of Digital Economy David Clark hosted by Infrastructure New Zealand and GHD focused on digital engineering and the application of digital technology to infrastructure and informing a submission on the Towards a Digital Strategy for </w:t>
            </w:r>
            <w:r w:rsidR="00D509A4">
              <w:rPr>
                <w:sz w:val="18"/>
                <w:szCs w:val="18"/>
              </w:rPr>
              <w:t>Aotearoa</w:t>
            </w:r>
            <w:r w:rsidRPr="00504974">
              <w:rPr>
                <w:sz w:val="18"/>
                <w:szCs w:val="18"/>
              </w:rPr>
              <w:t xml:space="preserve"> discussion document.</w:t>
            </w:r>
            <w:r w:rsidR="00C62B40" w:rsidRPr="00504974">
              <w:rPr>
                <w:rStyle w:val="EndnoteReference"/>
                <w:sz w:val="18"/>
                <w:szCs w:val="18"/>
              </w:rPr>
              <w:endnoteReference w:id="22"/>
            </w:r>
          </w:p>
          <w:p w14:paraId="40B01CE2"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sz w:val="18"/>
                <w:szCs w:val="18"/>
              </w:rPr>
              <w:t xml:space="preserve">Release of the </w:t>
            </w:r>
            <w:r w:rsidRPr="00504974">
              <w:rPr>
                <w:b/>
                <w:bCs/>
                <w:sz w:val="18"/>
                <w:szCs w:val="18"/>
              </w:rPr>
              <w:t>ANZ Digital Twin Strategy Blueprint</w:t>
            </w:r>
            <w:r w:rsidRPr="00504974">
              <w:rPr>
                <w:sz w:val="18"/>
                <w:szCs w:val="18"/>
              </w:rPr>
              <w:t>, Smart Cities Council ANZ.</w:t>
            </w:r>
            <w:r w:rsidR="00C62B40" w:rsidRPr="00504974">
              <w:rPr>
                <w:rStyle w:val="EndnoteReference"/>
                <w:sz w:val="18"/>
                <w:szCs w:val="18"/>
              </w:rPr>
              <w:endnoteReference w:id="23"/>
            </w:r>
          </w:p>
          <w:p w14:paraId="3F50D195" w14:textId="77777777" w:rsidR="00425929" w:rsidRPr="00504974" w:rsidRDefault="68FF204B"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sz w:val="18"/>
                <w:szCs w:val="18"/>
              </w:rPr>
              <w:t xml:space="preserve">Launch of the </w:t>
            </w:r>
            <w:r w:rsidRPr="00504974">
              <w:rPr>
                <w:b/>
                <w:bCs/>
                <w:sz w:val="18"/>
                <w:szCs w:val="18"/>
              </w:rPr>
              <w:t>2021 Digital Twin Challenge</w:t>
            </w:r>
            <w:r w:rsidR="00425929" w:rsidRPr="00504974">
              <w:rPr>
                <w:rStyle w:val="EndnoteReference"/>
                <w:sz w:val="18"/>
                <w:szCs w:val="18"/>
              </w:rPr>
              <w:endnoteReference w:id="24"/>
            </w:r>
            <w:r w:rsidRPr="00504974">
              <w:rPr>
                <w:sz w:val="18"/>
                <w:szCs w:val="18"/>
              </w:rPr>
              <w:t xml:space="preserve"> across ANZ by Smart Cities Council ANZ as an 18-month immersive programme for leading councils and government agencies to develop and deliver Digital Twin innovation, for all.</w:t>
            </w:r>
          </w:p>
          <w:p w14:paraId="1A8525E9"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sz w:val="18"/>
                <w:szCs w:val="18"/>
              </w:rPr>
              <w:t>Building Innovation Partnership submit</w:t>
            </w:r>
            <w:r w:rsidR="00811FB7" w:rsidRPr="00504974">
              <w:rPr>
                <w:sz w:val="18"/>
                <w:szCs w:val="18"/>
              </w:rPr>
              <w:t>ted</w:t>
            </w:r>
            <w:r w:rsidRPr="00504974">
              <w:rPr>
                <w:sz w:val="18"/>
                <w:szCs w:val="18"/>
              </w:rPr>
              <w:t xml:space="preserve"> an updated version of the </w:t>
            </w:r>
            <w:r w:rsidRPr="00504974">
              <w:rPr>
                <w:b/>
                <w:bCs/>
                <w:sz w:val="18"/>
                <w:szCs w:val="18"/>
              </w:rPr>
              <w:t xml:space="preserve">National Digital Infrastructure Model </w:t>
            </w:r>
            <w:r w:rsidRPr="00504974">
              <w:rPr>
                <w:sz w:val="18"/>
                <w:szCs w:val="18"/>
              </w:rPr>
              <w:t>(NDIM)</w:t>
            </w:r>
            <w:r w:rsidR="00EA5010" w:rsidRPr="00504974">
              <w:rPr>
                <w:rStyle w:val="EndnoteReference"/>
                <w:sz w:val="18"/>
                <w:szCs w:val="18"/>
              </w:rPr>
              <w:endnoteReference w:id="25"/>
            </w:r>
            <w:r w:rsidRPr="00504974">
              <w:rPr>
                <w:sz w:val="18"/>
                <w:szCs w:val="18"/>
              </w:rPr>
              <w:t xml:space="preserve"> as input into the development of the draft Digital Technologies Industry Transformation plan.</w:t>
            </w:r>
            <w:r w:rsidR="00EA5010" w:rsidRPr="00504974">
              <w:rPr>
                <w:rStyle w:val="EndnoteReference"/>
                <w:sz w:val="18"/>
                <w:szCs w:val="18"/>
              </w:rPr>
              <w:endnoteReference w:id="26"/>
            </w:r>
          </w:p>
        </w:tc>
      </w:tr>
      <w:tr w:rsidR="00425929" w:rsidRPr="00504974" w14:paraId="257F0A4A" w14:textId="77777777" w:rsidTr="00B0604C">
        <w:trPr>
          <w:cnfStyle w:val="000000100000" w:firstRow="0" w:lastRow="0" w:firstColumn="0" w:lastColumn="0" w:oddVBand="0" w:evenVBand="0" w:oddHBand="1" w:evenHBand="0" w:firstRowFirstColumn="0" w:firstRowLastColumn="0" w:lastRowFirstColumn="0" w:lastRowLastColumn="0"/>
          <w:trHeight w:val="1924"/>
        </w:trPr>
        <w:tc>
          <w:tcPr>
            <w:cnfStyle w:val="001000000000" w:firstRow="0" w:lastRow="0" w:firstColumn="1" w:lastColumn="0" w:oddVBand="0" w:evenVBand="0" w:oddHBand="0" w:evenHBand="0" w:firstRowFirstColumn="0" w:firstRowLastColumn="0" w:lastRowFirstColumn="0" w:lastRowLastColumn="0"/>
            <w:tcW w:w="805" w:type="dxa"/>
            <w:hideMark/>
          </w:tcPr>
          <w:p w14:paraId="487035A1" w14:textId="77777777" w:rsidR="00425929" w:rsidRPr="00504974" w:rsidRDefault="00425929" w:rsidP="009E6E26">
            <w:pPr>
              <w:pStyle w:val="gmail-msobodytext"/>
              <w:tabs>
                <w:tab w:val="left" w:pos="9781"/>
              </w:tabs>
              <w:spacing w:before="60" w:beforeAutospacing="0" w:after="120" w:afterAutospacing="0" w:line="276" w:lineRule="auto"/>
              <w:ind w:left="142"/>
              <w:rPr>
                <w:rFonts w:ascii="Work Sans" w:hAnsi="Work Sans"/>
                <w:sz w:val="18"/>
                <w:szCs w:val="18"/>
                <w:lang w:val="en-NZ" w:eastAsia="en-US"/>
              </w:rPr>
            </w:pPr>
            <w:r w:rsidRPr="00504974">
              <w:rPr>
                <w:rFonts w:ascii="Work Sans" w:hAnsi="Work Sans"/>
                <w:sz w:val="18"/>
                <w:szCs w:val="18"/>
                <w:lang w:val="en-NZ" w:eastAsia="en-US"/>
              </w:rPr>
              <w:t>2022</w:t>
            </w:r>
          </w:p>
        </w:tc>
        <w:tc>
          <w:tcPr>
            <w:tcW w:w="9401" w:type="dxa"/>
            <w:hideMark/>
          </w:tcPr>
          <w:p w14:paraId="13C6400D" w14:textId="77777777" w:rsidR="00425929" w:rsidRPr="00504974" w:rsidRDefault="68FF204B" w:rsidP="00B30012">
            <w:pPr>
              <w:pStyle w:val="Bullet1"/>
              <w:numPr>
                <w:ilvl w:val="0"/>
                <w:numId w:val="24"/>
              </w:numPr>
              <w:cnfStyle w:val="000000100000" w:firstRow="0" w:lastRow="0" w:firstColumn="0" w:lastColumn="0" w:oddVBand="0" w:evenVBand="0" w:oddHBand="1" w:evenHBand="0" w:firstRowFirstColumn="0" w:firstRowLastColumn="0" w:lastRowFirstColumn="0" w:lastRowLastColumn="0"/>
              <w:rPr>
                <w:sz w:val="18"/>
                <w:szCs w:val="18"/>
              </w:rPr>
            </w:pPr>
            <w:r w:rsidRPr="00504974">
              <w:rPr>
                <w:b/>
                <w:bCs/>
                <w:sz w:val="18"/>
                <w:szCs w:val="18"/>
              </w:rPr>
              <w:t xml:space="preserve"> NZ Digital Twin Summit</w:t>
            </w:r>
            <w:r w:rsidRPr="00504974">
              <w:rPr>
                <w:sz w:val="18"/>
                <w:szCs w:val="18"/>
              </w:rPr>
              <w:t xml:space="preserve"> hosted by Smart Cities Council ANZ and Aurecon (100-120 attendees) including three workshops on digital twins for environment and climate resilience,</w:t>
            </w:r>
            <w:r w:rsidR="00425929" w:rsidRPr="00504974">
              <w:rPr>
                <w:rStyle w:val="EndnoteReference"/>
                <w:sz w:val="18"/>
                <w:szCs w:val="18"/>
              </w:rPr>
              <w:endnoteReference w:id="27"/>
            </w:r>
            <w:r w:rsidRPr="00504974">
              <w:rPr>
                <w:sz w:val="18"/>
                <w:szCs w:val="18"/>
              </w:rPr>
              <w:t xml:space="preserve"> a roadmap to digital twins,</w:t>
            </w:r>
            <w:r w:rsidR="00425929" w:rsidRPr="00504974">
              <w:rPr>
                <w:rStyle w:val="EndnoteReference"/>
                <w:sz w:val="18"/>
                <w:szCs w:val="18"/>
              </w:rPr>
              <w:endnoteReference w:id="28"/>
            </w:r>
            <w:r w:rsidRPr="00504974">
              <w:rPr>
                <w:sz w:val="18"/>
                <w:szCs w:val="18"/>
              </w:rPr>
              <w:t xml:space="preserve"> and digital twins in the infrastructure sector.</w:t>
            </w:r>
            <w:r w:rsidR="00425929" w:rsidRPr="00504974">
              <w:rPr>
                <w:rStyle w:val="EndnoteReference"/>
                <w:sz w:val="18"/>
                <w:szCs w:val="18"/>
              </w:rPr>
              <w:endnoteReference w:id="29"/>
            </w:r>
            <w:r w:rsidRPr="00504974">
              <w:rPr>
                <w:sz w:val="18"/>
                <w:szCs w:val="18"/>
              </w:rPr>
              <w:t xml:space="preserve"> </w:t>
            </w:r>
          </w:p>
          <w:p w14:paraId="3793FA81" w14:textId="77777777" w:rsidR="00425929" w:rsidRPr="00504974" w:rsidRDefault="1BDA15A7" w:rsidP="00B30012">
            <w:pPr>
              <w:pStyle w:val="Bullet1"/>
              <w:numPr>
                <w:ilvl w:val="0"/>
                <w:numId w:val="24"/>
              </w:numPr>
              <w:cnfStyle w:val="000000100000" w:firstRow="0" w:lastRow="0" w:firstColumn="0" w:lastColumn="0" w:oddVBand="0" w:evenVBand="0" w:oddHBand="1" w:evenHBand="0" w:firstRowFirstColumn="0" w:firstRowLastColumn="0" w:lastRowFirstColumn="0" w:lastRowLastColumn="0"/>
              <w:rPr>
                <w:sz w:val="18"/>
                <w:szCs w:val="18"/>
              </w:rPr>
            </w:pPr>
            <w:r w:rsidRPr="00504974">
              <w:rPr>
                <w:b/>
                <w:bCs/>
                <w:sz w:val="18"/>
                <w:szCs w:val="18"/>
              </w:rPr>
              <w:t>Building Nations 2022</w:t>
            </w:r>
            <w:r w:rsidRPr="00504974">
              <w:rPr>
                <w:sz w:val="18"/>
                <w:szCs w:val="18"/>
              </w:rPr>
              <w:t xml:space="preserve"> include</w:t>
            </w:r>
            <w:r w:rsidR="00F82546" w:rsidRPr="00504974">
              <w:rPr>
                <w:sz w:val="18"/>
                <w:szCs w:val="18"/>
              </w:rPr>
              <w:t>d</w:t>
            </w:r>
            <w:r w:rsidRPr="00504974">
              <w:rPr>
                <w:sz w:val="18"/>
                <w:szCs w:val="18"/>
              </w:rPr>
              <w:t xml:space="preserve"> a session covering the Review into the Future</w:t>
            </w:r>
            <w:r w:rsidR="00EA5010" w:rsidRPr="00504974">
              <w:rPr>
                <w:rStyle w:val="EndnoteReference"/>
                <w:sz w:val="18"/>
                <w:szCs w:val="18"/>
              </w:rPr>
              <w:endnoteReference w:id="30"/>
            </w:r>
            <w:r w:rsidRPr="00504974">
              <w:rPr>
                <w:sz w:val="18"/>
                <w:szCs w:val="18"/>
              </w:rPr>
              <w:t xml:space="preserve"> for Local Government’s draft report with Sir Peter </w:t>
            </w:r>
            <w:proofErr w:type="spellStart"/>
            <w:r w:rsidRPr="00504974">
              <w:rPr>
                <w:sz w:val="18"/>
                <w:szCs w:val="18"/>
              </w:rPr>
              <w:t>Gluckman</w:t>
            </w:r>
            <w:proofErr w:type="spellEnd"/>
            <w:r w:rsidRPr="00504974">
              <w:rPr>
                <w:sz w:val="18"/>
                <w:szCs w:val="18"/>
              </w:rPr>
              <w:t xml:space="preserve"> drawing on the work of the Koi </w:t>
            </w:r>
            <w:proofErr w:type="spellStart"/>
            <w:r w:rsidRPr="00504974">
              <w:rPr>
                <w:sz w:val="18"/>
                <w:szCs w:val="18"/>
              </w:rPr>
              <w:t>Tū</w:t>
            </w:r>
            <w:proofErr w:type="spellEnd"/>
            <w:r w:rsidRPr="00504974">
              <w:rPr>
                <w:sz w:val="18"/>
                <w:szCs w:val="18"/>
              </w:rPr>
              <w:t xml:space="preserve">: The Centre for Informed Futures and suggesting that cities need a digital twin. </w:t>
            </w:r>
          </w:p>
          <w:p w14:paraId="42FE0127" w14:textId="77777777" w:rsidR="00425929" w:rsidRPr="00504974" w:rsidRDefault="1BDA15A7" w:rsidP="00B30012">
            <w:pPr>
              <w:pStyle w:val="Bullet1"/>
              <w:numPr>
                <w:ilvl w:val="0"/>
                <w:numId w:val="24"/>
              </w:numPr>
              <w:cnfStyle w:val="000000100000" w:firstRow="0" w:lastRow="0" w:firstColumn="0" w:lastColumn="0" w:oddVBand="0" w:evenVBand="0" w:oddHBand="1" w:evenHBand="0" w:firstRowFirstColumn="0" w:firstRowLastColumn="0" w:lastRowFirstColumn="0" w:lastRowLastColumn="0"/>
              <w:rPr>
                <w:sz w:val="18"/>
                <w:szCs w:val="18"/>
              </w:rPr>
            </w:pPr>
            <w:r w:rsidRPr="00504974">
              <w:rPr>
                <w:b/>
                <w:bCs/>
                <w:sz w:val="18"/>
                <w:szCs w:val="18"/>
              </w:rPr>
              <w:t xml:space="preserve">Te </w:t>
            </w:r>
            <w:proofErr w:type="spellStart"/>
            <w:r w:rsidRPr="00504974">
              <w:rPr>
                <w:b/>
                <w:bCs/>
                <w:sz w:val="18"/>
                <w:szCs w:val="18"/>
              </w:rPr>
              <w:t>Rautaki</w:t>
            </w:r>
            <w:proofErr w:type="spellEnd"/>
            <w:r w:rsidRPr="00504974">
              <w:rPr>
                <w:b/>
                <w:bCs/>
                <w:sz w:val="18"/>
                <w:szCs w:val="18"/>
              </w:rPr>
              <w:t xml:space="preserve"> </w:t>
            </w:r>
            <w:proofErr w:type="spellStart"/>
            <w:r w:rsidRPr="00504974">
              <w:rPr>
                <w:b/>
                <w:bCs/>
                <w:sz w:val="18"/>
                <w:szCs w:val="18"/>
              </w:rPr>
              <w:t>Matihiko</w:t>
            </w:r>
            <w:proofErr w:type="spellEnd"/>
            <w:r w:rsidRPr="00504974">
              <w:rPr>
                <w:b/>
                <w:bCs/>
                <w:sz w:val="18"/>
                <w:szCs w:val="18"/>
              </w:rPr>
              <w:t xml:space="preserve"> </w:t>
            </w:r>
            <w:r w:rsidR="00D509A4">
              <w:rPr>
                <w:b/>
                <w:bCs/>
                <w:sz w:val="18"/>
                <w:szCs w:val="18"/>
              </w:rPr>
              <w:t>Aotearoa</w:t>
            </w:r>
            <w:r w:rsidRPr="00504974">
              <w:rPr>
                <w:b/>
                <w:bCs/>
                <w:sz w:val="18"/>
                <w:szCs w:val="18"/>
              </w:rPr>
              <w:t xml:space="preserve"> – the Digital Strategy for</w:t>
            </w:r>
            <w:r w:rsidR="00D509A4">
              <w:rPr>
                <w:b/>
                <w:bCs/>
                <w:sz w:val="18"/>
                <w:szCs w:val="18"/>
              </w:rPr>
              <w:t xml:space="preserve"> Aotearoa</w:t>
            </w:r>
            <w:r w:rsidRPr="00504974">
              <w:rPr>
                <w:b/>
                <w:bCs/>
                <w:sz w:val="18"/>
                <w:szCs w:val="18"/>
              </w:rPr>
              <w:t xml:space="preserve"> </w:t>
            </w:r>
            <w:r w:rsidR="00EA5010" w:rsidRPr="00504974">
              <w:rPr>
                <w:rStyle w:val="EndnoteReference"/>
                <w:bCs/>
                <w:sz w:val="18"/>
                <w:szCs w:val="18"/>
              </w:rPr>
              <w:endnoteReference w:id="31"/>
            </w:r>
            <w:r w:rsidRPr="00504974">
              <w:rPr>
                <w:sz w:val="18"/>
                <w:szCs w:val="18"/>
              </w:rPr>
              <w:t xml:space="preserve"> released including a case study on Dunedin’s new outpatient building and the potential for the use of digital twin technology.</w:t>
            </w:r>
          </w:p>
        </w:tc>
      </w:tr>
      <w:tr w:rsidR="00425929" w:rsidRPr="00504974" w14:paraId="739086B3" w14:textId="77777777" w:rsidTr="00B0604C">
        <w:trPr>
          <w:trHeight w:val="2262"/>
        </w:trPr>
        <w:tc>
          <w:tcPr>
            <w:cnfStyle w:val="001000000000" w:firstRow="0" w:lastRow="0" w:firstColumn="1" w:lastColumn="0" w:oddVBand="0" w:evenVBand="0" w:oddHBand="0" w:evenHBand="0" w:firstRowFirstColumn="0" w:firstRowLastColumn="0" w:lastRowFirstColumn="0" w:lastRowLastColumn="0"/>
            <w:tcW w:w="805" w:type="dxa"/>
          </w:tcPr>
          <w:p w14:paraId="15BA798D" w14:textId="77777777" w:rsidR="00425929" w:rsidRPr="00504974" w:rsidRDefault="00425929" w:rsidP="009E6E26">
            <w:pPr>
              <w:pStyle w:val="gmail-msobodytext"/>
              <w:tabs>
                <w:tab w:val="left" w:pos="9781"/>
              </w:tabs>
              <w:spacing w:before="60" w:beforeAutospacing="0" w:after="120" w:afterAutospacing="0" w:line="276" w:lineRule="auto"/>
              <w:ind w:left="142"/>
              <w:rPr>
                <w:rFonts w:ascii="Work Sans" w:hAnsi="Work Sans"/>
                <w:sz w:val="18"/>
                <w:szCs w:val="18"/>
                <w:lang w:val="en-NZ" w:eastAsia="en-US"/>
              </w:rPr>
            </w:pPr>
            <w:r w:rsidRPr="00504974">
              <w:rPr>
                <w:rFonts w:ascii="Work Sans" w:hAnsi="Work Sans"/>
                <w:sz w:val="18"/>
                <w:szCs w:val="18"/>
                <w:lang w:val="en-NZ" w:eastAsia="en-US"/>
              </w:rPr>
              <w:t>2023</w:t>
            </w:r>
          </w:p>
        </w:tc>
        <w:tc>
          <w:tcPr>
            <w:tcW w:w="9401" w:type="dxa"/>
          </w:tcPr>
          <w:p w14:paraId="2DD5C055"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b/>
                <w:bCs/>
                <w:sz w:val="18"/>
                <w:szCs w:val="18"/>
              </w:rPr>
              <w:t>Digital Technologies Industry Transformation Plan</w:t>
            </w:r>
            <w:r w:rsidR="00EA5010" w:rsidRPr="00504974">
              <w:rPr>
                <w:rStyle w:val="EndnoteReference"/>
                <w:bCs/>
                <w:sz w:val="18"/>
                <w:szCs w:val="18"/>
              </w:rPr>
              <w:endnoteReference w:id="32"/>
            </w:r>
            <w:r w:rsidRPr="00504974">
              <w:rPr>
                <w:sz w:val="18"/>
                <w:szCs w:val="18"/>
              </w:rPr>
              <w:t xml:space="preserve"> released including data driven innovation as a future focus area.</w:t>
            </w:r>
          </w:p>
          <w:p w14:paraId="7C4059DD" w14:textId="77777777" w:rsidR="00425929" w:rsidRPr="00504974" w:rsidRDefault="31ACCA1B"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sz w:val="18"/>
                <w:szCs w:val="18"/>
              </w:rPr>
              <w:t xml:space="preserve">Volunteer-led industry group </w:t>
            </w:r>
            <w:hyperlink r:id="rId10" w:history="1">
              <w:r w:rsidR="68FF204B" w:rsidRPr="00504974">
                <w:rPr>
                  <w:b/>
                  <w:bCs/>
                  <w:sz w:val="18"/>
                  <w:szCs w:val="18"/>
                </w:rPr>
                <w:t>Digital Twin Partnership</w:t>
              </w:r>
            </w:hyperlink>
            <w:r w:rsidR="68FF204B" w:rsidRPr="00504974">
              <w:rPr>
                <w:b/>
                <w:bCs/>
                <w:sz w:val="18"/>
                <w:szCs w:val="18"/>
              </w:rPr>
              <w:t xml:space="preserve"> New Zealand</w:t>
            </w:r>
            <w:r w:rsidR="00425929" w:rsidRPr="00504974">
              <w:rPr>
                <w:sz w:val="18"/>
                <w:szCs w:val="18"/>
                <w:vertAlign w:val="superscript"/>
              </w:rPr>
              <w:endnoteReference w:id="33"/>
            </w:r>
            <w:r w:rsidR="68FF204B" w:rsidRPr="00504974">
              <w:rPr>
                <w:sz w:val="18"/>
                <w:szCs w:val="18"/>
              </w:rPr>
              <w:t xml:space="preserve"> </w:t>
            </w:r>
            <w:hyperlink r:id="rId11" w:history="1">
              <w:r w:rsidR="68FF204B" w:rsidRPr="00504974">
                <w:rPr>
                  <w:sz w:val="18"/>
                  <w:szCs w:val="18"/>
                </w:rPr>
                <w:t>launched</w:t>
              </w:r>
            </w:hyperlink>
            <w:r w:rsidR="68FF204B" w:rsidRPr="00504974">
              <w:rPr>
                <w:sz w:val="18"/>
                <w:szCs w:val="18"/>
              </w:rPr>
              <w:t xml:space="preserve"> to accelerate the adoption of </w:t>
            </w:r>
            <w:r w:rsidR="00F82546" w:rsidRPr="00504974">
              <w:rPr>
                <w:sz w:val="18"/>
                <w:szCs w:val="18"/>
              </w:rPr>
              <w:t>d</w:t>
            </w:r>
            <w:r w:rsidR="68FF204B" w:rsidRPr="00504974">
              <w:rPr>
                <w:sz w:val="18"/>
                <w:szCs w:val="18"/>
              </w:rPr>
              <w:t xml:space="preserve">igital </w:t>
            </w:r>
            <w:r w:rsidR="00F82546" w:rsidRPr="00504974">
              <w:rPr>
                <w:sz w:val="18"/>
                <w:szCs w:val="18"/>
              </w:rPr>
              <w:t>t</w:t>
            </w:r>
            <w:r w:rsidR="68FF204B" w:rsidRPr="00504974">
              <w:rPr>
                <w:sz w:val="18"/>
                <w:szCs w:val="18"/>
              </w:rPr>
              <w:t>win as a tool for growth and prosperity by creating deep and diverse connections between people and across organisations.</w:t>
            </w:r>
          </w:p>
          <w:p w14:paraId="4BC45D15"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sz w:val="18"/>
                <w:szCs w:val="18"/>
              </w:rPr>
              <w:t>Infrastructure New Zealand release</w:t>
            </w:r>
            <w:r w:rsidR="00F82546" w:rsidRPr="00504974">
              <w:rPr>
                <w:sz w:val="18"/>
                <w:szCs w:val="18"/>
              </w:rPr>
              <w:t>d</w:t>
            </w:r>
            <w:r w:rsidRPr="00504974">
              <w:rPr>
                <w:sz w:val="18"/>
                <w:szCs w:val="18"/>
              </w:rPr>
              <w:t xml:space="preserve"> third tranche of policy positions including a paper outlining that </w:t>
            </w:r>
            <w:r w:rsidR="00F82546" w:rsidRPr="00504974">
              <w:rPr>
                <w:sz w:val="18"/>
                <w:szCs w:val="18"/>
              </w:rPr>
              <w:t xml:space="preserve"> </w:t>
            </w:r>
            <w:r w:rsidRPr="00504974">
              <w:rPr>
                <w:sz w:val="18"/>
                <w:szCs w:val="18"/>
              </w:rPr>
              <w:t xml:space="preserve">New Zealand </w:t>
            </w:r>
            <w:r w:rsidR="00F82546" w:rsidRPr="00504974">
              <w:rPr>
                <w:sz w:val="18"/>
                <w:szCs w:val="18"/>
              </w:rPr>
              <w:t>was</w:t>
            </w:r>
            <w:r w:rsidRPr="00504974">
              <w:rPr>
                <w:sz w:val="18"/>
                <w:szCs w:val="18"/>
              </w:rPr>
              <w:t xml:space="preserve"> not effectively leveraging the value of digital, geospatial and data technologies to address our infrastructure deficit, resilience and decarbonisation priorities, or opportunities that deliver existing infrastructure investment more efficiently.</w:t>
            </w:r>
          </w:p>
          <w:p w14:paraId="4733DAC0" w14:textId="77777777" w:rsidR="00425929" w:rsidRPr="00504974" w:rsidRDefault="68FF204B"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b/>
                <w:bCs/>
                <w:sz w:val="18"/>
                <w:szCs w:val="18"/>
              </w:rPr>
              <w:t>NZ Data and Digital Twin Summit</w:t>
            </w:r>
            <w:r w:rsidRPr="00504974">
              <w:rPr>
                <w:sz w:val="18"/>
                <w:szCs w:val="18"/>
              </w:rPr>
              <w:t xml:space="preserve"> hosted by Smart Cities Council ANZ and BECA (150 – 175 attendees)</w:t>
            </w:r>
            <w:r w:rsidR="00425929" w:rsidRPr="00504974">
              <w:rPr>
                <w:sz w:val="18"/>
                <w:szCs w:val="18"/>
                <w:vertAlign w:val="superscript"/>
              </w:rPr>
              <w:endnoteReference w:id="34"/>
            </w:r>
          </w:p>
          <w:p w14:paraId="2B5BD5B6" w14:textId="77777777" w:rsidR="00425929" w:rsidRPr="00504974" w:rsidRDefault="00641C41"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A72F0A">
              <w:rPr>
                <w:b/>
                <w:bCs/>
                <w:sz w:val="18"/>
                <w:szCs w:val="18"/>
              </w:rPr>
              <w:t xml:space="preserve">Te </w:t>
            </w:r>
            <w:proofErr w:type="spellStart"/>
            <w:r w:rsidRPr="00A72F0A">
              <w:rPr>
                <w:b/>
                <w:bCs/>
                <w:sz w:val="18"/>
                <w:szCs w:val="18"/>
              </w:rPr>
              <w:t>Waihanga</w:t>
            </w:r>
            <w:proofErr w:type="spellEnd"/>
            <w:r w:rsidRPr="00A72F0A">
              <w:rPr>
                <w:b/>
                <w:bCs/>
                <w:sz w:val="18"/>
                <w:szCs w:val="18"/>
              </w:rPr>
              <w:t>/the New Zealand Infrastructure Commission</w:t>
            </w:r>
            <w:r w:rsidR="1BDA15A7" w:rsidRPr="00504974">
              <w:rPr>
                <w:sz w:val="18"/>
                <w:szCs w:val="18"/>
              </w:rPr>
              <w:t xml:space="preserve"> recommend</w:t>
            </w:r>
            <w:r w:rsidR="00F82546" w:rsidRPr="00504974">
              <w:rPr>
                <w:sz w:val="18"/>
                <w:szCs w:val="18"/>
              </w:rPr>
              <w:t>ed</w:t>
            </w:r>
            <w:r w:rsidR="1BDA15A7" w:rsidRPr="00504974">
              <w:rPr>
                <w:sz w:val="18"/>
                <w:szCs w:val="18"/>
              </w:rPr>
              <w:t xml:space="preserve"> that investigations into city, region and nation-wide digital twins be accelerated so the technology c</w:t>
            </w:r>
            <w:r w:rsidR="00811FB7" w:rsidRPr="00504974">
              <w:rPr>
                <w:sz w:val="18"/>
                <w:szCs w:val="18"/>
              </w:rPr>
              <w:t>ould</w:t>
            </w:r>
            <w:r w:rsidR="1BDA15A7" w:rsidRPr="00504974">
              <w:rPr>
                <w:sz w:val="18"/>
                <w:szCs w:val="18"/>
              </w:rPr>
              <w:t xml:space="preserve"> be embedded as a tool of choice for spatial planning development.</w:t>
            </w:r>
          </w:p>
          <w:p w14:paraId="7D227869" w14:textId="77777777" w:rsidR="00425929" w:rsidRPr="00504974" w:rsidRDefault="1BDA15A7" w:rsidP="00B30012">
            <w:pPr>
              <w:pStyle w:val="Bullet1"/>
              <w:numPr>
                <w:ilvl w:val="0"/>
                <w:numId w:val="24"/>
              </w:numPr>
              <w:cnfStyle w:val="000000000000" w:firstRow="0" w:lastRow="0" w:firstColumn="0" w:lastColumn="0" w:oddVBand="0" w:evenVBand="0" w:oddHBand="0" w:evenHBand="0" w:firstRowFirstColumn="0" w:firstRowLastColumn="0" w:lastRowFirstColumn="0" w:lastRowLastColumn="0"/>
              <w:rPr>
                <w:sz w:val="18"/>
                <w:szCs w:val="18"/>
              </w:rPr>
            </w:pPr>
            <w:r w:rsidRPr="00504974">
              <w:rPr>
                <w:sz w:val="18"/>
                <w:szCs w:val="18"/>
              </w:rPr>
              <w:t>Construction Sector Accord release</w:t>
            </w:r>
            <w:r w:rsidR="00F82546" w:rsidRPr="00504974">
              <w:rPr>
                <w:sz w:val="18"/>
                <w:szCs w:val="18"/>
              </w:rPr>
              <w:t>d</w:t>
            </w:r>
            <w:r w:rsidRPr="00504974">
              <w:rPr>
                <w:sz w:val="18"/>
                <w:szCs w:val="18"/>
              </w:rPr>
              <w:t xml:space="preserve"> “</w:t>
            </w:r>
            <w:r w:rsidRPr="00504974">
              <w:rPr>
                <w:b/>
                <w:bCs/>
                <w:sz w:val="18"/>
                <w:szCs w:val="18"/>
              </w:rPr>
              <w:t>Digital Mapping for the Construction Sector</w:t>
            </w:r>
            <w:r w:rsidRPr="00504974">
              <w:rPr>
                <w:sz w:val="18"/>
                <w:szCs w:val="18"/>
              </w:rPr>
              <w:t>”</w:t>
            </w:r>
            <w:r w:rsidR="00EA5010" w:rsidRPr="00504974">
              <w:rPr>
                <w:rStyle w:val="EndnoteReference"/>
                <w:sz w:val="18"/>
                <w:szCs w:val="18"/>
              </w:rPr>
              <w:endnoteReference w:id="35"/>
            </w:r>
            <w:r w:rsidRPr="00504974">
              <w:rPr>
                <w:sz w:val="18"/>
                <w:szCs w:val="18"/>
              </w:rPr>
              <w:t xml:space="preserve"> report, </w:t>
            </w:r>
            <w:r w:rsidR="00F82546" w:rsidRPr="00504974">
              <w:rPr>
                <w:sz w:val="18"/>
                <w:szCs w:val="18"/>
              </w:rPr>
              <w:t>cross-government</w:t>
            </w:r>
            <w:r w:rsidRPr="00504974">
              <w:rPr>
                <w:sz w:val="18"/>
                <w:szCs w:val="18"/>
              </w:rPr>
              <w:t xml:space="preserve"> review of the current state and development of a pan-sector digital North Star including with respect to digital twin</w:t>
            </w:r>
            <w:r w:rsidR="67ADFEBF" w:rsidRPr="00504974">
              <w:rPr>
                <w:sz w:val="18"/>
                <w:szCs w:val="18"/>
              </w:rPr>
              <w:t>.</w:t>
            </w:r>
          </w:p>
          <w:p w14:paraId="2E72576C" w14:textId="77777777" w:rsidR="00EA5010" w:rsidRPr="00504974" w:rsidRDefault="00EA5010" w:rsidP="00EA5010">
            <w:pPr>
              <w:pStyle w:val="Bullet1"/>
              <w:numPr>
                <w:ilvl w:val="0"/>
                <w:numId w:val="0"/>
              </w:numPr>
              <w:ind w:left="284"/>
              <w:cnfStyle w:val="000000000000" w:firstRow="0" w:lastRow="0" w:firstColumn="0" w:lastColumn="0" w:oddVBand="0" w:evenVBand="0" w:oddHBand="0" w:evenHBand="0" w:firstRowFirstColumn="0" w:firstRowLastColumn="0" w:lastRowFirstColumn="0" w:lastRowLastColumn="0"/>
              <w:rPr>
                <w:sz w:val="18"/>
                <w:szCs w:val="18"/>
              </w:rPr>
            </w:pPr>
          </w:p>
        </w:tc>
      </w:tr>
    </w:tbl>
    <w:p w14:paraId="0A8C7146" w14:textId="77777777" w:rsidR="006630C3" w:rsidRPr="00504974" w:rsidRDefault="006630C3" w:rsidP="00EA5010">
      <w:pPr>
        <w:tabs>
          <w:tab w:val="left" w:pos="9781"/>
        </w:tabs>
        <w:rPr>
          <w:sz w:val="18"/>
          <w:szCs w:val="18"/>
        </w:rPr>
      </w:pPr>
    </w:p>
    <w:p w14:paraId="48E241CD" w14:textId="77777777" w:rsidR="009E2447" w:rsidRPr="00725649" w:rsidRDefault="362A98A5" w:rsidP="00725649">
      <w:pPr>
        <w:pStyle w:val="Heading1"/>
      </w:pPr>
      <w:r w:rsidRPr="00725649">
        <w:t xml:space="preserve">   </w:t>
      </w:r>
      <w:bookmarkStart w:id="23" w:name="_Toc161396904"/>
      <w:r w:rsidR="00D509A4">
        <w:t>Stakeholder views from</w:t>
      </w:r>
      <w:r w:rsidR="523BCC76" w:rsidRPr="00725649">
        <w:t xml:space="preserve"> New Zealand on </w:t>
      </w:r>
      <w:r w:rsidR="0A3CDBFB" w:rsidRPr="00725649">
        <w:t>d</w:t>
      </w:r>
      <w:r w:rsidR="523BCC76" w:rsidRPr="00725649">
        <w:t xml:space="preserve">igital </w:t>
      </w:r>
      <w:r w:rsidR="0A3CDBFB" w:rsidRPr="00725649">
        <w:t>t</w:t>
      </w:r>
      <w:r w:rsidR="523BCC76" w:rsidRPr="00725649">
        <w:t>wins</w:t>
      </w:r>
      <w:bookmarkEnd w:id="23"/>
      <w:r w:rsidR="523BCC76" w:rsidRPr="00725649">
        <w:t xml:space="preserve"> </w:t>
      </w:r>
    </w:p>
    <w:p w14:paraId="2B03383B" w14:textId="789E39C0" w:rsidR="00722889" w:rsidRPr="000B5EC2" w:rsidRDefault="009E2447" w:rsidP="00E91018">
      <w:pPr>
        <w:pStyle w:val="BodyText"/>
      </w:pPr>
      <w:r w:rsidRPr="000B5EC2">
        <w:t xml:space="preserve">Stakeholder engagement for this project </w:t>
      </w:r>
      <w:r w:rsidR="00722889" w:rsidRPr="000B5EC2">
        <w:t xml:space="preserve">took the form of </w:t>
      </w:r>
      <w:r w:rsidR="00F834B9" w:rsidRPr="000B5EC2">
        <w:t xml:space="preserve">a series of interviews with </w:t>
      </w:r>
      <w:r w:rsidR="00DD1824" w:rsidRPr="000B5EC2">
        <w:t xml:space="preserve">50 </w:t>
      </w:r>
      <w:r w:rsidR="00F834B9" w:rsidRPr="000B5EC2">
        <w:t xml:space="preserve">stakeholders </w:t>
      </w:r>
      <w:r w:rsidR="00CE712C" w:rsidRPr="000B5EC2">
        <w:t xml:space="preserve">regarding </w:t>
      </w:r>
      <w:r w:rsidR="00F834B9" w:rsidRPr="000B5EC2">
        <w:t>digital te</w:t>
      </w:r>
      <w:r w:rsidR="00D509A4">
        <w:t>chnologies and digital twins in</w:t>
      </w:r>
      <w:r w:rsidR="00F834B9" w:rsidRPr="000B5EC2">
        <w:t xml:space="preserve"> New Zealand. </w:t>
      </w:r>
      <w:r w:rsidR="00896712" w:rsidRPr="000B5EC2">
        <w:fldChar w:fldCharType="begin"/>
      </w:r>
      <w:r w:rsidR="00896712" w:rsidRPr="000B5EC2">
        <w:instrText xml:space="preserve"> REF _Ref152769570 \h  \* MERGEFORMAT </w:instrText>
      </w:r>
      <w:r w:rsidR="00896712" w:rsidRPr="000B5EC2">
        <w:fldChar w:fldCharType="separate"/>
      </w:r>
      <w:r w:rsidR="00FA7E41" w:rsidRPr="00504974">
        <w:t xml:space="preserve">Figure </w:t>
      </w:r>
      <w:r w:rsidR="00FA7E41">
        <w:t>1</w:t>
      </w:r>
      <w:r w:rsidR="00896712" w:rsidRPr="000B5EC2">
        <w:fldChar w:fldCharType="end"/>
      </w:r>
      <w:r w:rsidR="002D4A8A" w:rsidRPr="000B5EC2">
        <w:t xml:space="preserve"> </w:t>
      </w:r>
      <w:r w:rsidR="00286F24" w:rsidRPr="000B5EC2">
        <w:t>summarises the types of stakeholders engaged, with further information on the process in Appendix 1.</w:t>
      </w:r>
    </w:p>
    <w:p w14:paraId="3590F258" w14:textId="36D74587" w:rsidR="001B47BD" w:rsidRPr="000B5EC2" w:rsidRDefault="00896822" w:rsidP="00BF270F">
      <w:pPr>
        <w:pStyle w:val="BodyText"/>
        <w:rPr>
          <w:rFonts w:cs="Arial"/>
        </w:rPr>
      </w:pPr>
      <w:r w:rsidRPr="000B5EC2">
        <w:rPr>
          <w:rFonts w:cs="Arial"/>
        </w:rPr>
        <w:t xml:space="preserve">Our findings were relatively </w:t>
      </w:r>
      <w:r w:rsidR="00CE712C" w:rsidRPr="000B5EC2">
        <w:rPr>
          <w:rFonts w:cs="Arial"/>
        </w:rPr>
        <w:t>diverse. T</w:t>
      </w:r>
      <w:r w:rsidR="00397B81" w:rsidRPr="000B5EC2">
        <w:rPr>
          <w:rFonts w:cs="Arial"/>
        </w:rPr>
        <w:t>he conversation topics ranged in accordance with the stakeholder category</w:t>
      </w:r>
      <w:r w:rsidR="002028E9" w:rsidRPr="000B5EC2">
        <w:rPr>
          <w:rFonts w:cs="Arial"/>
        </w:rPr>
        <w:t xml:space="preserve">, as seen in </w:t>
      </w:r>
      <w:r w:rsidR="00896712" w:rsidRPr="000B5EC2">
        <w:fldChar w:fldCharType="begin"/>
      </w:r>
      <w:r w:rsidR="00896712" w:rsidRPr="000B5EC2">
        <w:instrText xml:space="preserve"> REF _Ref152770516 \h  \* MERGEFORMAT </w:instrText>
      </w:r>
      <w:r w:rsidR="00896712" w:rsidRPr="000B5EC2">
        <w:fldChar w:fldCharType="separate"/>
      </w:r>
      <w:r w:rsidR="00FA7E41" w:rsidRPr="00504974">
        <w:t xml:space="preserve">Figure </w:t>
      </w:r>
      <w:r w:rsidR="00FA7E41">
        <w:t>2</w:t>
      </w:r>
      <w:r w:rsidR="00896712" w:rsidRPr="000B5EC2">
        <w:fldChar w:fldCharType="end"/>
      </w:r>
      <w:r w:rsidR="002028E9" w:rsidRPr="000B5EC2">
        <w:rPr>
          <w:rFonts w:cs="Arial"/>
        </w:rPr>
        <w:t xml:space="preserve">. </w:t>
      </w:r>
      <w:r w:rsidR="005941F6" w:rsidRPr="000B5EC2">
        <w:rPr>
          <w:rFonts w:cs="Arial"/>
        </w:rPr>
        <w:t xml:space="preserve">Nevertheless, key topics and conclusions can be drawn. </w:t>
      </w:r>
    </w:p>
    <w:p w14:paraId="14ADFBAE" w14:textId="77777777" w:rsidR="00AE012A" w:rsidRPr="000B5EC2" w:rsidRDefault="00BF270F" w:rsidP="00AE012A">
      <w:pPr>
        <w:pStyle w:val="BodyText"/>
      </w:pPr>
      <w:r w:rsidRPr="000B5EC2">
        <w:t>As virtual replicas of physical systems, digital twins may be important for resource management and system optimisation.</w:t>
      </w:r>
      <w:r w:rsidRPr="000B5EC2">
        <w:rPr>
          <w:rStyle w:val="EndnoteReference"/>
        </w:rPr>
        <w:endnoteReference w:id="36"/>
      </w:r>
      <w:r w:rsidRPr="000B5EC2">
        <w:t xml:space="preserve"> They can resolve key barriers </w:t>
      </w:r>
      <w:r w:rsidR="00A72F0A" w:rsidRPr="000B5EC2">
        <w:t>related to</w:t>
      </w:r>
      <w:r w:rsidR="00CE01C1" w:rsidRPr="000B5EC2">
        <w:t xml:space="preserve"> market inefficiencies </w:t>
      </w:r>
      <w:r w:rsidR="00AE012A" w:rsidRPr="000B5EC2">
        <w:t>that may be blocking</w:t>
      </w:r>
      <w:r w:rsidR="00D509A4">
        <w:t xml:space="preserve"> the development or scaling of </w:t>
      </w:r>
      <w:r w:rsidR="00AE012A" w:rsidRPr="000B5EC2">
        <w:t xml:space="preserve">circular practices. </w:t>
      </w:r>
    </w:p>
    <w:p w14:paraId="719CF04A" w14:textId="77777777" w:rsidR="001B47BD" w:rsidRPr="000B5EC2" w:rsidRDefault="001B47BD" w:rsidP="00BF270F">
      <w:pPr>
        <w:pStyle w:val="BodyText"/>
      </w:pPr>
      <w:r w:rsidRPr="000B5EC2">
        <w:t xml:space="preserve">These include: </w:t>
      </w:r>
    </w:p>
    <w:p w14:paraId="2CBB3BEC" w14:textId="77777777" w:rsidR="001B47BD" w:rsidRPr="000B5EC2" w:rsidRDefault="00AE012A" w:rsidP="00C5676E">
      <w:pPr>
        <w:pStyle w:val="BodyText"/>
        <w:numPr>
          <w:ilvl w:val="0"/>
          <w:numId w:val="19"/>
        </w:numPr>
      </w:pPr>
      <w:r w:rsidRPr="000B5EC2">
        <w:t>In</w:t>
      </w:r>
      <w:r w:rsidR="00BF270F" w:rsidRPr="000B5EC2">
        <w:t>complete information about product composition and conditions preventing reuse or recycling</w:t>
      </w:r>
      <w:r w:rsidR="00854A80" w:rsidRPr="000B5EC2">
        <w:t>.</w:t>
      </w:r>
      <w:r w:rsidR="00BF270F" w:rsidRPr="000B5EC2">
        <w:t xml:space="preserve"> </w:t>
      </w:r>
    </w:p>
    <w:p w14:paraId="25F69C16" w14:textId="77777777" w:rsidR="001B47BD" w:rsidRPr="000B5EC2" w:rsidRDefault="00AE012A" w:rsidP="00C5676E">
      <w:pPr>
        <w:pStyle w:val="BodyText"/>
        <w:numPr>
          <w:ilvl w:val="0"/>
          <w:numId w:val="19"/>
        </w:numPr>
      </w:pPr>
      <w:r w:rsidRPr="000B5EC2">
        <w:t xml:space="preserve">The need to </w:t>
      </w:r>
      <w:r w:rsidR="00BF270F" w:rsidRPr="000B5EC2">
        <w:t>track significant components as they move in the value chain</w:t>
      </w:r>
      <w:r w:rsidR="00854A80" w:rsidRPr="000B5EC2">
        <w:t>.</w:t>
      </w:r>
      <w:r w:rsidR="001B47BD" w:rsidRPr="000B5EC2">
        <w:t xml:space="preserve"> </w:t>
      </w:r>
    </w:p>
    <w:p w14:paraId="00CEB92F" w14:textId="77777777" w:rsidR="00AE012A" w:rsidRPr="000B5EC2" w:rsidRDefault="00AE012A" w:rsidP="00AE012A">
      <w:pPr>
        <w:pStyle w:val="Bullet1"/>
        <w:numPr>
          <w:ilvl w:val="0"/>
          <w:numId w:val="19"/>
        </w:numPr>
        <w:spacing w:after="120"/>
        <w:rPr>
          <w:szCs w:val="20"/>
        </w:rPr>
      </w:pPr>
      <w:r w:rsidRPr="000B5EC2">
        <w:rPr>
          <w:szCs w:val="20"/>
        </w:rPr>
        <w:t xml:space="preserve">Transaction costs around identifying sources of secondary or excess materials. </w:t>
      </w:r>
    </w:p>
    <w:p w14:paraId="15A2F49A" w14:textId="77777777" w:rsidR="001B47BD" w:rsidRPr="000B5EC2" w:rsidRDefault="00A72F0A" w:rsidP="00C5676E">
      <w:pPr>
        <w:pStyle w:val="BodyText"/>
        <w:numPr>
          <w:ilvl w:val="0"/>
          <w:numId w:val="19"/>
        </w:numPr>
      </w:pPr>
      <w:r w:rsidRPr="000B5EC2">
        <w:t>The need for a</w:t>
      </w:r>
      <w:r w:rsidR="00BF270F" w:rsidRPr="000B5EC2">
        <w:t xml:space="preserve"> testing ground for strategies to reduce environmental impact without the ris</w:t>
      </w:r>
      <w:r w:rsidR="001B47BD" w:rsidRPr="000B5EC2">
        <w:t>k of real-world consequences</w:t>
      </w:r>
      <w:r w:rsidR="00854A80" w:rsidRPr="000B5EC2">
        <w:t>.</w:t>
      </w:r>
      <w:r w:rsidR="00BF270F" w:rsidRPr="000B5EC2">
        <w:t xml:space="preserve"> </w:t>
      </w:r>
    </w:p>
    <w:p w14:paraId="278E7816" w14:textId="77777777" w:rsidR="00713B53" w:rsidRPr="000B5EC2" w:rsidRDefault="00713B53" w:rsidP="000724E8">
      <w:pPr>
        <w:pStyle w:val="BodyText"/>
      </w:pPr>
      <w:r w:rsidRPr="000B5EC2">
        <w:t>F</w:t>
      </w:r>
      <w:r w:rsidR="00BF270F" w:rsidRPr="000B5EC2">
        <w:t xml:space="preserve">rom our stakeholder analysis, it’s clear that the adoption of digital twins in this country is not currently being driven primarily by circularity </w:t>
      </w:r>
      <w:r w:rsidR="00DD1824" w:rsidRPr="000B5EC2">
        <w:t>objectives</w:t>
      </w:r>
      <w:r w:rsidRPr="000B5EC2">
        <w:t xml:space="preserve">. Instead, costs, </w:t>
      </w:r>
      <w:r w:rsidR="00BF270F" w:rsidRPr="000B5EC2">
        <w:t xml:space="preserve">resource management and </w:t>
      </w:r>
      <w:r w:rsidRPr="000B5EC2">
        <w:t xml:space="preserve">efficiency </w:t>
      </w:r>
      <w:r w:rsidR="00BF270F" w:rsidRPr="000B5EC2">
        <w:t xml:space="preserve">appear to be much more important. </w:t>
      </w:r>
    </w:p>
    <w:p w14:paraId="1FA1B58E" w14:textId="77777777" w:rsidR="00E91018" w:rsidRPr="00504974" w:rsidRDefault="001D2ABE" w:rsidP="000724E8">
      <w:pPr>
        <w:keepNext/>
        <w:tabs>
          <w:tab w:val="left" w:pos="9781"/>
        </w:tabs>
        <w:ind w:left="142"/>
        <w:jc w:val="center"/>
        <w:rPr>
          <w:sz w:val="18"/>
          <w:szCs w:val="18"/>
        </w:rPr>
      </w:pPr>
      <w:r>
        <w:rPr>
          <w:noProof/>
          <w:sz w:val="18"/>
          <w:szCs w:val="18"/>
          <w:lang w:eastAsia="en-NZ"/>
        </w:rPr>
        <w:drawing>
          <wp:inline distT="0" distB="0" distL="0" distR="0" wp14:anchorId="0E25377C" wp14:editId="07080EB6">
            <wp:extent cx="4419827" cy="4222967"/>
            <wp:effectExtent l="0" t="0" r="0" b="6350"/>
            <wp:docPr id="11" name="Picture 11" descr="Figure showing stakeholder engagement by category. Highest engagement from research organisations (14), suppliers and vendo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showing stakeholder engagement by category. Highest engagement from research organisations (14), suppliers and vendors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9827" cy="4222967"/>
                    </a:xfrm>
                    <a:prstGeom prst="rect">
                      <a:avLst/>
                    </a:prstGeom>
                  </pic:spPr>
                </pic:pic>
              </a:graphicData>
            </a:graphic>
          </wp:inline>
        </w:drawing>
      </w:r>
    </w:p>
    <w:p w14:paraId="19BEC458" w14:textId="3EC29C45" w:rsidR="00926FA7" w:rsidRPr="00504974" w:rsidRDefault="00E91018" w:rsidP="000724E8">
      <w:pPr>
        <w:pStyle w:val="Caption"/>
      </w:pPr>
      <w:bookmarkStart w:id="24" w:name="_Ref152769570"/>
      <w:r w:rsidRPr="00504974">
        <w:t xml:space="preserve">Figure </w:t>
      </w:r>
      <w:r w:rsidR="00641C41">
        <w:fldChar w:fldCharType="begin"/>
      </w:r>
      <w:r w:rsidR="00686BC4">
        <w:instrText xml:space="preserve"> SEQ Figure \* ARABIC </w:instrText>
      </w:r>
      <w:r w:rsidR="00641C41">
        <w:fldChar w:fldCharType="separate"/>
      </w:r>
      <w:r w:rsidR="00FA7E41">
        <w:rPr>
          <w:noProof/>
        </w:rPr>
        <w:t>1</w:t>
      </w:r>
      <w:r w:rsidR="00641C41">
        <w:rPr>
          <w:noProof/>
        </w:rPr>
        <w:fldChar w:fldCharType="end"/>
      </w:r>
      <w:bookmarkEnd w:id="24"/>
      <w:r w:rsidRPr="00504974">
        <w:t xml:space="preserve"> Overview of stakeholder engagement by category</w:t>
      </w:r>
    </w:p>
    <w:p w14:paraId="467F2532" w14:textId="77777777" w:rsidR="00434D3D" w:rsidRPr="00504974" w:rsidRDefault="001D2ABE" w:rsidP="005804E8">
      <w:pPr>
        <w:keepNext/>
        <w:jc w:val="center"/>
        <w:rPr>
          <w:sz w:val="18"/>
          <w:szCs w:val="18"/>
        </w:rPr>
      </w:pPr>
      <w:r>
        <w:rPr>
          <w:noProof/>
          <w:sz w:val="18"/>
          <w:szCs w:val="18"/>
          <w:lang w:eastAsia="en-NZ"/>
        </w:rPr>
        <w:drawing>
          <wp:inline distT="0" distB="0" distL="0" distR="0" wp14:anchorId="39E427A0" wp14:editId="5E322541">
            <wp:extent cx="6120765" cy="5032375"/>
            <wp:effectExtent l="0" t="0" r="0" b="0"/>
            <wp:docPr id="15" name="Picture 15" descr="Topics of conversation based on stakeholder category. Most frequent was 'vision, leadership and approach', 'standards', and 'developing a digital t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opics of conversation based on stakeholder category. Most frequent was 'vision, leadership and approach', 'standards', and 'developing a digital tw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5032375"/>
                    </a:xfrm>
                    <a:prstGeom prst="rect">
                      <a:avLst/>
                    </a:prstGeom>
                  </pic:spPr>
                </pic:pic>
              </a:graphicData>
            </a:graphic>
          </wp:inline>
        </w:drawing>
      </w:r>
    </w:p>
    <w:p w14:paraId="16C2BA5C" w14:textId="180B759E" w:rsidR="006444F2" w:rsidRPr="00504974" w:rsidRDefault="00434D3D" w:rsidP="00C30484">
      <w:pPr>
        <w:pStyle w:val="Caption"/>
      </w:pPr>
      <w:bookmarkStart w:id="25" w:name="_Ref152770516"/>
      <w:r w:rsidRPr="00504974">
        <w:t xml:space="preserve">Figure </w:t>
      </w:r>
      <w:r w:rsidR="00641C41">
        <w:fldChar w:fldCharType="begin"/>
      </w:r>
      <w:r w:rsidR="00686BC4">
        <w:instrText xml:space="preserve"> SEQ Figure \* ARABIC </w:instrText>
      </w:r>
      <w:r w:rsidR="00641C41">
        <w:fldChar w:fldCharType="separate"/>
      </w:r>
      <w:r w:rsidR="00FA7E41">
        <w:rPr>
          <w:noProof/>
        </w:rPr>
        <w:t>2</w:t>
      </w:r>
      <w:r w:rsidR="00641C41">
        <w:rPr>
          <w:noProof/>
        </w:rPr>
        <w:fldChar w:fldCharType="end"/>
      </w:r>
      <w:bookmarkEnd w:id="25"/>
      <w:r w:rsidRPr="00504974">
        <w:t xml:space="preserve"> Topics of conversation based on stakeholder category</w:t>
      </w:r>
    </w:p>
    <w:p w14:paraId="47740648" w14:textId="77777777" w:rsidR="005726E7" w:rsidRPr="000B5EC2" w:rsidRDefault="005726E7" w:rsidP="005726E7">
      <w:pPr>
        <w:pStyle w:val="BodyText"/>
      </w:pPr>
      <w:r w:rsidRPr="000B5EC2">
        <w:t xml:space="preserve">From the engagement process </w:t>
      </w:r>
      <w:r w:rsidR="00713B53" w:rsidRPr="000B5EC2">
        <w:t>we identified</w:t>
      </w:r>
      <w:r w:rsidRPr="000B5EC2">
        <w:t xml:space="preserve"> primary barriers to </w:t>
      </w:r>
      <w:r w:rsidR="00713B53" w:rsidRPr="000B5EC2">
        <w:t xml:space="preserve">digital twin </w:t>
      </w:r>
      <w:r w:rsidRPr="000B5EC2">
        <w:t>adoption:</w:t>
      </w:r>
    </w:p>
    <w:p w14:paraId="4921CE19" w14:textId="77777777" w:rsidR="005726E7" w:rsidRPr="000B5EC2" w:rsidRDefault="005726E7" w:rsidP="00C5676E">
      <w:pPr>
        <w:pStyle w:val="Bullet1"/>
        <w:numPr>
          <w:ilvl w:val="0"/>
          <w:numId w:val="20"/>
        </w:numPr>
        <w:rPr>
          <w:szCs w:val="20"/>
        </w:rPr>
      </w:pPr>
      <w:r w:rsidRPr="000B5EC2">
        <w:rPr>
          <w:bCs/>
          <w:szCs w:val="20"/>
        </w:rPr>
        <w:t>Interoperability limitations</w:t>
      </w:r>
      <w:r w:rsidRPr="000B5EC2">
        <w:rPr>
          <w:szCs w:val="20"/>
        </w:rPr>
        <w:t xml:space="preserve"> </w:t>
      </w:r>
      <w:r w:rsidR="00713B53" w:rsidRPr="000B5EC2">
        <w:rPr>
          <w:szCs w:val="20"/>
        </w:rPr>
        <w:t>on data management and storage. T</w:t>
      </w:r>
      <w:r w:rsidRPr="000B5EC2">
        <w:rPr>
          <w:szCs w:val="20"/>
        </w:rPr>
        <w:t>here are no consistent standards or conventions being a</w:t>
      </w:r>
      <w:r w:rsidR="00713B53" w:rsidRPr="000B5EC2">
        <w:rPr>
          <w:szCs w:val="20"/>
        </w:rPr>
        <w:t>pplied in nomenclature, quality,</w:t>
      </w:r>
      <w:r w:rsidRPr="000B5EC2">
        <w:rPr>
          <w:szCs w:val="20"/>
        </w:rPr>
        <w:t xml:space="preserve"> and format. This </w:t>
      </w:r>
      <w:r w:rsidR="00713B53" w:rsidRPr="000B5EC2">
        <w:rPr>
          <w:szCs w:val="20"/>
        </w:rPr>
        <w:t xml:space="preserve">limits </w:t>
      </w:r>
      <w:r w:rsidRPr="000B5EC2">
        <w:rPr>
          <w:szCs w:val="20"/>
        </w:rPr>
        <w:t xml:space="preserve">the ability to connect data from different sources and control access to it. </w:t>
      </w:r>
    </w:p>
    <w:p w14:paraId="30EC7C09" w14:textId="77777777" w:rsidR="005726E7" w:rsidRPr="000B5EC2" w:rsidRDefault="005726E7" w:rsidP="00C5676E">
      <w:pPr>
        <w:pStyle w:val="Bullet1"/>
        <w:numPr>
          <w:ilvl w:val="0"/>
          <w:numId w:val="20"/>
        </w:numPr>
        <w:rPr>
          <w:szCs w:val="20"/>
        </w:rPr>
      </w:pPr>
      <w:r w:rsidRPr="000B5EC2">
        <w:rPr>
          <w:bCs/>
          <w:szCs w:val="20"/>
        </w:rPr>
        <w:t>High energy use</w:t>
      </w:r>
      <w:r w:rsidRPr="000B5EC2">
        <w:rPr>
          <w:szCs w:val="20"/>
        </w:rPr>
        <w:t xml:space="preserve"> </w:t>
      </w:r>
      <w:r w:rsidR="00713B53" w:rsidRPr="000B5EC2">
        <w:rPr>
          <w:szCs w:val="20"/>
        </w:rPr>
        <w:t xml:space="preserve">and the attendant financial and environmental costs of data crunching computer power. </w:t>
      </w:r>
    </w:p>
    <w:p w14:paraId="7B5F2EC5" w14:textId="77777777" w:rsidR="005726E7" w:rsidRPr="000B5EC2" w:rsidRDefault="00713B53" w:rsidP="00C5676E">
      <w:pPr>
        <w:pStyle w:val="Bullet1"/>
        <w:numPr>
          <w:ilvl w:val="0"/>
          <w:numId w:val="20"/>
        </w:numPr>
        <w:rPr>
          <w:szCs w:val="20"/>
        </w:rPr>
      </w:pPr>
      <w:r w:rsidRPr="000B5EC2">
        <w:rPr>
          <w:bCs/>
          <w:szCs w:val="20"/>
        </w:rPr>
        <w:t>Data security,</w:t>
      </w:r>
      <w:r w:rsidRPr="000B5EC2">
        <w:rPr>
          <w:b/>
          <w:bCs/>
          <w:szCs w:val="20"/>
        </w:rPr>
        <w:t xml:space="preserve"> </w:t>
      </w:r>
      <w:r w:rsidR="005726E7" w:rsidRPr="000B5EC2">
        <w:rPr>
          <w:szCs w:val="20"/>
        </w:rPr>
        <w:t>sovereignty</w:t>
      </w:r>
      <w:r w:rsidRPr="000B5EC2">
        <w:rPr>
          <w:szCs w:val="20"/>
        </w:rPr>
        <w:t xml:space="preserve">, ownership, sharing and recognition of value, especially from a </w:t>
      </w:r>
      <w:r w:rsidR="005726E7" w:rsidRPr="000B5EC2">
        <w:rPr>
          <w:szCs w:val="20"/>
        </w:rPr>
        <w:t xml:space="preserve">Māori perspective. As we push the boundaries of digital technology, data privacy and the safety of sensitive data is becoming more of a concern. </w:t>
      </w:r>
    </w:p>
    <w:p w14:paraId="0D92430A" w14:textId="77777777" w:rsidR="005726E7" w:rsidRPr="000B5EC2" w:rsidRDefault="005726E7" w:rsidP="00C5676E">
      <w:pPr>
        <w:pStyle w:val="Bullet1"/>
        <w:numPr>
          <w:ilvl w:val="0"/>
          <w:numId w:val="20"/>
        </w:numPr>
        <w:rPr>
          <w:szCs w:val="20"/>
        </w:rPr>
      </w:pPr>
      <w:r w:rsidRPr="000B5EC2">
        <w:rPr>
          <w:bCs/>
          <w:szCs w:val="20"/>
        </w:rPr>
        <w:t>Skills gaps</w:t>
      </w:r>
      <w:r w:rsidR="00713B53" w:rsidRPr="000B5EC2">
        <w:rPr>
          <w:bCs/>
          <w:szCs w:val="20"/>
        </w:rPr>
        <w:t>.</w:t>
      </w:r>
      <w:r w:rsidRPr="000B5EC2">
        <w:rPr>
          <w:b/>
          <w:bCs/>
          <w:szCs w:val="20"/>
        </w:rPr>
        <w:t xml:space="preserve"> </w:t>
      </w:r>
      <w:r w:rsidR="00713B53" w:rsidRPr="000B5EC2">
        <w:rPr>
          <w:szCs w:val="20"/>
        </w:rPr>
        <w:t>This t</w:t>
      </w:r>
      <w:r w:rsidRPr="000B5EC2">
        <w:rPr>
          <w:szCs w:val="20"/>
        </w:rPr>
        <w:t xml:space="preserve">echnology </w:t>
      </w:r>
      <w:r w:rsidR="00713B53" w:rsidRPr="000B5EC2">
        <w:rPr>
          <w:szCs w:val="20"/>
        </w:rPr>
        <w:t xml:space="preserve">is evolving rapidly, </w:t>
      </w:r>
      <w:r w:rsidRPr="000B5EC2">
        <w:rPr>
          <w:szCs w:val="20"/>
        </w:rPr>
        <w:t xml:space="preserve">but adoption does not come naturally to all professions. Skills and capability development </w:t>
      </w:r>
      <w:r w:rsidR="00E26A3F" w:rsidRPr="000B5EC2">
        <w:rPr>
          <w:szCs w:val="20"/>
        </w:rPr>
        <w:t>are</w:t>
      </w:r>
      <w:r w:rsidRPr="000B5EC2">
        <w:rPr>
          <w:szCs w:val="20"/>
        </w:rPr>
        <w:t xml:space="preserve"> a slow process</w:t>
      </w:r>
      <w:r w:rsidR="00713B53" w:rsidRPr="000B5EC2">
        <w:rPr>
          <w:szCs w:val="20"/>
        </w:rPr>
        <w:t xml:space="preserve"> and the learning curve can be steep. </w:t>
      </w:r>
    </w:p>
    <w:p w14:paraId="3F2299B2" w14:textId="77777777" w:rsidR="005726E7" w:rsidRPr="000B5EC2" w:rsidRDefault="005726E7" w:rsidP="00C5676E">
      <w:pPr>
        <w:pStyle w:val="Bullet1"/>
        <w:numPr>
          <w:ilvl w:val="0"/>
          <w:numId w:val="20"/>
        </w:numPr>
        <w:rPr>
          <w:szCs w:val="20"/>
        </w:rPr>
      </w:pPr>
      <w:r w:rsidRPr="000B5EC2">
        <w:rPr>
          <w:bCs/>
          <w:szCs w:val="20"/>
        </w:rPr>
        <w:t>Lack of c</w:t>
      </w:r>
      <w:r w:rsidR="00713B53" w:rsidRPr="000B5EC2">
        <w:rPr>
          <w:bCs/>
          <w:szCs w:val="20"/>
        </w:rPr>
        <w:t>ollaboration can mean</w:t>
      </w:r>
      <w:r w:rsidRPr="000B5EC2">
        <w:rPr>
          <w:bCs/>
          <w:szCs w:val="20"/>
        </w:rPr>
        <w:t xml:space="preserve"> </w:t>
      </w:r>
      <w:r w:rsidR="00713B53" w:rsidRPr="000B5EC2">
        <w:rPr>
          <w:szCs w:val="20"/>
        </w:rPr>
        <w:t>s</w:t>
      </w:r>
      <w:r w:rsidRPr="000B5EC2">
        <w:rPr>
          <w:szCs w:val="20"/>
        </w:rPr>
        <w:t>iloed data and similar projects with no communication between them. Competitiveness is hinde</w:t>
      </w:r>
      <w:r w:rsidR="00713B53" w:rsidRPr="000B5EC2">
        <w:rPr>
          <w:szCs w:val="20"/>
        </w:rPr>
        <w:t xml:space="preserve">ring even foundational data set sharing, </w:t>
      </w:r>
      <w:r w:rsidRPr="000B5EC2">
        <w:rPr>
          <w:szCs w:val="20"/>
        </w:rPr>
        <w:t>leading</w:t>
      </w:r>
      <w:r w:rsidR="00E26A3F" w:rsidRPr="000B5EC2">
        <w:rPr>
          <w:szCs w:val="20"/>
        </w:rPr>
        <w:t xml:space="preserve"> to</w:t>
      </w:r>
      <w:r w:rsidRPr="000B5EC2">
        <w:rPr>
          <w:szCs w:val="20"/>
        </w:rPr>
        <w:t xml:space="preserve"> </w:t>
      </w:r>
      <w:r w:rsidR="00713B53" w:rsidRPr="000B5EC2">
        <w:rPr>
          <w:szCs w:val="20"/>
        </w:rPr>
        <w:t xml:space="preserve">inefficiencies. </w:t>
      </w:r>
    </w:p>
    <w:p w14:paraId="2D6F0AF2" w14:textId="77777777" w:rsidR="007E5EDB" w:rsidRPr="000B5EC2" w:rsidRDefault="00CE01C1" w:rsidP="00C5676E">
      <w:pPr>
        <w:pStyle w:val="Bullet1"/>
        <w:numPr>
          <w:ilvl w:val="0"/>
          <w:numId w:val="20"/>
        </w:numPr>
        <w:rPr>
          <w:rFonts w:eastAsia="Calibri"/>
          <w:szCs w:val="20"/>
        </w:rPr>
      </w:pPr>
      <w:r w:rsidRPr="000B5EC2">
        <w:rPr>
          <w:szCs w:val="20"/>
        </w:rPr>
        <w:t>D</w:t>
      </w:r>
      <w:r w:rsidR="3A6F438F" w:rsidRPr="000B5EC2">
        <w:rPr>
          <w:szCs w:val="20"/>
        </w:rPr>
        <w:t>ifficult</w:t>
      </w:r>
      <w:r w:rsidRPr="000B5EC2">
        <w:rPr>
          <w:szCs w:val="20"/>
        </w:rPr>
        <w:t xml:space="preserve">y getting </w:t>
      </w:r>
      <w:r w:rsidR="3A6F438F" w:rsidRPr="000B5EC2">
        <w:rPr>
          <w:szCs w:val="20"/>
        </w:rPr>
        <w:t>high quality</w:t>
      </w:r>
      <w:r w:rsidR="00AF59EA" w:rsidRPr="000B5EC2">
        <w:rPr>
          <w:szCs w:val="20"/>
        </w:rPr>
        <w:t xml:space="preserve"> unbiased</w:t>
      </w:r>
      <w:r w:rsidR="3A6F438F" w:rsidRPr="000B5EC2">
        <w:rPr>
          <w:szCs w:val="20"/>
        </w:rPr>
        <w:t xml:space="preserve"> data. </w:t>
      </w:r>
      <w:r w:rsidR="00AF59EA" w:rsidRPr="000B5EC2">
        <w:rPr>
          <w:szCs w:val="20"/>
        </w:rPr>
        <w:t xml:space="preserve">For </w:t>
      </w:r>
      <w:r w:rsidR="3A6F438F" w:rsidRPr="000B5EC2">
        <w:rPr>
          <w:szCs w:val="20"/>
        </w:rPr>
        <w:t xml:space="preserve">example, </w:t>
      </w:r>
      <w:r w:rsidR="00AF59EA" w:rsidRPr="000B5EC2">
        <w:rPr>
          <w:szCs w:val="20"/>
        </w:rPr>
        <w:t xml:space="preserve">digital designs from </w:t>
      </w:r>
      <w:r w:rsidR="3A6F438F" w:rsidRPr="000B5EC2">
        <w:rPr>
          <w:szCs w:val="20"/>
        </w:rPr>
        <w:t xml:space="preserve">engineering companies include a disclaimer </w:t>
      </w:r>
      <w:r w:rsidR="00AF59EA" w:rsidRPr="000B5EC2">
        <w:rPr>
          <w:szCs w:val="20"/>
        </w:rPr>
        <w:t>on their</w:t>
      </w:r>
      <w:r w:rsidR="3A6F438F" w:rsidRPr="000B5EC2">
        <w:rPr>
          <w:szCs w:val="20"/>
        </w:rPr>
        <w:t xml:space="preserve"> accuracy</w:t>
      </w:r>
      <w:r w:rsidR="00AF59EA" w:rsidRPr="000B5EC2">
        <w:rPr>
          <w:szCs w:val="20"/>
        </w:rPr>
        <w:t xml:space="preserve">, creating the perception of increased risk and uncertainty. </w:t>
      </w:r>
    </w:p>
    <w:p w14:paraId="1803B21E" w14:textId="77777777" w:rsidR="00AF59EA" w:rsidRPr="000B5EC2" w:rsidRDefault="00AF59EA">
      <w:pPr>
        <w:spacing w:after="160" w:line="259" w:lineRule="auto"/>
        <w:rPr>
          <w:rFonts w:eastAsia="Calibri" w:cstheme="minorBidi"/>
          <w:sz w:val="20"/>
          <w:szCs w:val="20"/>
        </w:rPr>
      </w:pPr>
      <w:r w:rsidRPr="000B5EC2">
        <w:rPr>
          <w:rFonts w:eastAsia="Calibri"/>
          <w:sz w:val="20"/>
          <w:szCs w:val="20"/>
        </w:rPr>
        <w:br w:type="page"/>
      </w:r>
    </w:p>
    <w:p w14:paraId="60D4F852" w14:textId="77777777" w:rsidR="005D485E" w:rsidRPr="00725649" w:rsidRDefault="000B0B57" w:rsidP="00725649">
      <w:pPr>
        <w:pStyle w:val="Heading2"/>
      </w:pPr>
      <w:bookmarkStart w:id="26" w:name="_Toc161396905"/>
      <w:r w:rsidRPr="00725649">
        <w:t xml:space="preserve">Key </w:t>
      </w:r>
      <w:r w:rsidR="00EE3B8C" w:rsidRPr="00725649">
        <w:t>conversation topics from stakeholder engagement</w:t>
      </w:r>
      <w:r w:rsidR="00911A85" w:rsidRPr="00725649">
        <w:t>s</w:t>
      </w:r>
      <w:bookmarkEnd w:id="26"/>
    </w:p>
    <w:p w14:paraId="6547504E" w14:textId="18430CCA" w:rsidR="009E2447" w:rsidRPr="000B5EC2" w:rsidRDefault="00896712" w:rsidP="00C30484">
      <w:pPr>
        <w:pStyle w:val="BodyText"/>
        <w:rPr>
          <w:rFonts w:eastAsia="Calibri"/>
        </w:rPr>
      </w:pPr>
      <w:r w:rsidRPr="000B5EC2">
        <w:fldChar w:fldCharType="begin"/>
      </w:r>
      <w:r w:rsidRPr="000B5EC2">
        <w:instrText xml:space="preserve"> REF _Ref152770529 \h  \* MERGEFORMAT </w:instrText>
      </w:r>
      <w:r w:rsidRPr="000B5EC2">
        <w:fldChar w:fldCharType="separate"/>
      </w:r>
      <w:r w:rsidR="00FA7E41" w:rsidRPr="00504974">
        <w:t xml:space="preserve">Figure </w:t>
      </w:r>
      <w:r w:rsidR="00FA7E41">
        <w:t>3</w:t>
      </w:r>
      <w:r w:rsidRPr="000B5EC2">
        <w:fldChar w:fldCharType="end"/>
      </w:r>
      <w:r w:rsidR="0090708D" w:rsidRPr="000B5EC2">
        <w:rPr>
          <w:rFonts w:eastAsia="Calibri"/>
        </w:rPr>
        <w:t xml:space="preserve"> </w:t>
      </w:r>
      <w:r w:rsidR="00AF59EA" w:rsidRPr="000B5EC2">
        <w:rPr>
          <w:rFonts w:eastAsia="Calibri"/>
        </w:rPr>
        <w:t>(</w:t>
      </w:r>
      <w:r w:rsidR="521E25A6" w:rsidRPr="000B5EC2">
        <w:rPr>
          <w:rFonts w:eastAsia="Calibri"/>
        </w:rPr>
        <w:t>below</w:t>
      </w:r>
      <w:r w:rsidR="00AF59EA" w:rsidRPr="000B5EC2">
        <w:rPr>
          <w:rFonts w:eastAsia="Calibri"/>
        </w:rPr>
        <w:t>)</w:t>
      </w:r>
      <w:r w:rsidR="521E25A6" w:rsidRPr="000B5EC2">
        <w:rPr>
          <w:rFonts w:eastAsia="Calibri"/>
        </w:rPr>
        <w:t xml:space="preserve"> sets out the key themes and the breadth of interest from </w:t>
      </w:r>
      <w:r w:rsidR="00DD1824" w:rsidRPr="000B5EC2">
        <w:rPr>
          <w:rFonts w:eastAsia="Calibri"/>
        </w:rPr>
        <w:t xml:space="preserve">stakeholder </w:t>
      </w:r>
      <w:r w:rsidR="521E25A6" w:rsidRPr="000B5EC2">
        <w:rPr>
          <w:rFonts w:eastAsia="Calibri"/>
        </w:rPr>
        <w:t>interviews</w:t>
      </w:r>
      <w:r w:rsidR="00651E17" w:rsidRPr="000B5EC2">
        <w:rPr>
          <w:rFonts w:eastAsia="Calibri"/>
        </w:rPr>
        <w:t xml:space="preserve"> about digital twins</w:t>
      </w:r>
      <w:r w:rsidR="521E25A6" w:rsidRPr="000B5EC2">
        <w:rPr>
          <w:rFonts w:eastAsia="Calibri"/>
        </w:rPr>
        <w:t>.</w:t>
      </w:r>
    </w:p>
    <w:p w14:paraId="7BE0BD76" w14:textId="77777777" w:rsidR="005162CD" w:rsidRPr="00504974" w:rsidRDefault="00674448" w:rsidP="00C30484">
      <w:pPr>
        <w:pStyle w:val="ListParagraph"/>
        <w:keepNext/>
        <w:tabs>
          <w:tab w:val="left" w:pos="9781"/>
        </w:tabs>
        <w:ind w:left="142"/>
        <w:jc w:val="center"/>
        <w:rPr>
          <w:sz w:val="18"/>
          <w:szCs w:val="18"/>
        </w:rPr>
      </w:pPr>
      <w:r w:rsidRPr="00504974">
        <w:rPr>
          <w:rFonts w:eastAsia="Calibri"/>
          <w:noProof/>
          <w:sz w:val="18"/>
          <w:szCs w:val="18"/>
          <w:lang w:eastAsia="en-NZ"/>
        </w:rPr>
        <w:drawing>
          <wp:inline distT="0" distB="0" distL="0" distR="0" wp14:anchorId="6C7BDF48" wp14:editId="27205734">
            <wp:extent cx="5857336" cy="4608506"/>
            <wp:effectExtent l="0" t="0" r="0" b="0"/>
            <wp:docPr id="4" name="Picture 4" descr="A pie chart with different colored circles. Overview of where the conversation in stakeholder interviews about digital twins was focused, most frequent was on barriers and challenges related to technology and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e chart with different colored circles. Overview of where the conversation in stakeholder interviews about digital twins was focused, most frequent was on barriers and challenges related to technology and data.&#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7336" cy="4608506"/>
                    </a:xfrm>
                    <a:prstGeom prst="rect">
                      <a:avLst/>
                    </a:prstGeom>
                  </pic:spPr>
                </pic:pic>
              </a:graphicData>
            </a:graphic>
          </wp:inline>
        </w:drawing>
      </w:r>
    </w:p>
    <w:p w14:paraId="77D1651B" w14:textId="503248D3" w:rsidR="59D4786E" w:rsidRPr="00504974" w:rsidRDefault="005162CD" w:rsidP="00C30484">
      <w:pPr>
        <w:pStyle w:val="Caption"/>
        <w:rPr>
          <w:rFonts w:eastAsia="Calibri"/>
        </w:rPr>
      </w:pPr>
      <w:bookmarkStart w:id="27" w:name="_Ref152770529"/>
      <w:r w:rsidRPr="00504974">
        <w:t xml:space="preserve">Figure </w:t>
      </w:r>
      <w:r w:rsidR="00641C41">
        <w:fldChar w:fldCharType="begin"/>
      </w:r>
      <w:r w:rsidR="00686BC4">
        <w:instrText xml:space="preserve"> SEQ Figure \* ARABIC </w:instrText>
      </w:r>
      <w:r w:rsidR="00641C41">
        <w:fldChar w:fldCharType="separate"/>
      </w:r>
      <w:r w:rsidR="00FA7E41">
        <w:rPr>
          <w:noProof/>
        </w:rPr>
        <w:t>3</w:t>
      </w:r>
      <w:r w:rsidR="00641C41">
        <w:rPr>
          <w:noProof/>
        </w:rPr>
        <w:fldChar w:fldCharType="end"/>
      </w:r>
      <w:bookmarkEnd w:id="27"/>
      <w:r w:rsidRPr="00504974">
        <w:t xml:space="preserve"> Overview of where the conversation in stakeholder interview</w:t>
      </w:r>
      <w:r w:rsidR="00911A85" w:rsidRPr="00504974">
        <w:t>s</w:t>
      </w:r>
      <w:r w:rsidRPr="00504974">
        <w:t xml:space="preserve"> </w:t>
      </w:r>
      <w:r w:rsidR="0097738E">
        <w:t xml:space="preserve">about digital twins </w:t>
      </w:r>
      <w:r w:rsidRPr="00504974">
        <w:t>was focused</w:t>
      </w:r>
    </w:p>
    <w:p w14:paraId="3720A5C9" w14:textId="77777777" w:rsidR="009E2447" w:rsidRPr="000B5EC2" w:rsidRDefault="009E2447" w:rsidP="00725649">
      <w:pPr>
        <w:pStyle w:val="Heading3"/>
      </w:pPr>
      <w:bookmarkStart w:id="28" w:name="_Toc161396906"/>
      <w:r w:rsidRPr="000B5EC2">
        <w:t>Barriers and challenges related to technology and data</w:t>
      </w:r>
      <w:bookmarkEnd w:id="28"/>
    </w:p>
    <w:p w14:paraId="7A84D5ED" w14:textId="77777777" w:rsidR="009E2447" w:rsidRPr="000B5EC2" w:rsidRDefault="009E2447" w:rsidP="00C30484">
      <w:pPr>
        <w:pStyle w:val="BodyText"/>
      </w:pPr>
      <w:r w:rsidRPr="000B5EC2">
        <w:t>Stakeho</w:t>
      </w:r>
      <w:r w:rsidR="00CB02A3" w:rsidRPr="000B5EC2">
        <w:t>lder comments highlighted that digital t</w:t>
      </w:r>
      <w:r w:rsidR="00D509A4">
        <w:t>win technologies in</w:t>
      </w:r>
      <w:r w:rsidRPr="000B5EC2">
        <w:t xml:space="preserve"> New Zealand face formidable obstacles.</w:t>
      </w:r>
    </w:p>
    <w:p w14:paraId="550FD0FE" w14:textId="77777777" w:rsidR="009E2447" w:rsidRPr="000B5EC2" w:rsidRDefault="009E2447" w:rsidP="00C30484">
      <w:pPr>
        <w:pStyle w:val="BodyText"/>
      </w:pPr>
      <w:r w:rsidRPr="000B5EC2">
        <w:t xml:space="preserve">First and foremost, the lack of data literacy and maturity significantly limits the effective exchange and </w:t>
      </w:r>
      <w:r w:rsidR="0014291A" w:rsidRPr="000B5EC2">
        <w:t xml:space="preserve">use </w:t>
      </w:r>
      <w:r w:rsidRPr="000B5EC2">
        <w:t xml:space="preserve">of data, hindering the overall potential of digital twin technologies. </w:t>
      </w:r>
    </w:p>
    <w:p w14:paraId="5AD18FB1" w14:textId="77777777" w:rsidR="009E2447" w:rsidRPr="000B5EC2" w:rsidRDefault="009E2447" w:rsidP="00C30484">
      <w:pPr>
        <w:pStyle w:val="BodyText"/>
      </w:pPr>
      <w:r w:rsidRPr="000B5EC2">
        <w:t xml:space="preserve">Another critical impediment lies in the absence of </w:t>
      </w:r>
      <w:r w:rsidR="00CB02A3" w:rsidRPr="000B5EC2">
        <w:t xml:space="preserve">the </w:t>
      </w:r>
      <w:r w:rsidRPr="000B5EC2">
        <w:t xml:space="preserve">common data standards necessary </w:t>
      </w:r>
      <w:r w:rsidR="00CB02A3" w:rsidRPr="000B5EC2">
        <w:t xml:space="preserve">to integrate </w:t>
      </w:r>
      <w:r w:rsidRPr="000B5EC2">
        <w:t xml:space="preserve">information from diverse sources. Stakeholders interviewed did, however, acknowledge the challenges in terms of adoption of standards and suggested a “we will build it and they will come” approach may be worth considering.  </w:t>
      </w:r>
    </w:p>
    <w:p w14:paraId="348256F6" w14:textId="77777777" w:rsidR="009E2447" w:rsidRPr="000B5EC2" w:rsidRDefault="00AF59EA" w:rsidP="00C30484">
      <w:pPr>
        <w:pStyle w:val="BodyText"/>
      </w:pPr>
      <w:r w:rsidRPr="000B5EC2">
        <w:t>A</w:t>
      </w:r>
      <w:r w:rsidR="009E2447" w:rsidRPr="000B5EC2">
        <w:t>s digital technologies continue to push boundaries, ensuring robust data ethics and privacy measure</w:t>
      </w:r>
      <w:r w:rsidRPr="000B5EC2">
        <w:t>s becomes increasingly paramount</w:t>
      </w:r>
      <w:r w:rsidR="009E2447" w:rsidRPr="000B5EC2">
        <w:t>. Upholding ethical practices</w:t>
      </w:r>
      <w:r w:rsidRPr="000B5EC2">
        <w:t>,</w:t>
      </w:r>
      <w:r w:rsidR="009E2447" w:rsidRPr="000B5EC2">
        <w:t xml:space="preserve"> not only within the projects but also for the benefit of the communities involved</w:t>
      </w:r>
      <w:r w:rsidRPr="000B5EC2">
        <w:t>, is vital. This is</w:t>
      </w:r>
      <w:r w:rsidR="00313FB1" w:rsidRPr="000B5EC2">
        <w:t xml:space="preserve"> </w:t>
      </w:r>
      <w:r w:rsidR="009E2447" w:rsidRPr="000B5EC2">
        <w:t>particularly</w:t>
      </w:r>
      <w:r w:rsidRPr="000B5EC2">
        <w:t xml:space="preserve"> true when</w:t>
      </w:r>
      <w:r w:rsidR="009E2447" w:rsidRPr="000B5EC2">
        <w:t xml:space="preserve"> considering the principle needs of Māori communities. </w:t>
      </w:r>
    </w:p>
    <w:p w14:paraId="074EF728" w14:textId="77777777" w:rsidR="00911A85" w:rsidRPr="000B5EC2" w:rsidRDefault="00AF59EA" w:rsidP="00C30484">
      <w:pPr>
        <w:pStyle w:val="BodyText"/>
      </w:pPr>
      <w:r w:rsidRPr="000B5EC2">
        <w:t xml:space="preserve">A </w:t>
      </w:r>
      <w:r w:rsidR="009E2447" w:rsidRPr="000B5EC2">
        <w:t>focus on enhancing data accessibility, breaking down data silos, and maintaining data quality is crucial</w:t>
      </w:r>
      <w:r w:rsidRPr="000B5EC2">
        <w:t xml:space="preserve">. </w:t>
      </w:r>
      <w:r w:rsidR="009E2447" w:rsidRPr="000B5EC2">
        <w:t>Th</w:t>
      </w:r>
      <w:r w:rsidRPr="000B5EC2">
        <w:t xml:space="preserve">is should emphasise </w:t>
      </w:r>
      <w:r w:rsidR="009E2447" w:rsidRPr="000B5EC2">
        <w:t xml:space="preserve">rigorous data governance and strategic efforts toward promoting interoperability. </w:t>
      </w:r>
    </w:p>
    <w:p w14:paraId="7B6C808F" w14:textId="77777777" w:rsidR="008D7B4D" w:rsidRDefault="008D7B4D" w:rsidP="00C30484">
      <w:pPr>
        <w:pStyle w:val="BodyText"/>
        <w:rPr>
          <w:b/>
          <w:bCs/>
        </w:rPr>
      </w:pPr>
    </w:p>
    <w:p w14:paraId="0C8CF5A6" w14:textId="77777777" w:rsidR="008D7B4D" w:rsidRDefault="008D7B4D" w:rsidP="00C30484">
      <w:pPr>
        <w:pStyle w:val="BodyText"/>
        <w:rPr>
          <w:b/>
          <w:bCs/>
        </w:rPr>
      </w:pPr>
    </w:p>
    <w:p w14:paraId="16B892FC" w14:textId="77777777" w:rsidR="009E2447" w:rsidRPr="000B5EC2" w:rsidRDefault="009E2447" w:rsidP="00725649">
      <w:pPr>
        <w:pStyle w:val="Heading3"/>
      </w:pPr>
      <w:bookmarkStart w:id="29" w:name="_Toc161396907"/>
      <w:r w:rsidRPr="000B5EC2">
        <w:t>The role of government</w:t>
      </w:r>
      <w:bookmarkEnd w:id="29"/>
    </w:p>
    <w:p w14:paraId="41EB916F" w14:textId="77777777" w:rsidR="009E2447" w:rsidRPr="000B5EC2" w:rsidRDefault="009E2447" w:rsidP="00C30484">
      <w:pPr>
        <w:pStyle w:val="BodyText"/>
      </w:pPr>
      <w:r w:rsidRPr="000B5EC2">
        <w:t xml:space="preserve">Participants </w:t>
      </w:r>
      <w:r w:rsidR="00814696" w:rsidRPr="000B5EC2">
        <w:t xml:space="preserve">considered </w:t>
      </w:r>
      <w:r w:rsidRPr="000B5EC2">
        <w:t xml:space="preserve">that it </w:t>
      </w:r>
      <w:r w:rsidR="001F1CD9" w:rsidRPr="000B5EC2">
        <w:t xml:space="preserve">would be </w:t>
      </w:r>
      <w:r w:rsidRPr="000B5EC2">
        <w:t xml:space="preserve">essential for the government </w:t>
      </w:r>
      <w:r w:rsidR="001F1CD9" w:rsidRPr="000B5EC2">
        <w:t xml:space="preserve">set a clear vision and leadership on effective tracking of critical product lifecycle information. </w:t>
      </w:r>
      <w:r w:rsidRPr="000B5EC2">
        <w:t xml:space="preserve">By implementing policies that encourage data sharing and collaboration, </w:t>
      </w:r>
      <w:r w:rsidR="00F8226F" w:rsidRPr="000B5EC2">
        <w:t xml:space="preserve">it was </w:t>
      </w:r>
      <w:r w:rsidR="00814696" w:rsidRPr="000B5EC2">
        <w:t xml:space="preserve">considered </w:t>
      </w:r>
      <w:r w:rsidR="00F8226F" w:rsidRPr="000B5EC2">
        <w:t xml:space="preserve">that </w:t>
      </w:r>
      <w:r w:rsidRPr="000B5EC2">
        <w:t xml:space="preserve">the government can foster a conducive environment for the development of new and innovative products and solutions. A first step may be valuing data for the future, by requiring digital information </w:t>
      </w:r>
      <w:r w:rsidR="00AF59EA" w:rsidRPr="000B5EC2">
        <w:t>be provided in</w:t>
      </w:r>
      <w:r w:rsidRPr="000B5EC2">
        <w:t xml:space="preserve"> public procurement processes.</w:t>
      </w:r>
    </w:p>
    <w:p w14:paraId="05371888" w14:textId="77777777" w:rsidR="009E2447" w:rsidRPr="000B5EC2" w:rsidRDefault="009E2447" w:rsidP="00C30484">
      <w:pPr>
        <w:pStyle w:val="BodyText"/>
      </w:pPr>
      <w:r w:rsidRPr="000B5EC2">
        <w:t>Furthermore, the government can drive progress by the adoption of standardi</w:t>
      </w:r>
      <w:r w:rsidR="00313FB1" w:rsidRPr="000B5EC2">
        <w:t>s</w:t>
      </w:r>
      <w:r w:rsidRPr="000B5EC2">
        <w:t xml:space="preserve">ed frameworks and promoting the integration of digital models across various sectors. By taking the lead in establishing clear governance arrangements and promoting data compatibility, the government can create a more sustainable and scalable platform for technological advancements and data management. </w:t>
      </w:r>
    </w:p>
    <w:p w14:paraId="2DB4DEA4" w14:textId="77777777" w:rsidR="009E2447" w:rsidRPr="000B5EC2" w:rsidRDefault="00AF59EA" w:rsidP="00725649">
      <w:pPr>
        <w:pStyle w:val="Heading3"/>
      </w:pPr>
      <w:bookmarkStart w:id="30" w:name="_Toc161396908"/>
      <w:r w:rsidRPr="000B5EC2">
        <w:t>C</w:t>
      </w:r>
      <w:r w:rsidR="009E2447" w:rsidRPr="000B5EC2">
        <w:t>ollaboration</w:t>
      </w:r>
      <w:bookmarkEnd w:id="30"/>
    </w:p>
    <w:p w14:paraId="0ECE0D20" w14:textId="77777777" w:rsidR="00313FB1" w:rsidRPr="000B5EC2" w:rsidRDefault="009E2447" w:rsidP="00C30484">
      <w:pPr>
        <w:pStyle w:val="BodyText"/>
      </w:pPr>
      <w:r w:rsidRPr="000B5EC2">
        <w:t>The current approach of building digital twins in isolation without standardi</w:t>
      </w:r>
      <w:r w:rsidR="00313FB1" w:rsidRPr="000B5EC2">
        <w:t>s</w:t>
      </w:r>
      <w:r w:rsidRPr="000B5EC2">
        <w:t>ation or interoperability is leading to fragmentation and restricting the technology's potential. By emphasi</w:t>
      </w:r>
      <w:r w:rsidR="00313FB1" w:rsidRPr="000B5EC2">
        <w:t>s</w:t>
      </w:r>
      <w:r w:rsidRPr="000B5EC2">
        <w:t>ing collaborative initiatives and promoting standardi</w:t>
      </w:r>
      <w:r w:rsidR="00313FB1" w:rsidRPr="000B5EC2">
        <w:t>s</w:t>
      </w:r>
      <w:r w:rsidR="00D509A4">
        <w:t>ed practices,</w:t>
      </w:r>
      <w:r w:rsidR="009F18FC" w:rsidRPr="000B5EC2">
        <w:t xml:space="preserve"> </w:t>
      </w:r>
      <w:r w:rsidRPr="000B5EC2">
        <w:t>New Zealand can foster a more unified and efficient appro</w:t>
      </w:r>
      <w:r w:rsidR="009F18FC" w:rsidRPr="000B5EC2">
        <w:t xml:space="preserve">ach to digital twin development. This would help unlock </w:t>
      </w:r>
      <w:r w:rsidRPr="000B5EC2">
        <w:t xml:space="preserve">the </w:t>
      </w:r>
      <w:r w:rsidR="00AA7222" w:rsidRPr="000B5EC2">
        <w:t>technology's full capabilities.</w:t>
      </w:r>
      <w:r w:rsidR="00AF59EA" w:rsidRPr="000B5EC2">
        <w:t xml:space="preserve"> </w:t>
      </w:r>
    </w:p>
    <w:p w14:paraId="11DA4C69" w14:textId="77777777" w:rsidR="009E2447" w:rsidRPr="000B5EC2" w:rsidRDefault="009E2447" w:rsidP="00725649">
      <w:pPr>
        <w:pStyle w:val="Heading3"/>
      </w:pPr>
      <w:bookmarkStart w:id="31" w:name="_Toc161396909"/>
      <w:r w:rsidRPr="000B5EC2">
        <w:t>Knowledge sharing and best practice</w:t>
      </w:r>
      <w:bookmarkEnd w:id="31"/>
    </w:p>
    <w:p w14:paraId="7EB20C11" w14:textId="77777777" w:rsidR="009E2447" w:rsidRPr="000B5EC2" w:rsidRDefault="009E2447" w:rsidP="00C30484">
      <w:pPr>
        <w:pStyle w:val="BodyText"/>
      </w:pPr>
      <w:r w:rsidRPr="000B5EC2">
        <w:t xml:space="preserve">Collaborative initiatives, such as bringing together stakeholders and forming communities of practice, </w:t>
      </w:r>
      <w:r w:rsidR="00AF59EA" w:rsidRPr="000B5EC2">
        <w:t>could</w:t>
      </w:r>
      <w:r w:rsidRPr="000B5EC2">
        <w:t xml:space="preserve"> significantly contribute to knowledge sharing and capacity building. Facilitating networks that promote the exchange of ideas and expertise can </w:t>
      </w:r>
      <w:r w:rsidR="009F18FC" w:rsidRPr="000B5EC2">
        <w:t xml:space="preserve">assist learning and growth. This is particularly true for </w:t>
      </w:r>
      <w:r w:rsidRPr="000B5EC2">
        <w:t>smaller organi</w:t>
      </w:r>
      <w:r w:rsidR="00313FB1" w:rsidRPr="000B5EC2">
        <w:t>s</w:t>
      </w:r>
      <w:r w:rsidRPr="000B5EC2">
        <w:t>ations</w:t>
      </w:r>
      <w:r w:rsidR="009F18FC" w:rsidRPr="000B5EC2">
        <w:t>.</w:t>
      </w:r>
      <w:r w:rsidRPr="000B5EC2">
        <w:t xml:space="preserve"> </w:t>
      </w:r>
    </w:p>
    <w:p w14:paraId="0F85E3A9" w14:textId="77777777" w:rsidR="009E2447" w:rsidRPr="000B5EC2" w:rsidRDefault="009E2447" w:rsidP="00725649">
      <w:pPr>
        <w:pStyle w:val="Heading3"/>
      </w:pPr>
      <w:bookmarkStart w:id="32" w:name="_Toc161396910"/>
      <w:r w:rsidRPr="000B5EC2">
        <w:t>Measuring impact</w:t>
      </w:r>
      <w:bookmarkEnd w:id="32"/>
    </w:p>
    <w:p w14:paraId="1E7B8B0F" w14:textId="77777777" w:rsidR="009E2447" w:rsidRPr="000B5EC2" w:rsidRDefault="009E2447" w:rsidP="00C30484">
      <w:pPr>
        <w:pStyle w:val="BodyText"/>
      </w:pPr>
      <w:r w:rsidRPr="000B5EC2">
        <w:t xml:space="preserve">Participants talked about the need to differentiate between theoretical ideals and actual, tangible progress. </w:t>
      </w:r>
      <w:r w:rsidR="009F18FC" w:rsidRPr="000B5EC2">
        <w:t>Recognition</w:t>
      </w:r>
      <w:r w:rsidRPr="000B5EC2">
        <w:t xml:space="preserve"> of data value </w:t>
      </w:r>
      <w:r w:rsidR="009F18FC" w:rsidRPr="000B5EC2">
        <w:t xml:space="preserve">should be part of </w:t>
      </w:r>
      <w:r w:rsidRPr="000B5EC2">
        <w:t xml:space="preserve">a more holistic </w:t>
      </w:r>
      <w:r w:rsidR="009F18FC" w:rsidRPr="000B5EC2">
        <w:t xml:space="preserve">approach to </w:t>
      </w:r>
      <w:r w:rsidRPr="000B5EC2">
        <w:t>impact assessment.</w:t>
      </w:r>
    </w:p>
    <w:p w14:paraId="04928EED" w14:textId="77777777" w:rsidR="009E2447" w:rsidRPr="000B5EC2" w:rsidRDefault="009E2447" w:rsidP="00725649">
      <w:pPr>
        <w:pStyle w:val="Heading3"/>
      </w:pPr>
      <w:bookmarkStart w:id="33" w:name="_Toc161396911"/>
      <w:r w:rsidRPr="000B5EC2">
        <w:t>General comments</w:t>
      </w:r>
      <w:bookmarkEnd w:id="33"/>
    </w:p>
    <w:p w14:paraId="0581D0B9" w14:textId="77777777" w:rsidR="00E428FA" w:rsidRPr="000B5EC2" w:rsidRDefault="009E2447" w:rsidP="00C30484">
      <w:pPr>
        <w:pStyle w:val="BodyText"/>
      </w:pPr>
      <w:r w:rsidRPr="000B5EC2">
        <w:t>The discussions reflected the diverse perspectives and general observations of the individuals interviewed</w:t>
      </w:r>
      <w:r w:rsidR="009F18FC" w:rsidRPr="000B5EC2">
        <w:t>. They</w:t>
      </w:r>
      <w:r w:rsidRPr="000B5EC2">
        <w:t xml:space="preserve"> focused largely on the critical</w:t>
      </w:r>
      <w:r w:rsidR="009F18FC" w:rsidRPr="000B5EC2">
        <w:t xml:space="preserve"> importance of data, technology</w:t>
      </w:r>
      <w:r w:rsidRPr="000B5EC2">
        <w:t xml:space="preserve"> and effective decision</w:t>
      </w:r>
      <w:r w:rsidR="0088177C" w:rsidRPr="000B5EC2">
        <w:t xml:space="preserve"> </w:t>
      </w:r>
      <w:r w:rsidRPr="000B5EC2">
        <w:t>making</w:t>
      </w:r>
      <w:r w:rsidR="009F18FC" w:rsidRPr="000B5EC2">
        <w:t xml:space="preserve">. There was also </w:t>
      </w:r>
      <w:r w:rsidR="00313FB1" w:rsidRPr="000B5EC2">
        <w:t xml:space="preserve">an </w:t>
      </w:r>
      <w:r w:rsidR="009F18FC" w:rsidRPr="000B5EC2">
        <w:t xml:space="preserve">emphasis on </w:t>
      </w:r>
      <w:r w:rsidRPr="000B5EC2">
        <w:t>the potential for digital twins to revolutioni</w:t>
      </w:r>
      <w:r w:rsidR="00313FB1" w:rsidRPr="000B5EC2">
        <w:t>s</w:t>
      </w:r>
      <w:r w:rsidRPr="000B5EC2">
        <w:t>e business</w:t>
      </w:r>
      <w:r w:rsidR="00AF59EA" w:rsidRPr="000B5EC2">
        <w:t>es</w:t>
      </w:r>
      <w:r w:rsidR="009F18FC" w:rsidRPr="000B5EC2">
        <w:t>, stimulate market innovation</w:t>
      </w:r>
      <w:r w:rsidRPr="000B5EC2">
        <w:t xml:space="preserve"> and ensure data continuity across product lifecycles.</w:t>
      </w:r>
    </w:p>
    <w:p w14:paraId="60310CA4" w14:textId="77777777" w:rsidR="00CD3ADE" w:rsidRPr="00504974" w:rsidRDefault="00CD3ADE">
      <w:pPr>
        <w:spacing w:after="160" w:line="259" w:lineRule="auto"/>
        <w:rPr>
          <w:rFonts w:cstheme="minorBidi"/>
          <w:sz w:val="18"/>
          <w:szCs w:val="18"/>
        </w:rPr>
      </w:pPr>
      <w:r w:rsidRPr="00504974">
        <w:rPr>
          <w:sz w:val="18"/>
          <w:szCs w:val="18"/>
        </w:rPr>
        <w:br w:type="page"/>
      </w:r>
    </w:p>
    <w:p w14:paraId="54BEDBB3" w14:textId="77777777" w:rsidR="00CD3ADE" w:rsidRPr="00504974" w:rsidRDefault="00CD3ADE" w:rsidP="00C30484">
      <w:pPr>
        <w:pStyle w:val="BodyText"/>
        <w:rPr>
          <w:sz w:val="18"/>
          <w:szCs w:val="18"/>
        </w:rPr>
      </w:pPr>
    </w:p>
    <w:p w14:paraId="38FF3FFD" w14:textId="77777777" w:rsidR="00E428FA" w:rsidRPr="00725649" w:rsidRDefault="00941670" w:rsidP="00725649">
      <w:pPr>
        <w:pStyle w:val="Heading2"/>
      </w:pPr>
      <w:r w:rsidRPr="00725649">
        <w:t xml:space="preserve"> </w:t>
      </w:r>
      <w:bookmarkStart w:id="34" w:name="_Toc161396912"/>
      <w:r w:rsidRPr="00725649">
        <w:t>New Zealand’s digital twin maturity</w:t>
      </w:r>
      <w:bookmarkEnd w:id="34"/>
    </w:p>
    <w:p w14:paraId="33469E35" w14:textId="77777777" w:rsidR="0035799A" w:rsidRPr="000B5EC2" w:rsidRDefault="009F18FC">
      <w:pPr>
        <w:pStyle w:val="BodyText"/>
      </w:pPr>
      <w:r w:rsidRPr="000B5EC2">
        <w:t xml:space="preserve">Our engagement process also enabled us to </w:t>
      </w:r>
      <w:r w:rsidR="009E2447" w:rsidRPr="000B5EC2">
        <w:t>develop a high level of assessment of New Zealand’s digital twin maturity</w:t>
      </w:r>
      <w:r w:rsidR="00597F67" w:rsidRPr="000B5EC2">
        <w:t xml:space="preserve">, </w:t>
      </w:r>
      <w:r w:rsidR="00867C23" w:rsidRPr="000B5EC2">
        <w:t>shown</w:t>
      </w:r>
      <w:r w:rsidR="00597F67" w:rsidRPr="000B5EC2">
        <w:t xml:space="preserve"> i</w:t>
      </w:r>
      <w:r w:rsidR="00553BB6" w:rsidRPr="000B5EC2">
        <w:t>n</w:t>
      </w:r>
      <w:r w:rsidR="00E97790" w:rsidRPr="000B5EC2">
        <w:t xml:space="preserve"> Figure 6. </w:t>
      </w:r>
    </w:p>
    <w:p w14:paraId="3730342A" w14:textId="77777777" w:rsidR="00FD696F" w:rsidRPr="000B5EC2" w:rsidRDefault="0035799A" w:rsidP="009B746F">
      <w:pPr>
        <w:pStyle w:val="BodyText"/>
        <w:rPr>
          <w:rFonts w:eastAsia="Arial" w:cs="Arial"/>
          <w:b/>
          <w:color w:val="000000" w:themeColor="text1"/>
        </w:rPr>
      </w:pPr>
      <w:r w:rsidRPr="000B5EC2">
        <w:t xml:space="preserve">It indicates that  New Zealand's digital twin maturity is at an early stage, primarily denoted by a ‘red’ (low level of maturity) and ‘yellow’ rating (implying the need for increased investment and focused efforts). </w:t>
      </w:r>
    </w:p>
    <w:p w14:paraId="4F4E1216" w14:textId="77777777" w:rsidR="000415C0" w:rsidRPr="00504974" w:rsidRDefault="001D2ABE" w:rsidP="00C30484">
      <w:pPr>
        <w:pStyle w:val="BodyText"/>
        <w:keepNext/>
        <w:tabs>
          <w:tab w:val="left" w:pos="9781"/>
        </w:tabs>
        <w:ind w:left="142"/>
        <w:rPr>
          <w:sz w:val="18"/>
          <w:szCs w:val="18"/>
        </w:rPr>
      </w:pPr>
      <w:r>
        <w:rPr>
          <w:noProof/>
          <w:sz w:val="18"/>
          <w:szCs w:val="18"/>
          <w:lang w:eastAsia="en-NZ"/>
        </w:rPr>
        <w:drawing>
          <wp:inline distT="0" distB="0" distL="0" distR="0" wp14:anchorId="7816D3F4" wp14:editId="04AE81BA">
            <wp:extent cx="5785147" cy="6058211"/>
            <wp:effectExtent l="0" t="0" r="6350" b="0"/>
            <wp:docPr id="16" name="Picture 16" descr="Chart indicating that New Zealand's digital twin maturity is at an early stage of adoption and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indicating that New Zealand's digital twin maturity is at an early stage of adoption and integrati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85147" cy="6058211"/>
                    </a:xfrm>
                    <a:prstGeom prst="rect">
                      <a:avLst/>
                    </a:prstGeom>
                  </pic:spPr>
                </pic:pic>
              </a:graphicData>
            </a:graphic>
          </wp:inline>
        </w:drawing>
      </w:r>
    </w:p>
    <w:p w14:paraId="0118C63D" w14:textId="43D6C51E" w:rsidR="001F1CD9" w:rsidRPr="000B5EC2" w:rsidRDefault="000415C0" w:rsidP="00C30484">
      <w:pPr>
        <w:pStyle w:val="Caption"/>
        <w:rPr>
          <w:sz w:val="20"/>
          <w:szCs w:val="20"/>
        </w:rPr>
      </w:pPr>
      <w:r w:rsidRPr="000B5EC2">
        <w:rPr>
          <w:sz w:val="20"/>
          <w:szCs w:val="20"/>
        </w:rPr>
        <w:t xml:space="preserve">Figure </w:t>
      </w:r>
      <w:r w:rsidR="00641C41" w:rsidRPr="000B5EC2">
        <w:rPr>
          <w:sz w:val="20"/>
          <w:szCs w:val="20"/>
        </w:rPr>
        <w:fldChar w:fldCharType="begin"/>
      </w:r>
      <w:r w:rsidR="00686BC4" w:rsidRPr="000B5EC2">
        <w:rPr>
          <w:sz w:val="20"/>
          <w:szCs w:val="20"/>
        </w:rPr>
        <w:instrText xml:space="preserve"> SEQ Figure \* ARABIC </w:instrText>
      </w:r>
      <w:r w:rsidR="00641C41" w:rsidRPr="000B5EC2">
        <w:rPr>
          <w:sz w:val="20"/>
          <w:szCs w:val="20"/>
        </w:rPr>
        <w:fldChar w:fldCharType="separate"/>
      </w:r>
      <w:r w:rsidR="00FA7E41">
        <w:rPr>
          <w:noProof/>
          <w:sz w:val="20"/>
          <w:szCs w:val="20"/>
        </w:rPr>
        <w:t>4</w:t>
      </w:r>
      <w:r w:rsidR="00641C41" w:rsidRPr="000B5EC2">
        <w:rPr>
          <w:noProof/>
          <w:sz w:val="20"/>
          <w:szCs w:val="20"/>
        </w:rPr>
        <w:fldChar w:fldCharType="end"/>
      </w:r>
      <w:r w:rsidRPr="000B5EC2">
        <w:rPr>
          <w:sz w:val="20"/>
          <w:szCs w:val="20"/>
        </w:rPr>
        <w:t xml:space="preserve"> Digital Twin Maturity Assessment</w:t>
      </w:r>
    </w:p>
    <w:p w14:paraId="2E79C962" w14:textId="77777777" w:rsidR="001F1CD9" w:rsidRPr="000B5EC2" w:rsidRDefault="00D37EAD" w:rsidP="001F1CD9">
      <w:pPr>
        <w:pStyle w:val="BodyText"/>
      </w:pPr>
      <w:r w:rsidRPr="000B5EC2">
        <w:t xml:space="preserve">Key: </w:t>
      </w:r>
      <w:r w:rsidR="001F1CD9" w:rsidRPr="000B5EC2">
        <w:t>Red = Low level of maturity. Yellow = Implies the need for increased investment and focused efforts.</w:t>
      </w:r>
    </w:p>
    <w:p w14:paraId="112F896D" w14:textId="77777777" w:rsidR="00752A5A" w:rsidRPr="00504974" w:rsidRDefault="004753AC" w:rsidP="00C30484">
      <w:pPr>
        <w:pStyle w:val="Caption"/>
      </w:pPr>
      <w:r w:rsidRPr="00504974">
        <w:br w:type="page"/>
      </w:r>
    </w:p>
    <w:p w14:paraId="67B7CAE3" w14:textId="77777777" w:rsidR="00752A5A" w:rsidRPr="000B5EC2" w:rsidRDefault="00752A5A" w:rsidP="00752A5A">
      <w:pPr>
        <w:pStyle w:val="BodyText"/>
        <w:rPr>
          <w:rFonts w:eastAsia="Work Sans" w:cs="Work Sans"/>
        </w:rPr>
      </w:pPr>
      <w:r w:rsidRPr="000B5EC2">
        <w:rPr>
          <w:rFonts w:eastAsia="Work Sans" w:cs="Work Sans"/>
        </w:rPr>
        <w:t>Current and upcoming developments discovered through the stakeholder engagement exercise include the following projects and collaborations:</w:t>
      </w:r>
    </w:p>
    <w:p w14:paraId="10EF5613" w14:textId="77777777" w:rsidR="00752A5A" w:rsidRPr="000B5EC2" w:rsidRDefault="00752A5A" w:rsidP="00C5676E">
      <w:pPr>
        <w:pStyle w:val="Bullet1"/>
        <w:numPr>
          <w:ilvl w:val="0"/>
          <w:numId w:val="21"/>
        </w:numPr>
        <w:rPr>
          <w:szCs w:val="20"/>
        </w:rPr>
      </w:pPr>
      <w:r w:rsidRPr="000B5EC2">
        <w:rPr>
          <w:szCs w:val="20"/>
        </w:rPr>
        <w:t>The New Zealand Digital Twin Partnership (DTP-NZ) body announced its launch in June 2023 with a sole focus on leadership and advocacy for the digital twin market. Like its Australian counterpart, DTP-NZ will focus on advocacy, building capability through collaboration, innovation and standardisation, and bringing together a community of stakeholders to share and learn, as well as a commitment to engaging with iwi.</w:t>
      </w:r>
      <w:r w:rsidR="00E90FB3" w:rsidRPr="000B5EC2">
        <w:rPr>
          <w:rStyle w:val="EndnoteReference"/>
          <w:szCs w:val="20"/>
        </w:rPr>
        <w:endnoteReference w:id="37"/>
      </w:r>
    </w:p>
    <w:p w14:paraId="48C5CC67" w14:textId="77777777" w:rsidR="00752A5A" w:rsidRPr="000B5EC2" w:rsidRDefault="00752A5A" w:rsidP="00C5676E">
      <w:pPr>
        <w:pStyle w:val="Bullet1"/>
        <w:numPr>
          <w:ilvl w:val="0"/>
          <w:numId w:val="21"/>
        </w:numPr>
        <w:rPr>
          <w:szCs w:val="20"/>
        </w:rPr>
      </w:pPr>
      <w:r w:rsidRPr="000B5EC2">
        <w:rPr>
          <w:szCs w:val="20"/>
        </w:rPr>
        <w:t>The Digital Built</w:t>
      </w:r>
      <w:r w:rsidR="00D509A4">
        <w:rPr>
          <w:szCs w:val="20"/>
        </w:rPr>
        <w:t xml:space="preserve"> Aotearoa</w:t>
      </w:r>
      <w:r w:rsidRPr="000B5EC2">
        <w:rPr>
          <w:szCs w:val="20"/>
        </w:rPr>
        <w:t xml:space="preserve"> </w:t>
      </w:r>
      <w:r w:rsidR="006A2A23" w:rsidRPr="000B5EC2">
        <w:rPr>
          <w:szCs w:val="20"/>
        </w:rPr>
        <w:t>Foundation was created in 2023.</w:t>
      </w:r>
      <w:r w:rsidRPr="000B5EC2">
        <w:rPr>
          <w:szCs w:val="20"/>
        </w:rPr>
        <w:t xml:space="preserve"> Initially established to provide a national, neutral home for the NZ Forward Works Viewer, it will expand to become a repository of knowledge across the infrastructure sector, with a specific focus on collaboration and disaster recovery to imp</w:t>
      </w:r>
      <w:r w:rsidR="006A2A23" w:rsidRPr="000B5EC2">
        <w:rPr>
          <w:szCs w:val="20"/>
        </w:rPr>
        <w:t>rove infrastructure resilience.</w:t>
      </w:r>
      <w:r w:rsidRPr="000B5EC2">
        <w:rPr>
          <w:szCs w:val="20"/>
        </w:rPr>
        <w:t xml:space="preserve"> The </w:t>
      </w:r>
      <w:r w:rsidR="006D4D36" w:rsidRPr="000B5EC2">
        <w:rPr>
          <w:szCs w:val="20"/>
        </w:rPr>
        <w:t>F</w:t>
      </w:r>
      <w:r w:rsidRPr="000B5EC2">
        <w:rPr>
          <w:szCs w:val="20"/>
        </w:rPr>
        <w:t>oundation</w:t>
      </w:r>
      <w:r w:rsidR="006D4D36" w:rsidRPr="000B5EC2">
        <w:rPr>
          <w:szCs w:val="20"/>
        </w:rPr>
        <w:t>’</w:t>
      </w:r>
      <w:r w:rsidRPr="000B5EC2">
        <w:rPr>
          <w:szCs w:val="20"/>
        </w:rPr>
        <w:t>s</w:t>
      </w:r>
      <w:r w:rsidR="006D4D36" w:rsidRPr="000B5EC2">
        <w:rPr>
          <w:szCs w:val="20"/>
        </w:rPr>
        <w:t xml:space="preserve"> </w:t>
      </w:r>
      <w:r w:rsidRPr="000B5EC2">
        <w:rPr>
          <w:szCs w:val="20"/>
        </w:rPr>
        <w:t>goal is to encourage collaboration and knowledge sharing from lessons learned to enable and improve infra</w:t>
      </w:r>
      <w:r w:rsidR="00D509A4">
        <w:rPr>
          <w:szCs w:val="20"/>
        </w:rPr>
        <w:t>structure resilience throughout</w:t>
      </w:r>
      <w:r w:rsidR="006D4D36" w:rsidRPr="000B5EC2">
        <w:rPr>
          <w:szCs w:val="20"/>
        </w:rPr>
        <w:t xml:space="preserve"> New Zealand</w:t>
      </w:r>
      <w:r w:rsidRPr="000B5EC2">
        <w:rPr>
          <w:szCs w:val="20"/>
        </w:rPr>
        <w:t>, offering digital tools, maintaining and making available data processes and standards, and promoting coordination and collaboration amongst stakeholders.</w:t>
      </w:r>
      <w:r w:rsidR="00E90FB3" w:rsidRPr="000B5EC2">
        <w:rPr>
          <w:rStyle w:val="EndnoteReference"/>
          <w:szCs w:val="20"/>
        </w:rPr>
        <w:endnoteReference w:id="38"/>
      </w:r>
      <w:r w:rsidRPr="000B5EC2">
        <w:rPr>
          <w:szCs w:val="20"/>
        </w:rPr>
        <w:t xml:space="preserve"> </w:t>
      </w:r>
    </w:p>
    <w:p w14:paraId="673F596B" w14:textId="77777777" w:rsidR="006A2A23" w:rsidRPr="000B5EC2" w:rsidRDefault="006A2A23" w:rsidP="00C5676E">
      <w:pPr>
        <w:pStyle w:val="Bullet1"/>
        <w:numPr>
          <w:ilvl w:val="0"/>
          <w:numId w:val="21"/>
        </w:numPr>
        <w:rPr>
          <w:szCs w:val="20"/>
        </w:rPr>
      </w:pPr>
      <w:r w:rsidRPr="000B5EC2">
        <w:rPr>
          <w:szCs w:val="20"/>
        </w:rPr>
        <w:t xml:space="preserve">At the University of Auckland, the Digital Twin Computer Science Collaboratory is developing a computer science collaboration for digital twins. Meanwhile, the  New Zealand Centre of Research Excellence (Te </w:t>
      </w:r>
      <w:proofErr w:type="spellStart"/>
      <w:r w:rsidRPr="000B5EC2">
        <w:rPr>
          <w:szCs w:val="20"/>
        </w:rPr>
        <w:t>Pūnaha</w:t>
      </w:r>
      <w:proofErr w:type="spellEnd"/>
      <w:r w:rsidRPr="000B5EC2">
        <w:rPr>
          <w:szCs w:val="20"/>
        </w:rPr>
        <w:t xml:space="preserve"> </w:t>
      </w:r>
      <w:proofErr w:type="spellStart"/>
      <w:r w:rsidRPr="000B5EC2">
        <w:rPr>
          <w:szCs w:val="20"/>
        </w:rPr>
        <w:t>Matatini</w:t>
      </w:r>
      <w:proofErr w:type="spellEnd"/>
      <w:r w:rsidRPr="000B5EC2">
        <w:rPr>
          <w:szCs w:val="20"/>
        </w:rPr>
        <w:t>) is developing a project inspired by Te Ao Māori that advocates for the development of digital ecosystems rooted in specific communities.</w:t>
      </w:r>
      <w:r w:rsidRPr="000B5EC2">
        <w:rPr>
          <w:rStyle w:val="EndnoteReference"/>
          <w:szCs w:val="20"/>
        </w:rPr>
        <w:endnoteReference w:id="39"/>
      </w:r>
      <w:r w:rsidRPr="000B5EC2">
        <w:rPr>
          <w:szCs w:val="20"/>
        </w:rPr>
        <w:t xml:space="preserve"> </w:t>
      </w:r>
    </w:p>
    <w:p w14:paraId="04563B16" w14:textId="77777777" w:rsidR="001F1CD9" w:rsidRPr="000B5EC2" w:rsidRDefault="001F1CD9" w:rsidP="001F1CD9">
      <w:pPr>
        <w:pStyle w:val="Bullet1"/>
        <w:numPr>
          <w:ilvl w:val="0"/>
          <w:numId w:val="21"/>
        </w:numPr>
        <w:rPr>
          <w:szCs w:val="20"/>
        </w:rPr>
      </w:pPr>
      <w:r w:rsidRPr="000B5EC2">
        <w:rPr>
          <w:szCs w:val="20"/>
        </w:rPr>
        <w:t>The Scion led Forest Flows research programme includes a digital twin component with innovative use of Internet of Things networks, big data and remote sensing.</w:t>
      </w:r>
      <w:r w:rsidRPr="000B5EC2">
        <w:rPr>
          <w:szCs w:val="20"/>
        </w:rPr>
        <w:endnoteReference w:id="40"/>
      </w:r>
      <w:r w:rsidRPr="000B5EC2">
        <w:rPr>
          <w:szCs w:val="20"/>
        </w:rPr>
        <w:t xml:space="preserve"> This work has attracted interest from NASA and the European Space Agency (ESA).</w:t>
      </w:r>
    </w:p>
    <w:p w14:paraId="7B256CF7" w14:textId="77777777" w:rsidR="006A2A23" w:rsidRPr="000B5EC2" w:rsidRDefault="006A2A23" w:rsidP="00C5676E">
      <w:pPr>
        <w:pStyle w:val="Bullet1"/>
        <w:numPr>
          <w:ilvl w:val="0"/>
          <w:numId w:val="21"/>
        </w:numPr>
        <w:rPr>
          <w:szCs w:val="20"/>
        </w:rPr>
      </w:pPr>
      <w:r w:rsidRPr="000B5EC2">
        <w:rPr>
          <w:szCs w:val="20"/>
        </w:rPr>
        <w:t xml:space="preserve">Māori economic development agency </w:t>
      </w:r>
      <w:proofErr w:type="spellStart"/>
      <w:r w:rsidRPr="000B5EC2">
        <w:rPr>
          <w:szCs w:val="20"/>
        </w:rPr>
        <w:t>Reureu</w:t>
      </w:r>
      <w:proofErr w:type="spellEnd"/>
      <w:r w:rsidRPr="000B5EC2">
        <w:rPr>
          <w:szCs w:val="20"/>
        </w:rPr>
        <w:t xml:space="preserve"> Kotahitanga Ltd received funding of $250,000 + GST from Hoe ki </w:t>
      </w:r>
      <w:proofErr w:type="spellStart"/>
      <w:r w:rsidRPr="000B5EC2">
        <w:rPr>
          <w:szCs w:val="20"/>
        </w:rPr>
        <w:t>angitū</w:t>
      </w:r>
      <w:proofErr w:type="spellEnd"/>
      <w:r w:rsidR="006D4D36" w:rsidRPr="000B5EC2">
        <w:rPr>
          <w:szCs w:val="20"/>
        </w:rPr>
        <w:t xml:space="preserve"> </w:t>
      </w:r>
      <w:r w:rsidRPr="000B5EC2">
        <w:rPr>
          <w:szCs w:val="20"/>
        </w:rPr>
        <w:t xml:space="preserve">- the Waka Kotahi Innovation Fund to develop a digital twin of the 6.1 km rail corridor between </w:t>
      </w:r>
      <w:proofErr w:type="spellStart"/>
      <w:r w:rsidRPr="000B5EC2">
        <w:rPr>
          <w:szCs w:val="20"/>
        </w:rPr>
        <w:t>Halcombe</w:t>
      </w:r>
      <w:proofErr w:type="spellEnd"/>
      <w:r w:rsidRPr="000B5EC2">
        <w:rPr>
          <w:szCs w:val="20"/>
        </w:rPr>
        <w:t xml:space="preserve"> and Kakariki in </w:t>
      </w:r>
      <w:proofErr w:type="spellStart"/>
      <w:r w:rsidRPr="000B5EC2">
        <w:rPr>
          <w:szCs w:val="20"/>
        </w:rPr>
        <w:t>Manawatū</w:t>
      </w:r>
      <w:proofErr w:type="spellEnd"/>
      <w:r w:rsidRPr="000B5EC2">
        <w:rPr>
          <w:szCs w:val="20"/>
        </w:rPr>
        <w:t>.</w:t>
      </w:r>
      <w:r w:rsidRPr="000B5EC2">
        <w:rPr>
          <w:rStyle w:val="EndnoteReference"/>
          <w:szCs w:val="20"/>
        </w:rPr>
        <w:endnoteReference w:id="41"/>
      </w:r>
      <w:r w:rsidRPr="000B5EC2">
        <w:rPr>
          <w:szCs w:val="20"/>
        </w:rPr>
        <w:t xml:space="preserve"> Data and insights from this initial project are now being used to refine operating practices, develop risk and safety plans and assess the ongoing benefits for the community, consumers, and operators. The agency is proposing to deploy a test rail shuttle in 2024. This is intended to improve model accuracy and generate the data necessary to help train an Artificial Intelligence to safely operate an autonomous shuttle service. The aim is to launch a pilot commuter service by 2027.</w:t>
      </w:r>
    </w:p>
    <w:p w14:paraId="65D245DA" w14:textId="77777777" w:rsidR="00752A5A" w:rsidRPr="000B5EC2" w:rsidRDefault="00752A5A" w:rsidP="00C5676E">
      <w:pPr>
        <w:pStyle w:val="Bullet1"/>
        <w:numPr>
          <w:ilvl w:val="0"/>
          <w:numId w:val="21"/>
        </w:numPr>
        <w:rPr>
          <w:szCs w:val="20"/>
        </w:rPr>
      </w:pPr>
      <w:r w:rsidRPr="000B5EC2">
        <w:rPr>
          <w:szCs w:val="20"/>
        </w:rPr>
        <w:t>Through the Construction 4.0 Endeavour programme the University of Auckland will be developing a digital twin. The Institute of Environmental Science and Research (ESR) is developing an Endeavour programme proposal focused on AI as an enabler for digital twin in a number of areas including the circular economy.</w:t>
      </w:r>
      <w:r w:rsidR="00DD6867" w:rsidRPr="000B5EC2">
        <w:rPr>
          <w:rStyle w:val="EndnoteReference"/>
          <w:szCs w:val="20"/>
        </w:rPr>
        <w:endnoteReference w:id="42"/>
      </w:r>
      <w:r w:rsidRPr="000B5EC2">
        <w:rPr>
          <w:szCs w:val="20"/>
        </w:rPr>
        <w:t xml:space="preserve"> </w:t>
      </w:r>
    </w:p>
    <w:p w14:paraId="4ECE9B6E" w14:textId="77777777" w:rsidR="00752A5A" w:rsidRPr="000B5EC2" w:rsidRDefault="00752A5A" w:rsidP="00C5676E">
      <w:pPr>
        <w:pStyle w:val="Bullet1"/>
        <w:numPr>
          <w:ilvl w:val="0"/>
          <w:numId w:val="21"/>
        </w:numPr>
        <w:rPr>
          <w:szCs w:val="20"/>
        </w:rPr>
      </w:pPr>
      <w:r w:rsidRPr="000B5EC2">
        <w:rPr>
          <w:szCs w:val="20"/>
        </w:rPr>
        <w:t>Massey University researchers are looking at developing an Endeavour research programme proposal focused on digital twin related to the built environment.</w:t>
      </w:r>
      <w:r w:rsidR="00DD6867" w:rsidRPr="000B5EC2">
        <w:rPr>
          <w:rStyle w:val="EndnoteReference"/>
          <w:szCs w:val="20"/>
        </w:rPr>
        <w:endnoteReference w:id="43"/>
      </w:r>
      <w:r w:rsidRPr="000B5EC2">
        <w:rPr>
          <w:szCs w:val="20"/>
        </w:rPr>
        <w:t xml:space="preserve"> </w:t>
      </w:r>
    </w:p>
    <w:p w14:paraId="672D9FA1" w14:textId="77777777" w:rsidR="00752A5A" w:rsidRDefault="088C6204" w:rsidP="00C5676E">
      <w:pPr>
        <w:pStyle w:val="Bullet1"/>
        <w:numPr>
          <w:ilvl w:val="0"/>
          <w:numId w:val="21"/>
        </w:numPr>
        <w:rPr>
          <w:szCs w:val="20"/>
        </w:rPr>
      </w:pPr>
      <w:r w:rsidRPr="000B5EC2">
        <w:rPr>
          <w:szCs w:val="20"/>
        </w:rPr>
        <w:t>The Geospatial Research Institute, at the University of Canterbury, is developing a Smart Ideas proposal for Digital Twin as a Service for flood risk assessment across the country.</w:t>
      </w:r>
      <w:r w:rsidR="00DD6867" w:rsidRPr="000B5EC2">
        <w:rPr>
          <w:rStyle w:val="EndnoteReference"/>
          <w:szCs w:val="20"/>
        </w:rPr>
        <w:endnoteReference w:id="44"/>
      </w:r>
      <w:r w:rsidRPr="000B5EC2">
        <w:rPr>
          <w:szCs w:val="20"/>
        </w:rPr>
        <w:t xml:space="preserve">  </w:t>
      </w:r>
    </w:p>
    <w:p w14:paraId="5C51C711" w14:textId="77777777" w:rsidR="00342994" w:rsidRDefault="00342994" w:rsidP="00342994">
      <w:pPr>
        <w:pStyle w:val="Bullet1"/>
        <w:numPr>
          <w:ilvl w:val="0"/>
          <w:numId w:val="0"/>
        </w:numPr>
        <w:ind w:left="360" w:hanging="360"/>
        <w:rPr>
          <w:szCs w:val="20"/>
        </w:rPr>
      </w:pPr>
    </w:p>
    <w:p w14:paraId="484EC060" w14:textId="77777777" w:rsidR="00342994" w:rsidRPr="000B5EC2" w:rsidRDefault="00342994" w:rsidP="00342994">
      <w:pPr>
        <w:pStyle w:val="Bullet1"/>
        <w:numPr>
          <w:ilvl w:val="0"/>
          <w:numId w:val="0"/>
        </w:numPr>
        <w:ind w:left="360" w:hanging="360"/>
        <w:rPr>
          <w:szCs w:val="20"/>
        </w:rPr>
      </w:pPr>
    </w:p>
    <w:p w14:paraId="1036FD9E" w14:textId="77777777" w:rsidR="009E2447" w:rsidRPr="00725649" w:rsidRDefault="523BCC76" w:rsidP="00725649">
      <w:pPr>
        <w:pStyle w:val="Heading1"/>
      </w:pPr>
      <w:bookmarkStart w:id="35" w:name="_Toc161396913"/>
      <w:r w:rsidRPr="00725649">
        <w:t>Te Ao Māori and digital technologies in the circular economy and bioeconomy</w:t>
      </w:r>
      <w:bookmarkEnd w:id="35"/>
      <w:r w:rsidRPr="00725649">
        <w:t xml:space="preserve"> </w:t>
      </w:r>
    </w:p>
    <w:p w14:paraId="28AC489A" w14:textId="77777777" w:rsidR="00C66A05" w:rsidRPr="000B5EC2" w:rsidRDefault="00C66A05" w:rsidP="00C30484">
      <w:pPr>
        <w:pStyle w:val="BodyText"/>
      </w:pPr>
      <w:r w:rsidRPr="000B5EC2">
        <w:t>Our</w:t>
      </w:r>
      <w:r w:rsidR="00A04FD9" w:rsidRPr="000B5EC2">
        <w:t xml:space="preserve"> stakeholder engagement</w:t>
      </w:r>
      <w:r w:rsidRPr="000B5EC2">
        <w:t xml:space="preserve"> provided us with insights regarding </w:t>
      </w:r>
      <w:r w:rsidR="004D7C6A" w:rsidRPr="000B5EC2">
        <w:t>the circular economy within the Māori context</w:t>
      </w:r>
      <w:r w:rsidRPr="000B5EC2">
        <w:t xml:space="preserve">. Specifically, we encountered a shared emphasis on </w:t>
      </w:r>
      <w:r w:rsidR="004D7C6A" w:rsidRPr="000B5EC2">
        <w:t>sustainable community development and intergenerational continuity</w:t>
      </w:r>
      <w:r w:rsidR="00A04FD9" w:rsidRPr="000B5EC2">
        <w:t xml:space="preserve">. </w:t>
      </w:r>
    </w:p>
    <w:p w14:paraId="746A0A3E" w14:textId="77777777" w:rsidR="00A04FD9" w:rsidRPr="000B5EC2" w:rsidRDefault="00C66A05" w:rsidP="00C30484">
      <w:pPr>
        <w:pStyle w:val="BodyText"/>
      </w:pPr>
      <w:r w:rsidRPr="000B5EC2">
        <w:t xml:space="preserve">However, it should be stressed that the </w:t>
      </w:r>
      <w:r w:rsidR="003F6708" w:rsidRPr="000B5EC2">
        <w:t xml:space="preserve">circular economy </w:t>
      </w:r>
      <w:r w:rsidRPr="000B5EC2">
        <w:t>does</w:t>
      </w:r>
      <w:r w:rsidR="003F6708" w:rsidRPr="000B5EC2">
        <w:t xml:space="preserve"> not </w:t>
      </w:r>
      <w:r w:rsidRPr="004214EA">
        <w:rPr>
          <w:i/>
        </w:rPr>
        <w:t>directly</w:t>
      </w:r>
      <w:r w:rsidRPr="000B5EC2">
        <w:t xml:space="preserve"> </w:t>
      </w:r>
      <w:r w:rsidR="003F6708" w:rsidRPr="000B5EC2">
        <w:t>align with mātauranga Māori</w:t>
      </w:r>
      <w:r w:rsidRPr="000B5EC2">
        <w:t>. E</w:t>
      </w:r>
      <w:r w:rsidR="003F6708" w:rsidRPr="000B5EC2">
        <w:t>conomy, in the sense of production and consumption, is not a concept in Te Ao Māori</w:t>
      </w:r>
      <w:r w:rsidRPr="000B5EC2">
        <w:t>.</w:t>
      </w:r>
      <w:r w:rsidR="002D1C3B" w:rsidRPr="000B5EC2">
        <w:t xml:space="preserve"> </w:t>
      </w:r>
      <w:r w:rsidR="003F6708" w:rsidRPr="000B5EC2">
        <w:t xml:space="preserve">Māori are inherently connected to whenua through whakapapa lineage. </w:t>
      </w:r>
      <w:proofErr w:type="spellStart"/>
      <w:r w:rsidR="003F6708" w:rsidRPr="000B5EC2">
        <w:t>Papatūānuku</w:t>
      </w:r>
      <w:proofErr w:type="spellEnd"/>
      <w:r w:rsidR="003F6708" w:rsidRPr="000B5EC2">
        <w:t xml:space="preserve"> and </w:t>
      </w:r>
      <w:proofErr w:type="spellStart"/>
      <w:r w:rsidR="003F6708" w:rsidRPr="000B5EC2">
        <w:t>Ranginui</w:t>
      </w:r>
      <w:proofErr w:type="spellEnd"/>
      <w:r w:rsidR="003F6708" w:rsidRPr="000B5EC2">
        <w:t xml:space="preserve"> are tupuna, denoting a responsibility to take care of them</w:t>
      </w:r>
      <w:r w:rsidR="00DA782F" w:rsidRPr="000B5EC2">
        <w:t xml:space="preserve">, and </w:t>
      </w:r>
      <w:r w:rsidR="003F6708" w:rsidRPr="000B5EC2">
        <w:t xml:space="preserve">Kaitiakitanga is to be responsible for guardianship of the whenua. This plays a vital role in enriching biodiversity and countering the adverse effects of land-use change and pollution, highlighted as significant challenges in the </w:t>
      </w:r>
      <w:r w:rsidR="003F6708" w:rsidRPr="000B5EC2">
        <w:rPr>
          <w:i/>
          <w:iCs/>
        </w:rPr>
        <w:t>Biodiversity in</w:t>
      </w:r>
      <w:r w:rsidR="00D509A4">
        <w:rPr>
          <w:i/>
          <w:iCs/>
        </w:rPr>
        <w:t xml:space="preserve"> Aotearoa</w:t>
      </w:r>
      <w:r w:rsidR="003F6708" w:rsidRPr="000B5EC2">
        <w:t xml:space="preserve"> report.</w:t>
      </w:r>
      <w:r w:rsidR="003F6708" w:rsidRPr="000B5EC2">
        <w:rPr>
          <w:rStyle w:val="EndnoteReference"/>
        </w:rPr>
        <w:endnoteReference w:id="45"/>
      </w:r>
    </w:p>
    <w:p w14:paraId="2317E59C" w14:textId="77777777" w:rsidR="004D7C6A" w:rsidRPr="000B5EC2" w:rsidRDefault="004D7C6A" w:rsidP="00C30484">
      <w:pPr>
        <w:pStyle w:val="BodyText"/>
      </w:pPr>
      <w:r w:rsidRPr="000B5EC2">
        <w:t>Amidst discussions about technological integration, the central focus remained on bridging the gap between theoretical know</w:t>
      </w:r>
      <w:r w:rsidR="00C66A05" w:rsidRPr="000B5EC2">
        <w:t>ledge and practical application -</w:t>
      </w:r>
      <w:r w:rsidRPr="000B5EC2">
        <w:t xml:space="preserve"> ensuring technology aligns with the community's needs. </w:t>
      </w:r>
      <w:r w:rsidR="007441A4" w:rsidRPr="000B5EC2">
        <w:t>It emphasises the significance of nurturing and reinvesting in the community's assets.</w:t>
      </w:r>
    </w:p>
    <w:p w14:paraId="66D05987" w14:textId="77777777" w:rsidR="00C66A05" w:rsidRPr="000B5EC2" w:rsidRDefault="006C6014" w:rsidP="00C30484">
      <w:pPr>
        <w:pStyle w:val="BodyText"/>
      </w:pPr>
      <w:r w:rsidRPr="000B5EC2">
        <w:t>In speaking with a representative</w:t>
      </w:r>
      <w:r w:rsidR="0014291A" w:rsidRPr="000B5EC2">
        <w:t xml:space="preserve"> from Te Ao </w:t>
      </w:r>
      <w:proofErr w:type="spellStart"/>
      <w:r w:rsidR="0014291A" w:rsidRPr="000B5EC2">
        <w:t>Matihiko</w:t>
      </w:r>
      <w:proofErr w:type="spellEnd"/>
      <w:r w:rsidR="0014291A" w:rsidRPr="000B5EC2">
        <w:t xml:space="preserve">, a digital learning collective, </w:t>
      </w:r>
      <w:r w:rsidRPr="000B5EC2">
        <w:t xml:space="preserve">we understood that for Māori the potential of digital twin technology </w:t>
      </w:r>
      <w:r w:rsidR="00C66A05" w:rsidRPr="000B5EC2">
        <w:t>c</w:t>
      </w:r>
      <w:r w:rsidR="00636197" w:rsidRPr="000B5EC2">
        <w:t>ould</w:t>
      </w:r>
      <w:r w:rsidR="00C66A05" w:rsidRPr="000B5EC2">
        <w:t xml:space="preserve"> be</w:t>
      </w:r>
      <w:r w:rsidRPr="000B5EC2">
        <w:t xml:space="preserve"> viewed through a </w:t>
      </w:r>
      <w:r w:rsidR="00C66A05" w:rsidRPr="000B5EC2">
        <w:t>combination of</w:t>
      </w:r>
      <w:r w:rsidRPr="000B5EC2">
        <w:t xml:space="preserve"> tradition and innovation. </w:t>
      </w:r>
    </w:p>
    <w:p w14:paraId="6207714C" w14:textId="77777777" w:rsidR="0014291A" w:rsidRPr="000B5EC2" w:rsidRDefault="006C6014" w:rsidP="00C30484">
      <w:pPr>
        <w:pStyle w:val="BodyText"/>
      </w:pPr>
      <w:r w:rsidRPr="000B5EC2">
        <w:t>In various iwi communities, geospatial</w:t>
      </w:r>
      <w:r w:rsidR="00C66A05" w:rsidRPr="000B5EC2">
        <w:t xml:space="preserve"> technology is readily embraced. It serves</w:t>
      </w:r>
      <w:r w:rsidRPr="000B5EC2">
        <w:t xml:space="preserve"> as a powerful tool to map sites of significance and forecast </w:t>
      </w:r>
      <w:r w:rsidR="00C66A05" w:rsidRPr="000B5EC2">
        <w:t xml:space="preserve">economic development outcomes. </w:t>
      </w:r>
      <w:r w:rsidRPr="000B5EC2">
        <w:t>This integration of traditional knowledge and modern technologies facilitates informed decision</w:t>
      </w:r>
      <w:r w:rsidR="0088177C" w:rsidRPr="000B5EC2">
        <w:t xml:space="preserve"> </w:t>
      </w:r>
      <w:r w:rsidRPr="000B5EC2">
        <w:t xml:space="preserve">making for sustainable economic growth and land </w:t>
      </w:r>
      <w:r w:rsidR="0014291A" w:rsidRPr="000B5EC2">
        <w:t>use</w:t>
      </w:r>
      <w:r w:rsidRPr="000B5EC2">
        <w:t xml:space="preserve">. For example, digital twin capabilities in the </w:t>
      </w:r>
      <w:proofErr w:type="spellStart"/>
      <w:r w:rsidRPr="000B5EC2">
        <w:t>agritech</w:t>
      </w:r>
      <w:proofErr w:type="spellEnd"/>
      <w:r w:rsidRPr="000B5EC2">
        <w:t xml:space="preserve"> sector enable the testing a</w:t>
      </w:r>
      <w:r w:rsidR="00C66A05" w:rsidRPr="000B5EC2">
        <w:t>nd modelling of crop yield</w:t>
      </w:r>
      <w:r w:rsidRPr="000B5EC2">
        <w:t>s, optimi</w:t>
      </w:r>
      <w:r w:rsidR="004B3720" w:rsidRPr="000B5EC2">
        <w:t>s</w:t>
      </w:r>
      <w:r w:rsidRPr="000B5EC2">
        <w:t xml:space="preserve">ing the supply chain and enhancing productivity. Additionally, within the marae settings, the </w:t>
      </w:r>
      <w:r w:rsidR="0014291A" w:rsidRPr="000B5EC2">
        <w:t>use</w:t>
      </w:r>
      <w:r w:rsidRPr="000B5EC2">
        <w:t xml:space="preserve"> of digital twin technology holds the promise of comprehensive mapping, providing valuable insights to prioriti</w:t>
      </w:r>
      <w:r w:rsidR="004B3720" w:rsidRPr="000B5EC2">
        <w:t>s</w:t>
      </w:r>
      <w:r w:rsidRPr="000B5EC2">
        <w:t>e ongoing work program</w:t>
      </w:r>
      <w:r w:rsidR="004B3720" w:rsidRPr="000B5EC2">
        <w:t>me</w:t>
      </w:r>
      <w:r w:rsidRPr="000B5EC2">
        <w:t xml:space="preserve">s and support community development. </w:t>
      </w:r>
    </w:p>
    <w:p w14:paraId="529267F8" w14:textId="77777777" w:rsidR="009E2447" w:rsidRPr="000B5EC2" w:rsidRDefault="009E2447" w:rsidP="00C30484">
      <w:pPr>
        <w:pStyle w:val="BodyText"/>
      </w:pPr>
      <w:r w:rsidRPr="000B5EC2">
        <w:t>Māori are</w:t>
      </w:r>
      <w:r w:rsidR="001B4F43" w:rsidRPr="000B5EC2">
        <w:t>,</w:t>
      </w:r>
      <w:r w:rsidRPr="000B5EC2">
        <w:t xml:space="preserve"> and have been</w:t>
      </w:r>
      <w:r w:rsidR="001B4F43" w:rsidRPr="000B5EC2">
        <w:t>,</w:t>
      </w:r>
      <w:r w:rsidRPr="000B5EC2">
        <w:t xml:space="preserve"> data designers, collectors and disseminators for generations. </w:t>
      </w:r>
      <w:r w:rsidR="00C66A05" w:rsidRPr="000B5EC2">
        <w:t xml:space="preserve">In recent times, </w:t>
      </w:r>
      <w:r w:rsidRPr="000B5EC2">
        <w:t xml:space="preserve">Māori data has been defined as digital or </w:t>
      </w:r>
      <w:proofErr w:type="spellStart"/>
      <w:r w:rsidRPr="000B5EC2">
        <w:t>digitisable</w:t>
      </w:r>
      <w:proofErr w:type="spellEnd"/>
      <w:r w:rsidRPr="000B5EC2">
        <w:t xml:space="preserve"> information, or any kind of knowledge, that is about or from Māori people, language, culture, resources or environments.</w:t>
      </w:r>
      <w:r w:rsidRPr="000B5EC2">
        <w:rPr>
          <w:rStyle w:val="EndnoteReference"/>
        </w:rPr>
        <w:endnoteReference w:id="46"/>
      </w:r>
      <w:r w:rsidRPr="000B5EC2">
        <w:t xml:space="preserve"> The importance of data for the advancement of indigenous development has been emphasised by indigenous NGOs, communities and tribes globally. At UN Permanent Forum on Indigenous Issues (UNPFII) events over the last years, representatives have expressed concerns regarding the suitability of existing statistical frameworks for capturing their perspectives</w:t>
      </w:r>
      <w:r w:rsidR="001B4F43" w:rsidRPr="000B5EC2">
        <w:t>.</w:t>
      </w:r>
      <w:r w:rsidRPr="000B5EC2">
        <w:t xml:space="preserve"> </w:t>
      </w:r>
      <w:r w:rsidR="001B4F43" w:rsidRPr="000B5EC2">
        <w:t>They</w:t>
      </w:r>
      <w:r w:rsidR="00C66A05" w:rsidRPr="000B5EC2">
        <w:t>’</w:t>
      </w:r>
      <w:r w:rsidRPr="000B5EC2">
        <w:t xml:space="preserve">ve highlighted the limited </w:t>
      </w:r>
      <w:r w:rsidR="00C66A05" w:rsidRPr="000B5EC2">
        <w:t xml:space="preserve">indigenous </w:t>
      </w:r>
      <w:r w:rsidRPr="000B5EC2">
        <w:t>involvement in data collection, management, storage and governance.</w:t>
      </w:r>
      <w:r w:rsidRPr="000B5EC2">
        <w:rPr>
          <w:rStyle w:val="EndnoteReference"/>
        </w:rPr>
        <w:endnoteReference w:id="47"/>
      </w:r>
    </w:p>
    <w:p w14:paraId="55AB7C7E" w14:textId="77777777" w:rsidR="009E2447" w:rsidRPr="000B5EC2" w:rsidRDefault="00C66A05" w:rsidP="00C30484">
      <w:pPr>
        <w:pStyle w:val="BodyText"/>
      </w:pPr>
      <w:r w:rsidRPr="000B5EC2">
        <w:t>T</w:t>
      </w:r>
      <w:r w:rsidR="009E2447" w:rsidRPr="000B5EC2">
        <w:t>he digital revolution and the rapid pace of technological advancements have significantly changed how data is created, replicated, transmitted, stored, accessed and used</w:t>
      </w:r>
      <w:r w:rsidRPr="000B5EC2">
        <w:t>. This is</w:t>
      </w:r>
      <w:r w:rsidR="002D56C7" w:rsidRPr="000B5EC2">
        <w:t xml:space="preserve"> amplifying </w:t>
      </w:r>
      <w:r w:rsidR="009E2447" w:rsidRPr="000B5EC2">
        <w:t>both potential advantages and risks.</w:t>
      </w:r>
      <w:r w:rsidR="009E2447" w:rsidRPr="000B5EC2">
        <w:rPr>
          <w:rStyle w:val="EndnoteReference"/>
        </w:rPr>
        <w:endnoteReference w:id="48"/>
      </w:r>
      <w:r w:rsidR="009E2447" w:rsidRPr="000B5EC2">
        <w:t xml:space="preserve"> Māori data can be viewed as living taonga and understanding ownership protocols around it is crucial.</w:t>
      </w:r>
      <w:r w:rsidR="009E2447" w:rsidRPr="000B5EC2">
        <w:rPr>
          <w:rStyle w:val="EndnoteReference"/>
        </w:rPr>
        <w:endnoteReference w:id="49"/>
      </w:r>
      <w:r w:rsidR="009E2447" w:rsidRPr="000B5EC2">
        <w:rPr>
          <w:vertAlign w:val="superscript"/>
        </w:rPr>
        <w:t>,</w:t>
      </w:r>
      <w:r w:rsidR="009E2447" w:rsidRPr="000B5EC2">
        <w:rPr>
          <w:rStyle w:val="EndnoteReference"/>
        </w:rPr>
        <w:endnoteReference w:id="50"/>
      </w:r>
      <w:r w:rsidR="009E2447" w:rsidRPr="000B5EC2">
        <w:t xml:space="preserve"> </w:t>
      </w:r>
    </w:p>
    <w:p w14:paraId="2ED3E117" w14:textId="77777777" w:rsidR="00C66A05" w:rsidRPr="000B5EC2" w:rsidRDefault="009E2447" w:rsidP="00C30484">
      <w:pPr>
        <w:pStyle w:val="BodyText"/>
      </w:pPr>
      <w:r w:rsidRPr="000B5EC2">
        <w:t>These issues and opportunities gave rise to</w:t>
      </w:r>
      <w:r w:rsidR="00C66A05" w:rsidRPr="000B5EC2">
        <w:t xml:space="preserve"> the Māori sovereignty movement. It arises from the</w:t>
      </w:r>
      <w:r w:rsidRPr="000B5EC2">
        <w:t xml:space="preserve"> fundamental </w:t>
      </w:r>
      <w:r w:rsidR="001B4F43" w:rsidRPr="000B5EC2">
        <w:t>right of</w:t>
      </w:r>
      <w:r w:rsidRPr="000B5EC2">
        <w:t xml:space="preserve"> Māori to govern, manage, and control their own data. It acknowledges the significance of data in preserving cultural heritag</w:t>
      </w:r>
      <w:r w:rsidR="00C66A05" w:rsidRPr="000B5EC2">
        <w:t>e, fostering self-determination</w:t>
      </w:r>
      <w:r w:rsidRPr="000B5EC2">
        <w:t xml:space="preserve"> and advancing socio-economic wellbeing. </w:t>
      </w:r>
    </w:p>
    <w:p w14:paraId="116EF7BD" w14:textId="77777777" w:rsidR="001F1CD9" w:rsidRPr="000B5EC2" w:rsidRDefault="001F1CD9" w:rsidP="00C30484">
      <w:pPr>
        <w:pStyle w:val="BodyText"/>
      </w:pPr>
    </w:p>
    <w:p w14:paraId="6922D2F7" w14:textId="1552C06B" w:rsidR="00342994" w:rsidRDefault="00342994" w:rsidP="00C30484">
      <w:pPr>
        <w:pStyle w:val="BodyText"/>
      </w:pPr>
    </w:p>
    <w:p w14:paraId="22AC7A7A" w14:textId="77777777" w:rsidR="00265AED" w:rsidRDefault="00265AED" w:rsidP="00C30484">
      <w:pPr>
        <w:pStyle w:val="BodyText"/>
      </w:pPr>
    </w:p>
    <w:p w14:paraId="78044E9B" w14:textId="77777777" w:rsidR="00342994" w:rsidRDefault="00342994" w:rsidP="00C30484">
      <w:pPr>
        <w:pStyle w:val="BodyText"/>
      </w:pPr>
    </w:p>
    <w:p w14:paraId="58487A55" w14:textId="77777777" w:rsidR="009E2447" w:rsidRPr="000B5EC2" w:rsidRDefault="009E2447" w:rsidP="00C30484">
      <w:pPr>
        <w:pStyle w:val="BodyText"/>
      </w:pPr>
      <w:r w:rsidRPr="000B5EC2">
        <w:t>The key principles of data sovereignty are:</w:t>
      </w:r>
      <w:r w:rsidRPr="000B5EC2">
        <w:rPr>
          <w:rStyle w:val="EndnoteReference"/>
        </w:rPr>
        <w:endnoteReference w:id="51"/>
      </w:r>
    </w:p>
    <w:p w14:paraId="6F89E99D" w14:textId="77777777" w:rsidR="009E2447" w:rsidRPr="000B5EC2" w:rsidRDefault="009E2447" w:rsidP="00C5676E">
      <w:pPr>
        <w:pStyle w:val="Bullet1"/>
        <w:numPr>
          <w:ilvl w:val="0"/>
          <w:numId w:val="22"/>
        </w:numPr>
        <w:rPr>
          <w:szCs w:val="20"/>
        </w:rPr>
      </w:pPr>
      <w:r w:rsidRPr="000B5EC2">
        <w:rPr>
          <w:szCs w:val="20"/>
        </w:rPr>
        <w:t>Rangatiratanga | Authority</w:t>
      </w:r>
    </w:p>
    <w:p w14:paraId="18D42AF7" w14:textId="77777777" w:rsidR="009E2447" w:rsidRPr="000B5EC2" w:rsidRDefault="009E2447" w:rsidP="00C5676E">
      <w:pPr>
        <w:pStyle w:val="Bullet1"/>
        <w:numPr>
          <w:ilvl w:val="0"/>
          <w:numId w:val="22"/>
        </w:numPr>
        <w:rPr>
          <w:szCs w:val="20"/>
        </w:rPr>
      </w:pPr>
      <w:r w:rsidRPr="000B5EC2">
        <w:rPr>
          <w:szCs w:val="20"/>
        </w:rPr>
        <w:t>Whakapapa | Relationships</w:t>
      </w:r>
    </w:p>
    <w:p w14:paraId="1E81142F" w14:textId="77777777" w:rsidR="009E2447" w:rsidRPr="000B5EC2" w:rsidRDefault="009E2447" w:rsidP="00C5676E">
      <w:pPr>
        <w:pStyle w:val="Bullet1"/>
        <w:numPr>
          <w:ilvl w:val="0"/>
          <w:numId w:val="22"/>
        </w:numPr>
        <w:rPr>
          <w:szCs w:val="20"/>
        </w:rPr>
      </w:pPr>
      <w:proofErr w:type="spellStart"/>
      <w:r w:rsidRPr="000B5EC2">
        <w:rPr>
          <w:szCs w:val="20"/>
        </w:rPr>
        <w:t>Whakawhanaungatanga</w:t>
      </w:r>
      <w:proofErr w:type="spellEnd"/>
      <w:r w:rsidRPr="000B5EC2">
        <w:rPr>
          <w:szCs w:val="20"/>
        </w:rPr>
        <w:t xml:space="preserve"> | Obligations</w:t>
      </w:r>
    </w:p>
    <w:p w14:paraId="58F0095E" w14:textId="77777777" w:rsidR="009E2447" w:rsidRPr="000B5EC2" w:rsidRDefault="009E2447" w:rsidP="00C5676E">
      <w:pPr>
        <w:pStyle w:val="Bullet1"/>
        <w:numPr>
          <w:ilvl w:val="0"/>
          <w:numId w:val="22"/>
        </w:numPr>
        <w:rPr>
          <w:szCs w:val="20"/>
        </w:rPr>
      </w:pPr>
      <w:r w:rsidRPr="000B5EC2">
        <w:rPr>
          <w:szCs w:val="20"/>
        </w:rPr>
        <w:t>Kotahitanga | Collective benefit</w:t>
      </w:r>
    </w:p>
    <w:p w14:paraId="0BA44121" w14:textId="77777777" w:rsidR="009E2447" w:rsidRPr="000B5EC2" w:rsidRDefault="009E2447" w:rsidP="00C5676E">
      <w:pPr>
        <w:pStyle w:val="Bullet1"/>
        <w:numPr>
          <w:ilvl w:val="0"/>
          <w:numId w:val="22"/>
        </w:numPr>
        <w:rPr>
          <w:szCs w:val="20"/>
        </w:rPr>
      </w:pPr>
      <w:r w:rsidRPr="000B5EC2">
        <w:rPr>
          <w:szCs w:val="20"/>
        </w:rPr>
        <w:t xml:space="preserve">Manaakitanga | Reciprocity </w:t>
      </w:r>
    </w:p>
    <w:p w14:paraId="37634AA2" w14:textId="77777777" w:rsidR="009E2447" w:rsidRPr="000B5EC2" w:rsidRDefault="009E2447" w:rsidP="00C5676E">
      <w:pPr>
        <w:pStyle w:val="Bullet1"/>
        <w:numPr>
          <w:ilvl w:val="0"/>
          <w:numId w:val="22"/>
        </w:numPr>
        <w:rPr>
          <w:szCs w:val="20"/>
        </w:rPr>
      </w:pPr>
      <w:r w:rsidRPr="000B5EC2">
        <w:rPr>
          <w:szCs w:val="20"/>
        </w:rPr>
        <w:t>Kaitiakitanga | Guardianship</w:t>
      </w:r>
    </w:p>
    <w:p w14:paraId="7732F2CE" w14:textId="77777777" w:rsidR="004A016D" w:rsidRPr="000B5EC2" w:rsidRDefault="004A016D" w:rsidP="004A016D">
      <w:pPr>
        <w:pStyle w:val="ListParagraph"/>
        <w:tabs>
          <w:tab w:val="left" w:pos="9781"/>
        </w:tabs>
        <w:spacing w:line="240" w:lineRule="auto"/>
        <w:ind w:left="709"/>
        <w:rPr>
          <w:sz w:val="20"/>
          <w:szCs w:val="20"/>
        </w:rPr>
      </w:pPr>
    </w:p>
    <w:p w14:paraId="7899AD63" w14:textId="77777777" w:rsidR="009E2447" w:rsidRPr="000B5EC2" w:rsidRDefault="009B1731" w:rsidP="009A15F7">
      <w:pPr>
        <w:pStyle w:val="BodyText"/>
      </w:pPr>
      <w:r w:rsidRPr="000B5EC2">
        <w:t>The application of d</w:t>
      </w:r>
      <w:r w:rsidR="009E2447" w:rsidRPr="000B5EC2">
        <w:t xml:space="preserve">igital technologies </w:t>
      </w:r>
      <w:r w:rsidRPr="000B5EC2">
        <w:t xml:space="preserve">in respect of these principles </w:t>
      </w:r>
      <w:r w:rsidR="009E2447" w:rsidRPr="000B5EC2">
        <w:t xml:space="preserve">might include secure data storage systems, encryption and authentication mechanisms that protect the integrity of Māori data. </w:t>
      </w:r>
    </w:p>
    <w:p w14:paraId="3A9DA62D" w14:textId="77777777" w:rsidR="00D6027D" w:rsidRPr="000B5EC2" w:rsidRDefault="009E2447" w:rsidP="009A15F7">
      <w:pPr>
        <w:pStyle w:val="BodyText"/>
        <w:rPr>
          <w:vertAlign w:val="superscript"/>
        </w:rPr>
      </w:pPr>
      <w:r w:rsidRPr="000B5EC2">
        <w:t xml:space="preserve">As virtual replicas of physical entities or systems, digital twins </w:t>
      </w:r>
      <w:r w:rsidR="009B1731" w:rsidRPr="000B5EC2">
        <w:t>can play a role in safeguarding</w:t>
      </w:r>
      <w:r w:rsidRPr="000B5EC2">
        <w:t xml:space="preserve"> cultural heritage</w:t>
      </w:r>
      <w:r w:rsidR="009B1731" w:rsidRPr="000B5EC2">
        <w:t>. They can enable</w:t>
      </w:r>
      <w:r w:rsidRPr="000B5EC2">
        <w:t xml:space="preserve"> Māori to manage, update and use </w:t>
      </w:r>
      <w:r w:rsidR="000841F3" w:rsidRPr="000B5EC2">
        <w:t>them</w:t>
      </w:r>
      <w:r w:rsidRPr="000B5EC2">
        <w:t xml:space="preserve"> in ways that align with their values and traditions. It may empower Māori to have authority over how their data is collected, stored, and shared. This control is pivotal in safeguarding the privacy and dignity of Māori people and ensuring that their data is used to benefit their communities rather than exploited for external interests.</w:t>
      </w:r>
      <w:r w:rsidRPr="000B5EC2">
        <w:rPr>
          <w:rStyle w:val="EndnoteReference"/>
        </w:rPr>
        <w:endnoteReference w:id="52"/>
      </w:r>
      <w:r w:rsidRPr="000B5EC2">
        <w:rPr>
          <w:vertAlign w:val="superscript"/>
        </w:rPr>
        <w:t>,</w:t>
      </w:r>
      <w:r w:rsidRPr="000B5EC2">
        <w:rPr>
          <w:rStyle w:val="EndnoteReference"/>
        </w:rPr>
        <w:endnoteReference w:id="53"/>
      </w:r>
      <w:r w:rsidRPr="000B5EC2">
        <w:rPr>
          <w:vertAlign w:val="superscript"/>
        </w:rPr>
        <w:t>,</w:t>
      </w:r>
      <w:r w:rsidRPr="000B5EC2">
        <w:rPr>
          <w:rStyle w:val="EndnoteReference"/>
        </w:rPr>
        <w:endnoteReference w:id="54"/>
      </w:r>
      <w:r w:rsidR="00D80734" w:rsidRPr="000B5EC2">
        <w:t xml:space="preserve"> </w:t>
      </w:r>
    </w:p>
    <w:p w14:paraId="4CFCE5E3" w14:textId="77777777" w:rsidR="00D80734" w:rsidRPr="000B5EC2" w:rsidRDefault="00D80734" w:rsidP="009A15F7">
      <w:pPr>
        <w:pStyle w:val="BodyText"/>
        <w:rPr>
          <w:i/>
          <w:iCs/>
        </w:rPr>
      </w:pPr>
      <w:r w:rsidRPr="000B5EC2">
        <w:rPr>
          <w:i/>
          <w:iCs/>
        </w:rPr>
        <w:t xml:space="preserve">“As a Māori woman deeply engaged with my community, I am passionate about the circular economy. My interactions with rangatahi, kaumatua, and our wider community have shown me the depth of mātauranga Māori in this area, surpassing that taught in universities. </w:t>
      </w:r>
    </w:p>
    <w:p w14:paraId="1D0C11A1" w14:textId="77777777" w:rsidR="00D80734" w:rsidRPr="000B5EC2" w:rsidRDefault="00D80734" w:rsidP="009A15F7">
      <w:pPr>
        <w:pStyle w:val="BodyText"/>
        <w:rPr>
          <w:i/>
          <w:iCs/>
        </w:rPr>
      </w:pPr>
      <w:r w:rsidRPr="000B5EC2">
        <w:rPr>
          <w:i/>
          <w:iCs/>
        </w:rPr>
        <w:t xml:space="preserve">For us, the circular economy is not just theoretical; it is deeply practical. It revolves around the concept of 'home fires,' ensuring that no matter where we go or what we do, we bring our skills and resources back to benefit our people and our land. It embodies the essence of giving and returning, fostering a continuous cycle of reciprocity and sustainability. </w:t>
      </w:r>
    </w:p>
    <w:p w14:paraId="730D10FF" w14:textId="77777777" w:rsidR="00D80734" w:rsidRPr="000B5EC2" w:rsidRDefault="00D80734" w:rsidP="009A15F7">
      <w:pPr>
        <w:pStyle w:val="BodyText"/>
        <w:rPr>
          <w:i/>
          <w:iCs/>
        </w:rPr>
      </w:pPr>
      <w:r w:rsidRPr="000B5EC2">
        <w:rPr>
          <w:i/>
          <w:iCs/>
        </w:rPr>
        <w:t>Reflecting on the legacies of our ancestors and the work they have passed on, I reali</w:t>
      </w:r>
      <w:r w:rsidR="001B4F43" w:rsidRPr="000B5EC2">
        <w:rPr>
          <w:i/>
          <w:iCs/>
        </w:rPr>
        <w:t>s</w:t>
      </w:r>
      <w:r w:rsidRPr="000B5EC2">
        <w:rPr>
          <w:i/>
          <w:iCs/>
        </w:rPr>
        <w:t>e that I am part of a much larger and enduring legacy. This reali</w:t>
      </w:r>
      <w:r w:rsidR="001B4F43" w:rsidRPr="000B5EC2">
        <w:rPr>
          <w:i/>
          <w:iCs/>
        </w:rPr>
        <w:t>s</w:t>
      </w:r>
      <w:r w:rsidRPr="000B5EC2">
        <w:rPr>
          <w:i/>
          <w:iCs/>
        </w:rPr>
        <w:t xml:space="preserve">ation aligns with the idea of a circular legacy, where our culture continues to thrive and evolve, ensuring that future generations carry forward the work and values that define us.” </w:t>
      </w:r>
    </w:p>
    <w:p w14:paraId="5751F9BA" w14:textId="77777777" w:rsidR="004753AC" w:rsidRPr="000B5EC2" w:rsidRDefault="00D80734" w:rsidP="009A15F7">
      <w:pPr>
        <w:pStyle w:val="BodyText"/>
        <w:jc w:val="right"/>
      </w:pPr>
      <w:r w:rsidRPr="000B5EC2">
        <w:t xml:space="preserve">Elle Archer, Executive Board Chair – </w:t>
      </w:r>
      <w:bookmarkStart w:id="36" w:name="_Hlk150184702"/>
      <w:r w:rsidRPr="000B5EC2">
        <w:t xml:space="preserve">Te Ao </w:t>
      </w:r>
      <w:proofErr w:type="spellStart"/>
      <w:r w:rsidRPr="000B5EC2">
        <w:t>Matihiko</w:t>
      </w:r>
      <w:bookmarkEnd w:id="36"/>
      <w:proofErr w:type="spellEnd"/>
    </w:p>
    <w:p w14:paraId="7EE62E68" w14:textId="77777777" w:rsidR="009B1731" w:rsidRPr="000B5EC2" w:rsidRDefault="009B1731" w:rsidP="009B1731">
      <w:pPr>
        <w:pStyle w:val="BodyText"/>
        <w:rPr>
          <w:lang w:eastAsia="en-GB"/>
        </w:rPr>
      </w:pPr>
      <w:r w:rsidRPr="000B5EC2">
        <w:rPr>
          <w:lang w:eastAsia="en-GB"/>
        </w:rPr>
        <w:t xml:space="preserve">An example project is the Microsoft Lighthouse collaboration with Ngāti Toa in Porirua and the Ministry for the Environment (MfE). This is the first time </w:t>
      </w:r>
      <w:r w:rsidR="58B2C00B" w:rsidRPr="000B5EC2">
        <w:rPr>
          <w:lang w:eastAsia="en-GB"/>
        </w:rPr>
        <w:t xml:space="preserve">stories from mana whenua have been combined with Western </w:t>
      </w:r>
      <w:r w:rsidRPr="000B5EC2">
        <w:rPr>
          <w:lang w:eastAsia="en-GB"/>
        </w:rPr>
        <w:t>science to build a virtual city.</w:t>
      </w:r>
      <w:r w:rsidR="00DD6867" w:rsidRPr="000B5EC2">
        <w:rPr>
          <w:rStyle w:val="EndnoteReference"/>
          <w:lang w:eastAsia="en-GB"/>
        </w:rPr>
        <w:endnoteReference w:id="55"/>
      </w:r>
      <w:r w:rsidRPr="000B5EC2">
        <w:rPr>
          <w:lang w:eastAsia="en-GB"/>
        </w:rPr>
        <w:t xml:space="preserve"> </w:t>
      </w:r>
    </w:p>
    <w:p w14:paraId="5F8F43D1" w14:textId="77777777" w:rsidR="58B2C00B" w:rsidRPr="000B5EC2" w:rsidRDefault="009B1731" w:rsidP="009B1731">
      <w:pPr>
        <w:pStyle w:val="BodyText"/>
        <w:rPr>
          <w:lang w:eastAsia="en-GB"/>
        </w:rPr>
      </w:pPr>
      <w:r w:rsidRPr="000B5EC2">
        <w:rPr>
          <w:lang w:eastAsia="en-GB"/>
        </w:rPr>
        <w:t>It shows</w:t>
      </w:r>
      <w:r w:rsidR="58B2C00B" w:rsidRPr="000B5EC2">
        <w:rPr>
          <w:lang w:eastAsia="en-GB"/>
        </w:rPr>
        <w:t xml:space="preserve"> how landscapes are affected by human decisions</w:t>
      </w:r>
      <w:r w:rsidRPr="000B5EC2">
        <w:rPr>
          <w:lang w:eastAsia="en-GB"/>
        </w:rPr>
        <w:t xml:space="preserve">, including </w:t>
      </w:r>
      <w:r w:rsidR="4D5CC031" w:rsidRPr="000B5EC2">
        <w:rPr>
          <w:lang w:eastAsia="en-GB"/>
        </w:rPr>
        <w:t>environmental hazards like sea level rise and pollution</w:t>
      </w:r>
      <w:r w:rsidRPr="000B5EC2">
        <w:rPr>
          <w:lang w:eastAsia="en-GB"/>
        </w:rPr>
        <w:t>. It incorporates</w:t>
      </w:r>
      <w:r w:rsidR="4D5CC031" w:rsidRPr="000B5EC2">
        <w:rPr>
          <w:lang w:eastAsia="en-GB"/>
        </w:rPr>
        <w:t xml:space="preserve"> video interviews with rangatira and kuia.</w:t>
      </w:r>
      <w:r w:rsidRPr="000B5EC2">
        <w:rPr>
          <w:lang w:eastAsia="en-GB"/>
        </w:rPr>
        <w:t xml:space="preserve"> It’s intended to be used for </w:t>
      </w:r>
      <w:r w:rsidR="4D5CC031" w:rsidRPr="000B5EC2">
        <w:rPr>
          <w:lang w:eastAsia="en-GB"/>
        </w:rPr>
        <w:t xml:space="preserve">environmental restoration </w:t>
      </w:r>
      <w:r w:rsidRPr="000B5EC2">
        <w:rPr>
          <w:lang w:eastAsia="en-GB"/>
        </w:rPr>
        <w:t xml:space="preserve">planning </w:t>
      </w:r>
      <w:r w:rsidR="4D5CC031" w:rsidRPr="000B5EC2">
        <w:rPr>
          <w:lang w:eastAsia="en-GB"/>
        </w:rPr>
        <w:t>or issuing building consents.</w:t>
      </w:r>
    </w:p>
    <w:p w14:paraId="16298278" w14:textId="77777777" w:rsidR="0069062C" w:rsidRPr="000B5EC2" w:rsidRDefault="009B1731" w:rsidP="009A15F7">
      <w:pPr>
        <w:pStyle w:val="BodyText"/>
        <w:rPr>
          <w:lang w:eastAsia="en-GB"/>
        </w:rPr>
      </w:pPr>
      <w:r w:rsidRPr="000B5EC2">
        <w:rPr>
          <w:lang w:eastAsia="en-GB"/>
        </w:rPr>
        <w:t>In our research a</w:t>
      </w:r>
      <w:r w:rsidR="0069062C" w:rsidRPr="000B5EC2">
        <w:rPr>
          <w:lang w:eastAsia="en-GB"/>
        </w:rPr>
        <w:t xml:space="preserve"> representative of the Ngai Tahu Centre at the University of Canterbury </w:t>
      </w:r>
      <w:r w:rsidRPr="000B5EC2">
        <w:rPr>
          <w:lang w:eastAsia="en-GB"/>
        </w:rPr>
        <w:t xml:space="preserve">described how </w:t>
      </w:r>
      <w:r w:rsidR="0069062C" w:rsidRPr="000B5EC2">
        <w:rPr>
          <w:lang w:eastAsia="en-GB"/>
        </w:rPr>
        <w:t>in serving as educationa</w:t>
      </w:r>
      <w:r w:rsidRPr="000B5EC2">
        <w:rPr>
          <w:lang w:eastAsia="en-GB"/>
        </w:rPr>
        <w:t>l tools, motivational platforms</w:t>
      </w:r>
      <w:r w:rsidR="0069062C" w:rsidRPr="000B5EC2">
        <w:rPr>
          <w:lang w:eastAsia="en-GB"/>
        </w:rPr>
        <w:t xml:space="preserve"> and decision-making guides, digital twins can effectively represent and communicate the intricate relationships and i</w:t>
      </w:r>
      <w:r w:rsidR="000C65F9" w:rsidRPr="000B5EC2">
        <w:rPr>
          <w:lang w:eastAsia="en-GB"/>
        </w:rPr>
        <w:t>nterconnections at the core of Te A</w:t>
      </w:r>
      <w:r w:rsidR="0069062C" w:rsidRPr="000B5EC2">
        <w:rPr>
          <w:lang w:eastAsia="en-GB"/>
        </w:rPr>
        <w:t>o Māori. These technologies enable the visuali</w:t>
      </w:r>
      <w:r w:rsidR="009564CE" w:rsidRPr="000B5EC2">
        <w:rPr>
          <w:lang w:eastAsia="en-GB"/>
        </w:rPr>
        <w:t>s</w:t>
      </w:r>
      <w:r w:rsidR="0069062C" w:rsidRPr="000B5EC2">
        <w:rPr>
          <w:lang w:eastAsia="en-GB"/>
        </w:rPr>
        <w:t xml:space="preserve">ation of </w:t>
      </w:r>
      <w:r w:rsidR="00B30012" w:rsidRPr="000B5EC2">
        <w:rPr>
          <w:lang w:eastAsia="en-GB"/>
        </w:rPr>
        <w:t>decision</w:t>
      </w:r>
      <w:r w:rsidR="0069062C" w:rsidRPr="000B5EC2">
        <w:rPr>
          <w:lang w:eastAsia="en-GB"/>
        </w:rPr>
        <w:t xml:space="preserve"> impacts along a chain, modelling different scenarios for risk-averse Māori authorities exploring new ventures. Incorporating the principles of kaitiakitanga, digital twins can actively engage with the world, highlighting and displaying relationships cr</w:t>
      </w:r>
      <w:r w:rsidRPr="000B5EC2">
        <w:rPr>
          <w:lang w:eastAsia="en-GB"/>
        </w:rPr>
        <w:t>ucial for monitoring, measuring</w:t>
      </w:r>
      <w:r w:rsidR="0069062C" w:rsidRPr="000B5EC2">
        <w:rPr>
          <w:lang w:eastAsia="en-GB"/>
        </w:rPr>
        <w:t xml:space="preserve"> and motivating actions. The flexibility of these tools allows users to tailor views based on their priorities, aligning with diverse Māori perspectives.</w:t>
      </w:r>
    </w:p>
    <w:p w14:paraId="517EEB64" w14:textId="77777777" w:rsidR="002F2675" w:rsidRPr="000B5EC2" w:rsidRDefault="0069062C" w:rsidP="009A15F7">
      <w:pPr>
        <w:pStyle w:val="BodyText"/>
      </w:pPr>
      <w:r w:rsidRPr="000B5EC2">
        <w:rPr>
          <w:lang w:eastAsia="en-GB"/>
        </w:rPr>
        <w:t>Māori values, particularly kaitiakitanga,</w:t>
      </w:r>
      <w:r w:rsidR="009B1731" w:rsidRPr="000B5EC2">
        <w:rPr>
          <w:lang w:eastAsia="en-GB"/>
        </w:rPr>
        <w:t xml:space="preserve"> can be</w:t>
      </w:r>
      <w:r w:rsidRPr="000B5EC2">
        <w:rPr>
          <w:lang w:eastAsia="en-GB"/>
        </w:rPr>
        <w:t xml:space="preserve"> harmoni</w:t>
      </w:r>
      <w:r w:rsidR="009E3494" w:rsidRPr="000B5EC2">
        <w:rPr>
          <w:lang w:eastAsia="en-GB"/>
        </w:rPr>
        <w:t>s</w:t>
      </w:r>
      <w:r w:rsidRPr="000B5EC2">
        <w:rPr>
          <w:lang w:eastAsia="en-GB"/>
        </w:rPr>
        <w:t>e</w:t>
      </w:r>
      <w:r w:rsidR="009B1731" w:rsidRPr="000B5EC2">
        <w:rPr>
          <w:lang w:eastAsia="en-GB"/>
        </w:rPr>
        <w:t>d</w:t>
      </w:r>
      <w:r w:rsidRPr="000B5EC2">
        <w:rPr>
          <w:lang w:eastAsia="en-GB"/>
        </w:rPr>
        <w:t xml:space="preserve"> with modern technologies like digital twins. The alignment emphasi</w:t>
      </w:r>
      <w:r w:rsidR="009E3494" w:rsidRPr="000B5EC2">
        <w:rPr>
          <w:lang w:eastAsia="en-GB"/>
        </w:rPr>
        <w:t>s</w:t>
      </w:r>
      <w:r w:rsidRPr="000B5EC2">
        <w:rPr>
          <w:lang w:eastAsia="en-GB"/>
        </w:rPr>
        <w:t>es a holistic</w:t>
      </w:r>
      <w:r w:rsidR="009B1731" w:rsidRPr="000B5EC2">
        <w:rPr>
          <w:lang w:eastAsia="en-GB"/>
        </w:rPr>
        <w:t xml:space="preserve"> approach common to </w:t>
      </w:r>
      <w:r w:rsidRPr="000B5EC2">
        <w:rPr>
          <w:lang w:eastAsia="en-GB"/>
        </w:rPr>
        <w:t>digital twins and Māori cultural values, focusing on understanding systems and their interconnected components. Data, from a Te Ao Māori perspective, is likened to the DNA of whakapapa, underpinning interconnectedness and reflecting Mātauranga Māori. Emphasi</w:t>
      </w:r>
      <w:r w:rsidR="009E3494" w:rsidRPr="000B5EC2">
        <w:rPr>
          <w:lang w:eastAsia="en-GB"/>
        </w:rPr>
        <w:t>s</w:t>
      </w:r>
      <w:r w:rsidRPr="000B5EC2">
        <w:rPr>
          <w:lang w:eastAsia="en-GB"/>
        </w:rPr>
        <w:t xml:space="preserve">ing tikanga in technology, adherence to Te Mana </w:t>
      </w:r>
      <w:proofErr w:type="spellStart"/>
      <w:r w:rsidRPr="000B5EC2">
        <w:rPr>
          <w:lang w:eastAsia="en-GB"/>
        </w:rPr>
        <w:t>Raraunga</w:t>
      </w:r>
      <w:proofErr w:type="spellEnd"/>
      <w:r w:rsidRPr="000B5EC2">
        <w:rPr>
          <w:lang w:eastAsia="en-GB"/>
        </w:rPr>
        <w:t>/Māori Data Sovereignty princi</w:t>
      </w:r>
      <w:r w:rsidR="000C65F9" w:rsidRPr="000B5EC2">
        <w:rPr>
          <w:lang w:eastAsia="en-GB"/>
        </w:rPr>
        <w:t>ples ensures respectful, secure</w:t>
      </w:r>
      <w:r w:rsidRPr="000B5EC2">
        <w:rPr>
          <w:lang w:eastAsia="en-GB"/>
        </w:rPr>
        <w:t xml:space="preserve"> and culturally sens</w:t>
      </w:r>
      <w:r w:rsidR="000C65F9" w:rsidRPr="000B5EC2">
        <w:rPr>
          <w:lang w:eastAsia="en-GB"/>
        </w:rPr>
        <w:t>itive data management practices. This aligns</w:t>
      </w:r>
      <w:r w:rsidRPr="000B5EC2">
        <w:rPr>
          <w:lang w:eastAsia="en-GB"/>
        </w:rPr>
        <w:t xml:space="preserve"> with ethical considerations and </w:t>
      </w:r>
      <w:r w:rsidR="000C65F9" w:rsidRPr="000B5EC2">
        <w:rPr>
          <w:lang w:eastAsia="en-GB"/>
        </w:rPr>
        <w:t>honouring</w:t>
      </w:r>
      <w:r w:rsidRPr="000B5EC2">
        <w:rPr>
          <w:lang w:eastAsia="en-GB"/>
        </w:rPr>
        <w:t xml:space="preserve"> the significance of data within the Māori worldview.</w:t>
      </w:r>
    </w:p>
    <w:p w14:paraId="0D194535" w14:textId="77777777" w:rsidR="00DB0A22" w:rsidRPr="000B5EC2" w:rsidRDefault="000C65F9" w:rsidP="009A15F7">
      <w:pPr>
        <w:pStyle w:val="BodyText"/>
      </w:pPr>
      <w:r w:rsidRPr="000B5EC2">
        <w:t>However, this</w:t>
      </w:r>
      <w:r w:rsidR="00DB0A22" w:rsidRPr="000B5EC2">
        <w:t xml:space="preserve"> discussion </w:t>
      </w:r>
      <w:r w:rsidRPr="000B5EC2">
        <w:t xml:space="preserve">goes beyond data sovereignty, towards a </w:t>
      </w:r>
      <w:r w:rsidR="00DB0A22" w:rsidRPr="000B5EC2">
        <w:t xml:space="preserve">cultural philosophy for navigating the digital world. Steering traditional protocols in the digital realm involves a holistic approach, integrating cultural wisdom and technological advancements. Through the exploration of te </w:t>
      </w:r>
      <w:proofErr w:type="spellStart"/>
      <w:r w:rsidR="00DB0A22" w:rsidRPr="000B5EC2">
        <w:t>reo</w:t>
      </w:r>
      <w:proofErr w:type="spellEnd"/>
      <w:r w:rsidR="00DB0A22" w:rsidRPr="000B5EC2">
        <w:t>, tikanga and indigenous knowledge, the journey of understanding technology in relation to indigeneity and Mātauranga Māori has been transformative for Māori. This has led to a deeper appreciation and comprehension of collective consciousness and holistic thinking. The emphasis lies in fostering true collectivism, transcending individual ego and emphasising the foundational aspects of Māori philosophy.</w:t>
      </w:r>
    </w:p>
    <w:p w14:paraId="1D80A89F" w14:textId="77777777" w:rsidR="00DB0A22" w:rsidRPr="000B5EC2" w:rsidRDefault="00DB0A22" w:rsidP="009A15F7">
      <w:pPr>
        <w:pStyle w:val="BodyText"/>
      </w:pPr>
      <w:r w:rsidRPr="000B5EC2">
        <w:t xml:space="preserve">Finally, the significance of infrastructure within Māori communities resonates deeply. As a Te Ao </w:t>
      </w:r>
      <w:proofErr w:type="spellStart"/>
      <w:r w:rsidRPr="000B5EC2">
        <w:t>Matihiko</w:t>
      </w:r>
      <w:proofErr w:type="spellEnd"/>
      <w:r w:rsidRPr="000B5EC2">
        <w:t xml:space="preserve"> representative explained, this is especially true in the context of preserving traditional knowledge and integrating it with contemporary advancements. The integration of this ancient wisdom with modern technology through the digital twin concept symbolises the cherished connection between the past and the future, ensuring the preservation and perpetuation of Māori heritage and wisdom for generations to come.</w:t>
      </w:r>
    </w:p>
    <w:p w14:paraId="6BD18F3C" w14:textId="77777777" w:rsidR="00F600F5" w:rsidRPr="000B5EC2" w:rsidRDefault="00F600F5" w:rsidP="009A15F7">
      <w:pPr>
        <w:pStyle w:val="BodyText"/>
      </w:pPr>
      <w:r w:rsidRPr="000B5EC2">
        <w:t>As such, applying a Te Ao Māori lens to digital technologies</w:t>
      </w:r>
      <w:r w:rsidRPr="000B5EC2">
        <w:rPr>
          <w:rFonts w:eastAsia="Work Sans" w:cs="Work Sans"/>
          <w:iCs/>
          <w:color w:val="333333"/>
        </w:rPr>
        <w:t xml:space="preserve"> can take many different forms and approaches. </w:t>
      </w:r>
      <w:r w:rsidRPr="000B5EC2">
        <w:t>The following key themes help unpack the “how” and the “why”.</w:t>
      </w:r>
    </w:p>
    <w:p w14:paraId="6170E8D5" w14:textId="77777777" w:rsidR="00F600F5" w:rsidRPr="000B5EC2" w:rsidRDefault="00F600F5" w:rsidP="009A15F7">
      <w:pPr>
        <w:pStyle w:val="BodyText"/>
        <w:rPr>
          <w:b/>
          <w:bCs/>
        </w:rPr>
      </w:pPr>
      <w:r w:rsidRPr="000B5EC2">
        <w:rPr>
          <w:b/>
          <w:bCs/>
        </w:rPr>
        <w:t>Cultural preservation and recognition</w:t>
      </w:r>
    </w:p>
    <w:p w14:paraId="43A10CEB" w14:textId="77777777" w:rsidR="00F600F5" w:rsidRPr="000B5EC2" w:rsidRDefault="00F600F5" w:rsidP="009A15F7">
      <w:pPr>
        <w:pStyle w:val="BodyText"/>
      </w:pPr>
      <w:r w:rsidRPr="000B5EC2">
        <w:t>Recognising and preserving Māori cultural values, knowledge systems and practices promotes the integration of traditional wisdom and cultural practices into the design and implementation of digital technology and data s</w:t>
      </w:r>
      <w:r w:rsidR="000C65F9" w:rsidRPr="000B5EC2">
        <w:t>olutions. This helps to ensure</w:t>
      </w:r>
      <w:r w:rsidRPr="000B5EC2">
        <w:t xml:space="preserve"> these solutions are culturally sensitive and aligned with Māori values. </w:t>
      </w:r>
    </w:p>
    <w:p w14:paraId="14796F89" w14:textId="77777777" w:rsidR="00F600F5" w:rsidRPr="000B5EC2" w:rsidRDefault="00F600F5" w:rsidP="009A15F7">
      <w:pPr>
        <w:pStyle w:val="BodyText"/>
        <w:rPr>
          <w:b/>
          <w:bCs/>
        </w:rPr>
      </w:pPr>
      <w:r w:rsidRPr="000B5EC2">
        <w:rPr>
          <w:b/>
          <w:bCs/>
        </w:rPr>
        <w:t>Cultural sovereignty and empowerment</w:t>
      </w:r>
    </w:p>
    <w:p w14:paraId="11B89E48" w14:textId="77777777" w:rsidR="00F600F5" w:rsidRPr="000B5EC2" w:rsidRDefault="00F600F5" w:rsidP="009A15F7">
      <w:pPr>
        <w:pStyle w:val="BodyText"/>
      </w:pPr>
      <w:r w:rsidRPr="000B5EC2">
        <w:t>Allowing Māori to have sovereignty over their cultural and intellectual property empowers the Māori community</w:t>
      </w:r>
      <w:r w:rsidR="000C65F9" w:rsidRPr="000B5EC2">
        <w:t xml:space="preserve">. It </w:t>
      </w:r>
      <w:r w:rsidRPr="000B5EC2">
        <w:t>provides opportunities for Māori to participate in decision</w:t>
      </w:r>
      <w:r w:rsidR="000C65F9" w:rsidRPr="000B5EC2">
        <w:t xml:space="preserve">s </w:t>
      </w:r>
      <w:r w:rsidRPr="000B5EC2">
        <w:t>related to digital technologie</w:t>
      </w:r>
      <w:r w:rsidR="000C65F9" w:rsidRPr="000B5EC2">
        <w:t>s and data that directly impact their community. This fosters</w:t>
      </w:r>
      <w:r w:rsidRPr="000B5EC2">
        <w:t xml:space="preserve"> empowerment and self-determination.</w:t>
      </w:r>
    </w:p>
    <w:p w14:paraId="729CFCE1" w14:textId="77777777" w:rsidR="00F600F5" w:rsidRPr="000B5EC2" w:rsidRDefault="00F600F5" w:rsidP="009A15F7">
      <w:pPr>
        <w:pStyle w:val="BodyText"/>
        <w:rPr>
          <w:b/>
        </w:rPr>
      </w:pPr>
      <w:r w:rsidRPr="000B5EC2">
        <w:rPr>
          <w:b/>
        </w:rPr>
        <w:t>Cultural inclusivity and equity</w:t>
      </w:r>
    </w:p>
    <w:p w14:paraId="0B9E43F2" w14:textId="77777777" w:rsidR="00F600F5" w:rsidRPr="000B5EC2" w:rsidRDefault="00F600F5" w:rsidP="009A15F7">
      <w:pPr>
        <w:pStyle w:val="BodyText"/>
      </w:pPr>
      <w:r w:rsidRPr="000B5EC2">
        <w:t>Promoting cultural inclusivity and equity in the development and use of digital tec</w:t>
      </w:r>
      <w:r w:rsidR="000C65F9" w:rsidRPr="000B5EC2">
        <w:t xml:space="preserve">hnologies and data ensures </w:t>
      </w:r>
      <w:r w:rsidRPr="000B5EC2">
        <w:t>the benefits of digital technological advancements are accessible and equitable for all communities,</w:t>
      </w:r>
      <w:r w:rsidR="000C65F9" w:rsidRPr="000B5EC2">
        <w:t xml:space="preserve"> including the Māori population. This reduces</w:t>
      </w:r>
      <w:r w:rsidRPr="000B5EC2">
        <w:t xml:space="preserve"> the risk of widening the existing digital divide and disparities.  </w:t>
      </w:r>
    </w:p>
    <w:p w14:paraId="51A1464C" w14:textId="77777777" w:rsidR="00F600F5" w:rsidRPr="000B5EC2" w:rsidRDefault="00F600F5" w:rsidP="009A15F7">
      <w:pPr>
        <w:pStyle w:val="BodyText"/>
        <w:rPr>
          <w:b/>
        </w:rPr>
      </w:pPr>
      <w:r w:rsidRPr="000B5EC2">
        <w:rPr>
          <w:b/>
        </w:rPr>
        <w:t>Sustainable development and environmental stewardship</w:t>
      </w:r>
    </w:p>
    <w:p w14:paraId="3312B1F8" w14:textId="77777777" w:rsidR="00F600F5" w:rsidRPr="000B5EC2" w:rsidRDefault="00F600F5" w:rsidP="009A15F7">
      <w:pPr>
        <w:pStyle w:val="BodyText"/>
      </w:pPr>
      <w:r w:rsidRPr="000B5EC2">
        <w:t>Aligning with Māori principles of kaitiakitanga and incorporating traditional ecological knowledge and practices</w:t>
      </w:r>
      <w:r w:rsidR="000C65F9" w:rsidRPr="000B5EC2">
        <w:t>, a Te Ao Māori perspective</w:t>
      </w:r>
      <w:r w:rsidRPr="000B5EC2">
        <w:t xml:space="preserve"> emphasises the importance of environmental sustainability and stewardship</w:t>
      </w:r>
      <w:r w:rsidR="000C65F9" w:rsidRPr="000B5EC2">
        <w:t>. It</w:t>
      </w:r>
      <w:r w:rsidRPr="000B5EC2">
        <w:t xml:space="preserve"> encourages the development of solutions and the leveraging of data that prioritises environme</w:t>
      </w:r>
      <w:r w:rsidR="000C65F9" w:rsidRPr="000B5EC2">
        <w:t>ntal protection, sustainability</w:t>
      </w:r>
      <w:r w:rsidRPr="000B5EC2">
        <w:t xml:space="preserve"> and the preservation of natural resources. </w:t>
      </w:r>
    </w:p>
    <w:p w14:paraId="6F424132" w14:textId="77777777" w:rsidR="00F600F5" w:rsidRPr="000B5EC2" w:rsidRDefault="00F600F5" w:rsidP="009A15F7">
      <w:pPr>
        <w:pStyle w:val="BodyText"/>
        <w:rPr>
          <w:b/>
        </w:rPr>
      </w:pPr>
      <w:r w:rsidRPr="000B5EC2">
        <w:rPr>
          <w:b/>
        </w:rPr>
        <w:t xml:space="preserve">Interconnectedness and whanau wellbeing </w:t>
      </w:r>
    </w:p>
    <w:p w14:paraId="5BCC0DA7" w14:textId="77777777" w:rsidR="00F600F5" w:rsidRPr="000B5EC2" w:rsidRDefault="000C65F9" w:rsidP="009A15F7">
      <w:pPr>
        <w:pStyle w:val="BodyText"/>
      </w:pPr>
      <w:r w:rsidRPr="000B5EC2">
        <w:t>It’s important to acknowledge</w:t>
      </w:r>
      <w:r w:rsidR="00F600F5" w:rsidRPr="000B5EC2">
        <w:t xml:space="preserve"> the interconnectedness of individuals, communities and the environment </w:t>
      </w:r>
      <w:r w:rsidRPr="000B5EC2">
        <w:t xml:space="preserve">in </w:t>
      </w:r>
      <w:r w:rsidR="00F600F5" w:rsidRPr="000B5EC2">
        <w:t>the development of technologies</w:t>
      </w:r>
      <w:r w:rsidRPr="000B5EC2">
        <w:t>. Doing so embeds Te Ao Māori priorities</w:t>
      </w:r>
      <w:r w:rsidR="00F600F5" w:rsidRPr="000B5EC2">
        <w:t xml:space="preserve"> </w:t>
      </w:r>
      <w:r w:rsidRPr="000B5EC2">
        <w:t xml:space="preserve">of </w:t>
      </w:r>
      <w:r w:rsidR="00F600F5" w:rsidRPr="000B5EC2">
        <w:t>community wellbeing, social cohesion and the enhancement of whanau structures. This promotes holistic social development beyond economic growth.</w:t>
      </w:r>
    </w:p>
    <w:p w14:paraId="72D1F2E4" w14:textId="77777777" w:rsidR="00B96135" w:rsidRDefault="00B96135" w:rsidP="009A15F7">
      <w:pPr>
        <w:pStyle w:val="BodyText"/>
        <w:rPr>
          <w:b/>
        </w:rPr>
      </w:pPr>
    </w:p>
    <w:p w14:paraId="3E34AE7D" w14:textId="64357B8E" w:rsidR="00F600F5" w:rsidRPr="000B5EC2" w:rsidRDefault="00F600F5" w:rsidP="009A15F7">
      <w:pPr>
        <w:pStyle w:val="BodyText"/>
        <w:rPr>
          <w:b/>
        </w:rPr>
      </w:pPr>
      <w:r w:rsidRPr="000B5EC2">
        <w:rPr>
          <w:b/>
        </w:rPr>
        <w:t>Innovation</w:t>
      </w:r>
    </w:p>
    <w:p w14:paraId="0616BDB1" w14:textId="77777777" w:rsidR="008D7B4D" w:rsidRPr="00342994" w:rsidRDefault="00F600F5" w:rsidP="009A15F7">
      <w:pPr>
        <w:pStyle w:val="BodyText"/>
      </w:pPr>
      <w:r w:rsidRPr="000B5EC2">
        <w:t>Inclusivity fosters diverse thinking</w:t>
      </w:r>
      <w:r w:rsidR="000C65F9" w:rsidRPr="000B5EC2">
        <w:t>. It stimulates</w:t>
      </w:r>
      <w:r w:rsidRPr="000B5EC2">
        <w:t xml:space="preserve"> unique problem-solving</w:t>
      </w:r>
      <w:r w:rsidR="000C65F9" w:rsidRPr="000B5EC2">
        <w:t>. It weaves in</w:t>
      </w:r>
      <w:r w:rsidRPr="000B5EC2">
        <w:t xml:space="preserve"> traditional knowledge</w:t>
      </w:r>
      <w:r w:rsidR="000C65F9" w:rsidRPr="000B5EC2">
        <w:t xml:space="preserve"> t</w:t>
      </w:r>
      <w:r w:rsidRPr="000B5EC2">
        <w:t>hat ensure</w:t>
      </w:r>
      <w:r w:rsidR="000C65F9" w:rsidRPr="000B5EC2">
        <w:t>s we’</w:t>
      </w:r>
      <w:r w:rsidRPr="000B5EC2">
        <w:t>re catering for the needs and aspirations of the Māori community</w:t>
      </w:r>
      <w:r w:rsidR="000C65F9" w:rsidRPr="000B5EC2">
        <w:t>. It also contributes</w:t>
      </w:r>
      <w:r w:rsidRPr="000B5EC2">
        <w:t xml:space="preserve"> to the overall technological advancement and sustainability of New Zealand. </w:t>
      </w:r>
    </w:p>
    <w:p w14:paraId="3177DF55" w14:textId="77777777" w:rsidR="009E2447" w:rsidRPr="00725649" w:rsidRDefault="523BCC76" w:rsidP="00725649">
      <w:pPr>
        <w:pStyle w:val="Heading2"/>
      </w:pPr>
      <w:bookmarkStart w:id="37" w:name="_Toc152767963"/>
      <w:bookmarkStart w:id="38" w:name="_Toc152772129"/>
      <w:bookmarkStart w:id="39" w:name="_Toc152772203"/>
      <w:bookmarkStart w:id="40" w:name="_Toc161396914"/>
      <w:bookmarkEnd w:id="37"/>
      <w:bookmarkEnd w:id="38"/>
      <w:bookmarkEnd w:id="39"/>
      <w:r w:rsidRPr="00725649">
        <w:t>Recent developments</w:t>
      </w:r>
      <w:bookmarkEnd w:id="40"/>
    </w:p>
    <w:p w14:paraId="5EBF83EA" w14:textId="77777777" w:rsidR="009E2447" w:rsidRPr="000B5EC2" w:rsidRDefault="009E2447" w:rsidP="009A15F7">
      <w:pPr>
        <w:pStyle w:val="BodyText"/>
      </w:pPr>
      <w:r w:rsidRPr="000B5EC2">
        <w:t>Initiatives to s</w:t>
      </w:r>
      <w:r w:rsidR="00D509A4">
        <w:t>upport the Māori tech sector in</w:t>
      </w:r>
      <w:r w:rsidRPr="000B5EC2">
        <w:t xml:space="preserve"> New Zealand have been gaining traction. Efforts have been made to promote and advance Māori participation in the technology industry, fostering innovation, entrepreneurship and digital literacy </w:t>
      </w:r>
      <w:r w:rsidR="00156A30" w:rsidRPr="000B5EC2">
        <w:t>within</w:t>
      </w:r>
      <w:r w:rsidRPr="000B5EC2">
        <w:t xml:space="preserve"> the community. The follo</w:t>
      </w:r>
      <w:r w:rsidR="00AA7222" w:rsidRPr="000B5EC2">
        <w:t>wing examples demonstrate this.</w:t>
      </w:r>
    </w:p>
    <w:p w14:paraId="74347F26" w14:textId="77777777" w:rsidR="009E2447" w:rsidRPr="000B5EC2" w:rsidRDefault="003964ED" w:rsidP="001879E8">
      <w:pPr>
        <w:pStyle w:val="BodyText"/>
        <w:rPr>
          <w:b/>
        </w:rPr>
      </w:pPr>
      <w:hyperlink r:id="rId16">
        <w:r w:rsidR="009E2447" w:rsidRPr="000B5EC2">
          <w:rPr>
            <w:b/>
          </w:rPr>
          <w:t xml:space="preserve">Te </w:t>
        </w:r>
        <w:proofErr w:type="spellStart"/>
        <w:r w:rsidR="009E2447" w:rsidRPr="000B5EC2">
          <w:rPr>
            <w:b/>
          </w:rPr>
          <w:t>Matarau</w:t>
        </w:r>
        <w:proofErr w:type="spellEnd"/>
        <w:r w:rsidR="009E2447" w:rsidRPr="000B5EC2">
          <w:rPr>
            <w:b/>
          </w:rPr>
          <w:t xml:space="preserve"> | Māori Tech Association</w:t>
        </w:r>
      </w:hyperlink>
    </w:p>
    <w:p w14:paraId="1CFEB829" w14:textId="77777777" w:rsidR="009E2447" w:rsidRPr="000B5EC2" w:rsidRDefault="00725A88" w:rsidP="001879E8">
      <w:pPr>
        <w:pStyle w:val="BodyText"/>
      </w:pPr>
      <w:r w:rsidRPr="000B5EC2">
        <w:t xml:space="preserve">Founded in 2021, </w:t>
      </w:r>
      <w:r w:rsidR="009E2447" w:rsidRPr="000B5EC2">
        <w:t xml:space="preserve">Te </w:t>
      </w:r>
      <w:proofErr w:type="spellStart"/>
      <w:r w:rsidR="009E2447" w:rsidRPr="000B5EC2">
        <w:t>Matarau</w:t>
      </w:r>
      <w:proofErr w:type="spellEnd"/>
      <w:r w:rsidRPr="000B5EC2">
        <w:rPr>
          <w:rStyle w:val="EndnoteReference"/>
        </w:rPr>
        <w:endnoteReference w:id="56"/>
      </w:r>
      <w:r w:rsidR="009E2447" w:rsidRPr="000B5EC2">
        <w:t xml:space="preserve"> provide</w:t>
      </w:r>
      <w:r w:rsidRPr="000B5EC2">
        <w:t>s</w:t>
      </w:r>
      <w:r w:rsidR="009E2447" w:rsidRPr="000B5EC2">
        <w:t xml:space="preserve"> </w:t>
      </w:r>
      <w:r w:rsidRPr="000B5EC2">
        <w:t xml:space="preserve">advocacy, </w:t>
      </w:r>
      <w:r w:rsidR="009E2447" w:rsidRPr="000B5EC2">
        <w:t>networking and collaborative opportunities, as well as coordinat</w:t>
      </w:r>
      <w:r w:rsidR="009E3494" w:rsidRPr="000B5EC2">
        <w:t>ing</w:t>
      </w:r>
      <w:r w:rsidR="009E2447" w:rsidRPr="000B5EC2">
        <w:t xml:space="preserve"> the efforts of Māori in the technology sector. </w:t>
      </w:r>
    </w:p>
    <w:p w14:paraId="72EBD156" w14:textId="77777777" w:rsidR="009E2447" w:rsidRPr="000B5EC2" w:rsidRDefault="00725A88" w:rsidP="001879E8">
      <w:pPr>
        <w:pStyle w:val="BodyText"/>
      </w:pPr>
      <w:r w:rsidRPr="000B5EC2">
        <w:t>It aims to</w:t>
      </w:r>
      <w:r w:rsidR="009E2447" w:rsidRPr="000B5EC2">
        <w:t xml:space="preserve">: </w:t>
      </w:r>
    </w:p>
    <w:p w14:paraId="5BCAC547" w14:textId="77777777" w:rsidR="009E2447" w:rsidRPr="000B5EC2" w:rsidRDefault="009E2447" w:rsidP="00C5676E">
      <w:pPr>
        <w:pStyle w:val="Bullet1"/>
        <w:numPr>
          <w:ilvl w:val="0"/>
          <w:numId w:val="23"/>
        </w:numPr>
        <w:rPr>
          <w:rFonts w:eastAsia="Work Sans" w:cs="Work Sans"/>
          <w:szCs w:val="20"/>
        </w:rPr>
      </w:pPr>
      <w:r w:rsidRPr="000B5EC2">
        <w:rPr>
          <w:szCs w:val="20"/>
        </w:rPr>
        <w:t xml:space="preserve">Promote diversity within the technology sector. </w:t>
      </w:r>
    </w:p>
    <w:p w14:paraId="0CFF2A82" w14:textId="77777777" w:rsidR="009E2447" w:rsidRPr="000B5EC2" w:rsidRDefault="009E2447" w:rsidP="00C5676E">
      <w:pPr>
        <w:pStyle w:val="Bullet1"/>
        <w:numPr>
          <w:ilvl w:val="0"/>
          <w:numId w:val="23"/>
        </w:numPr>
        <w:rPr>
          <w:rFonts w:eastAsia="Work Sans" w:cs="Work Sans"/>
          <w:szCs w:val="20"/>
        </w:rPr>
      </w:pPr>
      <w:r w:rsidRPr="000B5EC2">
        <w:rPr>
          <w:szCs w:val="20"/>
        </w:rPr>
        <w:t xml:space="preserve">Increase opportunities for Māori working in the tech sector. </w:t>
      </w:r>
    </w:p>
    <w:p w14:paraId="340E7E6A" w14:textId="77777777" w:rsidR="00591A2A" w:rsidRPr="000B5EC2" w:rsidRDefault="009E2447" w:rsidP="00C5676E">
      <w:pPr>
        <w:pStyle w:val="Bullet1"/>
        <w:numPr>
          <w:ilvl w:val="0"/>
          <w:numId w:val="23"/>
        </w:numPr>
        <w:rPr>
          <w:rFonts w:eastAsia="system-ui" w:cs="system-ui"/>
          <w:szCs w:val="20"/>
        </w:rPr>
      </w:pPr>
      <w:r w:rsidRPr="000B5EC2">
        <w:rPr>
          <w:szCs w:val="20"/>
        </w:rPr>
        <w:t>Improve digital outcomes for all Māori.</w:t>
      </w:r>
    </w:p>
    <w:p w14:paraId="2B148366" w14:textId="77777777" w:rsidR="00725A88" w:rsidRPr="000B5EC2" w:rsidRDefault="00725A88" w:rsidP="001879E8">
      <w:pPr>
        <w:pStyle w:val="BodyText"/>
        <w:rPr>
          <w:rFonts w:eastAsiaTheme="majorEastAsia"/>
        </w:rPr>
      </w:pPr>
    </w:p>
    <w:p w14:paraId="4D01A031" w14:textId="77777777" w:rsidR="797A59AC" w:rsidRPr="000B5EC2" w:rsidRDefault="00591A2A" w:rsidP="001879E8">
      <w:pPr>
        <w:pStyle w:val="BodyText"/>
        <w:rPr>
          <w:rFonts w:cs="Calibri"/>
        </w:rPr>
      </w:pPr>
      <w:r w:rsidRPr="000B5EC2">
        <w:rPr>
          <w:rFonts w:eastAsiaTheme="majorEastAsia"/>
        </w:rPr>
        <w:t xml:space="preserve">Te </w:t>
      </w:r>
      <w:proofErr w:type="spellStart"/>
      <w:r w:rsidRPr="000B5EC2">
        <w:rPr>
          <w:rFonts w:eastAsiaTheme="majorEastAsia"/>
        </w:rPr>
        <w:t>Hapori</w:t>
      </w:r>
      <w:proofErr w:type="spellEnd"/>
      <w:r w:rsidRPr="000B5EC2">
        <w:rPr>
          <w:rFonts w:eastAsiaTheme="majorEastAsia"/>
        </w:rPr>
        <w:t xml:space="preserve"> </w:t>
      </w:r>
      <w:proofErr w:type="spellStart"/>
      <w:r w:rsidRPr="000B5EC2">
        <w:rPr>
          <w:rFonts w:eastAsiaTheme="majorEastAsia"/>
        </w:rPr>
        <w:t>Matihiko</w:t>
      </w:r>
      <w:proofErr w:type="spellEnd"/>
      <w:r w:rsidRPr="000B5EC2">
        <w:t> is a community for Māori working (or aspiring to work) in digital and tech roles.</w:t>
      </w:r>
      <w:r w:rsidR="00873DF0" w:rsidRPr="000B5EC2">
        <w:rPr>
          <w:rStyle w:val="EndnoteReference"/>
          <w:rFonts w:cs="Segoe UI"/>
          <w:color w:val="222222"/>
        </w:rPr>
        <w:endnoteReference w:id="57"/>
      </w:r>
      <w:r w:rsidRPr="000B5EC2">
        <w:t xml:space="preserve"> The community facilitates regular </w:t>
      </w:r>
      <w:r w:rsidR="000F3C42" w:rsidRPr="000B5EC2">
        <w:t>mātauranga</w:t>
      </w:r>
      <w:r w:rsidRPr="000B5EC2">
        <w:t xml:space="preserve"> sessions with leaders and hosts the </w:t>
      </w:r>
      <w:proofErr w:type="spellStart"/>
      <w:r w:rsidRPr="000B5EC2">
        <w:t>Matihiko</w:t>
      </w:r>
      <w:proofErr w:type="spellEnd"/>
      <w:r w:rsidRPr="000B5EC2">
        <w:t xml:space="preserve"> Awards</w:t>
      </w:r>
      <w:r w:rsidR="00725A88" w:rsidRPr="000B5EC2">
        <w:t>. These recognise excellence in</w:t>
      </w:r>
      <w:r w:rsidRPr="000B5EC2">
        <w:t xml:space="preserve"> Māori contribution across a range of digital and tech </w:t>
      </w:r>
      <w:proofErr w:type="spellStart"/>
      <w:r w:rsidRPr="000B5EC2">
        <w:t>kaupapa</w:t>
      </w:r>
      <w:proofErr w:type="spellEnd"/>
      <w:r w:rsidRPr="000B5EC2">
        <w:t xml:space="preserve">. </w:t>
      </w:r>
    </w:p>
    <w:p w14:paraId="526B6439" w14:textId="77777777" w:rsidR="00591A2A" w:rsidRPr="000B5EC2" w:rsidRDefault="00591A2A" w:rsidP="001879E8">
      <w:pPr>
        <w:pStyle w:val="BodyText"/>
        <w:rPr>
          <w:rFonts w:cs="Calibri"/>
        </w:rPr>
      </w:pPr>
      <w:r w:rsidRPr="000B5EC2">
        <w:t>In </w:t>
      </w:r>
      <w:r w:rsidRPr="000B5EC2">
        <w:rPr>
          <w:rFonts w:eastAsiaTheme="majorEastAsia"/>
        </w:rPr>
        <w:t>October 2023</w:t>
      </w:r>
      <w:r w:rsidRPr="000B5EC2">
        <w:t xml:space="preserve"> Te </w:t>
      </w:r>
      <w:proofErr w:type="spellStart"/>
      <w:r w:rsidRPr="000B5EC2">
        <w:t>Matarau</w:t>
      </w:r>
      <w:proofErr w:type="spellEnd"/>
      <w:r w:rsidRPr="000B5EC2">
        <w:t xml:space="preserve"> and Te </w:t>
      </w:r>
      <w:proofErr w:type="spellStart"/>
      <w:r w:rsidRPr="000B5EC2">
        <w:t>Hapori</w:t>
      </w:r>
      <w:proofErr w:type="spellEnd"/>
      <w:r w:rsidRPr="000B5EC2">
        <w:t xml:space="preserve"> </w:t>
      </w:r>
      <w:proofErr w:type="spellStart"/>
      <w:r w:rsidRPr="000B5EC2">
        <w:t>Matihiko</w:t>
      </w:r>
      <w:proofErr w:type="spellEnd"/>
      <w:r w:rsidRPr="000B5EC2">
        <w:t xml:space="preserve"> </w:t>
      </w:r>
      <w:r w:rsidR="00725A88" w:rsidRPr="000B5EC2">
        <w:t>announced they w</w:t>
      </w:r>
      <w:r w:rsidR="009E3494" w:rsidRPr="000B5EC2">
        <w:t>ould</w:t>
      </w:r>
      <w:r w:rsidR="00725A88" w:rsidRPr="000B5EC2">
        <w:t xml:space="preserve"> </w:t>
      </w:r>
      <w:r w:rsidRPr="000B5EC2">
        <w:t xml:space="preserve">come together as </w:t>
      </w:r>
      <w:r w:rsidR="00725A88" w:rsidRPr="000B5EC2">
        <w:t xml:space="preserve">Te Ao </w:t>
      </w:r>
      <w:proofErr w:type="spellStart"/>
      <w:r w:rsidR="00725A88" w:rsidRPr="000B5EC2">
        <w:t>Matihiko</w:t>
      </w:r>
      <w:proofErr w:type="spellEnd"/>
      <w:r w:rsidRPr="000B5EC2">
        <w:t xml:space="preserve">. </w:t>
      </w:r>
    </w:p>
    <w:p w14:paraId="7CF0B22C" w14:textId="77777777" w:rsidR="009E2447" w:rsidRPr="000B5EC2" w:rsidRDefault="009E2447" w:rsidP="007253B9">
      <w:pPr>
        <w:pStyle w:val="BodyText"/>
        <w:rPr>
          <w:rStyle w:val="Hyperlink"/>
          <w:b/>
        </w:rPr>
      </w:pPr>
      <w:r w:rsidRPr="000B5EC2">
        <w:rPr>
          <w:rFonts w:cs="Arial"/>
          <w:b/>
        </w:rPr>
        <w:t xml:space="preserve">Digital Technologies Industry Transformation Plan </w:t>
      </w:r>
    </w:p>
    <w:p w14:paraId="38F04F86" w14:textId="7D374E20" w:rsidR="009E2447" w:rsidRPr="000B5EC2" w:rsidRDefault="008C1663" w:rsidP="007253B9">
      <w:pPr>
        <w:pStyle w:val="BodyText"/>
        <w:rPr>
          <w:rFonts w:cs="Arial"/>
        </w:rPr>
      </w:pPr>
      <w:r>
        <w:rPr>
          <w:rFonts w:cs="Arial"/>
        </w:rPr>
        <w:t>The</w:t>
      </w:r>
      <w:r w:rsidR="009E2447" w:rsidRPr="000B5EC2">
        <w:rPr>
          <w:rFonts w:cs="Arial"/>
        </w:rPr>
        <w:t xml:space="preserve"> Digital Technologies</w:t>
      </w:r>
      <w:r w:rsidR="0074220F" w:rsidRPr="000B5EC2">
        <w:rPr>
          <w:rFonts w:cs="Arial"/>
        </w:rPr>
        <w:t xml:space="preserve"> Industry Transformation Plan (</w:t>
      </w:r>
      <w:r w:rsidR="009E2447" w:rsidRPr="000B5EC2">
        <w:rPr>
          <w:rFonts w:cs="Arial"/>
        </w:rPr>
        <w:t>ITP</w:t>
      </w:r>
      <w:r w:rsidR="0074220F" w:rsidRPr="000B5EC2">
        <w:rPr>
          <w:rFonts w:cs="Arial"/>
        </w:rPr>
        <w:t>)</w:t>
      </w:r>
      <w:r w:rsidR="009E2447" w:rsidRPr="000B5EC2">
        <w:rPr>
          <w:rFonts w:cs="Arial"/>
        </w:rPr>
        <w:t xml:space="preserve"> </w:t>
      </w:r>
      <w:r>
        <w:rPr>
          <w:rFonts w:cs="Arial"/>
        </w:rPr>
        <w:t>was developed by</w:t>
      </w:r>
      <w:r w:rsidR="009E2447" w:rsidRPr="000B5EC2">
        <w:rPr>
          <w:rFonts w:cs="Arial"/>
        </w:rPr>
        <w:t xml:space="preserve"> industry</w:t>
      </w:r>
      <w:r w:rsidR="000F3C42" w:rsidRPr="000B5EC2">
        <w:rPr>
          <w:rFonts w:cs="Arial"/>
        </w:rPr>
        <w:t xml:space="preserve"> </w:t>
      </w:r>
      <w:r w:rsidR="009E2447" w:rsidRPr="000B5EC2">
        <w:rPr>
          <w:rFonts w:cs="Arial"/>
        </w:rPr>
        <w:t>and government agencies</w:t>
      </w:r>
      <w:r w:rsidR="000F3C42" w:rsidRPr="000B5EC2">
        <w:rPr>
          <w:rFonts w:cs="Arial"/>
        </w:rPr>
        <w:t xml:space="preserve">. </w:t>
      </w:r>
    </w:p>
    <w:p w14:paraId="7627A629" w14:textId="61C92C2F" w:rsidR="009E2447" w:rsidRPr="000B5EC2" w:rsidRDefault="008C1663" w:rsidP="007253B9">
      <w:pPr>
        <w:pStyle w:val="BodyText"/>
        <w:rPr>
          <w:rFonts w:cs="Arial"/>
        </w:rPr>
      </w:pPr>
      <w:r>
        <w:rPr>
          <w:rFonts w:cs="Arial"/>
        </w:rPr>
        <w:t>It has</w:t>
      </w:r>
      <w:r w:rsidR="009E2447" w:rsidRPr="000B5EC2">
        <w:rPr>
          <w:rFonts w:cs="Arial"/>
        </w:rPr>
        <w:t xml:space="preserve"> four immediate focus areas, one of which is </w:t>
      </w:r>
      <w:r w:rsidR="0074220F" w:rsidRPr="000B5EC2">
        <w:rPr>
          <w:rFonts w:cs="Arial"/>
        </w:rPr>
        <w:t>e</w:t>
      </w:r>
      <w:r w:rsidR="009E2447" w:rsidRPr="000B5EC2">
        <w:rPr>
          <w:rFonts w:cs="Arial"/>
        </w:rPr>
        <w:t xml:space="preserve">nriching Māori </w:t>
      </w:r>
      <w:r w:rsidR="0074220F" w:rsidRPr="000B5EC2">
        <w:rPr>
          <w:rFonts w:cs="Arial"/>
        </w:rPr>
        <w:t>i</w:t>
      </w:r>
      <w:r w:rsidR="009E2447" w:rsidRPr="000B5EC2">
        <w:rPr>
          <w:rFonts w:cs="Arial"/>
        </w:rPr>
        <w:t xml:space="preserve">nclusion and </w:t>
      </w:r>
      <w:r w:rsidR="0074220F" w:rsidRPr="000B5EC2">
        <w:rPr>
          <w:rFonts w:cs="Arial"/>
        </w:rPr>
        <w:t>e</w:t>
      </w:r>
      <w:r w:rsidR="009E2447" w:rsidRPr="000B5EC2">
        <w:rPr>
          <w:rFonts w:cs="Arial"/>
        </w:rPr>
        <w:t>nterprise, focused on promoting and supporting activity that enhances Māori leadership and participation in the digital technologies sector and appropriately builds on mātauranga Māori.</w:t>
      </w:r>
    </w:p>
    <w:p w14:paraId="6A1E74F8" w14:textId="77777777" w:rsidR="009E2447" w:rsidRPr="00725649" w:rsidRDefault="523BCC76" w:rsidP="00725649">
      <w:pPr>
        <w:pStyle w:val="Heading2"/>
      </w:pPr>
      <w:bookmarkStart w:id="41" w:name="_Toc161396915"/>
      <w:r w:rsidRPr="00725649">
        <w:t xml:space="preserve">Key </w:t>
      </w:r>
      <w:r w:rsidR="50051392" w:rsidRPr="00725649">
        <w:t>initiatives</w:t>
      </w:r>
      <w:bookmarkEnd w:id="41"/>
      <w:r w:rsidRPr="00725649">
        <w:t xml:space="preserve"> </w:t>
      </w:r>
    </w:p>
    <w:p w14:paraId="2D7A3486" w14:textId="77777777" w:rsidR="009E2447" w:rsidRPr="000B5EC2" w:rsidRDefault="009E2447" w:rsidP="007253B9">
      <w:pPr>
        <w:pStyle w:val="BodyText"/>
      </w:pPr>
      <w:r w:rsidRPr="000B5EC2">
        <w:t xml:space="preserve">In February 2023, MBIE was a part-funder of the inaugural </w:t>
      </w:r>
      <w:r w:rsidRPr="000B5EC2">
        <w:rPr>
          <w:i/>
          <w:iCs/>
        </w:rPr>
        <w:t>Māori Tech Annual Report</w:t>
      </w:r>
      <w:r w:rsidRPr="000B5EC2">
        <w:t>.</w:t>
      </w:r>
      <w:r w:rsidRPr="000B5EC2">
        <w:rPr>
          <w:rStyle w:val="EndnoteReference"/>
          <w:rFonts w:cs="Arial"/>
        </w:rPr>
        <w:endnoteReference w:id="58"/>
      </w:r>
      <w:r w:rsidRPr="000B5EC2">
        <w:t xml:space="preserve"> This highlighted the success and economic contribution of Māori technology companies, their founders, and their workforces. </w:t>
      </w:r>
    </w:p>
    <w:p w14:paraId="443DB7C5" w14:textId="77777777" w:rsidR="009E2447" w:rsidRPr="000B5EC2" w:rsidRDefault="00C93D5B" w:rsidP="007253B9">
      <w:pPr>
        <w:pStyle w:val="BodyText"/>
        <w:rPr>
          <w:highlight w:val="yellow"/>
        </w:rPr>
      </w:pPr>
      <w:r w:rsidRPr="000B5EC2">
        <w:t>I</w:t>
      </w:r>
      <w:r w:rsidR="009E2447" w:rsidRPr="000B5EC2">
        <w:t xml:space="preserve">n July 2023, Making Everything Achievable, in collaboration with MBIE, Te Whare Wānanga o </w:t>
      </w:r>
      <w:proofErr w:type="spellStart"/>
      <w:r w:rsidR="009E2447" w:rsidRPr="000B5EC2">
        <w:t>Awanuiārangi</w:t>
      </w:r>
      <w:proofErr w:type="spellEnd"/>
      <w:r w:rsidR="009E2447" w:rsidRPr="000B5EC2">
        <w:t xml:space="preserve"> and </w:t>
      </w:r>
      <w:proofErr w:type="spellStart"/>
      <w:r w:rsidR="009E2447" w:rsidRPr="000B5EC2">
        <w:t>NZTech</w:t>
      </w:r>
      <w:proofErr w:type="spellEnd"/>
      <w:r w:rsidR="009E2447" w:rsidRPr="000B5EC2">
        <w:t xml:space="preserve">, produced </w:t>
      </w:r>
      <w:r w:rsidR="009E2447" w:rsidRPr="000B5EC2">
        <w:rPr>
          <w:i/>
          <w:iCs/>
        </w:rPr>
        <w:t>Mapping th</w:t>
      </w:r>
      <w:r w:rsidR="009E2447" w:rsidRPr="000B5EC2">
        <w:t xml:space="preserve">e </w:t>
      </w:r>
      <w:r w:rsidR="009E2447" w:rsidRPr="000B5EC2">
        <w:rPr>
          <w:i/>
          <w:iCs/>
        </w:rPr>
        <w:t>Māori Tech Sector 2023 Report</w:t>
      </w:r>
      <w:r w:rsidR="009E2447" w:rsidRPr="000B5EC2">
        <w:t>.</w:t>
      </w:r>
      <w:r w:rsidR="009E2447" w:rsidRPr="000B5EC2">
        <w:rPr>
          <w:rStyle w:val="EndnoteReference"/>
          <w:rFonts w:cs="Arial"/>
        </w:rPr>
        <w:endnoteReference w:id="59"/>
      </w:r>
      <w:r w:rsidR="009E2447" w:rsidRPr="000B5EC2">
        <w:t xml:space="preserve"> This sheds light on the profound impact this integration has on their learning experiences and professional journeys. </w:t>
      </w:r>
    </w:p>
    <w:p w14:paraId="0EBFD829" w14:textId="77777777" w:rsidR="009E2447" w:rsidRPr="000B5EC2" w:rsidRDefault="009E2447" w:rsidP="007253B9">
      <w:pPr>
        <w:pStyle w:val="BodyText"/>
      </w:pPr>
      <w:r w:rsidRPr="000B5EC2">
        <w:t xml:space="preserve">Also, the </w:t>
      </w:r>
      <w:r w:rsidRPr="000B5EC2">
        <w:rPr>
          <w:i/>
          <w:iCs/>
        </w:rPr>
        <w:t xml:space="preserve">Tikanga in Technology </w:t>
      </w:r>
      <w:r w:rsidRPr="000B5EC2">
        <w:t>research</w:t>
      </w:r>
      <w:r w:rsidRPr="000B5EC2">
        <w:rPr>
          <w:i/>
          <w:iCs/>
        </w:rPr>
        <w:t xml:space="preserve"> </w:t>
      </w:r>
      <w:r w:rsidRPr="000B5EC2">
        <w:t>by Te Kotahi Research Institute helps to describe and operationalise the rights and interests of Māori to data under the values of Te Tiriti o Waitangi. This enables Māori to be empowered and skilled to participate in and lead data collection, utilisation within data science, and governance of data resources so that the innovation potential of data can be realised by Māori.</w:t>
      </w:r>
      <w:r w:rsidRPr="000B5EC2">
        <w:rPr>
          <w:rStyle w:val="EndnoteReference"/>
          <w:rFonts w:cs="Arial"/>
        </w:rPr>
        <w:endnoteReference w:id="60"/>
      </w:r>
    </w:p>
    <w:p w14:paraId="70D45D55" w14:textId="77777777" w:rsidR="009E2447" w:rsidRPr="000B5EC2" w:rsidRDefault="009E2447" w:rsidP="007253B9">
      <w:pPr>
        <w:pStyle w:val="BodyText"/>
      </w:pPr>
      <w:r w:rsidRPr="000B5EC2">
        <w:t xml:space="preserve">Funded by the </w:t>
      </w:r>
      <w:r w:rsidR="0074220F" w:rsidRPr="000B5EC2">
        <w:t>MBIE</w:t>
      </w:r>
      <w:r w:rsidRPr="000B5EC2">
        <w:t xml:space="preserve"> Endeavour Fund, Tikanga in Technology advances </w:t>
      </w:r>
      <w:r w:rsidR="0074220F" w:rsidRPr="000B5EC2">
        <w:t>i</w:t>
      </w:r>
      <w:r w:rsidRPr="000B5EC2">
        <w:t>ndigenous approaches to transforming data ecosystems. The research aims include</w:t>
      </w:r>
      <w:r w:rsidR="00AA7222" w:rsidRPr="000B5EC2">
        <w:t xml:space="preserve"> indigenous data</w:t>
      </w:r>
      <w:r w:rsidRPr="000B5EC2">
        <w:t xml:space="preserve">: </w:t>
      </w:r>
    </w:p>
    <w:p w14:paraId="1E0D67D0" w14:textId="77777777" w:rsidR="009E2447" w:rsidRPr="000B5EC2" w:rsidRDefault="009E2447" w:rsidP="00C5676E">
      <w:pPr>
        <w:pStyle w:val="Bullet1"/>
        <w:numPr>
          <w:ilvl w:val="0"/>
          <w:numId w:val="23"/>
        </w:numPr>
        <w:rPr>
          <w:szCs w:val="20"/>
        </w:rPr>
      </w:pPr>
      <w:r w:rsidRPr="000B5EC2">
        <w:rPr>
          <w:szCs w:val="20"/>
        </w:rPr>
        <w:t xml:space="preserve">in Governance - Collective privacy, </w:t>
      </w:r>
      <w:r w:rsidR="0074220F" w:rsidRPr="000B5EC2">
        <w:rPr>
          <w:szCs w:val="20"/>
        </w:rPr>
        <w:t>c</w:t>
      </w:r>
      <w:r w:rsidRPr="000B5EC2">
        <w:rPr>
          <w:szCs w:val="20"/>
        </w:rPr>
        <w:t>ollective benefit.</w:t>
      </w:r>
    </w:p>
    <w:p w14:paraId="035459A1" w14:textId="77777777" w:rsidR="009E2447" w:rsidRPr="000B5EC2" w:rsidRDefault="009E2447" w:rsidP="00C5676E">
      <w:pPr>
        <w:pStyle w:val="Bullet1"/>
        <w:numPr>
          <w:ilvl w:val="0"/>
          <w:numId w:val="23"/>
        </w:numPr>
        <w:rPr>
          <w:szCs w:val="20"/>
        </w:rPr>
      </w:pPr>
      <w:r w:rsidRPr="000B5EC2">
        <w:rPr>
          <w:szCs w:val="20"/>
        </w:rPr>
        <w:t>in Systems - Data classification, provenance, and valuation.</w:t>
      </w:r>
    </w:p>
    <w:p w14:paraId="55FF1867" w14:textId="77777777" w:rsidR="009E2447" w:rsidRPr="000B5EC2" w:rsidRDefault="009E2447" w:rsidP="00C5676E">
      <w:pPr>
        <w:pStyle w:val="Bullet1"/>
        <w:numPr>
          <w:ilvl w:val="0"/>
          <w:numId w:val="23"/>
        </w:numPr>
        <w:rPr>
          <w:szCs w:val="20"/>
        </w:rPr>
      </w:pPr>
      <w:r w:rsidRPr="000B5EC2">
        <w:rPr>
          <w:szCs w:val="20"/>
        </w:rPr>
        <w:t xml:space="preserve">in Artificial Intelligence - Decolonising algorithms, </w:t>
      </w:r>
      <w:r w:rsidR="0074220F" w:rsidRPr="000B5EC2">
        <w:rPr>
          <w:szCs w:val="20"/>
        </w:rPr>
        <w:t>i</w:t>
      </w:r>
      <w:r w:rsidRPr="000B5EC2">
        <w:rPr>
          <w:szCs w:val="20"/>
        </w:rPr>
        <w:t xml:space="preserve">ndigenising AI, </w:t>
      </w:r>
      <w:r w:rsidR="0074220F" w:rsidRPr="000B5EC2">
        <w:rPr>
          <w:szCs w:val="20"/>
        </w:rPr>
        <w:t>n</w:t>
      </w:r>
      <w:r w:rsidRPr="000B5EC2">
        <w:rPr>
          <w:szCs w:val="20"/>
        </w:rPr>
        <w:t>atural language processing and generation.</w:t>
      </w:r>
    </w:p>
    <w:p w14:paraId="365819FD" w14:textId="77777777" w:rsidR="00C93D5B" w:rsidRPr="000B5EC2" w:rsidRDefault="00C93D5B" w:rsidP="007253B9">
      <w:pPr>
        <w:pStyle w:val="BodyText"/>
        <w:rPr>
          <w:b/>
        </w:rPr>
      </w:pPr>
    </w:p>
    <w:p w14:paraId="6CE9BEF9" w14:textId="77777777" w:rsidR="009E2447" w:rsidRPr="000B5EC2" w:rsidRDefault="009E2447" w:rsidP="007253B9">
      <w:pPr>
        <w:pStyle w:val="BodyText"/>
        <w:rPr>
          <w:b/>
        </w:rPr>
      </w:pPr>
      <w:r w:rsidRPr="000B5EC2">
        <w:rPr>
          <w:b/>
        </w:rPr>
        <w:t xml:space="preserve">Te Mana </w:t>
      </w:r>
      <w:proofErr w:type="spellStart"/>
      <w:r w:rsidRPr="000B5EC2">
        <w:rPr>
          <w:b/>
        </w:rPr>
        <w:t>Raraunga</w:t>
      </w:r>
      <w:proofErr w:type="spellEnd"/>
      <w:r w:rsidRPr="000B5EC2">
        <w:rPr>
          <w:b/>
        </w:rPr>
        <w:t xml:space="preserve"> - Māori Data Sovereignty Network</w:t>
      </w:r>
    </w:p>
    <w:p w14:paraId="5E503BE9" w14:textId="77777777" w:rsidR="009E2447" w:rsidRPr="000B5EC2" w:rsidRDefault="009E2447" w:rsidP="00C93D5B">
      <w:pPr>
        <w:pStyle w:val="BodyText"/>
      </w:pPr>
      <w:r w:rsidRPr="000B5EC2">
        <w:rPr>
          <w:rFonts w:cs="Arial"/>
        </w:rPr>
        <w:t xml:space="preserve">Te Mana </w:t>
      </w:r>
      <w:proofErr w:type="spellStart"/>
      <w:r w:rsidRPr="000B5EC2">
        <w:rPr>
          <w:rFonts w:cs="Arial"/>
        </w:rPr>
        <w:t>Raraunga</w:t>
      </w:r>
      <w:proofErr w:type="spellEnd"/>
      <w:r w:rsidRPr="000B5EC2">
        <w:rPr>
          <w:rFonts w:cs="Arial"/>
        </w:rPr>
        <w:t xml:space="preserve"> was established to advocate for Māori rights and interests in data to be</w:t>
      </w:r>
      <w:r w:rsidR="00C93D5B" w:rsidRPr="000B5EC2">
        <w:rPr>
          <w:rFonts w:cs="Arial"/>
        </w:rPr>
        <w:t xml:space="preserve"> protected</w:t>
      </w:r>
      <w:r w:rsidRPr="000B5EC2">
        <w:rPr>
          <w:rFonts w:cs="Arial"/>
        </w:rPr>
        <w:t>.</w:t>
      </w:r>
      <w:r w:rsidRPr="000B5EC2">
        <w:rPr>
          <w:rStyle w:val="EndnoteReference"/>
          <w:rFonts w:cs="Arial"/>
        </w:rPr>
        <w:endnoteReference w:id="61"/>
      </w:r>
      <w:r w:rsidR="00C93D5B" w:rsidRPr="000B5EC2">
        <w:rPr>
          <w:rFonts w:cs="Arial"/>
        </w:rPr>
        <w:t xml:space="preserve"> Its purpose </w:t>
      </w:r>
      <w:r w:rsidRPr="000B5EC2">
        <w:rPr>
          <w:rFonts w:cs="Arial"/>
        </w:rPr>
        <w:t xml:space="preserve">is to enable Māori </w:t>
      </w:r>
      <w:r w:rsidR="0074220F" w:rsidRPr="000B5EC2">
        <w:rPr>
          <w:rFonts w:cs="Arial"/>
        </w:rPr>
        <w:t>d</w:t>
      </w:r>
      <w:r w:rsidRPr="000B5EC2">
        <w:rPr>
          <w:rFonts w:cs="Arial"/>
        </w:rPr>
        <w:t xml:space="preserve">ata </w:t>
      </w:r>
      <w:r w:rsidR="0074220F" w:rsidRPr="000B5EC2">
        <w:rPr>
          <w:rFonts w:cs="Arial"/>
        </w:rPr>
        <w:t>s</w:t>
      </w:r>
      <w:r w:rsidRPr="000B5EC2">
        <w:rPr>
          <w:rFonts w:cs="Arial"/>
        </w:rPr>
        <w:t>overeignty an</w:t>
      </w:r>
      <w:r w:rsidR="00C93D5B" w:rsidRPr="000B5EC2">
        <w:rPr>
          <w:rFonts w:cs="Arial"/>
        </w:rPr>
        <w:t xml:space="preserve">d </w:t>
      </w:r>
      <w:r w:rsidRPr="000B5EC2">
        <w:rPr>
          <w:rFonts w:cs="Arial"/>
        </w:rPr>
        <w:t>advance Māori aspirations for collective and individual wellbeing</w:t>
      </w:r>
      <w:r w:rsidR="000F3C42" w:rsidRPr="000B5EC2">
        <w:t>.</w:t>
      </w:r>
    </w:p>
    <w:p w14:paraId="47173163" w14:textId="77777777" w:rsidR="009E2447" w:rsidRPr="00725649" w:rsidRDefault="12378DA4" w:rsidP="00725649">
      <w:pPr>
        <w:pStyle w:val="Heading1"/>
      </w:pPr>
      <w:bookmarkStart w:id="42" w:name="_Toc152767966"/>
      <w:bookmarkStart w:id="43" w:name="_Toc152772132"/>
      <w:bookmarkStart w:id="44" w:name="_Toc152772206"/>
      <w:bookmarkStart w:id="45" w:name="_Toc161396916"/>
      <w:bookmarkEnd w:id="42"/>
      <w:bookmarkEnd w:id="43"/>
      <w:bookmarkEnd w:id="44"/>
      <w:r w:rsidRPr="00725649">
        <w:t xml:space="preserve">Other </w:t>
      </w:r>
      <w:r w:rsidR="73A1BF8C" w:rsidRPr="00725649">
        <w:t>d</w:t>
      </w:r>
      <w:r w:rsidRPr="00725649">
        <w:t>igital</w:t>
      </w:r>
      <w:r w:rsidR="001F1CD9" w:rsidRPr="00725649">
        <w:t xml:space="preserve"> technologies</w:t>
      </w:r>
      <w:bookmarkEnd w:id="45"/>
      <w:r w:rsidRPr="00725649">
        <w:t xml:space="preserve"> </w:t>
      </w:r>
    </w:p>
    <w:p w14:paraId="5FCE7157" w14:textId="1552AA5F" w:rsidR="009E2447" w:rsidRPr="00504974" w:rsidRDefault="001F1CD9" w:rsidP="00F2222B">
      <w:pPr>
        <w:pStyle w:val="BodyText"/>
        <w:rPr>
          <w:rFonts w:eastAsia="Work Sans" w:cs="Work Sans"/>
          <w:sz w:val="18"/>
          <w:szCs w:val="18"/>
        </w:rPr>
      </w:pPr>
      <w:r>
        <w:t>There are many ways in which digital technologies can enable a cir</w:t>
      </w:r>
      <w:r w:rsidR="004214EA">
        <w:t>cular economy and bioeconomy in New Zealand</w:t>
      </w:r>
      <w:r>
        <w:t xml:space="preserve">. </w:t>
      </w:r>
    </w:p>
    <w:p w14:paraId="0DDEF04C" w14:textId="77777777" w:rsidR="00FB2DF2" w:rsidRPr="00F2222B" w:rsidRDefault="009E2447" w:rsidP="007253B9">
      <w:pPr>
        <w:pStyle w:val="BodyText"/>
      </w:pPr>
      <w:r w:rsidRPr="00F2222B">
        <w:t xml:space="preserve">To illustrate, below is a </w:t>
      </w:r>
      <w:r w:rsidR="0035424F" w:rsidRPr="00F2222B">
        <w:t xml:space="preserve">table with </w:t>
      </w:r>
      <w:r w:rsidRPr="00F2222B">
        <w:t>so</w:t>
      </w:r>
      <w:r w:rsidR="00C93D5B" w:rsidRPr="00F2222B">
        <w:t>me of th</w:t>
      </w:r>
      <w:r w:rsidRPr="00F2222B">
        <w:t>e currently available or imminently emergent</w:t>
      </w:r>
      <w:r w:rsidR="2C4E8007" w:rsidRPr="00F2222B">
        <w:t xml:space="preserve"> technologies</w:t>
      </w:r>
      <w:r w:rsidRPr="00F2222B">
        <w:t>.</w:t>
      </w:r>
      <w:r w:rsidR="00FB2DF2" w:rsidRPr="00F2222B">
        <w:t xml:space="preserve"> Figure </w:t>
      </w:r>
      <w:r w:rsidR="5CFA033D" w:rsidRPr="00F2222B">
        <w:t>6</w:t>
      </w:r>
      <w:r w:rsidR="0035424F" w:rsidRPr="00F2222B">
        <w:t xml:space="preserve"> </w:t>
      </w:r>
      <w:r w:rsidR="00FB2DF2" w:rsidRPr="00F2222B">
        <w:t>provides a visual representation</w:t>
      </w:r>
      <w:r w:rsidR="00C93D5B" w:rsidRPr="00F2222B">
        <w:t xml:space="preserve"> of</w:t>
      </w:r>
      <w:r w:rsidR="0035424F" w:rsidRPr="00F2222B">
        <w:t xml:space="preserve"> </w:t>
      </w:r>
      <w:r w:rsidR="00E8275A" w:rsidRPr="00F2222B">
        <w:t>some of these</w:t>
      </w:r>
      <w:r w:rsidR="00BA27F9" w:rsidRPr="00F2222B">
        <w:t xml:space="preserve"> digital technologies and </w:t>
      </w:r>
      <w:r w:rsidR="00F2222B" w:rsidRPr="00F2222B">
        <w:t>an indicative</w:t>
      </w:r>
      <w:r w:rsidR="00BA27F9" w:rsidRPr="00F2222B">
        <w:t xml:space="preserve"> market penetration assessment</w:t>
      </w:r>
      <w:r w:rsidR="00C93D5B" w:rsidRPr="00F2222B">
        <w:t>.</w:t>
      </w:r>
      <w:r w:rsidR="00074F90" w:rsidRPr="00F2222B">
        <w:t xml:space="preserve"> </w:t>
      </w:r>
      <w:r w:rsidR="00464737" w:rsidRPr="00F2222B">
        <w:t>Please note this graphic is a subjective analysis based on a broad, high level assessment from published literature and commentaries received from those working in the field</w:t>
      </w:r>
      <w:r w:rsidR="00074F90" w:rsidRPr="00F2222B">
        <w:t>.</w:t>
      </w:r>
    </w:p>
    <w:p w14:paraId="3CB55758" w14:textId="77777777" w:rsidR="00F70DC2" w:rsidRPr="00F2222B" w:rsidRDefault="00F70DC2" w:rsidP="00F70DC2">
      <w:pPr>
        <w:pStyle w:val="BodyText"/>
        <w:rPr>
          <w:i/>
        </w:rPr>
      </w:pPr>
      <w:r w:rsidRPr="00F2222B">
        <w:rPr>
          <w:i/>
        </w:rPr>
        <w:t>Relative relevance of emerging digital technologies to the circular economy</w:t>
      </w:r>
    </w:p>
    <w:p w14:paraId="13E4AC9A" w14:textId="77777777" w:rsidR="00C93D5B" w:rsidRPr="00504974" w:rsidRDefault="00B1722F">
      <w:pPr>
        <w:spacing w:after="160" w:line="259" w:lineRule="auto"/>
        <w:rPr>
          <w:rFonts w:eastAsia="Work Sans" w:cs="Work Sans"/>
          <w:sz w:val="18"/>
          <w:szCs w:val="18"/>
        </w:rPr>
      </w:pPr>
      <w:r>
        <w:rPr>
          <w:rFonts w:eastAsia="Work Sans" w:cs="Work Sans"/>
          <w:noProof/>
          <w:sz w:val="18"/>
          <w:szCs w:val="18"/>
          <w:lang w:eastAsia="en-NZ"/>
        </w:rPr>
        <mc:AlternateContent>
          <mc:Choice Requires="wps">
            <w:drawing>
              <wp:anchor distT="0" distB="0" distL="114300" distR="114300" simplePos="0" relativeHeight="251663362" behindDoc="0" locked="0" layoutInCell="1" allowOverlap="1" wp14:anchorId="659DA988" wp14:editId="4257B0DA">
                <wp:simplePos x="0" y="0"/>
                <wp:positionH relativeFrom="column">
                  <wp:posOffset>-228659</wp:posOffset>
                </wp:positionH>
                <wp:positionV relativeFrom="paragraph">
                  <wp:posOffset>127173</wp:posOffset>
                </wp:positionV>
                <wp:extent cx="6982691" cy="5299364"/>
                <wp:effectExtent l="0" t="0" r="8890" b="0"/>
                <wp:wrapNone/>
                <wp:docPr id="13" name="Text Box 13" descr="Relative relevance of emerging digital technologies to the circular economy. Areas of high relevance are &#10; The Internet of Things (IoT)&#10; Robotics and Automation&#10; 3D Printing/additive manufacture&#10; Digital Engineering&#10; Artificial Intelligence (AI)&#10; Big Data&#10; Online trading platforms/marketplaces&#10; Digital Passports&#10; Software as a Service (SaaS) including mobile apps&#10;"/>
                <wp:cNvGraphicFramePr/>
                <a:graphic xmlns:a="http://schemas.openxmlformats.org/drawingml/2006/main">
                  <a:graphicData uri="http://schemas.microsoft.com/office/word/2010/wordprocessingShape">
                    <wps:wsp>
                      <wps:cNvSpPr txBox="1"/>
                      <wps:spPr>
                        <a:xfrm>
                          <a:off x="0" y="0"/>
                          <a:ext cx="6982691" cy="5299364"/>
                        </a:xfrm>
                        <a:prstGeom prst="rect">
                          <a:avLst/>
                        </a:prstGeom>
                        <a:solidFill>
                          <a:schemeClr val="lt1"/>
                        </a:solidFill>
                        <a:ln w="6350">
                          <a:noFill/>
                        </a:ln>
                      </wps:spPr>
                      <wps:txbx>
                        <w:txbxContent>
                          <w:tbl>
                            <w:tblPr>
                              <w:tblStyle w:val="PlainTable31"/>
                              <w:tblW w:w="0" w:type="auto"/>
                              <w:tblInd w:w="5" w:type="dxa"/>
                              <w:tblLook w:val="04A0" w:firstRow="1" w:lastRow="0" w:firstColumn="1" w:lastColumn="0" w:noHBand="0" w:noVBand="1"/>
                            </w:tblPr>
                            <w:tblGrid>
                              <w:gridCol w:w="617"/>
                              <w:gridCol w:w="4070"/>
                              <w:gridCol w:w="3063"/>
                              <w:gridCol w:w="2958"/>
                            </w:tblGrid>
                            <w:tr w:rsidR="004214EA" w:rsidRPr="00504974" w14:paraId="15E446E4" w14:textId="77777777" w:rsidTr="00E17BA9">
                              <w:trPr>
                                <w:cnfStyle w:val="100000000000" w:firstRow="1" w:lastRow="0" w:firstColumn="0" w:lastColumn="0" w:oddVBand="0" w:evenVBand="0" w:oddHBand="0" w:evenHBand="0" w:firstRowFirstColumn="0" w:firstRowLastColumn="0" w:lastRowFirstColumn="0" w:lastRowLastColumn="0"/>
                                <w:trHeight w:val="569"/>
                              </w:trPr>
                              <w:tc>
                                <w:tcPr>
                                  <w:cnfStyle w:val="001000000100" w:firstRow="0" w:lastRow="0" w:firstColumn="1" w:lastColumn="0" w:oddVBand="0" w:evenVBand="0" w:oddHBand="0" w:evenHBand="0" w:firstRowFirstColumn="1" w:firstRowLastColumn="0" w:lastRowFirstColumn="0" w:lastRowLastColumn="0"/>
                                  <w:tcW w:w="0" w:type="auto"/>
                                </w:tcPr>
                                <w:p w14:paraId="34BAA011" w14:textId="77777777" w:rsidR="004214EA" w:rsidRPr="00504974" w:rsidRDefault="004214EA" w:rsidP="00B1722F">
                                  <w:pPr>
                                    <w:tabs>
                                      <w:tab w:val="left" w:pos="9781"/>
                                    </w:tabs>
                                    <w:spacing w:after="160" w:line="259" w:lineRule="auto"/>
                                    <w:rPr>
                                      <w:rFonts w:eastAsia="Work Sans" w:cs="Work Sans"/>
                                      <w:sz w:val="18"/>
                                      <w:szCs w:val="18"/>
                                    </w:rPr>
                                  </w:pPr>
                                </w:p>
                              </w:tc>
                              <w:tc>
                                <w:tcPr>
                                  <w:tcW w:w="0" w:type="auto"/>
                                  <w:tcBorders>
                                    <w:bottom w:val="single" w:sz="4" w:space="0" w:color="auto"/>
                                  </w:tcBorders>
                                  <w:vAlign w:val="center"/>
                                </w:tcPr>
                                <w:p w14:paraId="769B86D6" w14:textId="77777777" w:rsidR="004214EA" w:rsidRPr="00504974" w:rsidRDefault="004214EA" w:rsidP="00B1722F">
                                  <w:pPr>
                                    <w:tabs>
                                      <w:tab w:val="left" w:pos="9781"/>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Work Sans" w:cs="Work Sans"/>
                                      <w:sz w:val="18"/>
                                      <w:szCs w:val="18"/>
                                    </w:rPr>
                                  </w:pPr>
                                  <w:r w:rsidRPr="00504974">
                                    <w:rPr>
                                      <w:rFonts w:eastAsia="Work Sans" w:cs="Work Sans"/>
                                      <w:sz w:val="18"/>
                                      <w:szCs w:val="18"/>
                                    </w:rPr>
                                    <w:t>High relevance</w:t>
                                  </w:r>
                                </w:p>
                              </w:tc>
                              <w:tc>
                                <w:tcPr>
                                  <w:tcW w:w="0" w:type="auto"/>
                                  <w:gridSpan w:val="2"/>
                                  <w:vAlign w:val="center"/>
                                </w:tcPr>
                                <w:p w14:paraId="4790B7B4" w14:textId="77777777" w:rsidR="004214EA" w:rsidRPr="00504974" w:rsidRDefault="004214EA" w:rsidP="00B1722F">
                                  <w:pPr>
                                    <w:tabs>
                                      <w:tab w:val="left" w:pos="9781"/>
                                    </w:tabs>
                                    <w:spacing w:after="120"/>
                                    <w:contextualSpacing/>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Medium relevance</w:t>
                                  </w:r>
                                </w:p>
                              </w:tc>
                            </w:tr>
                            <w:tr w:rsidR="004214EA" w:rsidRPr="00504974" w14:paraId="1D016F8A" w14:textId="77777777" w:rsidTr="00E17BA9">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71804BC7" w14:textId="77777777" w:rsidR="004214EA" w:rsidRPr="00504974" w:rsidRDefault="004214EA" w:rsidP="00B1722F">
                                  <w:pPr>
                                    <w:tabs>
                                      <w:tab w:val="left" w:pos="9781"/>
                                    </w:tabs>
                                    <w:spacing w:after="160" w:line="259" w:lineRule="auto"/>
                                    <w:ind w:left="113" w:right="113"/>
                                    <w:jc w:val="center"/>
                                    <w:rPr>
                                      <w:rFonts w:eastAsia="Work Sans" w:cs="Work Sans"/>
                                      <w:sz w:val="18"/>
                                      <w:szCs w:val="18"/>
                                    </w:rPr>
                                  </w:pPr>
                                  <w:r w:rsidRPr="00504974">
                                    <w:rPr>
                                      <w:rFonts w:eastAsia="Work Sans" w:cs="Work Sans"/>
                                      <w:sz w:val="18"/>
                                      <w:szCs w:val="18"/>
                                    </w:rPr>
                                    <w:t>Enabling technologies</w:t>
                                  </w:r>
                                </w:p>
                              </w:tc>
                              <w:tc>
                                <w:tcPr>
                                  <w:tcW w:w="0" w:type="auto"/>
                                  <w:tcBorders>
                                    <w:top w:val="single" w:sz="4" w:space="0" w:color="auto"/>
                                    <w:left w:val="single" w:sz="4" w:space="0" w:color="auto"/>
                                    <w:bottom w:val="single" w:sz="4" w:space="0" w:color="auto"/>
                                  </w:tcBorders>
                                  <w:vAlign w:val="center"/>
                                </w:tcPr>
                                <w:p w14:paraId="61E7FEE9"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The Internet of Things (IoT)</w:t>
                                  </w:r>
                                </w:p>
                                <w:p w14:paraId="1C2B26F5"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100000" w:firstRow="0" w:lastRow="0" w:firstColumn="0" w:lastColumn="0" w:oddVBand="0" w:evenVBand="0" w:oddHBand="1" w:evenHBand="0" w:firstRowFirstColumn="0" w:firstRowLastColumn="0" w:lastRowFirstColumn="0" w:lastRowLastColumn="0"/>
                                    <w:rPr>
                                      <w:rFonts w:eastAsia="Work Sans" w:cs="Work Sans"/>
                                      <w:sz w:val="18"/>
                                      <w:szCs w:val="18"/>
                                    </w:rPr>
                                  </w:pPr>
                                  <w:r w:rsidRPr="00504974">
                                    <w:rPr>
                                      <w:rFonts w:eastAsia="Work Sans" w:cs="Work Sans"/>
                                      <w:sz w:val="18"/>
                                      <w:szCs w:val="18"/>
                                    </w:rPr>
                                    <w:t>Robotics and Automation</w:t>
                                  </w:r>
                                </w:p>
                              </w:tc>
                              <w:tc>
                                <w:tcPr>
                                  <w:tcW w:w="0" w:type="auto"/>
                                  <w:tcBorders>
                                    <w:top w:val="single" w:sz="4" w:space="0" w:color="auto"/>
                                    <w:bottom w:val="single" w:sz="4" w:space="0" w:color="auto"/>
                                  </w:tcBorders>
                                  <w:vAlign w:val="center"/>
                                </w:tcPr>
                                <w:p w14:paraId="3E825793"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High Speed Internet</w:t>
                                  </w:r>
                                </w:p>
                                <w:p w14:paraId="296682B0"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Interoperability Standards</w:t>
                                  </w:r>
                                </w:p>
                                <w:p w14:paraId="5CB05D12"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Machine learning</w:t>
                                  </w:r>
                                </w:p>
                                <w:p w14:paraId="74EF7226"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Image recognition</w:t>
                                  </w:r>
                                </w:p>
                                <w:p w14:paraId="20FB0A40"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Bioinformatics</w:t>
                                  </w:r>
                                </w:p>
                              </w:tc>
                              <w:tc>
                                <w:tcPr>
                                  <w:tcW w:w="0" w:type="auto"/>
                                  <w:tcBorders>
                                    <w:top w:val="single" w:sz="4" w:space="0" w:color="auto"/>
                                    <w:bottom w:val="single" w:sz="4" w:space="0" w:color="auto"/>
                                  </w:tcBorders>
                                  <w:vAlign w:val="center"/>
                                </w:tcPr>
                                <w:p w14:paraId="59C50932"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Cloud Computing</w:t>
                                  </w:r>
                                </w:p>
                                <w:p w14:paraId="76FEBC1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5G</w:t>
                                  </w:r>
                                </w:p>
                                <w:p w14:paraId="2582EB5E"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Unmanned Aerial Vehicles</w:t>
                                  </w:r>
                                </w:p>
                                <w:p w14:paraId="2A8C385C"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Financial Technology</w:t>
                                  </w:r>
                                </w:p>
                                <w:p w14:paraId="605AF8A3"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Advanced Materials</w:t>
                                  </w:r>
                                </w:p>
                              </w:tc>
                            </w:tr>
                            <w:tr w:rsidR="004214EA" w:rsidRPr="00504974" w14:paraId="6E4BD297" w14:textId="77777777" w:rsidTr="00E17BA9">
                              <w:trPr>
                                <w:trHeight w:val="174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5B20D14E" w14:textId="77777777" w:rsidR="004214EA" w:rsidRPr="00504974" w:rsidRDefault="004214EA" w:rsidP="00B1722F">
                                  <w:pPr>
                                    <w:tabs>
                                      <w:tab w:val="left" w:pos="9781"/>
                                    </w:tabs>
                                    <w:spacing w:after="160" w:line="259" w:lineRule="auto"/>
                                    <w:ind w:left="113" w:right="113"/>
                                    <w:jc w:val="center"/>
                                    <w:rPr>
                                      <w:rFonts w:eastAsia="Work Sans" w:cs="Work Sans"/>
                                      <w:sz w:val="18"/>
                                      <w:szCs w:val="18"/>
                                    </w:rPr>
                                  </w:pPr>
                                  <w:r w:rsidRPr="00504974">
                                    <w:rPr>
                                      <w:rFonts w:eastAsia="Work Sans" w:cs="Work Sans"/>
                                      <w:sz w:val="18"/>
                                      <w:szCs w:val="18"/>
                                    </w:rPr>
                                    <w:t>Advanced manufacturing</w:t>
                                  </w:r>
                                </w:p>
                              </w:tc>
                              <w:tc>
                                <w:tcPr>
                                  <w:tcW w:w="0" w:type="auto"/>
                                  <w:tcBorders>
                                    <w:top w:val="single" w:sz="4" w:space="0" w:color="auto"/>
                                    <w:left w:val="single" w:sz="4" w:space="0" w:color="auto"/>
                                    <w:bottom w:val="single" w:sz="4" w:space="0" w:color="auto"/>
                                  </w:tcBorders>
                                  <w:vAlign w:val="center"/>
                                </w:tcPr>
                                <w:p w14:paraId="150A84D1" w14:textId="77777777" w:rsidR="004214EA" w:rsidRPr="00504974" w:rsidRDefault="004214EA" w:rsidP="00B1722F">
                                  <w:pPr>
                                    <w:pStyle w:val="ListParagraph"/>
                                    <w:numPr>
                                      <w:ilvl w:val="0"/>
                                      <w:numId w:val="7"/>
                                    </w:numPr>
                                    <w:tabs>
                                      <w:tab w:val="left" w:pos="9781"/>
                                    </w:tabs>
                                    <w:spacing w:after="120"/>
                                    <w:ind w:left="714" w:hanging="357"/>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504974">
                                    <w:rPr>
                                      <w:rFonts w:cs="Arial"/>
                                      <w:sz w:val="18"/>
                                      <w:szCs w:val="18"/>
                                    </w:rPr>
                                    <w:t>3D Printing/additive manufacture</w:t>
                                  </w:r>
                                </w:p>
                                <w:p w14:paraId="4F95F37B"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000000" w:firstRow="0" w:lastRow="0" w:firstColumn="0" w:lastColumn="0" w:oddVBand="0" w:evenVBand="0" w:oddHBand="0" w:evenHBand="0" w:firstRowFirstColumn="0" w:firstRowLastColumn="0" w:lastRowFirstColumn="0" w:lastRowLastColumn="0"/>
                                    <w:rPr>
                                      <w:rFonts w:eastAsia="Work Sans" w:cs="Work Sans"/>
                                      <w:sz w:val="18"/>
                                      <w:szCs w:val="18"/>
                                    </w:rPr>
                                  </w:pPr>
                                  <w:r w:rsidRPr="00504974">
                                    <w:rPr>
                                      <w:rFonts w:eastAsia="Work Sans" w:cs="Work Sans"/>
                                      <w:sz w:val="18"/>
                                      <w:szCs w:val="18"/>
                                    </w:rPr>
                                    <w:t>Digital Engineering</w:t>
                                  </w:r>
                                </w:p>
                              </w:tc>
                              <w:tc>
                                <w:tcPr>
                                  <w:tcW w:w="0" w:type="auto"/>
                                  <w:tcBorders>
                                    <w:top w:val="single" w:sz="4" w:space="0" w:color="auto"/>
                                    <w:bottom w:val="single" w:sz="4" w:space="0" w:color="auto"/>
                                  </w:tcBorders>
                                  <w:vAlign w:val="center"/>
                                </w:tcPr>
                                <w:p w14:paraId="46AAA04E"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Nanotechnology</w:t>
                                  </w:r>
                                </w:p>
                              </w:tc>
                              <w:tc>
                                <w:tcPr>
                                  <w:tcW w:w="0" w:type="auto"/>
                                  <w:tcBorders>
                                    <w:top w:val="single" w:sz="4" w:space="0" w:color="auto"/>
                                    <w:bottom w:val="single" w:sz="4" w:space="0" w:color="auto"/>
                                  </w:tcBorders>
                                  <w:vAlign w:val="center"/>
                                </w:tcPr>
                                <w:p w14:paraId="1AD4BC63" w14:textId="77777777" w:rsidR="004214EA" w:rsidRPr="00504974" w:rsidRDefault="004214EA" w:rsidP="00B1722F">
                                  <w:pPr>
                                    <w:tabs>
                                      <w:tab w:val="left" w:pos="9781"/>
                                    </w:tabs>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4214EA" w:rsidRPr="00504974" w14:paraId="17FCC852" w14:textId="77777777" w:rsidTr="00E17BA9">
                              <w:trPr>
                                <w:cnfStyle w:val="000000100000" w:firstRow="0" w:lastRow="0" w:firstColumn="0" w:lastColumn="0" w:oddVBand="0" w:evenVBand="0" w:oddHBand="1" w:evenHBand="0" w:firstRowFirstColumn="0" w:firstRowLastColumn="0" w:lastRowFirstColumn="0" w:lastRowLastColumn="0"/>
                                <w:trHeight w:val="156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6DDAE6A2" w14:textId="77777777" w:rsidR="004214EA" w:rsidRPr="00504974" w:rsidRDefault="004214EA" w:rsidP="00B1722F">
                                  <w:pPr>
                                    <w:tabs>
                                      <w:tab w:val="left" w:pos="9781"/>
                                    </w:tabs>
                                    <w:spacing w:after="160" w:line="259" w:lineRule="auto"/>
                                    <w:ind w:left="113" w:right="113"/>
                                    <w:jc w:val="center"/>
                                    <w:rPr>
                                      <w:rFonts w:eastAsia="Work Sans" w:cs="Work Sans"/>
                                      <w:sz w:val="18"/>
                                      <w:szCs w:val="18"/>
                                    </w:rPr>
                                  </w:pPr>
                                  <w:r w:rsidRPr="00504974">
                                    <w:rPr>
                                      <w:rFonts w:eastAsia="Work Sans" w:cs="Work Sans"/>
                                      <w:sz w:val="18"/>
                                      <w:szCs w:val="18"/>
                                    </w:rPr>
                                    <w:t>Digital transactions &amp; Data management</w:t>
                                  </w:r>
                                </w:p>
                              </w:tc>
                              <w:tc>
                                <w:tcPr>
                                  <w:tcW w:w="0" w:type="auto"/>
                                  <w:tcBorders>
                                    <w:top w:val="single" w:sz="4" w:space="0" w:color="auto"/>
                                    <w:left w:val="single" w:sz="4" w:space="0" w:color="auto"/>
                                    <w:bottom w:val="single" w:sz="4" w:space="0" w:color="auto"/>
                                  </w:tcBorders>
                                  <w:vAlign w:val="center"/>
                                </w:tcPr>
                                <w:p w14:paraId="01CED7C1" w14:textId="77777777" w:rsidR="004214EA" w:rsidRPr="00504974" w:rsidRDefault="004214EA" w:rsidP="00B1722F">
                                  <w:pPr>
                                    <w:pStyle w:val="ListParagraph"/>
                                    <w:numPr>
                                      <w:ilvl w:val="0"/>
                                      <w:numId w:val="7"/>
                                    </w:numPr>
                                    <w:tabs>
                                      <w:tab w:val="left" w:pos="9781"/>
                                    </w:tabs>
                                    <w:spacing w:after="120"/>
                                    <w:ind w:left="714" w:hanging="357"/>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504974">
                                    <w:rPr>
                                      <w:rFonts w:eastAsia="Arial" w:cs="Arial"/>
                                      <w:sz w:val="18"/>
                                      <w:szCs w:val="18"/>
                                    </w:rPr>
                                    <w:t>Artificial Intelligence (AI)</w:t>
                                  </w:r>
                                </w:p>
                                <w:p w14:paraId="7737C72D"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100000" w:firstRow="0" w:lastRow="0" w:firstColumn="0" w:lastColumn="0" w:oddVBand="0" w:evenVBand="0" w:oddHBand="1" w:evenHBand="0" w:firstRowFirstColumn="0" w:firstRowLastColumn="0" w:lastRowFirstColumn="0" w:lastRowLastColumn="0"/>
                                    <w:rPr>
                                      <w:rFonts w:eastAsia="Work Sans" w:cs="Work Sans"/>
                                      <w:sz w:val="18"/>
                                      <w:szCs w:val="18"/>
                                    </w:rPr>
                                  </w:pPr>
                                  <w:r w:rsidRPr="00504974">
                                    <w:rPr>
                                      <w:rFonts w:eastAsia="Work Sans" w:cs="Work Sans"/>
                                      <w:sz w:val="18"/>
                                      <w:szCs w:val="18"/>
                                    </w:rPr>
                                    <w:t>Big Data</w:t>
                                  </w:r>
                                </w:p>
                                <w:p w14:paraId="31E0EECE"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100000" w:firstRow="0" w:lastRow="0" w:firstColumn="0" w:lastColumn="0" w:oddVBand="0" w:evenVBand="0" w:oddHBand="1" w:evenHBand="0" w:firstRowFirstColumn="0" w:firstRowLastColumn="0" w:lastRowFirstColumn="0" w:lastRowLastColumn="0"/>
                                    <w:rPr>
                                      <w:rFonts w:eastAsia="Work Sans" w:cs="Work Sans"/>
                                      <w:sz w:val="18"/>
                                      <w:szCs w:val="18"/>
                                    </w:rPr>
                                  </w:pPr>
                                  <w:r w:rsidRPr="00504974">
                                    <w:rPr>
                                      <w:rFonts w:cs="Arial"/>
                                      <w:sz w:val="18"/>
                                      <w:szCs w:val="18"/>
                                    </w:rPr>
                                    <w:t>Online trading platforms/marketplaces</w:t>
                                  </w:r>
                                </w:p>
                                <w:p w14:paraId="1D361D25" w14:textId="77777777" w:rsidR="004214EA" w:rsidRPr="00504974" w:rsidRDefault="004214EA" w:rsidP="00B1722F">
                                  <w:pPr>
                                    <w:pStyle w:val="ListParagraph"/>
                                    <w:numPr>
                                      <w:ilvl w:val="0"/>
                                      <w:numId w:val="7"/>
                                    </w:numPr>
                                    <w:tabs>
                                      <w:tab w:val="left" w:pos="9781"/>
                                    </w:tabs>
                                    <w:spacing w:after="120"/>
                                    <w:ind w:left="714" w:hanging="357"/>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504974">
                                    <w:rPr>
                                      <w:rFonts w:cs="Arial"/>
                                      <w:sz w:val="18"/>
                                      <w:szCs w:val="18"/>
                                    </w:rPr>
                                    <w:t>Digital Passports</w:t>
                                  </w:r>
                                </w:p>
                              </w:tc>
                              <w:tc>
                                <w:tcPr>
                                  <w:tcW w:w="0" w:type="auto"/>
                                  <w:tcBorders>
                                    <w:top w:val="single" w:sz="4" w:space="0" w:color="auto"/>
                                    <w:bottom w:val="single" w:sz="4" w:space="0" w:color="auto"/>
                                  </w:tcBorders>
                                  <w:vAlign w:val="center"/>
                                </w:tcPr>
                                <w:p w14:paraId="4008D2C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Data Integration Tools</w:t>
                                  </w:r>
                                </w:p>
                                <w:p w14:paraId="2D8B214B"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Blockchain</w:t>
                                  </w:r>
                                </w:p>
                                <w:p w14:paraId="4D88FD8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Distributed Ledger Technologies</w:t>
                                  </w:r>
                                </w:p>
                                <w:p w14:paraId="1B73289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Circular platform marketplaces</w:t>
                                  </w:r>
                                </w:p>
                                <w:p w14:paraId="2BE90F0F"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Open Finance</w:t>
                                  </w:r>
                                </w:p>
                                <w:p w14:paraId="26F38300"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Memory Driven Computing</w:t>
                                  </w:r>
                                </w:p>
                              </w:tc>
                              <w:tc>
                                <w:tcPr>
                                  <w:tcW w:w="0" w:type="auto"/>
                                  <w:tcBorders>
                                    <w:top w:val="single" w:sz="4" w:space="0" w:color="auto"/>
                                    <w:bottom w:val="single" w:sz="4" w:space="0" w:color="auto"/>
                                  </w:tcBorders>
                                  <w:vAlign w:val="center"/>
                                </w:tcPr>
                                <w:p w14:paraId="66F55497"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High performance computing</w:t>
                                  </w:r>
                                </w:p>
                                <w:p w14:paraId="6CBB0A8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Quantum Computing</w:t>
                                  </w:r>
                                </w:p>
                                <w:p w14:paraId="5E8FEFE7"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Surveying and Mapping Technologies</w:t>
                                  </w:r>
                                </w:p>
                                <w:p w14:paraId="52F34B5B"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Collaborative Computing</w:t>
                                  </w:r>
                                </w:p>
                                <w:p w14:paraId="5A9EC51D"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Cloud Computing</w:t>
                                  </w:r>
                                </w:p>
                              </w:tc>
                            </w:tr>
                            <w:tr w:rsidR="004214EA" w:rsidRPr="00504974" w14:paraId="045571EF" w14:textId="77777777" w:rsidTr="00E17BA9">
                              <w:trPr>
                                <w:trHeight w:val="156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579DC303" w14:textId="77777777" w:rsidR="004214EA" w:rsidRPr="00F70DC2" w:rsidRDefault="004214EA" w:rsidP="00B1722F">
                                  <w:pPr>
                                    <w:tabs>
                                      <w:tab w:val="left" w:pos="9781"/>
                                    </w:tabs>
                                    <w:spacing w:after="160" w:line="259" w:lineRule="auto"/>
                                    <w:ind w:left="113" w:right="113"/>
                                    <w:jc w:val="center"/>
                                    <w:rPr>
                                      <w:rFonts w:eastAsia="Work Sans" w:cs="Work Sans"/>
                                      <w:sz w:val="14"/>
                                      <w:szCs w:val="14"/>
                                    </w:rPr>
                                  </w:pPr>
                                  <w:r w:rsidRPr="00F70DC2">
                                    <w:rPr>
                                      <w:rFonts w:eastAsia="Work Sans" w:cs="Work Sans"/>
                                      <w:sz w:val="14"/>
                                      <w:szCs w:val="14"/>
                                    </w:rPr>
                                    <w:t>Virtualisation</w:t>
                                  </w:r>
                                </w:p>
                              </w:tc>
                              <w:tc>
                                <w:tcPr>
                                  <w:tcW w:w="0" w:type="auto"/>
                                  <w:tcBorders>
                                    <w:top w:val="single" w:sz="4" w:space="0" w:color="auto"/>
                                    <w:left w:val="single" w:sz="4" w:space="0" w:color="auto"/>
                                  </w:tcBorders>
                                  <w:vAlign w:val="center"/>
                                </w:tcPr>
                                <w:p w14:paraId="5A4F2008" w14:textId="77777777" w:rsidR="004214EA" w:rsidRPr="00504974" w:rsidRDefault="004214EA" w:rsidP="00B1722F">
                                  <w:pPr>
                                    <w:pStyle w:val="ListParagraph"/>
                                    <w:numPr>
                                      <w:ilvl w:val="0"/>
                                      <w:numId w:val="7"/>
                                    </w:numPr>
                                    <w:tabs>
                                      <w:tab w:val="left" w:pos="9781"/>
                                    </w:tabs>
                                    <w:spacing w:after="120"/>
                                    <w:ind w:left="714" w:hanging="357"/>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504974">
                                    <w:rPr>
                                      <w:rFonts w:cs="Arial"/>
                                      <w:sz w:val="18"/>
                                      <w:szCs w:val="18"/>
                                    </w:rPr>
                                    <w:t>Software as a Service (SaaS) including mobile apps</w:t>
                                  </w:r>
                                </w:p>
                              </w:tc>
                              <w:tc>
                                <w:tcPr>
                                  <w:tcW w:w="0" w:type="auto"/>
                                  <w:tcBorders>
                                    <w:top w:val="single" w:sz="4" w:space="0" w:color="auto"/>
                                  </w:tcBorders>
                                  <w:vAlign w:val="center"/>
                                </w:tcPr>
                                <w:p w14:paraId="288CB9DC"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Digital Twin</w:t>
                                  </w:r>
                                </w:p>
                                <w:p w14:paraId="39C2F66D"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Simulation &amp; Visualisation software</w:t>
                                  </w:r>
                                </w:p>
                                <w:p w14:paraId="077494B5"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AR/VR/XR Technology</w:t>
                                  </w:r>
                                </w:p>
                              </w:tc>
                              <w:tc>
                                <w:tcPr>
                                  <w:tcW w:w="0" w:type="auto"/>
                                  <w:tcBorders>
                                    <w:top w:val="single" w:sz="4" w:space="0" w:color="auto"/>
                                  </w:tcBorders>
                                  <w:vAlign w:val="center"/>
                                </w:tcPr>
                                <w:p w14:paraId="1E79A6D1"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Building Information Modelling</w:t>
                                  </w:r>
                                </w:p>
                                <w:p w14:paraId="3C016935"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Mobile Applications</w:t>
                                  </w:r>
                                </w:p>
                                <w:p w14:paraId="1D2DE275"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PaaS</w:t>
                                  </w:r>
                                </w:p>
                              </w:tc>
                            </w:tr>
                          </w:tbl>
                          <w:p w14:paraId="5D007F9E" w14:textId="77777777" w:rsidR="004214EA" w:rsidRDefault="00421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DA988" id="Text Box 13" o:spid="_x0000_s1027" type="#_x0000_t202" alt="Relative relevance of emerging digital technologies to the circular economy. Areas of high relevance are &#10; The Internet of Things (IoT)&#10; Robotics and Automation&#10; 3D Printing/additive manufacture&#10; Digital Engineering&#10; Artificial Intelligence (AI)&#10; Big Data&#10; Online trading platforms/marketplaces&#10; Digital Passports&#10; Software as a Service (SaaS) including mobile apps&#10;" style="position:absolute;margin-left:-18pt;margin-top:10pt;width:549.8pt;height:417.25pt;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" fillcolor="white [3201]" stroked="f" strokeweight=".5pt">
                <v:textbox>
                  <w:txbxContent>
                    <w:tbl>
                      <w:tblPr>
                        <w:tblStyle w:val="PlainTable31"/>
                        <w:tblW w:w="0" w:type="auto"/>
                        <w:tblInd w:w="5" w:type="dxa"/>
                        <w:tblLook w:val="04A0" w:firstRow="1" w:lastRow="0" w:firstColumn="1" w:lastColumn="0" w:noHBand="0" w:noVBand="1"/>
                      </w:tblPr>
                      <w:tblGrid>
                        <w:gridCol w:w="617"/>
                        <w:gridCol w:w="4070"/>
                        <w:gridCol w:w="3063"/>
                        <w:gridCol w:w="2958"/>
                      </w:tblGrid>
                      <w:tr w:rsidR="004214EA" w:rsidRPr="00504974" w14:paraId="15E446E4" w14:textId="77777777" w:rsidTr="00E17BA9">
                        <w:trPr>
                          <w:cnfStyle w:val="100000000000" w:firstRow="1" w:lastRow="0" w:firstColumn="0" w:lastColumn="0" w:oddVBand="0" w:evenVBand="0" w:oddHBand="0" w:evenHBand="0" w:firstRowFirstColumn="0" w:firstRowLastColumn="0" w:lastRowFirstColumn="0" w:lastRowLastColumn="0"/>
                          <w:trHeight w:val="569"/>
                        </w:trPr>
                        <w:tc>
                          <w:tcPr>
                            <w:cnfStyle w:val="001000000100" w:firstRow="0" w:lastRow="0" w:firstColumn="1" w:lastColumn="0" w:oddVBand="0" w:evenVBand="0" w:oddHBand="0" w:evenHBand="0" w:firstRowFirstColumn="1" w:firstRowLastColumn="0" w:lastRowFirstColumn="0" w:lastRowLastColumn="0"/>
                            <w:tcW w:w="0" w:type="auto"/>
                          </w:tcPr>
                          <w:p w14:paraId="34BAA011" w14:textId="77777777" w:rsidR="004214EA" w:rsidRPr="00504974" w:rsidRDefault="004214EA" w:rsidP="00B1722F">
                            <w:pPr>
                              <w:tabs>
                                <w:tab w:val="left" w:pos="9781"/>
                              </w:tabs>
                              <w:spacing w:after="160" w:line="259" w:lineRule="auto"/>
                              <w:rPr>
                                <w:rFonts w:eastAsia="Work Sans" w:cs="Work Sans"/>
                                <w:sz w:val="18"/>
                                <w:szCs w:val="18"/>
                              </w:rPr>
                            </w:pPr>
                          </w:p>
                        </w:tc>
                        <w:tc>
                          <w:tcPr>
                            <w:tcW w:w="0" w:type="auto"/>
                            <w:tcBorders>
                              <w:bottom w:val="single" w:sz="4" w:space="0" w:color="auto"/>
                            </w:tcBorders>
                            <w:vAlign w:val="center"/>
                          </w:tcPr>
                          <w:p w14:paraId="769B86D6" w14:textId="77777777" w:rsidR="004214EA" w:rsidRPr="00504974" w:rsidRDefault="004214EA" w:rsidP="00B1722F">
                            <w:pPr>
                              <w:tabs>
                                <w:tab w:val="left" w:pos="9781"/>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eastAsia="Work Sans" w:cs="Work Sans"/>
                                <w:sz w:val="18"/>
                                <w:szCs w:val="18"/>
                              </w:rPr>
                            </w:pPr>
                            <w:r w:rsidRPr="00504974">
                              <w:rPr>
                                <w:rFonts w:eastAsia="Work Sans" w:cs="Work Sans"/>
                                <w:sz w:val="18"/>
                                <w:szCs w:val="18"/>
                              </w:rPr>
                              <w:t>High relevance</w:t>
                            </w:r>
                          </w:p>
                        </w:tc>
                        <w:tc>
                          <w:tcPr>
                            <w:tcW w:w="0" w:type="auto"/>
                            <w:gridSpan w:val="2"/>
                            <w:vAlign w:val="center"/>
                          </w:tcPr>
                          <w:p w14:paraId="4790B7B4" w14:textId="77777777" w:rsidR="004214EA" w:rsidRPr="00504974" w:rsidRDefault="004214EA" w:rsidP="00B1722F">
                            <w:pPr>
                              <w:tabs>
                                <w:tab w:val="left" w:pos="9781"/>
                              </w:tabs>
                              <w:spacing w:after="120"/>
                              <w:contextualSpacing/>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Medium relevance</w:t>
                            </w:r>
                          </w:p>
                        </w:tc>
                      </w:tr>
                      <w:tr w:rsidR="004214EA" w:rsidRPr="00504974" w14:paraId="1D016F8A" w14:textId="77777777" w:rsidTr="00E17BA9">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71804BC7" w14:textId="77777777" w:rsidR="004214EA" w:rsidRPr="00504974" w:rsidRDefault="004214EA" w:rsidP="00B1722F">
                            <w:pPr>
                              <w:tabs>
                                <w:tab w:val="left" w:pos="9781"/>
                              </w:tabs>
                              <w:spacing w:after="160" w:line="259" w:lineRule="auto"/>
                              <w:ind w:left="113" w:right="113"/>
                              <w:jc w:val="center"/>
                              <w:rPr>
                                <w:rFonts w:eastAsia="Work Sans" w:cs="Work Sans"/>
                                <w:sz w:val="18"/>
                                <w:szCs w:val="18"/>
                              </w:rPr>
                            </w:pPr>
                            <w:r w:rsidRPr="00504974">
                              <w:rPr>
                                <w:rFonts w:eastAsia="Work Sans" w:cs="Work Sans"/>
                                <w:sz w:val="18"/>
                                <w:szCs w:val="18"/>
                              </w:rPr>
                              <w:t>Enabling technologies</w:t>
                            </w:r>
                          </w:p>
                        </w:tc>
                        <w:tc>
                          <w:tcPr>
                            <w:tcW w:w="0" w:type="auto"/>
                            <w:tcBorders>
                              <w:top w:val="single" w:sz="4" w:space="0" w:color="auto"/>
                              <w:left w:val="single" w:sz="4" w:space="0" w:color="auto"/>
                              <w:bottom w:val="single" w:sz="4" w:space="0" w:color="auto"/>
                            </w:tcBorders>
                            <w:vAlign w:val="center"/>
                          </w:tcPr>
                          <w:p w14:paraId="61E7FEE9"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The Internet of Things (IoT)</w:t>
                            </w:r>
                          </w:p>
                          <w:p w14:paraId="1C2B26F5"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100000" w:firstRow="0" w:lastRow="0" w:firstColumn="0" w:lastColumn="0" w:oddVBand="0" w:evenVBand="0" w:oddHBand="1" w:evenHBand="0" w:firstRowFirstColumn="0" w:firstRowLastColumn="0" w:lastRowFirstColumn="0" w:lastRowLastColumn="0"/>
                              <w:rPr>
                                <w:rFonts w:eastAsia="Work Sans" w:cs="Work Sans"/>
                                <w:sz w:val="18"/>
                                <w:szCs w:val="18"/>
                              </w:rPr>
                            </w:pPr>
                            <w:r w:rsidRPr="00504974">
                              <w:rPr>
                                <w:rFonts w:eastAsia="Work Sans" w:cs="Work Sans"/>
                                <w:sz w:val="18"/>
                                <w:szCs w:val="18"/>
                              </w:rPr>
                              <w:t>Robotics and Automation</w:t>
                            </w:r>
                          </w:p>
                        </w:tc>
                        <w:tc>
                          <w:tcPr>
                            <w:tcW w:w="0" w:type="auto"/>
                            <w:tcBorders>
                              <w:top w:val="single" w:sz="4" w:space="0" w:color="auto"/>
                              <w:bottom w:val="single" w:sz="4" w:space="0" w:color="auto"/>
                            </w:tcBorders>
                            <w:vAlign w:val="center"/>
                          </w:tcPr>
                          <w:p w14:paraId="3E825793"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High Speed Internet</w:t>
                            </w:r>
                          </w:p>
                          <w:p w14:paraId="296682B0"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Interoperability Standards</w:t>
                            </w:r>
                          </w:p>
                          <w:p w14:paraId="5CB05D12"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Machine learning</w:t>
                            </w:r>
                          </w:p>
                          <w:p w14:paraId="74EF7226"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Image recognition</w:t>
                            </w:r>
                          </w:p>
                          <w:p w14:paraId="20FB0A40"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Bioinformatics</w:t>
                            </w:r>
                          </w:p>
                        </w:tc>
                        <w:tc>
                          <w:tcPr>
                            <w:tcW w:w="0" w:type="auto"/>
                            <w:tcBorders>
                              <w:top w:val="single" w:sz="4" w:space="0" w:color="auto"/>
                              <w:bottom w:val="single" w:sz="4" w:space="0" w:color="auto"/>
                            </w:tcBorders>
                            <w:vAlign w:val="center"/>
                          </w:tcPr>
                          <w:p w14:paraId="59C50932"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Cloud Computing</w:t>
                            </w:r>
                          </w:p>
                          <w:p w14:paraId="76FEBC1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5G</w:t>
                            </w:r>
                          </w:p>
                          <w:p w14:paraId="2582EB5E"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Unmanned Aerial Vehicles</w:t>
                            </w:r>
                          </w:p>
                          <w:p w14:paraId="2A8C385C"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Financial Technology</w:t>
                            </w:r>
                          </w:p>
                          <w:p w14:paraId="605AF8A3"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Advanced Materials</w:t>
                            </w:r>
                          </w:p>
                        </w:tc>
                      </w:tr>
                      <w:tr w:rsidR="004214EA" w:rsidRPr="00504974" w14:paraId="6E4BD297" w14:textId="77777777" w:rsidTr="00E17BA9">
                        <w:trPr>
                          <w:trHeight w:val="174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5B20D14E" w14:textId="77777777" w:rsidR="004214EA" w:rsidRPr="00504974" w:rsidRDefault="004214EA" w:rsidP="00B1722F">
                            <w:pPr>
                              <w:tabs>
                                <w:tab w:val="left" w:pos="9781"/>
                              </w:tabs>
                              <w:spacing w:after="160" w:line="259" w:lineRule="auto"/>
                              <w:ind w:left="113" w:right="113"/>
                              <w:jc w:val="center"/>
                              <w:rPr>
                                <w:rFonts w:eastAsia="Work Sans" w:cs="Work Sans"/>
                                <w:sz w:val="18"/>
                                <w:szCs w:val="18"/>
                              </w:rPr>
                            </w:pPr>
                            <w:r w:rsidRPr="00504974">
                              <w:rPr>
                                <w:rFonts w:eastAsia="Work Sans" w:cs="Work Sans"/>
                                <w:sz w:val="18"/>
                                <w:szCs w:val="18"/>
                              </w:rPr>
                              <w:t>Advanced manufacturing</w:t>
                            </w:r>
                          </w:p>
                        </w:tc>
                        <w:tc>
                          <w:tcPr>
                            <w:tcW w:w="0" w:type="auto"/>
                            <w:tcBorders>
                              <w:top w:val="single" w:sz="4" w:space="0" w:color="auto"/>
                              <w:left w:val="single" w:sz="4" w:space="0" w:color="auto"/>
                              <w:bottom w:val="single" w:sz="4" w:space="0" w:color="auto"/>
                            </w:tcBorders>
                            <w:vAlign w:val="center"/>
                          </w:tcPr>
                          <w:p w14:paraId="150A84D1" w14:textId="77777777" w:rsidR="004214EA" w:rsidRPr="00504974" w:rsidRDefault="004214EA" w:rsidP="00B1722F">
                            <w:pPr>
                              <w:pStyle w:val="ListParagraph"/>
                              <w:numPr>
                                <w:ilvl w:val="0"/>
                                <w:numId w:val="7"/>
                              </w:numPr>
                              <w:tabs>
                                <w:tab w:val="left" w:pos="9781"/>
                              </w:tabs>
                              <w:spacing w:after="120"/>
                              <w:ind w:left="714" w:hanging="357"/>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504974">
                              <w:rPr>
                                <w:rFonts w:cs="Arial"/>
                                <w:sz w:val="18"/>
                                <w:szCs w:val="18"/>
                              </w:rPr>
                              <w:t>3D Printing/additive manufacture</w:t>
                            </w:r>
                          </w:p>
                          <w:p w14:paraId="4F95F37B"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000000" w:firstRow="0" w:lastRow="0" w:firstColumn="0" w:lastColumn="0" w:oddVBand="0" w:evenVBand="0" w:oddHBand="0" w:evenHBand="0" w:firstRowFirstColumn="0" w:firstRowLastColumn="0" w:lastRowFirstColumn="0" w:lastRowLastColumn="0"/>
                              <w:rPr>
                                <w:rFonts w:eastAsia="Work Sans" w:cs="Work Sans"/>
                                <w:sz w:val="18"/>
                                <w:szCs w:val="18"/>
                              </w:rPr>
                            </w:pPr>
                            <w:r w:rsidRPr="00504974">
                              <w:rPr>
                                <w:rFonts w:eastAsia="Work Sans" w:cs="Work Sans"/>
                                <w:sz w:val="18"/>
                                <w:szCs w:val="18"/>
                              </w:rPr>
                              <w:t>Digital Engineering</w:t>
                            </w:r>
                          </w:p>
                        </w:tc>
                        <w:tc>
                          <w:tcPr>
                            <w:tcW w:w="0" w:type="auto"/>
                            <w:tcBorders>
                              <w:top w:val="single" w:sz="4" w:space="0" w:color="auto"/>
                              <w:bottom w:val="single" w:sz="4" w:space="0" w:color="auto"/>
                            </w:tcBorders>
                            <w:vAlign w:val="center"/>
                          </w:tcPr>
                          <w:p w14:paraId="46AAA04E"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Nanotechnology</w:t>
                            </w:r>
                          </w:p>
                        </w:tc>
                        <w:tc>
                          <w:tcPr>
                            <w:tcW w:w="0" w:type="auto"/>
                            <w:tcBorders>
                              <w:top w:val="single" w:sz="4" w:space="0" w:color="auto"/>
                              <w:bottom w:val="single" w:sz="4" w:space="0" w:color="auto"/>
                            </w:tcBorders>
                            <w:vAlign w:val="center"/>
                          </w:tcPr>
                          <w:p w14:paraId="1AD4BC63" w14:textId="77777777" w:rsidR="004214EA" w:rsidRPr="00504974" w:rsidRDefault="004214EA" w:rsidP="00B1722F">
                            <w:pPr>
                              <w:tabs>
                                <w:tab w:val="left" w:pos="9781"/>
                              </w:tabs>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4214EA" w:rsidRPr="00504974" w14:paraId="17FCC852" w14:textId="77777777" w:rsidTr="00E17BA9">
                        <w:trPr>
                          <w:cnfStyle w:val="000000100000" w:firstRow="0" w:lastRow="0" w:firstColumn="0" w:lastColumn="0" w:oddVBand="0" w:evenVBand="0" w:oddHBand="1" w:evenHBand="0" w:firstRowFirstColumn="0" w:firstRowLastColumn="0" w:lastRowFirstColumn="0" w:lastRowLastColumn="0"/>
                          <w:trHeight w:val="156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6DDAE6A2" w14:textId="77777777" w:rsidR="004214EA" w:rsidRPr="00504974" w:rsidRDefault="004214EA" w:rsidP="00B1722F">
                            <w:pPr>
                              <w:tabs>
                                <w:tab w:val="left" w:pos="9781"/>
                              </w:tabs>
                              <w:spacing w:after="160" w:line="259" w:lineRule="auto"/>
                              <w:ind w:left="113" w:right="113"/>
                              <w:jc w:val="center"/>
                              <w:rPr>
                                <w:rFonts w:eastAsia="Work Sans" w:cs="Work Sans"/>
                                <w:sz w:val="18"/>
                                <w:szCs w:val="18"/>
                              </w:rPr>
                            </w:pPr>
                            <w:r w:rsidRPr="00504974">
                              <w:rPr>
                                <w:rFonts w:eastAsia="Work Sans" w:cs="Work Sans"/>
                                <w:sz w:val="18"/>
                                <w:szCs w:val="18"/>
                              </w:rPr>
                              <w:t>Digital transactions &amp; Data management</w:t>
                            </w:r>
                          </w:p>
                        </w:tc>
                        <w:tc>
                          <w:tcPr>
                            <w:tcW w:w="0" w:type="auto"/>
                            <w:tcBorders>
                              <w:top w:val="single" w:sz="4" w:space="0" w:color="auto"/>
                              <w:left w:val="single" w:sz="4" w:space="0" w:color="auto"/>
                              <w:bottom w:val="single" w:sz="4" w:space="0" w:color="auto"/>
                            </w:tcBorders>
                            <w:vAlign w:val="center"/>
                          </w:tcPr>
                          <w:p w14:paraId="01CED7C1" w14:textId="77777777" w:rsidR="004214EA" w:rsidRPr="00504974" w:rsidRDefault="004214EA" w:rsidP="00B1722F">
                            <w:pPr>
                              <w:pStyle w:val="ListParagraph"/>
                              <w:numPr>
                                <w:ilvl w:val="0"/>
                                <w:numId w:val="7"/>
                              </w:numPr>
                              <w:tabs>
                                <w:tab w:val="left" w:pos="9781"/>
                              </w:tabs>
                              <w:spacing w:after="120"/>
                              <w:ind w:left="714" w:hanging="357"/>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504974">
                              <w:rPr>
                                <w:rFonts w:eastAsia="Arial" w:cs="Arial"/>
                                <w:sz w:val="18"/>
                                <w:szCs w:val="18"/>
                              </w:rPr>
                              <w:t>Artificial Intelligence (AI)</w:t>
                            </w:r>
                          </w:p>
                          <w:p w14:paraId="7737C72D"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100000" w:firstRow="0" w:lastRow="0" w:firstColumn="0" w:lastColumn="0" w:oddVBand="0" w:evenVBand="0" w:oddHBand="1" w:evenHBand="0" w:firstRowFirstColumn="0" w:firstRowLastColumn="0" w:lastRowFirstColumn="0" w:lastRowLastColumn="0"/>
                              <w:rPr>
                                <w:rFonts w:eastAsia="Work Sans" w:cs="Work Sans"/>
                                <w:sz w:val="18"/>
                                <w:szCs w:val="18"/>
                              </w:rPr>
                            </w:pPr>
                            <w:r w:rsidRPr="00504974">
                              <w:rPr>
                                <w:rFonts w:eastAsia="Work Sans" w:cs="Work Sans"/>
                                <w:sz w:val="18"/>
                                <w:szCs w:val="18"/>
                              </w:rPr>
                              <w:t>Big Data</w:t>
                            </w:r>
                          </w:p>
                          <w:p w14:paraId="31E0EECE" w14:textId="77777777" w:rsidR="004214EA" w:rsidRPr="00504974" w:rsidRDefault="004214EA" w:rsidP="00B1722F">
                            <w:pPr>
                              <w:pStyle w:val="ListParagraph"/>
                              <w:numPr>
                                <w:ilvl w:val="0"/>
                                <w:numId w:val="7"/>
                              </w:numPr>
                              <w:tabs>
                                <w:tab w:val="left" w:pos="9781"/>
                              </w:tabs>
                              <w:spacing w:after="120" w:line="259" w:lineRule="auto"/>
                              <w:ind w:left="714" w:hanging="357"/>
                              <w:cnfStyle w:val="000000100000" w:firstRow="0" w:lastRow="0" w:firstColumn="0" w:lastColumn="0" w:oddVBand="0" w:evenVBand="0" w:oddHBand="1" w:evenHBand="0" w:firstRowFirstColumn="0" w:firstRowLastColumn="0" w:lastRowFirstColumn="0" w:lastRowLastColumn="0"/>
                              <w:rPr>
                                <w:rFonts w:eastAsia="Work Sans" w:cs="Work Sans"/>
                                <w:sz w:val="18"/>
                                <w:szCs w:val="18"/>
                              </w:rPr>
                            </w:pPr>
                            <w:r w:rsidRPr="00504974">
                              <w:rPr>
                                <w:rFonts w:cs="Arial"/>
                                <w:sz w:val="18"/>
                                <w:szCs w:val="18"/>
                              </w:rPr>
                              <w:t>Online trading platforms/marketplaces</w:t>
                            </w:r>
                          </w:p>
                          <w:p w14:paraId="1D361D25" w14:textId="77777777" w:rsidR="004214EA" w:rsidRPr="00504974" w:rsidRDefault="004214EA" w:rsidP="00B1722F">
                            <w:pPr>
                              <w:pStyle w:val="ListParagraph"/>
                              <w:numPr>
                                <w:ilvl w:val="0"/>
                                <w:numId w:val="7"/>
                              </w:numPr>
                              <w:tabs>
                                <w:tab w:val="left" w:pos="9781"/>
                              </w:tabs>
                              <w:spacing w:after="120"/>
                              <w:ind w:left="714" w:hanging="357"/>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504974">
                              <w:rPr>
                                <w:rFonts w:cs="Arial"/>
                                <w:sz w:val="18"/>
                                <w:szCs w:val="18"/>
                              </w:rPr>
                              <w:t>Digital Passports</w:t>
                            </w:r>
                          </w:p>
                        </w:tc>
                        <w:tc>
                          <w:tcPr>
                            <w:tcW w:w="0" w:type="auto"/>
                            <w:tcBorders>
                              <w:top w:val="single" w:sz="4" w:space="0" w:color="auto"/>
                              <w:bottom w:val="single" w:sz="4" w:space="0" w:color="auto"/>
                            </w:tcBorders>
                            <w:vAlign w:val="center"/>
                          </w:tcPr>
                          <w:p w14:paraId="4008D2C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Data Integration Tools</w:t>
                            </w:r>
                          </w:p>
                          <w:p w14:paraId="2D8B214B"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Blockchain</w:t>
                            </w:r>
                          </w:p>
                          <w:p w14:paraId="4D88FD8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Distributed Ledger Technologies</w:t>
                            </w:r>
                          </w:p>
                          <w:p w14:paraId="1B73289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Circular platform marketplaces</w:t>
                            </w:r>
                          </w:p>
                          <w:p w14:paraId="2BE90F0F"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Open Finance</w:t>
                            </w:r>
                          </w:p>
                          <w:p w14:paraId="26F38300"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Memory Driven Computing</w:t>
                            </w:r>
                          </w:p>
                        </w:tc>
                        <w:tc>
                          <w:tcPr>
                            <w:tcW w:w="0" w:type="auto"/>
                            <w:tcBorders>
                              <w:top w:val="single" w:sz="4" w:space="0" w:color="auto"/>
                              <w:bottom w:val="single" w:sz="4" w:space="0" w:color="auto"/>
                            </w:tcBorders>
                            <w:vAlign w:val="center"/>
                          </w:tcPr>
                          <w:p w14:paraId="66F55497"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High performance computing</w:t>
                            </w:r>
                          </w:p>
                          <w:p w14:paraId="6CBB0A88"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Quantum Computing</w:t>
                            </w:r>
                          </w:p>
                          <w:p w14:paraId="5E8FEFE7"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Surveying and Mapping Technologies</w:t>
                            </w:r>
                          </w:p>
                          <w:p w14:paraId="52F34B5B"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Collaborative Computing</w:t>
                            </w:r>
                          </w:p>
                          <w:p w14:paraId="5A9EC51D" w14:textId="77777777" w:rsidR="004214EA" w:rsidRPr="00504974" w:rsidRDefault="004214EA" w:rsidP="00B1722F">
                            <w:pPr>
                              <w:pStyle w:val="ListParagraph"/>
                              <w:numPr>
                                <w:ilvl w:val="0"/>
                                <w:numId w:val="7"/>
                              </w:numPr>
                              <w:tabs>
                                <w:tab w:val="left" w:pos="9781"/>
                              </w:tabs>
                              <w:spacing w:after="120"/>
                              <w:ind w:left="714" w:hanging="357"/>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504974">
                              <w:rPr>
                                <w:rFonts w:cs="Arial"/>
                                <w:sz w:val="18"/>
                                <w:szCs w:val="18"/>
                              </w:rPr>
                              <w:t>Cloud Computing</w:t>
                            </w:r>
                          </w:p>
                        </w:tc>
                      </w:tr>
                      <w:tr w:rsidR="004214EA" w:rsidRPr="00504974" w14:paraId="045571EF" w14:textId="77777777" w:rsidTr="00E17BA9">
                        <w:trPr>
                          <w:trHeight w:val="156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bottom"/>
                          </w:tcPr>
                          <w:p w14:paraId="579DC303" w14:textId="77777777" w:rsidR="004214EA" w:rsidRPr="00F70DC2" w:rsidRDefault="004214EA" w:rsidP="00B1722F">
                            <w:pPr>
                              <w:tabs>
                                <w:tab w:val="left" w:pos="9781"/>
                              </w:tabs>
                              <w:spacing w:after="160" w:line="259" w:lineRule="auto"/>
                              <w:ind w:left="113" w:right="113"/>
                              <w:jc w:val="center"/>
                              <w:rPr>
                                <w:rFonts w:eastAsia="Work Sans" w:cs="Work Sans"/>
                                <w:sz w:val="14"/>
                                <w:szCs w:val="14"/>
                              </w:rPr>
                            </w:pPr>
                            <w:r w:rsidRPr="00F70DC2">
                              <w:rPr>
                                <w:rFonts w:eastAsia="Work Sans" w:cs="Work Sans"/>
                                <w:sz w:val="14"/>
                                <w:szCs w:val="14"/>
                              </w:rPr>
                              <w:t>Virtualisation</w:t>
                            </w:r>
                          </w:p>
                        </w:tc>
                        <w:tc>
                          <w:tcPr>
                            <w:tcW w:w="0" w:type="auto"/>
                            <w:tcBorders>
                              <w:top w:val="single" w:sz="4" w:space="0" w:color="auto"/>
                              <w:left w:val="single" w:sz="4" w:space="0" w:color="auto"/>
                            </w:tcBorders>
                            <w:vAlign w:val="center"/>
                          </w:tcPr>
                          <w:p w14:paraId="5A4F2008" w14:textId="77777777" w:rsidR="004214EA" w:rsidRPr="00504974" w:rsidRDefault="004214EA" w:rsidP="00B1722F">
                            <w:pPr>
                              <w:pStyle w:val="ListParagraph"/>
                              <w:numPr>
                                <w:ilvl w:val="0"/>
                                <w:numId w:val="7"/>
                              </w:numPr>
                              <w:tabs>
                                <w:tab w:val="left" w:pos="9781"/>
                              </w:tabs>
                              <w:spacing w:after="120"/>
                              <w:ind w:left="714" w:hanging="357"/>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504974">
                              <w:rPr>
                                <w:rFonts w:cs="Arial"/>
                                <w:sz w:val="18"/>
                                <w:szCs w:val="18"/>
                              </w:rPr>
                              <w:t>Software as a Service (SaaS) including mobile apps</w:t>
                            </w:r>
                          </w:p>
                        </w:tc>
                        <w:tc>
                          <w:tcPr>
                            <w:tcW w:w="0" w:type="auto"/>
                            <w:tcBorders>
                              <w:top w:val="single" w:sz="4" w:space="0" w:color="auto"/>
                            </w:tcBorders>
                            <w:vAlign w:val="center"/>
                          </w:tcPr>
                          <w:p w14:paraId="288CB9DC"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Digital Twin</w:t>
                            </w:r>
                          </w:p>
                          <w:p w14:paraId="39C2F66D"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Simulation &amp; Visualisation software</w:t>
                            </w:r>
                          </w:p>
                          <w:p w14:paraId="077494B5"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AR/VR/XR Technology</w:t>
                            </w:r>
                          </w:p>
                        </w:tc>
                        <w:tc>
                          <w:tcPr>
                            <w:tcW w:w="0" w:type="auto"/>
                            <w:tcBorders>
                              <w:top w:val="single" w:sz="4" w:space="0" w:color="auto"/>
                            </w:tcBorders>
                            <w:vAlign w:val="center"/>
                          </w:tcPr>
                          <w:p w14:paraId="1E79A6D1"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Building Information Modelling</w:t>
                            </w:r>
                          </w:p>
                          <w:p w14:paraId="3C016935"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Mobile Applications</w:t>
                            </w:r>
                          </w:p>
                          <w:p w14:paraId="1D2DE275" w14:textId="77777777" w:rsidR="004214EA" w:rsidRPr="00504974" w:rsidRDefault="004214EA" w:rsidP="00B1722F">
                            <w:pPr>
                              <w:pStyle w:val="ListParagraph"/>
                              <w:numPr>
                                <w:ilvl w:val="0"/>
                                <w:numId w:val="7"/>
                              </w:numPr>
                              <w:tabs>
                                <w:tab w:val="left" w:pos="9781"/>
                              </w:tabs>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504974">
                              <w:rPr>
                                <w:rFonts w:cs="Arial"/>
                                <w:sz w:val="18"/>
                                <w:szCs w:val="18"/>
                              </w:rPr>
                              <w:t>PaaS</w:t>
                            </w:r>
                          </w:p>
                        </w:tc>
                      </w:tr>
                    </w:tbl>
                    <w:p w14:paraId="5D007F9E" w14:textId="77777777" w:rsidR="004214EA" w:rsidRDefault="004214EA"/>
                  </w:txbxContent>
                </v:textbox>
              </v:shape>
            </w:pict>
          </mc:Fallback>
        </mc:AlternateContent>
      </w:r>
      <w:r w:rsidR="00C93D5B" w:rsidRPr="00504974">
        <w:rPr>
          <w:rFonts w:eastAsia="Work Sans" w:cs="Work Sans"/>
          <w:sz w:val="18"/>
          <w:szCs w:val="18"/>
        </w:rPr>
        <w:br w:type="page"/>
      </w:r>
    </w:p>
    <w:p w14:paraId="46BE5D6C" w14:textId="77777777" w:rsidR="00F2222B" w:rsidRPr="00504974" w:rsidRDefault="00A46382" w:rsidP="00F2222B">
      <w:pPr>
        <w:pStyle w:val="BodyText"/>
        <w:rPr>
          <w:sz w:val="18"/>
          <w:szCs w:val="18"/>
        </w:rPr>
      </w:pPr>
      <w:r>
        <w:t>I</w:t>
      </w:r>
      <w:r w:rsidR="00F2222B">
        <w:t xml:space="preserve">t should also be noted that widespread deployment, even in areas that might be considered beneficial to a circular economy, comes with significant risks and concerns. </w:t>
      </w:r>
    </w:p>
    <w:p w14:paraId="1012CB09" w14:textId="77777777" w:rsidR="00F2222B" w:rsidRPr="00F2222B" w:rsidRDefault="00F2222B" w:rsidP="00F2222B">
      <w:pPr>
        <w:pStyle w:val="BodyText"/>
      </w:pPr>
      <w:r w:rsidRPr="00F2222B">
        <w:t>These include:</w:t>
      </w:r>
    </w:p>
    <w:p w14:paraId="3C03C0BB" w14:textId="77777777" w:rsidR="00F2222B" w:rsidRPr="00F2222B" w:rsidRDefault="00F2222B" w:rsidP="00F2222B">
      <w:pPr>
        <w:pStyle w:val="Bullet1"/>
        <w:numPr>
          <w:ilvl w:val="0"/>
          <w:numId w:val="23"/>
        </w:numPr>
        <w:rPr>
          <w:szCs w:val="20"/>
        </w:rPr>
      </w:pPr>
      <w:r w:rsidRPr="00F2222B">
        <w:rPr>
          <w:szCs w:val="20"/>
        </w:rPr>
        <w:t>The energy, material use and waste associated with big data processing – the International Energy Agency (IEA) suggest energy use for data centres and transmission networks is each around 1-1.5% of global electricity use.</w:t>
      </w:r>
      <w:r w:rsidRPr="00F2222B">
        <w:rPr>
          <w:szCs w:val="20"/>
          <w:vertAlign w:val="superscript"/>
        </w:rPr>
        <w:endnoteReference w:id="62"/>
      </w:r>
      <w:r w:rsidRPr="00F2222B">
        <w:rPr>
          <w:szCs w:val="20"/>
          <w:vertAlign w:val="superscript"/>
        </w:rPr>
        <w:t xml:space="preserve"> </w:t>
      </w:r>
      <w:r w:rsidRPr="00F2222B">
        <w:rPr>
          <w:szCs w:val="20"/>
        </w:rPr>
        <w:t xml:space="preserve"> </w:t>
      </w:r>
    </w:p>
    <w:p w14:paraId="7705A311" w14:textId="77777777" w:rsidR="00F2222B" w:rsidRPr="00F2222B" w:rsidRDefault="00F2222B" w:rsidP="00F2222B">
      <w:pPr>
        <w:pStyle w:val="Bullet1"/>
        <w:numPr>
          <w:ilvl w:val="0"/>
          <w:numId w:val="23"/>
        </w:numPr>
        <w:rPr>
          <w:szCs w:val="20"/>
        </w:rPr>
      </w:pPr>
      <w:r w:rsidRPr="00F2222B">
        <w:rPr>
          <w:szCs w:val="20"/>
        </w:rPr>
        <w:t>Widespread deployment of digital technologies can also be used to facilitate aggressive, even predatory competition, coercion/extortion, control and various forms of commercial and/or geopolitical espionage as well as warfare.</w:t>
      </w:r>
      <w:r w:rsidRPr="00F2222B">
        <w:rPr>
          <w:rStyle w:val="EndnoteReference"/>
          <w:szCs w:val="20"/>
        </w:rPr>
        <w:endnoteReference w:id="63"/>
      </w:r>
      <w:r w:rsidRPr="00F2222B">
        <w:rPr>
          <w:szCs w:val="20"/>
        </w:rPr>
        <w:t xml:space="preserve"> </w:t>
      </w:r>
    </w:p>
    <w:p w14:paraId="2E4DBAEA" w14:textId="77777777" w:rsidR="00F2222B" w:rsidRPr="00F2222B" w:rsidRDefault="00F2222B" w:rsidP="00F2222B">
      <w:pPr>
        <w:pStyle w:val="Bullet1"/>
        <w:numPr>
          <w:ilvl w:val="0"/>
          <w:numId w:val="23"/>
        </w:numPr>
        <w:rPr>
          <w:szCs w:val="20"/>
        </w:rPr>
      </w:pPr>
      <w:r w:rsidRPr="00F2222B">
        <w:rPr>
          <w:szCs w:val="20"/>
        </w:rPr>
        <w:t>The use of new digital technologies to control personal and commercial data and to control the movement and behaviour of individuals through technology such as facial recognition, digital ID and Central Bank Digital Currencies (CBDCs).</w:t>
      </w:r>
      <w:r w:rsidRPr="00F2222B">
        <w:rPr>
          <w:rStyle w:val="EndnoteReference"/>
          <w:szCs w:val="20"/>
        </w:rPr>
        <w:endnoteReference w:id="64"/>
      </w:r>
      <w:r w:rsidRPr="00F2222B">
        <w:rPr>
          <w:szCs w:val="20"/>
        </w:rPr>
        <w:t xml:space="preserve"> </w:t>
      </w:r>
    </w:p>
    <w:p w14:paraId="770860AC" w14:textId="77777777" w:rsidR="00F2222B" w:rsidRPr="00F2222B" w:rsidRDefault="00F2222B" w:rsidP="00F2222B">
      <w:pPr>
        <w:pStyle w:val="Bullet1"/>
        <w:numPr>
          <w:ilvl w:val="0"/>
          <w:numId w:val="23"/>
        </w:numPr>
        <w:rPr>
          <w:szCs w:val="20"/>
        </w:rPr>
      </w:pPr>
      <w:r w:rsidRPr="00F2222B">
        <w:rPr>
          <w:szCs w:val="20"/>
        </w:rPr>
        <w:t>Involvement of digital technologies like blockchain in high profile, high value global fraud cases, most notably the US$32 billion collapse of leading crypto-currency exchange FTX.</w:t>
      </w:r>
      <w:r w:rsidRPr="00F2222B">
        <w:rPr>
          <w:rStyle w:val="EndnoteReference"/>
          <w:szCs w:val="20"/>
        </w:rPr>
        <w:endnoteReference w:id="65"/>
      </w:r>
      <w:r w:rsidRPr="00F2222B">
        <w:rPr>
          <w:szCs w:val="20"/>
        </w:rPr>
        <w:t xml:space="preserve"> </w:t>
      </w:r>
    </w:p>
    <w:p w14:paraId="17719322" w14:textId="77777777" w:rsidR="00F2222B" w:rsidRPr="00F2222B" w:rsidRDefault="00F2222B" w:rsidP="00F2222B">
      <w:pPr>
        <w:pStyle w:val="Bullet1"/>
        <w:numPr>
          <w:ilvl w:val="0"/>
          <w:numId w:val="23"/>
        </w:numPr>
        <w:rPr>
          <w:szCs w:val="20"/>
        </w:rPr>
      </w:pPr>
      <w:r w:rsidRPr="00F2222B">
        <w:rPr>
          <w:szCs w:val="20"/>
        </w:rPr>
        <w:t>Bias, privacy concerns, security risks and ethical challenges related to the rapid development and deployment of AI, possibly with an unprecedented scale and pace.</w:t>
      </w:r>
      <w:r w:rsidRPr="00F2222B">
        <w:rPr>
          <w:szCs w:val="20"/>
          <w:vertAlign w:val="superscript"/>
        </w:rPr>
        <w:endnoteReference w:id="66"/>
      </w:r>
      <w:r w:rsidRPr="00F2222B">
        <w:rPr>
          <w:szCs w:val="20"/>
          <w:vertAlign w:val="superscript"/>
        </w:rPr>
        <w:t xml:space="preserve"> </w:t>
      </w:r>
    </w:p>
    <w:p w14:paraId="7B264183" w14:textId="77777777" w:rsidR="00F2222B" w:rsidRPr="00504974" w:rsidRDefault="00F2222B" w:rsidP="00F2222B">
      <w:pPr>
        <w:pStyle w:val="BodyText"/>
        <w:rPr>
          <w:color w:val="0A2458"/>
          <w:sz w:val="18"/>
          <w:szCs w:val="18"/>
        </w:rPr>
      </w:pPr>
    </w:p>
    <w:p w14:paraId="05AC2758" w14:textId="77777777" w:rsidR="00F2222B" w:rsidRPr="00F2222B" w:rsidRDefault="00F2222B" w:rsidP="00F2222B">
      <w:pPr>
        <w:pStyle w:val="BodyText"/>
      </w:pPr>
      <w:r w:rsidRPr="00F2222B">
        <w:rPr>
          <w:color w:val="0A2458"/>
        </w:rPr>
        <w:t>T</w:t>
      </w:r>
      <w:r w:rsidRPr="00F2222B">
        <w:t xml:space="preserve">here’s evidence internationally of efforts to address some of the concerns and risks, many of which are not well defined. </w:t>
      </w:r>
    </w:p>
    <w:p w14:paraId="386E0C0C" w14:textId="77777777" w:rsidR="00F2222B" w:rsidRPr="00F2222B" w:rsidRDefault="00F2222B" w:rsidP="00F2222B">
      <w:pPr>
        <w:pStyle w:val="BodyText"/>
        <w:rPr>
          <w:rFonts w:eastAsia="Work Sans" w:cs="Work Sans"/>
        </w:rPr>
      </w:pPr>
      <w:r w:rsidRPr="00F2222B">
        <w:rPr>
          <w:rFonts w:eastAsia="Work Sans" w:cs="Work Sans"/>
        </w:rPr>
        <w:t>In addition, current assessments of the relative importance of technologies and applications, including for the ci</w:t>
      </w:r>
      <w:r w:rsidR="00D509A4">
        <w:rPr>
          <w:rFonts w:eastAsia="Work Sans" w:cs="Work Sans"/>
        </w:rPr>
        <w:t>rcular and bioeconomy in</w:t>
      </w:r>
      <w:r w:rsidRPr="00F2222B">
        <w:rPr>
          <w:rFonts w:eastAsia="Work Sans" w:cs="Work Sans"/>
        </w:rPr>
        <w:t xml:space="preserve"> New Zealand, remain subjective. This is due partly to the myriad of possible technologies, applications and interactions between them.   </w:t>
      </w:r>
    </w:p>
    <w:p w14:paraId="70D10139" w14:textId="77777777" w:rsidR="00821855" w:rsidRPr="00504974" w:rsidRDefault="00821855" w:rsidP="16DB4513">
      <w:pPr>
        <w:pStyle w:val="BodyText"/>
        <w:tabs>
          <w:tab w:val="left" w:pos="9781"/>
          <w:tab w:val="left" w:pos="9923"/>
        </w:tabs>
        <w:ind w:left="142"/>
        <w:rPr>
          <w:rFonts w:eastAsia="Work Sans" w:cs="Work Sans"/>
          <w:b/>
          <w:bCs/>
          <w:sz w:val="18"/>
          <w:szCs w:val="18"/>
        </w:rPr>
      </w:pPr>
    </w:p>
    <w:p w14:paraId="1D28D1E2" w14:textId="77777777" w:rsidR="00821855" w:rsidRPr="00504974" w:rsidRDefault="00821855" w:rsidP="009E6E26">
      <w:pPr>
        <w:tabs>
          <w:tab w:val="left" w:pos="9781"/>
        </w:tabs>
        <w:spacing w:after="160" w:line="259" w:lineRule="auto"/>
        <w:ind w:left="142"/>
        <w:rPr>
          <w:rFonts w:eastAsia="Work Sans" w:cs="Work Sans"/>
          <w:sz w:val="18"/>
          <w:szCs w:val="18"/>
          <w:highlight w:val="yellow"/>
        </w:rPr>
      </w:pPr>
    </w:p>
    <w:p w14:paraId="42088D6A" w14:textId="77777777" w:rsidR="00821855" w:rsidRPr="00504974" w:rsidRDefault="008A605D" w:rsidP="009E6E26">
      <w:pPr>
        <w:pStyle w:val="BodyText"/>
        <w:tabs>
          <w:tab w:val="left" w:pos="9781"/>
        </w:tabs>
        <w:ind w:left="142"/>
        <w:rPr>
          <w:rFonts w:eastAsia="Work Sans" w:cs="Work Sans"/>
          <w:sz w:val="18"/>
          <w:szCs w:val="18"/>
          <w:highlight w:val="yellow"/>
        </w:rPr>
      </w:pPr>
      <w:r>
        <w:rPr>
          <w:rFonts w:eastAsia="Work Sans" w:cs="Work Sans"/>
          <w:noProof/>
          <w:color w:val="2B579A"/>
          <w:sz w:val="18"/>
          <w:szCs w:val="18"/>
          <w:shd w:val="clear" w:color="auto" w:fill="E6E6E6"/>
          <w:lang w:eastAsia="en-NZ"/>
        </w:rPr>
        <mc:AlternateContent>
          <mc:Choice Requires="wps">
            <w:drawing>
              <wp:anchor distT="0" distB="0" distL="114300" distR="114300" simplePos="0" relativeHeight="251658242" behindDoc="0" locked="0" layoutInCell="1" allowOverlap="1" wp14:anchorId="2BCF732C" wp14:editId="50821A67">
                <wp:simplePos x="0" y="0"/>
                <wp:positionH relativeFrom="column">
                  <wp:posOffset>69215</wp:posOffset>
                </wp:positionH>
                <wp:positionV relativeFrom="paragraph">
                  <wp:posOffset>13335</wp:posOffset>
                </wp:positionV>
                <wp:extent cx="6608445" cy="7252335"/>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8445" cy="7252335"/>
                        </a:xfrm>
                        <a:prstGeom prst="rect">
                          <a:avLst/>
                        </a:prstGeom>
                        <a:solidFill>
                          <a:schemeClr val="lt1"/>
                        </a:solidFill>
                        <a:ln w="6350">
                          <a:noFill/>
                        </a:ln>
                      </wps:spPr>
                      <wps:txbx>
                        <w:txbxContent>
                          <w:p w14:paraId="0715DD23" w14:textId="77777777" w:rsidR="004214EA" w:rsidRDefault="004214EA" w:rsidP="009B746F">
                            <w:pPr>
                              <w:keepNext/>
                            </w:pPr>
                            <w:r>
                              <w:rPr>
                                <w:noProof/>
                                <w:lang w:eastAsia="en-NZ"/>
                              </w:rPr>
                              <w:drawing>
                                <wp:inline distT="0" distB="0" distL="0" distR="0" wp14:anchorId="7780493C" wp14:editId="5843235D">
                                  <wp:extent cx="6261100" cy="7154545"/>
                                  <wp:effectExtent l="0" t="0" r="6350" b="8255"/>
                                  <wp:docPr id="2" name="Picture 2" descr="A visual representation of digital technologies and an indicative market penetration assessment - highest are online trading platforms, software as a service, and digital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visual representation of digital technologies and an indicative market penetration assessment - highest are online trading platforms, software as a service, and digital engineering."/>
                                          <pic:cNvPicPr/>
                                        </pic:nvPicPr>
                                        <pic:blipFill>
                                          <a:blip r:embed="rId17"/>
                                          <a:stretch>
                                            <a:fillRect/>
                                          </a:stretch>
                                        </pic:blipFill>
                                        <pic:spPr>
                                          <a:xfrm>
                                            <a:off x="0" y="0"/>
                                            <a:ext cx="6261100" cy="7154545"/>
                                          </a:xfrm>
                                          <a:prstGeom prst="rect">
                                            <a:avLst/>
                                          </a:prstGeom>
                                        </pic:spPr>
                                      </pic:pic>
                                    </a:graphicData>
                                  </a:graphic>
                                </wp:inline>
                              </w:drawing>
                            </w:r>
                            <w:r>
                              <w:rPr>
                                <w:noProof/>
                                <w:color w:val="2B579A"/>
                                <w:shd w:val="clear" w:color="auto" w:fill="E6E6E6"/>
                                <w:lang w:eastAsia="en-NZ"/>
                              </w:rPr>
                              <w:drawing>
                                <wp:inline distT="0" distB="0" distL="0" distR="0" wp14:anchorId="372E3F3B" wp14:editId="043C99E5">
                                  <wp:extent cx="6418580" cy="6836735"/>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6437621" cy="6857016"/>
                                          </a:xfrm>
                                          <a:prstGeom prst="rect">
                                            <a:avLst/>
                                          </a:prstGeom>
                                          <a:noFill/>
                                          <a:ln w="9525">
                                            <a:noFill/>
                                            <a:miter lim="800000"/>
                                            <a:headEnd/>
                                            <a:tailEnd/>
                                          </a:ln>
                                        </pic:spPr>
                                      </pic:pic>
                                    </a:graphicData>
                                  </a:graphic>
                                </wp:inline>
                              </w:drawing>
                            </w:r>
                          </w:p>
                          <w:p w14:paraId="6CD14A53" w14:textId="7B17C753" w:rsidR="004214EA" w:rsidRDefault="004214EA" w:rsidP="00464737">
                            <w:pPr>
                              <w:pStyle w:val="Caption"/>
                            </w:pPr>
                            <w:r>
                              <w:t xml:space="preserve">Figure </w:t>
                            </w:r>
                            <w:r w:rsidR="003964ED">
                              <w:fldChar w:fldCharType="begin"/>
                            </w:r>
                            <w:r w:rsidR="003964ED">
                              <w:instrText xml:space="preserve"> SEQ Figure \* ARABIC </w:instrText>
                            </w:r>
                            <w:r w:rsidR="003964ED">
                              <w:fldChar w:fldCharType="separate"/>
                            </w:r>
                            <w:r w:rsidR="00FA7E41">
                              <w:rPr>
                                <w:noProof/>
                              </w:rPr>
                              <w:t>5</w:t>
                            </w:r>
                            <w:r w:rsidR="003964ED">
                              <w:rPr>
                                <w:noProof/>
                              </w:rPr>
                              <w:fldChar w:fldCharType="end"/>
                            </w:r>
                            <w:r>
                              <w:t xml:space="preserve"> Emerging digital technology market penetration chart (using subjective analysis)</w:t>
                            </w:r>
                          </w:p>
                          <w:p w14:paraId="341D3E5A" w14:textId="77777777" w:rsidR="004214EA" w:rsidRDefault="00421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CF732C" id="Text Box 1" o:spid="_x0000_s1028" type="#_x0000_t202" style="position:absolute;left:0;text-align:left;margin-left:5.45pt;margin-top:1.05pt;width:520.35pt;height:57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" fillcolor="white [3201]" stroked="f" strokeweight=".5pt">
                <v:textbox>
                  <w:txbxContent>
                    <w:p w14:paraId="0715DD23" w14:textId="77777777" w:rsidR="004214EA" w:rsidRDefault="004214EA" w:rsidP="009B746F">
                      <w:pPr>
                        <w:keepNext/>
                      </w:pPr>
                      <w:r>
                        <w:rPr>
                          <w:noProof/>
                          <w:lang w:eastAsia="en-NZ"/>
                        </w:rPr>
                        <w:drawing>
                          <wp:inline distT="0" distB="0" distL="0" distR="0" wp14:anchorId="7780493C" wp14:editId="5843235D">
                            <wp:extent cx="6261100" cy="7154545"/>
                            <wp:effectExtent l="0" t="0" r="6350" b="8255"/>
                            <wp:docPr id="2" name="Picture 2" descr="A visual representation of digital technologies and an indicative market penetration assessment - highest are online trading platforms, software as a service, and digital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visual representation of digital technologies and an indicative market penetration assessment - highest are online trading platforms, software as a service, and digital engineering."/>
                                    <pic:cNvPicPr/>
                                  </pic:nvPicPr>
                                  <pic:blipFill>
                                    <a:blip r:embed="rId17"/>
                                    <a:stretch>
                                      <a:fillRect/>
                                    </a:stretch>
                                  </pic:blipFill>
                                  <pic:spPr>
                                    <a:xfrm>
                                      <a:off x="0" y="0"/>
                                      <a:ext cx="6261100" cy="7154545"/>
                                    </a:xfrm>
                                    <a:prstGeom prst="rect">
                                      <a:avLst/>
                                    </a:prstGeom>
                                  </pic:spPr>
                                </pic:pic>
                              </a:graphicData>
                            </a:graphic>
                          </wp:inline>
                        </w:drawing>
                      </w:r>
                      <w:r>
                        <w:rPr>
                          <w:noProof/>
                          <w:color w:val="2B579A"/>
                          <w:shd w:val="clear" w:color="auto" w:fill="E6E6E6"/>
                          <w:lang w:eastAsia="en-NZ"/>
                        </w:rPr>
                        <w:drawing>
                          <wp:inline distT="0" distB="0" distL="0" distR="0" wp14:anchorId="372E3F3B" wp14:editId="043C99E5">
                            <wp:extent cx="6418580" cy="6836735"/>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6437621" cy="6857016"/>
                                    </a:xfrm>
                                    <a:prstGeom prst="rect">
                                      <a:avLst/>
                                    </a:prstGeom>
                                    <a:noFill/>
                                    <a:ln w="9525">
                                      <a:noFill/>
                                      <a:miter lim="800000"/>
                                      <a:headEnd/>
                                      <a:tailEnd/>
                                    </a:ln>
                                  </pic:spPr>
                                </pic:pic>
                              </a:graphicData>
                            </a:graphic>
                          </wp:inline>
                        </w:drawing>
                      </w:r>
                    </w:p>
                    <w:p w14:paraId="6CD14A53" w14:textId="7B17C753" w:rsidR="004214EA" w:rsidRDefault="004214EA" w:rsidP="00464737">
                      <w:pPr>
                        <w:pStyle w:val="Caption"/>
                      </w:pPr>
                      <w:r>
                        <w:t xml:space="preserve">Figure </w:t>
                      </w:r>
                      <w:r w:rsidR="003964ED">
                        <w:fldChar w:fldCharType="begin"/>
                      </w:r>
                      <w:r w:rsidR="003964ED">
                        <w:instrText xml:space="preserve"> SEQ Figure \* ARABIC </w:instrText>
                      </w:r>
                      <w:r w:rsidR="003964ED">
                        <w:fldChar w:fldCharType="separate"/>
                      </w:r>
                      <w:r w:rsidR="00FA7E41">
                        <w:rPr>
                          <w:noProof/>
                        </w:rPr>
                        <w:t>5</w:t>
                      </w:r>
                      <w:r w:rsidR="003964ED">
                        <w:rPr>
                          <w:noProof/>
                        </w:rPr>
                        <w:fldChar w:fldCharType="end"/>
                      </w:r>
                      <w:r>
                        <w:t xml:space="preserve"> Emerging digital technology market penetration chart (using subjective analysis)</w:t>
                      </w:r>
                    </w:p>
                    <w:p w14:paraId="341D3E5A" w14:textId="77777777" w:rsidR="004214EA" w:rsidRDefault="004214EA"/>
                  </w:txbxContent>
                </v:textbox>
                <w10:wrap type="topAndBottom"/>
              </v:shape>
            </w:pict>
          </mc:Fallback>
        </mc:AlternateContent>
      </w:r>
    </w:p>
    <w:p w14:paraId="5D25EBD4" w14:textId="77777777" w:rsidR="005B0FA7" w:rsidRPr="00504974" w:rsidRDefault="005B0FA7" w:rsidP="009E6E26">
      <w:pPr>
        <w:tabs>
          <w:tab w:val="left" w:pos="9781"/>
        </w:tabs>
        <w:spacing w:after="160" w:line="259" w:lineRule="auto"/>
        <w:ind w:left="142"/>
        <w:rPr>
          <w:sz w:val="18"/>
          <w:szCs w:val="18"/>
        </w:rPr>
      </w:pPr>
      <w:r w:rsidRPr="00504974">
        <w:rPr>
          <w:sz w:val="18"/>
          <w:szCs w:val="18"/>
        </w:rPr>
        <w:br w:type="page"/>
      </w:r>
    </w:p>
    <w:p w14:paraId="12D5196E" w14:textId="77777777" w:rsidR="00C0521B" w:rsidRPr="004214EA" w:rsidRDefault="009E2447" w:rsidP="009B746F">
      <w:pPr>
        <w:pStyle w:val="BodyText"/>
      </w:pPr>
      <w:r w:rsidRPr="004214EA">
        <w:rPr>
          <w:rFonts w:eastAsia="Arial" w:cs="Arial"/>
        </w:rPr>
        <w:t>In many case</w:t>
      </w:r>
      <w:r w:rsidR="006B49A7" w:rsidRPr="004214EA">
        <w:rPr>
          <w:rFonts w:eastAsia="Arial" w:cs="Arial"/>
        </w:rPr>
        <w:t>s</w:t>
      </w:r>
      <w:r w:rsidRPr="004214EA">
        <w:rPr>
          <w:rFonts w:eastAsia="Arial" w:cs="Arial"/>
        </w:rPr>
        <w:t xml:space="preserve"> the dividing lines between these technologies and combinations of technologies</w:t>
      </w:r>
      <w:r w:rsidR="007A25CF" w:rsidRPr="004214EA">
        <w:rPr>
          <w:rFonts w:eastAsia="Arial" w:cs="Arial"/>
        </w:rPr>
        <w:t>,</w:t>
      </w:r>
      <w:r w:rsidRPr="004214EA">
        <w:rPr>
          <w:rFonts w:eastAsia="Arial" w:cs="Arial"/>
        </w:rPr>
        <w:t xml:space="preserve"> </w:t>
      </w:r>
      <w:r w:rsidR="00C93D5B" w:rsidRPr="004214EA">
        <w:rPr>
          <w:rFonts w:eastAsia="Arial" w:cs="Arial"/>
        </w:rPr>
        <w:t>blur and/or overlap,</w:t>
      </w:r>
      <w:r w:rsidRPr="004214EA">
        <w:rPr>
          <w:rFonts w:eastAsia="Arial" w:cs="Arial"/>
        </w:rPr>
        <w:t xml:space="preserve"> so even their d</w:t>
      </w:r>
      <w:r w:rsidR="00C93D5B" w:rsidRPr="004214EA">
        <w:rPr>
          <w:rFonts w:eastAsia="Arial" w:cs="Arial"/>
        </w:rPr>
        <w:t>efinitions are not definitive.</w:t>
      </w:r>
      <w:r w:rsidR="00C0521B" w:rsidRPr="004214EA">
        <w:rPr>
          <w:rFonts w:eastAsia="Arial" w:cs="Arial"/>
        </w:rPr>
        <w:t xml:space="preserve"> </w:t>
      </w:r>
      <w:r w:rsidRPr="004214EA">
        <w:rPr>
          <w:rFonts w:eastAsia="Arial"/>
        </w:rPr>
        <w:t xml:space="preserve">The </w:t>
      </w:r>
      <w:r w:rsidR="00285C3D" w:rsidRPr="004214EA">
        <w:rPr>
          <w:rFonts w:eastAsia="Arial"/>
        </w:rPr>
        <w:t>Organisation for Economic Co-operation and Development (</w:t>
      </w:r>
      <w:r w:rsidRPr="004214EA">
        <w:rPr>
          <w:rFonts w:eastAsia="Arial"/>
        </w:rPr>
        <w:t>OECD</w:t>
      </w:r>
      <w:r w:rsidR="00285C3D" w:rsidRPr="004214EA">
        <w:rPr>
          <w:rFonts w:eastAsia="Arial"/>
        </w:rPr>
        <w:t>)</w:t>
      </w:r>
      <w:r w:rsidRPr="004214EA">
        <w:rPr>
          <w:rFonts w:eastAsia="Arial"/>
        </w:rPr>
        <w:t xml:space="preserve"> has</w:t>
      </w:r>
      <w:r w:rsidRPr="004214EA">
        <w:t xml:space="preserve"> attempted a visual representation of the possible interactions and overlaps between different kinds of digital technologies and their applications within the emerging circular economy. </w:t>
      </w:r>
    </w:p>
    <w:p w14:paraId="143D5CA4" w14:textId="77777777" w:rsidR="00074F90" w:rsidRPr="00504974" w:rsidRDefault="009E2447" w:rsidP="009B746F">
      <w:pPr>
        <w:pStyle w:val="BodyText"/>
        <w:keepNext/>
        <w:tabs>
          <w:tab w:val="left" w:pos="9781"/>
        </w:tabs>
        <w:ind w:left="142"/>
        <w:rPr>
          <w:sz w:val="18"/>
          <w:szCs w:val="18"/>
        </w:rPr>
      </w:pPr>
      <w:r w:rsidRPr="00504974">
        <w:rPr>
          <w:noProof/>
          <w:color w:val="2B579A"/>
          <w:sz w:val="18"/>
          <w:szCs w:val="18"/>
          <w:shd w:val="clear" w:color="auto" w:fill="E6E6E6"/>
          <w:lang w:eastAsia="en-NZ"/>
        </w:rPr>
        <w:drawing>
          <wp:inline distT="0" distB="0" distL="0" distR="0" wp14:anchorId="2A3BBCD5" wp14:editId="743F6F37">
            <wp:extent cx="6192360" cy="3075709"/>
            <wp:effectExtent l="0" t="0" r="0" b="0"/>
            <wp:docPr id="1519797217" name="Picture 1519797217" descr="Figure showing examples of circular economy activities enabled by the combinatorial power of digital technologies.  High number of circular activities enabled by mix of AI, big data, IOT, blockchain, cloud computing and online plat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97217" name="Picture 1519797217" descr="Figure showing examples of circular economy activities enabled by the combinatorial power of digital technologies.  High number of circular activities enabled by mix of AI, big data, IOT, blockchain, cloud computing and online platforms."/>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6199448" cy="3079229"/>
                    </a:xfrm>
                    <a:prstGeom prst="rect">
                      <a:avLst/>
                    </a:prstGeom>
                    <a:ln>
                      <a:noFill/>
                    </a:ln>
                    <a:extLst>
                      <a:ext uri="{53640926-AAD7-44D8-BBD7-CCE9431645EC}">
                        <a14:shadowObscured xmlns:a14="http://schemas.microsoft.com/office/drawing/2010/main"/>
                      </a:ext>
                    </a:extLst>
                  </pic:spPr>
                </pic:pic>
              </a:graphicData>
            </a:graphic>
          </wp:inline>
        </w:drawing>
      </w:r>
    </w:p>
    <w:p w14:paraId="1117C497" w14:textId="727B9DA2" w:rsidR="009E2447" w:rsidRPr="00504974" w:rsidRDefault="00074F90" w:rsidP="009B746F">
      <w:pPr>
        <w:pStyle w:val="Caption"/>
      </w:pPr>
      <w:r w:rsidRPr="00504974">
        <w:t xml:space="preserve">Figure </w:t>
      </w:r>
      <w:r w:rsidR="00641C41">
        <w:fldChar w:fldCharType="begin"/>
      </w:r>
      <w:r w:rsidR="00686BC4">
        <w:instrText xml:space="preserve"> SEQ Figure \* ARABIC </w:instrText>
      </w:r>
      <w:r w:rsidR="00641C41">
        <w:fldChar w:fldCharType="separate"/>
      </w:r>
      <w:r w:rsidR="00FA7E41">
        <w:rPr>
          <w:noProof/>
        </w:rPr>
        <w:t>6</w:t>
      </w:r>
      <w:r w:rsidR="00641C41">
        <w:rPr>
          <w:noProof/>
        </w:rPr>
        <w:fldChar w:fldCharType="end"/>
      </w:r>
      <w:r w:rsidRPr="00504974">
        <w:t xml:space="preserve"> Examples of circular economy activities enabled by the combinatorial power of digital technologies. </w:t>
      </w:r>
      <w:proofErr w:type="spellStart"/>
      <w:r w:rsidRPr="00504974">
        <w:t>Bartekova</w:t>
      </w:r>
      <w:proofErr w:type="spellEnd"/>
      <w:r w:rsidRPr="00504974">
        <w:t xml:space="preserve">, E &amp; </w:t>
      </w:r>
      <w:proofErr w:type="spellStart"/>
      <w:r w:rsidRPr="00504974">
        <w:t>Borkey</w:t>
      </w:r>
      <w:proofErr w:type="spellEnd"/>
      <w:r w:rsidRPr="00504974">
        <w:t>, P. 2022. Digitalisation for the transition to a resource</w:t>
      </w:r>
      <w:r w:rsidR="005C5587" w:rsidRPr="00504974">
        <w:t xml:space="preserve"> </w:t>
      </w:r>
      <w:r w:rsidRPr="00504974">
        <w:t>efficient and circular economy, OECD Environment Working Papers N. 192.</w:t>
      </w:r>
    </w:p>
    <w:p w14:paraId="57DD937F" w14:textId="77777777" w:rsidR="009E2447" w:rsidRPr="000B5EC2" w:rsidRDefault="00343365" w:rsidP="00137969">
      <w:pPr>
        <w:pStyle w:val="BodyText"/>
        <w:rPr>
          <w:rFonts w:cs="Calibri"/>
        </w:rPr>
      </w:pPr>
      <w:r w:rsidRPr="000B5EC2">
        <w:t xml:space="preserve">For our purposes, </w:t>
      </w:r>
      <w:r w:rsidR="00F2222B" w:rsidRPr="000B5EC2">
        <w:t>we explored</w:t>
      </w:r>
      <w:r w:rsidRPr="000B5EC2">
        <w:t xml:space="preserve"> the </w:t>
      </w:r>
      <w:r w:rsidR="00D318FD" w:rsidRPr="000B5EC2">
        <w:t>‘</w:t>
      </w:r>
      <w:r w:rsidRPr="000B5EC2">
        <w:t>high relevan</w:t>
      </w:r>
      <w:r w:rsidR="00D318FD" w:rsidRPr="000B5EC2">
        <w:t>ce’</w:t>
      </w:r>
      <w:r w:rsidRPr="000B5EC2">
        <w:t xml:space="preserve"> technologies and their potential role in supporting the circular </w:t>
      </w:r>
      <w:r w:rsidR="005C5587" w:rsidRPr="000B5EC2">
        <w:t xml:space="preserve">economy </w:t>
      </w:r>
      <w:r w:rsidRPr="000B5EC2">
        <w:t>and bioeconomy</w:t>
      </w:r>
      <w:r w:rsidR="00D318FD" w:rsidRPr="000B5EC2">
        <w:t>,</w:t>
      </w:r>
      <w:r w:rsidRPr="000B5EC2">
        <w:t xml:space="preserve"> as well as digital twins</w:t>
      </w:r>
      <w:r w:rsidRPr="000B5EC2">
        <w:rPr>
          <w:rFonts w:cs="Calibri"/>
        </w:rPr>
        <w:t xml:space="preserve">. </w:t>
      </w:r>
      <w:r w:rsidR="003951CF" w:rsidRPr="000B5EC2">
        <w:rPr>
          <w:rFonts w:cs="Calibri"/>
        </w:rPr>
        <w:t>Further i</w:t>
      </w:r>
      <w:r w:rsidRPr="000B5EC2">
        <w:rPr>
          <w:rFonts w:cs="Calibri"/>
        </w:rPr>
        <w:t xml:space="preserve">nformation can be found in </w:t>
      </w:r>
      <w:r w:rsidR="003951CF" w:rsidRPr="000B5EC2">
        <w:rPr>
          <w:rFonts w:cs="Calibri"/>
        </w:rPr>
        <w:t>Appendix</w:t>
      </w:r>
      <w:r w:rsidR="00B30012" w:rsidRPr="000B5EC2">
        <w:rPr>
          <w:rFonts w:cs="Calibri"/>
        </w:rPr>
        <w:t xml:space="preserve"> 3</w:t>
      </w:r>
      <w:r w:rsidRPr="000B5EC2">
        <w:rPr>
          <w:rFonts w:cs="Calibri"/>
        </w:rPr>
        <w:t>.</w:t>
      </w:r>
    </w:p>
    <w:p w14:paraId="6A704347" w14:textId="77777777" w:rsidR="002237CF" w:rsidRPr="00725649" w:rsidRDefault="002237CF" w:rsidP="00725649">
      <w:pPr>
        <w:pStyle w:val="Heading2"/>
      </w:pPr>
      <w:bookmarkStart w:id="46" w:name="_Toc161396917"/>
      <w:r w:rsidRPr="00725649">
        <w:t>Other digital technologies</w:t>
      </w:r>
      <w:bookmarkEnd w:id="46"/>
    </w:p>
    <w:p w14:paraId="6FD1FA51" w14:textId="77777777" w:rsidR="009E2447" w:rsidRPr="00725649" w:rsidRDefault="523BCC76" w:rsidP="00725649">
      <w:pPr>
        <w:pStyle w:val="Heading3"/>
      </w:pPr>
      <w:bookmarkStart w:id="47" w:name="_Toc161396918"/>
      <w:r w:rsidRPr="00725649">
        <w:t>Artificial Intelligence (AI)</w:t>
      </w:r>
      <w:bookmarkEnd w:id="47"/>
    </w:p>
    <w:p w14:paraId="657CFB78" w14:textId="77777777" w:rsidR="009E2447" w:rsidRPr="00D509A4" w:rsidRDefault="009E2447" w:rsidP="009B746F">
      <w:pPr>
        <w:pStyle w:val="BodyText"/>
      </w:pPr>
      <w:r w:rsidRPr="00D509A4">
        <w:t xml:space="preserve">The </w:t>
      </w:r>
      <w:r w:rsidRPr="00D509A4">
        <w:rPr>
          <w:bCs/>
        </w:rPr>
        <w:t>management of material stocks and flows</w:t>
      </w:r>
      <w:r w:rsidRPr="00D509A4">
        <w:t xml:space="preserve"> has been identified as a key potential area for big data analytics and </w:t>
      </w:r>
      <w:r w:rsidR="007A25CF" w:rsidRPr="00D509A4">
        <w:t>AI</w:t>
      </w:r>
      <w:r w:rsidRPr="00D509A4">
        <w:t xml:space="preserve"> in fostering the circular economy.</w:t>
      </w:r>
      <w:r w:rsidRPr="00D509A4">
        <w:rPr>
          <w:rStyle w:val="EndnoteReference"/>
          <w:rFonts w:eastAsia="Calibri"/>
        </w:rPr>
        <w:endnoteReference w:id="67"/>
      </w:r>
      <w:r w:rsidRPr="00D509A4">
        <w:rPr>
          <w:rStyle w:val="EndnoteReference"/>
          <w:rFonts w:eastAsia="Calibri"/>
        </w:rPr>
        <w:t>,</w:t>
      </w:r>
      <w:r w:rsidRPr="00D509A4">
        <w:rPr>
          <w:rStyle w:val="EndnoteReference"/>
          <w:rFonts w:eastAsia="Calibri"/>
        </w:rPr>
        <w:endnoteReference w:id="68"/>
      </w:r>
      <w:r w:rsidR="003951CF" w:rsidRPr="00D509A4">
        <w:t xml:space="preserve"> </w:t>
      </w:r>
      <w:r w:rsidRPr="00D509A4">
        <w:t xml:space="preserve">Big data analytics and </w:t>
      </w:r>
      <w:r w:rsidR="007A25CF" w:rsidRPr="00D509A4">
        <w:t>AI</w:t>
      </w:r>
      <w:r w:rsidRPr="00D509A4">
        <w:t xml:space="preserve"> can process vast quantities of data in current material stocks</w:t>
      </w:r>
      <w:r w:rsidR="003951CF" w:rsidRPr="00D509A4">
        <w:t xml:space="preserve">. They can </w:t>
      </w:r>
      <w:r w:rsidRPr="00D509A4">
        <w:t xml:space="preserve">pinpoint and map the potential end-of-life uses of these materials. AI can identify recoverable materials </w:t>
      </w:r>
      <w:r w:rsidR="003951CF" w:rsidRPr="00D509A4">
        <w:t xml:space="preserve">through developments like </w:t>
      </w:r>
      <w:r w:rsidRPr="00D509A4">
        <w:t xml:space="preserve">image recognition. This works well in material recovery facilities and automated Deposit Return Systems. A higher quality of sorting of </w:t>
      </w:r>
      <w:proofErr w:type="spellStart"/>
      <w:r w:rsidRPr="00D509A4">
        <w:t>recyclates</w:t>
      </w:r>
      <w:proofErr w:type="spellEnd"/>
      <w:r w:rsidRPr="00D509A4">
        <w:t xml:space="preserve"> can determine the financially viability of a process. </w:t>
      </w:r>
    </w:p>
    <w:p w14:paraId="06C82927" w14:textId="77777777" w:rsidR="009E2447" w:rsidRPr="00D509A4" w:rsidRDefault="009E2447" w:rsidP="009B746F">
      <w:pPr>
        <w:pStyle w:val="BodyText"/>
      </w:pPr>
      <w:r w:rsidRPr="00D509A4">
        <w:t xml:space="preserve">AI can be used in optimising </w:t>
      </w:r>
      <w:r w:rsidRPr="00D509A4">
        <w:rPr>
          <w:bCs/>
        </w:rPr>
        <w:t>circular product design and circular business models</w:t>
      </w:r>
      <w:r w:rsidRPr="00D509A4">
        <w:t>.</w:t>
      </w:r>
      <w:r w:rsidRPr="00D509A4">
        <w:rPr>
          <w:rStyle w:val="EndnoteReference"/>
          <w:rFonts w:eastAsia="Calibri"/>
        </w:rPr>
        <w:endnoteReference w:id="69"/>
      </w:r>
      <w:r w:rsidR="003951CF" w:rsidRPr="00D509A4">
        <w:t xml:space="preserve"> This includes</w:t>
      </w:r>
      <w:r w:rsidR="005500D1" w:rsidRPr="00D509A4">
        <w:t xml:space="preserve"> </w:t>
      </w:r>
      <w:r w:rsidRPr="00D509A4">
        <w:t>material</w:t>
      </w:r>
      <w:r w:rsidR="005500D1" w:rsidRPr="00D509A4">
        <w:t xml:space="preserve"> </w:t>
      </w:r>
      <w:r w:rsidRPr="00D509A4">
        <w:t>s</w:t>
      </w:r>
      <w:r w:rsidR="005500D1" w:rsidRPr="00D509A4">
        <w:t>election</w:t>
      </w:r>
      <w:r w:rsidRPr="00D509A4">
        <w:t xml:space="preserve">, recycled content, designing for disassembly and more. AI can be used to rapidly process the </w:t>
      </w:r>
      <w:r w:rsidR="003951CF" w:rsidRPr="00D509A4">
        <w:t>interactions and relative merits of these</w:t>
      </w:r>
      <w:r w:rsidRPr="00D509A4">
        <w:t xml:space="preserve"> criteria. </w:t>
      </w:r>
    </w:p>
    <w:p w14:paraId="47DF68A0" w14:textId="77777777" w:rsidR="009E2447" w:rsidRPr="00D509A4" w:rsidRDefault="003951CF" w:rsidP="009B746F">
      <w:pPr>
        <w:pStyle w:val="BodyText"/>
      </w:pPr>
      <w:r w:rsidRPr="00D509A4">
        <w:t>Big data and AI may</w:t>
      </w:r>
      <w:r w:rsidR="009E2447" w:rsidRPr="00D509A4">
        <w:t xml:space="preserve"> be </w:t>
      </w:r>
      <w:r w:rsidRPr="00D509A4">
        <w:t xml:space="preserve">what </w:t>
      </w:r>
      <w:r w:rsidR="009E2447" w:rsidRPr="00D509A4">
        <w:t>make</w:t>
      </w:r>
      <w:r w:rsidRPr="00D509A4">
        <w:t>s</w:t>
      </w:r>
      <w:r w:rsidR="009E2447" w:rsidRPr="00D509A4">
        <w:t xml:space="preserve"> </w:t>
      </w:r>
      <w:r w:rsidR="009E2447" w:rsidRPr="00D509A4">
        <w:rPr>
          <w:bCs/>
        </w:rPr>
        <w:t>reverse logistics and remanufacturing</w:t>
      </w:r>
      <w:r w:rsidR="009E2447" w:rsidRPr="00D509A4">
        <w:t xml:space="preserve"> commercially feasible. Secondary materials markets frequently experience instability</w:t>
      </w:r>
      <w:r w:rsidR="3311F9FB" w:rsidRPr="00D509A4">
        <w:t xml:space="preserve"> in</w:t>
      </w:r>
      <w:r w:rsidR="009E2447" w:rsidRPr="00D509A4">
        <w:t xml:space="preserve"> demand, supply and </w:t>
      </w:r>
      <w:r w:rsidR="06744109" w:rsidRPr="00D509A4">
        <w:t xml:space="preserve">the </w:t>
      </w:r>
      <w:r w:rsidR="009E2447" w:rsidRPr="00D509A4">
        <w:t>quality of materials or products.</w:t>
      </w:r>
      <w:r w:rsidR="009E2447" w:rsidRPr="00D509A4">
        <w:rPr>
          <w:rStyle w:val="EndnoteReference"/>
        </w:rPr>
        <w:endnoteReference w:id="70"/>
      </w:r>
      <w:r w:rsidR="009E2447" w:rsidRPr="00D509A4">
        <w:rPr>
          <w:vertAlign w:val="superscript"/>
        </w:rPr>
        <w:t>,</w:t>
      </w:r>
      <w:r w:rsidR="009E2447" w:rsidRPr="00D509A4">
        <w:rPr>
          <w:rStyle w:val="EndnoteReference"/>
        </w:rPr>
        <w:endnoteReference w:id="71"/>
      </w:r>
      <w:r w:rsidR="009E2447" w:rsidRPr="00D509A4">
        <w:t xml:space="preserve"> AI-based analytics can help businesses retrieve and process these large </w:t>
      </w:r>
      <w:r w:rsidR="004F342F" w:rsidRPr="00D509A4">
        <w:t>quantities of product, consumer</w:t>
      </w:r>
      <w:r w:rsidR="009E2447" w:rsidRPr="00D509A4">
        <w:t xml:space="preserve"> and market data </w:t>
      </w:r>
      <w:r w:rsidR="004F342F" w:rsidRPr="00D509A4">
        <w:t>for</w:t>
      </w:r>
      <w:r w:rsidR="009E2447" w:rsidRPr="00D509A4">
        <w:t xml:space="preserve"> decision making.</w:t>
      </w:r>
    </w:p>
    <w:p w14:paraId="60BDA973" w14:textId="77777777" w:rsidR="009E2447" w:rsidRPr="00D509A4" w:rsidRDefault="009E2447" w:rsidP="009B746F">
      <w:pPr>
        <w:pStyle w:val="BodyText"/>
      </w:pPr>
      <w:r w:rsidRPr="00D509A4">
        <w:t xml:space="preserve">There is also potential to enhance the </w:t>
      </w:r>
      <w:r w:rsidRPr="00D509A4">
        <w:rPr>
          <w:bCs/>
        </w:rPr>
        <w:t>policy implementation</w:t>
      </w:r>
      <w:r w:rsidRPr="00D509A4">
        <w:t xml:space="preserve"> proce</w:t>
      </w:r>
      <w:r w:rsidR="004F342F" w:rsidRPr="00D509A4">
        <w:t>ss.</w:t>
      </w:r>
      <w:r w:rsidRPr="00D509A4">
        <w:t xml:space="preserve"> For example, AI can be used to identify fraudulent behaviours and non-compliance in the marketplace, such as in Deposit Return Systems. AI is increasingly used as a powerful tool for market surveillance by automating the detection of outliers. This can be useful, for example, to identify potential non-compliances for sustainability and circularity credentials</w:t>
      </w:r>
      <w:r w:rsidR="004F342F" w:rsidRPr="00D509A4">
        <w:t xml:space="preserve"> and certifications</w:t>
      </w:r>
      <w:r w:rsidRPr="00D509A4">
        <w:t>.</w:t>
      </w:r>
      <w:r w:rsidR="003951CF" w:rsidRPr="00D509A4">
        <w:t xml:space="preserve"> </w:t>
      </w:r>
      <w:r w:rsidRPr="00D509A4">
        <w:t>AI can</w:t>
      </w:r>
      <w:r w:rsidR="003951CF" w:rsidRPr="00D509A4">
        <w:t xml:space="preserve"> also</w:t>
      </w:r>
      <w:r w:rsidRPr="00D509A4">
        <w:t xml:space="preserve"> be used to inform future policy development by identifying upcoming market trends.</w:t>
      </w:r>
    </w:p>
    <w:p w14:paraId="671A8D1F" w14:textId="77777777" w:rsidR="009E2447" w:rsidRPr="000B5EC2" w:rsidRDefault="009E2447" w:rsidP="009B746F">
      <w:pPr>
        <w:pStyle w:val="BodyText"/>
      </w:pPr>
      <w:r w:rsidRPr="004214EA">
        <w:t xml:space="preserve">The bioeconomy </w:t>
      </w:r>
      <w:r w:rsidR="003951CF" w:rsidRPr="004214EA">
        <w:t>can also benefit</w:t>
      </w:r>
      <w:r w:rsidRPr="004214EA">
        <w:t xml:space="preserve"> from </w:t>
      </w:r>
      <w:r w:rsidR="003951CF" w:rsidRPr="004214EA">
        <w:t xml:space="preserve">‘big data’. </w:t>
      </w:r>
      <w:r w:rsidR="004F342F" w:rsidRPr="004214EA">
        <w:t>Sensors, drones</w:t>
      </w:r>
      <w:r w:rsidRPr="004214EA">
        <w:t xml:space="preserve"> and other IoT devices</w:t>
      </w:r>
      <w:r w:rsidR="003951CF" w:rsidRPr="004214EA">
        <w:t xml:space="preserve"> can</w:t>
      </w:r>
      <w:r w:rsidRPr="004214EA">
        <w:t xml:space="preserve"> collect data about soil quality, weather conditions and crop </w:t>
      </w:r>
      <w:r w:rsidRPr="000B5EC2">
        <w:t xml:space="preserve">health. AI </w:t>
      </w:r>
      <w:r w:rsidR="003951CF" w:rsidRPr="000B5EC2">
        <w:t xml:space="preserve">can </w:t>
      </w:r>
      <w:r w:rsidRPr="000B5EC2">
        <w:t xml:space="preserve">then process this data to optimise resource usage, increase crop yields and reduce waste. With this variety of data sources in </w:t>
      </w:r>
      <w:r w:rsidR="007A25CF" w:rsidRPr="000B5EC2">
        <w:t xml:space="preserve">the </w:t>
      </w:r>
      <w:r w:rsidRPr="000B5EC2">
        <w:t xml:space="preserve">bioeconomy, methods for integrating and analysing them </w:t>
      </w:r>
      <w:r w:rsidR="007A25CF" w:rsidRPr="000B5EC2">
        <w:t xml:space="preserve">are </w:t>
      </w:r>
      <w:r w:rsidRPr="000B5EC2">
        <w:t>crucial. Bioinformatics is a field that relies</w:t>
      </w:r>
      <w:r w:rsidR="007A25CF" w:rsidRPr="000B5EC2">
        <w:t xml:space="preserve"> heavily</w:t>
      </w:r>
      <w:r w:rsidRPr="000B5EC2">
        <w:t xml:space="preserve"> on big data and AI to analyse biological data. This can also include DNA sequences, protein structures and metabolic pathways.</w:t>
      </w:r>
      <w:r w:rsidRPr="000B5EC2">
        <w:rPr>
          <w:rStyle w:val="EndnoteReference"/>
        </w:rPr>
        <w:endnoteReference w:id="72"/>
      </w:r>
    </w:p>
    <w:p w14:paraId="00A4D122" w14:textId="77777777" w:rsidR="009E2447" w:rsidRPr="000B5EC2" w:rsidRDefault="009E2447" w:rsidP="009B746F">
      <w:pPr>
        <w:pStyle w:val="BodyText"/>
      </w:pPr>
      <w:r w:rsidRPr="000B5EC2">
        <w:t>Some examples include:</w:t>
      </w:r>
    </w:p>
    <w:p w14:paraId="4DF7A3EC" w14:textId="77777777" w:rsidR="009E2447" w:rsidRPr="000B5EC2" w:rsidRDefault="009E2447" w:rsidP="00C5676E">
      <w:pPr>
        <w:pStyle w:val="Bullet1"/>
        <w:numPr>
          <w:ilvl w:val="0"/>
          <w:numId w:val="23"/>
        </w:numPr>
        <w:rPr>
          <w:szCs w:val="20"/>
        </w:rPr>
      </w:pPr>
      <w:r w:rsidRPr="000B5EC2">
        <w:rPr>
          <w:szCs w:val="20"/>
        </w:rPr>
        <w:t>AI-based image recognition: Researchers have developed a machine learning algorithm to detect windows suitable for reuse from Google Street View images.</w:t>
      </w:r>
      <w:r w:rsidRPr="000B5EC2">
        <w:rPr>
          <w:szCs w:val="20"/>
          <w:vertAlign w:val="superscript"/>
        </w:rPr>
        <w:endnoteReference w:id="73"/>
      </w:r>
      <w:r w:rsidRPr="000B5EC2">
        <w:rPr>
          <w:szCs w:val="20"/>
          <w:vertAlign w:val="superscript"/>
        </w:rPr>
        <w:t xml:space="preserve"> </w:t>
      </w:r>
      <w:proofErr w:type="spellStart"/>
      <w:r w:rsidRPr="000B5EC2">
        <w:rPr>
          <w:szCs w:val="20"/>
        </w:rPr>
        <w:t>CattleEye</w:t>
      </w:r>
      <w:proofErr w:type="spellEnd"/>
      <w:r w:rsidRPr="000B5EC2">
        <w:rPr>
          <w:szCs w:val="20"/>
        </w:rPr>
        <w:t xml:space="preserve"> uses overhead cameras and computer vision algorithms to monitor cattle health and behaviour.</w:t>
      </w:r>
      <w:r w:rsidRPr="000B5EC2">
        <w:rPr>
          <w:szCs w:val="20"/>
          <w:vertAlign w:val="superscript"/>
        </w:rPr>
        <w:endnoteReference w:id="74"/>
      </w:r>
      <w:r w:rsidRPr="000B5EC2">
        <w:rPr>
          <w:szCs w:val="20"/>
          <w:vertAlign w:val="superscript"/>
        </w:rPr>
        <w:t xml:space="preserve"> </w:t>
      </w:r>
    </w:p>
    <w:p w14:paraId="305872C6" w14:textId="77777777" w:rsidR="009E2447" w:rsidRPr="000B5EC2" w:rsidRDefault="009E2447" w:rsidP="00C5676E">
      <w:pPr>
        <w:pStyle w:val="Bullet1"/>
        <w:numPr>
          <w:ilvl w:val="0"/>
          <w:numId w:val="23"/>
        </w:numPr>
        <w:rPr>
          <w:szCs w:val="20"/>
        </w:rPr>
      </w:pPr>
      <w:r w:rsidRPr="000B5EC2">
        <w:rPr>
          <w:szCs w:val="20"/>
        </w:rPr>
        <w:t>AI circular material design: Project ‘Accelerated Metallurgy’ was a pilot demonstrating the use of AI to rapidly develop and test many thousands of metal alloy formulations designed with circular economy principles.</w:t>
      </w:r>
      <w:r w:rsidRPr="000B5EC2">
        <w:rPr>
          <w:szCs w:val="20"/>
          <w:vertAlign w:val="superscript"/>
        </w:rPr>
        <w:endnoteReference w:id="75"/>
      </w:r>
      <w:r w:rsidRPr="000B5EC2">
        <w:rPr>
          <w:szCs w:val="20"/>
          <w:vertAlign w:val="superscript"/>
        </w:rPr>
        <w:t xml:space="preserve"> </w:t>
      </w:r>
    </w:p>
    <w:p w14:paraId="4C37D34C" w14:textId="77777777" w:rsidR="009E2447" w:rsidRPr="000B5EC2" w:rsidRDefault="009E2447" w:rsidP="00C5676E">
      <w:pPr>
        <w:pStyle w:val="Bullet1"/>
        <w:numPr>
          <w:ilvl w:val="0"/>
          <w:numId w:val="23"/>
        </w:numPr>
        <w:rPr>
          <w:szCs w:val="20"/>
        </w:rPr>
      </w:pPr>
      <w:r w:rsidRPr="000B5EC2">
        <w:rPr>
          <w:szCs w:val="20"/>
        </w:rPr>
        <w:t>AI-based software: Winnow’s software analyses food waste data and generates targeted waste reports in large commercial kitchens to reduce food waste.</w:t>
      </w:r>
      <w:r w:rsidRPr="000B5EC2">
        <w:rPr>
          <w:szCs w:val="20"/>
          <w:vertAlign w:val="superscript"/>
        </w:rPr>
        <w:endnoteReference w:id="76"/>
      </w:r>
      <w:r w:rsidRPr="000B5EC2">
        <w:rPr>
          <w:szCs w:val="20"/>
        </w:rPr>
        <w:t xml:space="preserve"> Similarly, </w:t>
      </w:r>
      <w:proofErr w:type="spellStart"/>
      <w:r w:rsidRPr="000B5EC2">
        <w:rPr>
          <w:szCs w:val="20"/>
        </w:rPr>
        <w:t>ReFED</w:t>
      </w:r>
      <w:proofErr w:type="spellEnd"/>
      <w:r w:rsidRPr="000B5EC2">
        <w:rPr>
          <w:szCs w:val="20"/>
        </w:rPr>
        <w:t xml:space="preserve"> is an interactive online platform that uses big data and AI to analyse food waste in the United States by sector, cause, impact, location, and more.</w:t>
      </w:r>
      <w:r w:rsidRPr="000B5EC2">
        <w:rPr>
          <w:szCs w:val="20"/>
          <w:vertAlign w:val="superscript"/>
        </w:rPr>
        <w:endnoteReference w:id="77"/>
      </w:r>
    </w:p>
    <w:p w14:paraId="14B1DB63" w14:textId="77777777" w:rsidR="009E2447" w:rsidRPr="000B5EC2" w:rsidRDefault="009E2447" w:rsidP="00C5676E">
      <w:pPr>
        <w:pStyle w:val="Bullet1"/>
        <w:numPr>
          <w:ilvl w:val="0"/>
          <w:numId w:val="23"/>
        </w:numPr>
        <w:rPr>
          <w:szCs w:val="20"/>
        </w:rPr>
      </w:pPr>
      <w:r w:rsidRPr="000B5EC2">
        <w:rPr>
          <w:szCs w:val="20"/>
        </w:rPr>
        <w:t xml:space="preserve">Machine learning: AI </w:t>
      </w:r>
      <w:r w:rsidR="003D2B90" w:rsidRPr="000B5EC2">
        <w:rPr>
          <w:szCs w:val="20"/>
        </w:rPr>
        <w:t xml:space="preserve">is used </w:t>
      </w:r>
      <w:r w:rsidRPr="000B5EC2">
        <w:rPr>
          <w:szCs w:val="20"/>
        </w:rPr>
        <w:t xml:space="preserve">to improve </w:t>
      </w:r>
      <w:r w:rsidR="003951CF" w:rsidRPr="000B5EC2">
        <w:rPr>
          <w:szCs w:val="20"/>
        </w:rPr>
        <w:t xml:space="preserve">electronic </w:t>
      </w:r>
      <w:r w:rsidR="00C82CC1" w:rsidRPr="000B5EC2">
        <w:rPr>
          <w:szCs w:val="20"/>
        </w:rPr>
        <w:t xml:space="preserve">waste </w:t>
      </w:r>
      <w:r w:rsidRPr="000B5EC2">
        <w:rPr>
          <w:szCs w:val="20"/>
        </w:rPr>
        <w:t xml:space="preserve">sorting </w:t>
      </w:r>
      <w:r w:rsidR="00C82CC1" w:rsidRPr="000B5EC2">
        <w:rPr>
          <w:szCs w:val="20"/>
        </w:rPr>
        <w:t xml:space="preserve">by </w:t>
      </w:r>
      <w:proofErr w:type="spellStart"/>
      <w:r w:rsidR="00C82CC1" w:rsidRPr="000B5EC2">
        <w:rPr>
          <w:szCs w:val="20"/>
        </w:rPr>
        <w:t>Reconext</w:t>
      </w:r>
      <w:proofErr w:type="spellEnd"/>
      <w:r w:rsidRPr="000B5EC2">
        <w:rPr>
          <w:szCs w:val="20"/>
          <w:vertAlign w:val="superscript"/>
        </w:rPr>
        <w:endnoteReference w:id="78"/>
      </w:r>
      <w:r w:rsidRPr="000B5EC2">
        <w:rPr>
          <w:szCs w:val="20"/>
          <w:vertAlign w:val="superscript"/>
        </w:rPr>
        <w:t xml:space="preserve"> </w:t>
      </w:r>
      <w:r w:rsidR="00C82CC1" w:rsidRPr="000B5EC2">
        <w:rPr>
          <w:szCs w:val="20"/>
        </w:rPr>
        <w:t xml:space="preserve">and </w:t>
      </w:r>
      <w:r w:rsidR="003951CF" w:rsidRPr="000B5EC2">
        <w:rPr>
          <w:szCs w:val="20"/>
        </w:rPr>
        <w:t xml:space="preserve">for materials from plastics to wood chip by </w:t>
      </w:r>
      <w:proofErr w:type="spellStart"/>
      <w:r w:rsidR="003951CF" w:rsidRPr="000B5EC2">
        <w:rPr>
          <w:szCs w:val="20"/>
        </w:rPr>
        <w:t>Tomra</w:t>
      </w:r>
      <w:proofErr w:type="spellEnd"/>
      <w:r w:rsidRPr="000B5EC2">
        <w:rPr>
          <w:szCs w:val="20"/>
        </w:rPr>
        <w:t>.</w:t>
      </w:r>
      <w:r w:rsidRPr="000B5EC2">
        <w:rPr>
          <w:szCs w:val="20"/>
          <w:vertAlign w:val="superscript"/>
        </w:rPr>
        <w:endnoteReference w:id="79"/>
      </w:r>
      <w:r w:rsidRPr="000B5EC2">
        <w:rPr>
          <w:szCs w:val="20"/>
          <w:vertAlign w:val="superscript"/>
        </w:rPr>
        <w:t xml:space="preserve"> </w:t>
      </w:r>
      <w:r w:rsidRPr="000B5EC2">
        <w:rPr>
          <w:szCs w:val="20"/>
        </w:rPr>
        <w:t>Deep learni</w:t>
      </w:r>
      <w:r w:rsidR="003951CF" w:rsidRPr="000B5EC2">
        <w:rPr>
          <w:szCs w:val="20"/>
        </w:rPr>
        <w:t xml:space="preserve">ng is </w:t>
      </w:r>
      <w:r w:rsidRPr="000B5EC2">
        <w:rPr>
          <w:szCs w:val="20"/>
        </w:rPr>
        <w:t xml:space="preserve">a </w:t>
      </w:r>
      <w:r w:rsidR="003951CF" w:rsidRPr="000B5EC2">
        <w:rPr>
          <w:szCs w:val="20"/>
        </w:rPr>
        <w:t>subset of machine learning. It uses</w:t>
      </w:r>
      <w:r w:rsidRPr="000B5EC2">
        <w:rPr>
          <w:szCs w:val="20"/>
        </w:rPr>
        <w:t xml:space="preserve"> mathematical functions </w:t>
      </w:r>
      <w:r w:rsidR="003951CF" w:rsidRPr="000B5EC2">
        <w:rPr>
          <w:szCs w:val="20"/>
        </w:rPr>
        <w:t xml:space="preserve">to map the input to the output. </w:t>
      </w:r>
      <w:r w:rsidR="001A2A7F" w:rsidRPr="000B5EC2">
        <w:rPr>
          <w:szCs w:val="20"/>
        </w:rPr>
        <w:t xml:space="preserve">Deep learning is </w:t>
      </w:r>
      <w:r w:rsidR="00294AC4" w:rsidRPr="000B5EC2">
        <w:rPr>
          <w:szCs w:val="20"/>
        </w:rPr>
        <w:t xml:space="preserve">being used </w:t>
      </w:r>
      <w:r w:rsidR="00CE7E98" w:rsidRPr="000B5EC2">
        <w:rPr>
          <w:szCs w:val="20"/>
        </w:rPr>
        <w:t xml:space="preserve">to diagnose </w:t>
      </w:r>
      <w:r w:rsidRPr="000B5EC2">
        <w:rPr>
          <w:szCs w:val="20"/>
        </w:rPr>
        <w:t>plant disease</w:t>
      </w:r>
      <w:r w:rsidR="00CE7E98" w:rsidRPr="000B5EC2">
        <w:rPr>
          <w:szCs w:val="20"/>
        </w:rPr>
        <w:t xml:space="preserve">, with </w:t>
      </w:r>
      <w:r w:rsidR="00BF436A" w:rsidRPr="000B5EC2">
        <w:rPr>
          <w:szCs w:val="20"/>
        </w:rPr>
        <w:t xml:space="preserve">an AI model trained on </w:t>
      </w:r>
      <w:r w:rsidR="00112DC9" w:rsidRPr="000B5EC2">
        <w:rPr>
          <w:szCs w:val="20"/>
        </w:rPr>
        <w:t xml:space="preserve">apple black rot images. It’s </w:t>
      </w:r>
      <w:r w:rsidRPr="000B5EC2">
        <w:rPr>
          <w:szCs w:val="20"/>
        </w:rPr>
        <w:t>able to identify and diagnose with an accuracy of 90.4%</w:t>
      </w:r>
      <w:r w:rsidR="007A25CF" w:rsidRPr="000B5EC2">
        <w:rPr>
          <w:szCs w:val="20"/>
        </w:rPr>
        <w:t xml:space="preserve">. This </w:t>
      </w:r>
      <w:r w:rsidRPr="000B5EC2">
        <w:rPr>
          <w:szCs w:val="20"/>
        </w:rPr>
        <w:t>indicates the proposed deep learning model may have great potential in disease control for modern agriculture.</w:t>
      </w:r>
      <w:r w:rsidRPr="000B5EC2">
        <w:rPr>
          <w:szCs w:val="20"/>
          <w:vertAlign w:val="superscript"/>
        </w:rPr>
        <w:endnoteReference w:id="80"/>
      </w:r>
    </w:p>
    <w:p w14:paraId="063A111A" w14:textId="77777777" w:rsidR="009E2447" w:rsidRPr="000B5EC2" w:rsidRDefault="009E2447" w:rsidP="00C5676E">
      <w:pPr>
        <w:pStyle w:val="Bullet1"/>
        <w:numPr>
          <w:ilvl w:val="0"/>
          <w:numId w:val="23"/>
        </w:numPr>
        <w:rPr>
          <w:szCs w:val="20"/>
        </w:rPr>
      </w:pPr>
      <w:r w:rsidRPr="000B5EC2">
        <w:rPr>
          <w:szCs w:val="20"/>
        </w:rPr>
        <w:t xml:space="preserve">AI and robotics: </w:t>
      </w:r>
      <w:proofErr w:type="spellStart"/>
      <w:r w:rsidRPr="000B5EC2">
        <w:rPr>
          <w:szCs w:val="20"/>
        </w:rPr>
        <w:t>Ecocycle</w:t>
      </w:r>
      <w:proofErr w:type="spellEnd"/>
      <w:r w:rsidRPr="000B5EC2">
        <w:rPr>
          <w:szCs w:val="20"/>
        </w:rPr>
        <w:t xml:space="preserve"> provides </w:t>
      </w:r>
      <w:r w:rsidR="007A25CF" w:rsidRPr="000B5EC2">
        <w:rPr>
          <w:szCs w:val="20"/>
        </w:rPr>
        <w:t>high</w:t>
      </w:r>
      <w:r w:rsidR="00821891" w:rsidRPr="000B5EC2">
        <w:rPr>
          <w:szCs w:val="20"/>
        </w:rPr>
        <w:t xml:space="preserve"> </w:t>
      </w:r>
      <w:r w:rsidR="007A25CF" w:rsidRPr="000B5EC2">
        <w:rPr>
          <w:szCs w:val="20"/>
        </w:rPr>
        <w:t>quality</w:t>
      </w:r>
      <w:r w:rsidRPr="000B5EC2">
        <w:rPr>
          <w:szCs w:val="20"/>
        </w:rPr>
        <w:t xml:space="preserve"> sorting of e-waste to improve recycling and recovery rates.</w:t>
      </w:r>
      <w:r w:rsidRPr="000B5EC2">
        <w:rPr>
          <w:szCs w:val="20"/>
          <w:vertAlign w:val="superscript"/>
        </w:rPr>
        <w:endnoteReference w:id="81"/>
      </w:r>
      <w:r w:rsidRPr="000B5EC2">
        <w:rPr>
          <w:szCs w:val="20"/>
          <w:vertAlign w:val="superscript"/>
        </w:rPr>
        <w:t xml:space="preserve"> </w:t>
      </w:r>
    </w:p>
    <w:p w14:paraId="7CAEC565" w14:textId="77777777" w:rsidR="009E2447" w:rsidRPr="00725649" w:rsidRDefault="523BCC76" w:rsidP="00725649">
      <w:pPr>
        <w:pStyle w:val="Heading3"/>
      </w:pPr>
      <w:bookmarkStart w:id="48" w:name="_Toc161396919"/>
      <w:r w:rsidRPr="00725649">
        <w:t>Robotics and automation</w:t>
      </w:r>
      <w:bookmarkEnd w:id="48"/>
    </w:p>
    <w:p w14:paraId="57D7A14F" w14:textId="77777777" w:rsidR="002D3BE0" w:rsidRPr="000B5EC2" w:rsidRDefault="002D3BE0" w:rsidP="009B746F">
      <w:pPr>
        <w:pStyle w:val="BodyText"/>
      </w:pPr>
      <w:r w:rsidRPr="000B5EC2">
        <w:t>In 2021, more than 500,000 new industrial robots were installed in factories around the world.</w:t>
      </w:r>
      <w:r w:rsidRPr="000B5EC2">
        <w:rPr>
          <w:rStyle w:val="EndnoteReference"/>
          <w:rFonts w:eastAsia="Calibri"/>
        </w:rPr>
        <w:endnoteReference w:id="82"/>
      </w:r>
      <w:r w:rsidRPr="000B5EC2">
        <w:t xml:space="preserve"> </w:t>
      </w:r>
    </w:p>
    <w:p w14:paraId="06544A04" w14:textId="77777777" w:rsidR="00112DC9" w:rsidRPr="000B5EC2" w:rsidRDefault="009E2447" w:rsidP="009B746F">
      <w:pPr>
        <w:pStyle w:val="BodyText"/>
      </w:pPr>
      <w:r w:rsidRPr="000B5EC2">
        <w:t xml:space="preserve">With their ability to carry out precise movements repeatedly and consistently, robots </w:t>
      </w:r>
      <w:r w:rsidR="00112DC9" w:rsidRPr="000B5EC2">
        <w:t xml:space="preserve">can </w:t>
      </w:r>
      <w:r w:rsidRPr="000B5EC2">
        <w:t xml:space="preserve">play a major role in reducing wasted materials. Robotics and automation have the potential to optimise resource use, reduce waste, streamline processes and improve the overall efficiency of circular and land management practices. </w:t>
      </w:r>
    </w:p>
    <w:p w14:paraId="6AA827A9" w14:textId="77777777" w:rsidR="009E2447" w:rsidRPr="000B5EC2" w:rsidRDefault="00D2024B" w:rsidP="009B746F">
      <w:pPr>
        <w:pStyle w:val="BodyText"/>
      </w:pPr>
      <w:r w:rsidRPr="000B5EC2">
        <w:t>E</w:t>
      </w:r>
      <w:r w:rsidR="009E2447" w:rsidRPr="000B5EC2">
        <w:t>xample</w:t>
      </w:r>
      <w:r w:rsidRPr="000B5EC2">
        <w:t>s include</w:t>
      </w:r>
      <w:r w:rsidR="009E2447" w:rsidRPr="000B5EC2">
        <w:t xml:space="preserve">: </w:t>
      </w:r>
    </w:p>
    <w:p w14:paraId="50065EAD" w14:textId="77777777" w:rsidR="009E2447" w:rsidRPr="000B5EC2" w:rsidRDefault="009E2447" w:rsidP="00C5676E">
      <w:pPr>
        <w:pStyle w:val="Bullet1"/>
        <w:numPr>
          <w:ilvl w:val="0"/>
          <w:numId w:val="23"/>
        </w:numPr>
        <w:rPr>
          <w:szCs w:val="20"/>
        </w:rPr>
      </w:pPr>
      <w:r w:rsidRPr="000B5EC2">
        <w:rPr>
          <w:szCs w:val="20"/>
        </w:rPr>
        <w:t>High-speed robotic sorting systems</w:t>
      </w:r>
      <w:r w:rsidR="00BB72CF" w:rsidRPr="000B5EC2">
        <w:rPr>
          <w:szCs w:val="20"/>
        </w:rPr>
        <w:t xml:space="preserve">, </w:t>
      </w:r>
      <w:r w:rsidRPr="000B5EC2">
        <w:rPr>
          <w:szCs w:val="20"/>
        </w:rPr>
        <w:t>produced by companies like AMP Robotics</w:t>
      </w:r>
      <w:r w:rsidR="00BB72CF" w:rsidRPr="000B5EC2">
        <w:rPr>
          <w:szCs w:val="20"/>
        </w:rPr>
        <w:t>,</w:t>
      </w:r>
      <w:r w:rsidRPr="000B5EC2">
        <w:rPr>
          <w:szCs w:val="20"/>
        </w:rPr>
        <w:t xml:space="preserve"> can perform physical tasks of sorting, picking and placing material</w:t>
      </w:r>
      <w:r w:rsidR="00112DC9" w:rsidRPr="000B5EC2">
        <w:rPr>
          <w:szCs w:val="20"/>
        </w:rPr>
        <w:t xml:space="preserve">. They can </w:t>
      </w:r>
      <w:r w:rsidRPr="000B5EC2">
        <w:rPr>
          <w:szCs w:val="20"/>
        </w:rPr>
        <w:t>achieve up to 99% accuracy and capture more high</w:t>
      </w:r>
      <w:r w:rsidR="00821891" w:rsidRPr="000B5EC2">
        <w:rPr>
          <w:szCs w:val="20"/>
        </w:rPr>
        <w:t xml:space="preserve"> </w:t>
      </w:r>
      <w:r w:rsidRPr="000B5EC2">
        <w:rPr>
          <w:szCs w:val="20"/>
        </w:rPr>
        <w:t>value material with minimal contamination.</w:t>
      </w:r>
      <w:r w:rsidRPr="000B5EC2">
        <w:rPr>
          <w:szCs w:val="20"/>
          <w:vertAlign w:val="superscript"/>
        </w:rPr>
        <w:endnoteReference w:id="83"/>
      </w:r>
      <w:r w:rsidRPr="000B5EC2">
        <w:rPr>
          <w:szCs w:val="20"/>
          <w:vertAlign w:val="superscript"/>
        </w:rPr>
        <w:t xml:space="preserve"> </w:t>
      </w:r>
    </w:p>
    <w:p w14:paraId="1F6AFC59" w14:textId="77777777" w:rsidR="009E2447" w:rsidRPr="000B5EC2" w:rsidRDefault="009E2447" w:rsidP="00C5676E">
      <w:pPr>
        <w:pStyle w:val="Bullet1"/>
        <w:numPr>
          <w:ilvl w:val="0"/>
          <w:numId w:val="23"/>
        </w:numPr>
        <w:rPr>
          <w:szCs w:val="20"/>
        </w:rPr>
      </w:pPr>
      <w:r w:rsidRPr="000B5EC2">
        <w:rPr>
          <w:szCs w:val="20"/>
        </w:rPr>
        <w:t>Robotics can provide lower risk, lower cost options for recycling toxic materials. For example, the KUKA KR QUANTEC device extracts poisonous gases and removes harmful elements such as fluorescent tubes and screens.</w:t>
      </w:r>
      <w:r w:rsidRPr="000B5EC2">
        <w:rPr>
          <w:szCs w:val="20"/>
          <w:vertAlign w:val="superscript"/>
        </w:rPr>
        <w:endnoteReference w:id="84"/>
      </w:r>
      <w:r w:rsidRPr="000B5EC2">
        <w:rPr>
          <w:szCs w:val="20"/>
          <w:vertAlign w:val="superscript"/>
        </w:rPr>
        <w:t xml:space="preserve"> </w:t>
      </w:r>
    </w:p>
    <w:p w14:paraId="665FB294" w14:textId="77777777" w:rsidR="009E2447" w:rsidRPr="000B5EC2" w:rsidRDefault="009E2447" w:rsidP="00C5676E">
      <w:pPr>
        <w:pStyle w:val="Bullet1"/>
        <w:numPr>
          <w:ilvl w:val="0"/>
          <w:numId w:val="23"/>
        </w:numPr>
        <w:rPr>
          <w:szCs w:val="20"/>
        </w:rPr>
      </w:pPr>
      <w:r w:rsidRPr="000B5EC2">
        <w:rPr>
          <w:szCs w:val="20"/>
        </w:rPr>
        <w:t xml:space="preserve">Bosch has been developing </w:t>
      </w:r>
      <w:proofErr w:type="spellStart"/>
      <w:r w:rsidRPr="000B5EC2">
        <w:rPr>
          <w:szCs w:val="20"/>
        </w:rPr>
        <w:t>Bonirob</w:t>
      </w:r>
      <w:proofErr w:type="spellEnd"/>
      <w:r w:rsidRPr="000B5EC2">
        <w:rPr>
          <w:szCs w:val="20"/>
        </w:rPr>
        <w:t>, an agricultural robot to automatically detect and physically destroy weed plants.</w:t>
      </w:r>
      <w:r w:rsidRPr="000B5EC2">
        <w:rPr>
          <w:szCs w:val="20"/>
          <w:vertAlign w:val="superscript"/>
        </w:rPr>
        <w:endnoteReference w:id="85"/>
      </w:r>
    </w:p>
    <w:p w14:paraId="0052C637" w14:textId="77777777" w:rsidR="009E2447" w:rsidRPr="000B5EC2" w:rsidRDefault="00E35310" w:rsidP="009B746F">
      <w:pPr>
        <w:pStyle w:val="BodyText"/>
      </w:pPr>
      <w:r w:rsidRPr="000B5EC2">
        <w:t>R</w:t>
      </w:r>
      <w:r w:rsidR="009E2447" w:rsidRPr="000B5EC2">
        <w:t>obotics manufacturers also need to consider the lifecycle of their own products from a circular economy point of view.</w:t>
      </w:r>
      <w:r w:rsidR="009E2447" w:rsidRPr="000B5EC2">
        <w:rPr>
          <w:rStyle w:val="EndnoteReference"/>
          <w:rFonts w:eastAsia="Calibri"/>
        </w:rPr>
        <w:endnoteReference w:id="86"/>
      </w:r>
    </w:p>
    <w:p w14:paraId="028AD56B" w14:textId="77777777" w:rsidR="009E2447" w:rsidRPr="00D509A4" w:rsidRDefault="523BCC76" w:rsidP="009B746F">
      <w:pPr>
        <w:pStyle w:val="Heading3"/>
      </w:pPr>
      <w:bookmarkStart w:id="49" w:name="_Toc161396920"/>
      <w:r w:rsidRPr="00D509A4">
        <w:t>The Internet of Things (IoT)</w:t>
      </w:r>
      <w:bookmarkEnd w:id="49"/>
    </w:p>
    <w:p w14:paraId="232A2E82" w14:textId="77777777" w:rsidR="009E2447" w:rsidRPr="000B5EC2" w:rsidRDefault="009E2447" w:rsidP="009B746F">
      <w:pPr>
        <w:pStyle w:val="BodyText"/>
      </w:pPr>
      <w:r w:rsidRPr="000B5EC2">
        <w:t xml:space="preserve">The Internet of Things (IoT) is where individual products or parts of products can communicate. For example, a </w:t>
      </w:r>
      <w:r w:rsidR="007777E7" w:rsidRPr="000B5EC2">
        <w:t xml:space="preserve">connected </w:t>
      </w:r>
      <w:r w:rsidRPr="000B5EC2">
        <w:t>washing machine that advise</w:t>
      </w:r>
      <w:r w:rsidR="007777E7" w:rsidRPr="000B5EC2">
        <w:t>s</w:t>
      </w:r>
      <w:r w:rsidRPr="000B5EC2">
        <w:t xml:space="preserve"> when a wash is finished</w:t>
      </w:r>
      <w:r w:rsidR="00112DC9" w:rsidRPr="000B5EC2">
        <w:t>, or a fridge that can provide up to date stock and shopping information</w:t>
      </w:r>
      <w:r w:rsidRPr="000B5EC2">
        <w:t xml:space="preserve">. </w:t>
      </w:r>
    </w:p>
    <w:p w14:paraId="244701C4" w14:textId="77777777" w:rsidR="009E2447" w:rsidRPr="000B5EC2" w:rsidRDefault="009E2447" w:rsidP="009B746F">
      <w:pPr>
        <w:pStyle w:val="BodyText"/>
      </w:pPr>
      <w:r w:rsidRPr="000B5EC2">
        <w:t>IoT offers convenience, data creation, collation and collection as well as greater visibility across users, uses and networks. This can facilitate take</w:t>
      </w:r>
      <w:r w:rsidR="00BB72CF" w:rsidRPr="000B5EC2">
        <w:t>-</w:t>
      </w:r>
      <w:r w:rsidRPr="000B5EC2">
        <w:t>back</w:t>
      </w:r>
      <w:r w:rsidR="00BB72CF" w:rsidRPr="000B5EC2">
        <w:t xml:space="preserve"> schemes</w:t>
      </w:r>
      <w:r w:rsidRPr="000B5EC2">
        <w:t xml:space="preserve">, servicing, upgrading and repair of products. This is especially true of ‘product as a service’ approaches, such as </w:t>
      </w:r>
      <w:r w:rsidR="00112DC9" w:rsidRPr="000B5EC2">
        <w:t xml:space="preserve">hire, lease and group ownership. These </w:t>
      </w:r>
      <w:r w:rsidRPr="000B5EC2">
        <w:t>lend themselves to enhanced producer responsibility and circularity for device manufacturers.</w:t>
      </w:r>
      <w:r w:rsidRPr="000B5EC2">
        <w:rPr>
          <w:rStyle w:val="EndnoteReference"/>
          <w:rFonts w:eastAsia="Calibri"/>
        </w:rPr>
        <w:endnoteReference w:id="87"/>
      </w:r>
      <w:r w:rsidRPr="000B5EC2">
        <w:t xml:space="preserve"> </w:t>
      </w:r>
    </w:p>
    <w:p w14:paraId="531B79E8" w14:textId="77777777" w:rsidR="009E2447" w:rsidRPr="000B5EC2" w:rsidRDefault="00112DC9" w:rsidP="009B746F">
      <w:pPr>
        <w:pStyle w:val="BodyText"/>
        <w:rPr>
          <w:rFonts w:eastAsia="Calibri"/>
        </w:rPr>
      </w:pPr>
      <w:r w:rsidRPr="000B5EC2">
        <w:rPr>
          <w:rFonts w:eastAsia="Calibri"/>
        </w:rPr>
        <w:t>I</w:t>
      </w:r>
      <w:r w:rsidR="009E2447" w:rsidRPr="000B5EC2">
        <w:rPr>
          <w:rFonts w:eastAsia="Calibri"/>
        </w:rPr>
        <w:t>n the circular economy</w:t>
      </w:r>
      <w:r w:rsidRPr="000B5EC2">
        <w:rPr>
          <w:rFonts w:eastAsia="Calibri"/>
        </w:rPr>
        <w:t xml:space="preserve"> IoT</w:t>
      </w:r>
      <w:r w:rsidR="009E2447" w:rsidRPr="000B5EC2">
        <w:rPr>
          <w:rFonts w:eastAsia="Calibri"/>
        </w:rPr>
        <w:t xml:space="preserve"> </w:t>
      </w:r>
      <w:r w:rsidRPr="000B5EC2">
        <w:rPr>
          <w:rFonts w:eastAsia="Calibri"/>
        </w:rPr>
        <w:t xml:space="preserve">has the </w:t>
      </w:r>
      <w:r w:rsidR="009E2447" w:rsidRPr="000B5EC2">
        <w:rPr>
          <w:rFonts w:eastAsia="Calibri"/>
        </w:rPr>
        <w:t xml:space="preserve">potential to facilitate reverse logistics. </w:t>
      </w:r>
      <w:r w:rsidRPr="000B5EC2">
        <w:rPr>
          <w:rFonts w:eastAsia="Calibri"/>
        </w:rPr>
        <w:t xml:space="preserve">The network of IoT devices </w:t>
      </w:r>
      <w:r w:rsidR="009E2447" w:rsidRPr="000B5EC2">
        <w:rPr>
          <w:rFonts w:eastAsia="Calibri"/>
        </w:rPr>
        <w:t xml:space="preserve">can be used to monitor and track complex information about products vital for </w:t>
      </w:r>
      <w:r w:rsidR="00BB72CF" w:rsidRPr="000B5EC2">
        <w:rPr>
          <w:rFonts w:eastAsia="Calibri"/>
        </w:rPr>
        <w:t>their</w:t>
      </w:r>
      <w:r w:rsidR="009E2447" w:rsidRPr="000B5EC2">
        <w:rPr>
          <w:rFonts w:eastAsia="Calibri"/>
        </w:rPr>
        <w:t xml:space="preserve"> reusability and recoverability </w:t>
      </w:r>
      <w:r w:rsidR="001338AA" w:rsidRPr="000B5EC2">
        <w:rPr>
          <w:rFonts w:eastAsia="Calibri"/>
        </w:rPr>
        <w:t>such as</w:t>
      </w:r>
      <w:r w:rsidR="009E2447" w:rsidRPr="000B5EC2">
        <w:rPr>
          <w:rFonts w:eastAsia="Calibri"/>
        </w:rPr>
        <w:t xml:space="preserve"> condition and availability. In conjunction with robotics and AI applications</w:t>
      </w:r>
      <w:r w:rsidR="00BB72CF" w:rsidRPr="000B5EC2">
        <w:rPr>
          <w:rFonts w:eastAsia="Calibri"/>
        </w:rPr>
        <w:t>,</w:t>
      </w:r>
      <w:r w:rsidR="009E2447" w:rsidRPr="000B5EC2">
        <w:rPr>
          <w:rFonts w:eastAsia="Calibri"/>
        </w:rPr>
        <w:t xml:space="preserve"> </w:t>
      </w:r>
      <w:r w:rsidR="003E20BE" w:rsidRPr="000B5EC2">
        <w:rPr>
          <w:rFonts w:eastAsia="Calibri"/>
        </w:rPr>
        <w:t xml:space="preserve">IoT </w:t>
      </w:r>
      <w:r w:rsidR="009E2447" w:rsidRPr="000B5EC2">
        <w:rPr>
          <w:rFonts w:eastAsia="Calibri"/>
        </w:rPr>
        <w:t xml:space="preserve">can be used to automate processes, such as returning reusable products to a </w:t>
      </w:r>
      <w:r w:rsidR="00AE0F31" w:rsidRPr="000B5EC2">
        <w:rPr>
          <w:rFonts w:eastAsia="Calibri"/>
        </w:rPr>
        <w:t>well</w:t>
      </w:r>
      <w:r w:rsidR="0086259D" w:rsidRPr="000B5EC2">
        <w:rPr>
          <w:rFonts w:eastAsia="Calibri"/>
        </w:rPr>
        <w:t>-</w:t>
      </w:r>
      <w:r w:rsidR="00AE0F31" w:rsidRPr="000B5EC2">
        <w:rPr>
          <w:rFonts w:eastAsia="Calibri"/>
        </w:rPr>
        <w:t>defined</w:t>
      </w:r>
      <w:r w:rsidR="009E2447" w:rsidRPr="000B5EC2">
        <w:rPr>
          <w:rFonts w:eastAsia="Calibri"/>
        </w:rPr>
        <w:t xml:space="preserve"> and accessible stock inventory.</w:t>
      </w:r>
    </w:p>
    <w:p w14:paraId="6020963A" w14:textId="77777777" w:rsidR="009E2447" w:rsidRPr="000B5EC2" w:rsidRDefault="009E2447" w:rsidP="009B746F">
      <w:pPr>
        <w:pStyle w:val="BodyText"/>
        <w:rPr>
          <w:rFonts w:eastAsia="Calibri"/>
        </w:rPr>
      </w:pPr>
      <w:r w:rsidRPr="000B5EC2">
        <w:rPr>
          <w:rFonts w:eastAsia="Calibri"/>
        </w:rPr>
        <w:t xml:space="preserve">IoT can be useful for extending product life and maximising resource efficiency. The </w:t>
      </w:r>
      <w:r w:rsidR="00BB72CF" w:rsidRPr="000B5EC2">
        <w:rPr>
          <w:rFonts w:eastAsia="Calibri"/>
        </w:rPr>
        <w:t>information collecting</w:t>
      </w:r>
      <w:r w:rsidRPr="000B5EC2">
        <w:rPr>
          <w:rFonts w:eastAsia="Calibri"/>
        </w:rPr>
        <w:t xml:space="preserve"> and transmitting capabilities of IoT can enhance the reusability of goods </w:t>
      </w:r>
      <w:r w:rsidR="00C477D4" w:rsidRPr="000B5EC2">
        <w:rPr>
          <w:rFonts w:eastAsia="Calibri"/>
        </w:rPr>
        <w:t xml:space="preserve">at scale </w:t>
      </w:r>
      <w:r w:rsidRPr="000B5EC2">
        <w:rPr>
          <w:rFonts w:eastAsia="Calibri"/>
        </w:rPr>
        <w:t>by providing real-time information on asset availability, location, and functionality.</w:t>
      </w:r>
      <w:r w:rsidRPr="000B5EC2">
        <w:rPr>
          <w:rStyle w:val="EndnoteReference"/>
          <w:rFonts w:eastAsia="Calibri"/>
        </w:rPr>
        <w:endnoteReference w:id="88"/>
      </w:r>
      <w:r w:rsidRPr="000B5EC2">
        <w:rPr>
          <w:rFonts w:eastAsia="Calibri"/>
        </w:rPr>
        <w:t xml:space="preserve"> IoT</w:t>
      </w:r>
      <w:r w:rsidR="00112DC9" w:rsidRPr="000B5EC2">
        <w:rPr>
          <w:rFonts w:eastAsia="Calibri"/>
        </w:rPr>
        <w:t xml:space="preserve"> also</w:t>
      </w:r>
      <w:r w:rsidRPr="000B5EC2">
        <w:rPr>
          <w:rFonts w:eastAsia="Calibri"/>
        </w:rPr>
        <w:t xml:space="preserve"> </w:t>
      </w:r>
      <w:r w:rsidR="00C477D4" w:rsidRPr="000B5EC2">
        <w:rPr>
          <w:rFonts w:eastAsia="Calibri"/>
        </w:rPr>
        <w:t xml:space="preserve">helps </w:t>
      </w:r>
      <w:r w:rsidRPr="000B5EC2">
        <w:rPr>
          <w:rFonts w:eastAsia="Calibri"/>
        </w:rPr>
        <w:t>extend product lifespans by communicating defects for maintenance and enhancing technical maintenance provisions and services.</w:t>
      </w:r>
      <w:r w:rsidRPr="000B5EC2">
        <w:rPr>
          <w:rStyle w:val="EndnoteReference"/>
          <w:rFonts w:eastAsia="Calibri"/>
        </w:rPr>
        <w:endnoteReference w:id="89"/>
      </w:r>
      <w:r w:rsidR="00112DC9" w:rsidRPr="000B5EC2">
        <w:rPr>
          <w:rFonts w:eastAsia="Calibri"/>
        </w:rPr>
        <w:t xml:space="preserve"> It</w:t>
      </w:r>
      <w:r w:rsidRPr="000B5EC2">
        <w:rPr>
          <w:rFonts w:eastAsia="Calibri"/>
        </w:rPr>
        <w:t xml:space="preserve"> can increase product efficiency by shutting</w:t>
      </w:r>
      <w:r w:rsidR="00112DC9" w:rsidRPr="000B5EC2">
        <w:rPr>
          <w:rFonts w:eastAsia="Calibri"/>
        </w:rPr>
        <w:t xml:space="preserve"> devices</w:t>
      </w:r>
      <w:r w:rsidRPr="000B5EC2">
        <w:rPr>
          <w:rFonts w:eastAsia="Calibri"/>
        </w:rPr>
        <w:t xml:space="preserve"> down when </w:t>
      </w:r>
      <w:r w:rsidR="00112DC9" w:rsidRPr="000B5EC2">
        <w:rPr>
          <w:rFonts w:eastAsia="Calibri"/>
        </w:rPr>
        <w:t xml:space="preserve">they are </w:t>
      </w:r>
      <w:r w:rsidRPr="000B5EC2">
        <w:rPr>
          <w:rFonts w:eastAsia="Calibri"/>
        </w:rPr>
        <w:t>not in use. I</w:t>
      </w:r>
      <w:r w:rsidR="00112DC9" w:rsidRPr="000B5EC2">
        <w:rPr>
          <w:rFonts w:eastAsia="Calibri"/>
        </w:rPr>
        <w:t>oT combined with 3D printing could theor</w:t>
      </w:r>
      <w:r w:rsidR="0086259D" w:rsidRPr="000B5EC2">
        <w:rPr>
          <w:rFonts w:eastAsia="Calibri"/>
        </w:rPr>
        <w:t>e</w:t>
      </w:r>
      <w:r w:rsidR="00112DC9" w:rsidRPr="000B5EC2">
        <w:rPr>
          <w:rFonts w:eastAsia="Calibri"/>
        </w:rPr>
        <w:t>tically</w:t>
      </w:r>
      <w:r w:rsidRPr="000B5EC2">
        <w:rPr>
          <w:rFonts w:eastAsia="Calibri"/>
        </w:rPr>
        <w:t xml:space="preserve"> remove the need to stock large spare part inventories.</w:t>
      </w:r>
      <w:r w:rsidRPr="000B5EC2">
        <w:rPr>
          <w:rStyle w:val="EndnoteReference"/>
          <w:rFonts w:eastAsia="Calibri"/>
        </w:rPr>
        <w:endnoteReference w:id="90"/>
      </w:r>
    </w:p>
    <w:p w14:paraId="5D30289A" w14:textId="77777777" w:rsidR="009E2447" w:rsidRPr="000B5EC2" w:rsidRDefault="009E2447" w:rsidP="009B746F">
      <w:pPr>
        <w:pStyle w:val="BodyText"/>
        <w:rPr>
          <w:rFonts w:eastAsia="Calibri"/>
        </w:rPr>
      </w:pPr>
      <w:r w:rsidRPr="000B5EC2">
        <w:rPr>
          <w:rFonts w:eastAsia="Calibri"/>
        </w:rPr>
        <w:t>Major cities</w:t>
      </w:r>
      <w:r w:rsidR="00BB72CF" w:rsidRPr="000B5EC2">
        <w:rPr>
          <w:rFonts w:eastAsia="Calibri"/>
        </w:rPr>
        <w:t>,</w:t>
      </w:r>
      <w:r w:rsidRPr="000B5EC2">
        <w:rPr>
          <w:rFonts w:eastAsia="Calibri"/>
        </w:rPr>
        <w:t xml:space="preserve"> like Hong Kong</w:t>
      </w:r>
      <w:r w:rsidR="00BB72CF" w:rsidRPr="000B5EC2">
        <w:rPr>
          <w:rFonts w:eastAsia="Calibri"/>
        </w:rPr>
        <w:t>,</w:t>
      </w:r>
      <w:r w:rsidRPr="000B5EC2">
        <w:rPr>
          <w:rFonts w:eastAsia="Calibri"/>
        </w:rPr>
        <w:t xml:space="preserve"> are u</w:t>
      </w:r>
      <w:r w:rsidR="00BB72CF" w:rsidRPr="000B5EC2">
        <w:rPr>
          <w:rFonts w:eastAsia="Calibri"/>
        </w:rPr>
        <w:t>sing</w:t>
      </w:r>
      <w:r w:rsidRPr="000B5EC2">
        <w:rPr>
          <w:rFonts w:eastAsia="Calibri"/>
        </w:rPr>
        <w:t xml:space="preserve"> IoT monitoring for preventative maintenance of key</w:t>
      </w:r>
      <w:r w:rsidR="00112DC9" w:rsidRPr="000B5EC2">
        <w:rPr>
          <w:rFonts w:eastAsia="Calibri"/>
        </w:rPr>
        <w:t xml:space="preserve"> infrastructure and built form. This prolongs</w:t>
      </w:r>
      <w:r w:rsidRPr="000B5EC2">
        <w:rPr>
          <w:rFonts w:eastAsia="Calibri"/>
        </w:rPr>
        <w:t xml:space="preserve"> the effective life of these facilities</w:t>
      </w:r>
      <w:r w:rsidR="00112DC9" w:rsidRPr="000B5EC2">
        <w:rPr>
          <w:rFonts w:eastAsia="Calibri"/>
        </w:rPr>
        <w:t>, conserving</w:t>
      </w:r>
      <w:r w:rsidRPr="000B5EC2">
        <w:rPr>
          <w:rFonts w:eastAsia="Calibri"/>
        </w:rPr>
        <w:t xml:space="preserve"> resources.</w:t>
      </w:r>
      <w:r w:rsidRPr="000B5EC2">
        <w:rPr>
          <w:rStyle w:val="EndnoteReference"/>
          <w:rFonts w:eastAsia="Calibri"/>
        </w:rPr>
        <w:endnoteReference w:id="91"/>
      </w:r>
    </w:p>
    <w:p w14:paraId="1B928D9D" w14:textId="77777777" w:rsidR="009E2447" w:rsidRPr="000B5EC2" w:rsidRDefault="009E2447" w:rsidP="009B746F">
      <w:pPr>
        <w:pStyle w:val="BodyText"/>
        <w:rPr>
          <w:rFonts w:eastAsia="Calibri"/>
        </w:rPr>
      </w:pPr>
      <w:r w:rsidRPr="000B5EC2">
        <w:rPr>
          <w:rFonts w:eastAsia="Calibri"/>
        </w:rPr>
        <w:t>The IoT has also been used to improve remanufacturing and repair processes. For example, General Electric uses industrial IoT and cloud computing to assess the condition of the motor engine to be remanufactured before ascertaining the remanufacturing or repair procedure.</w:t>
      </w:r>
      <w:r w:rsidRPr="000B5EC2">
        <w:rPr>
          <w:rStyle w:val="EndnoteReference"/>
          <w:rFonts w:eastAsia="Calibri"/>
        </w:rPr>
        <w:endnoteReference w:id="92"/>
      </w:r>
    </w:p>
    <w:p w14:paraId="604F8890" w14:textId="77777777" w:rsidR="009E2447" w:rsidRPr="00725649" w:rsidRDefault="523BCC76" w:rsidP="00725649">
      <w:pPr>
        <w:pStyle w:val="Heading3"/>
      </w:pPr>
      <w:bookmarkStart w:id="50" w:name="_Toc161396921"/>
      <w:r w:rsidRPr="00725649">
        <w:t>Software as a Service (SaaS) including mobile apps</w:t>
      </w:r>
      <w:bookmarkEnd w:id="50"/>
    </w:p>
    <w:p w14:paraId="6636F5EB" w14:textId="77777777" w:rsidR="009E2447" w:rsidRPr="000B5EC2" w:rsidRDefault="009E2447" w:rsidP="009B746F">
      <w:pPr>
        <w:pStyle w:val="BodyText"/>
      </w:pPr>
      <w:r w:rsidRPr="000B5EC2">
        <w:t>SaaS is particularly of interest in the role it can play in supporting alternative business models and assist</w:t>
      </w:r>
      <w:r w:rsidR="0086259D" w:rsidRPr="000B5EC2">
        <w:t>ing</w:t>
      </w:r>
      <w:r w:rsidRPr="000B5EC2">
        <w:t xml:space="preserve"> with warranties, repair and guarantee information.</w:t>
      </w:r>
    </w:p>
    <w:p w14:paraId="65853101" w14:textId="77777777" w:rsidR="009E2447" w:rsidRPr="000B5EC2" w:rsidRDefault="009E2447" w:rsidP="009B746F">
      <w:pPr>
        <w:pStyle w:val="BodyText"/>
      </w:pPr>
      <w:r w:rsidRPr="000B5EC2">
        <w:t>‘Access over ownership’ is a key concept</w:t>
      </w:r>
      <w:r w:rsidR="00112DC9" w:rsidRPr="000B5EC2">
        <w:t xml:space="preserve"> in the circular economy. It’s </w:t>
      </w:r>
      <w:r w:rsidRPr="000B5EC2">
        <w:t>expressed in models lik</w:t>
      </w:r>
      <w:r w:rsidR="00112DC9" w:rsidRPr="000B5EC2">
        <w:t xml:space="preserve">e Product-as-a-Service (PaaS). It provides </w:t>
      </w:r>
      <w:r w:rsidRPr="000B5EC2">
        <w:t xml:space="preserve">access to products via services (rental and leases) rather than ownership, </w:t>
      </w:r>
      <w:r w:rsidR="00112DC9" w:rsidRPr="000B5EC2">
        <w:t xml:space="preserve">which </w:t>
      </w:r>
      <w:r w:rsidRPr="000B5EC2">
        <w:t>can result in less production of goods in the long run and reduced material use. This can also increase customer engagement and attract a wider range of customers than a simple sales model. Some studies suggest that PaaS can achieve up to a 50% reduction in environmental footprint from a standard sales and ownership model.</w:t>
      </w:r>
      <w:r w:rsidRPr="000B5EC2">
        <w:rPr>
          <w:rStyle w:val="EndnoteReference"/>
        </w:rPr>
        <w:endnoteReference w:id="93"/>
      </w:r>
    </w:p>
    <w:p w14:paraId="41B5DE23" w14:textId="77777777" w:rsidR="009E2447" w:rsidRPr="000B5EC2" w:rsidRDefault="009E2447" w:rsidP="009B746F">
      <w:pPr>
        <w:pStyle w:val="BodyText"/>
      </w:pPr>
      <w:r w:rsidRPr="000B5EC2">
        <w:t>Software-as-a-Service (SaaS) is a digital application of this.</w:t>
      </w:r>
      <w:r w:rsidR="00847B12" w:rsidRPr="000B5EC2">
        <w:rPr>
          <w:vertAlign w:val="superscript"/>
        </w:rPr>
        <w:t xml:space="preserve"> </w:t>
      </w:r>
      <w:r w:rsidR="00847B12" w:rsidRPr="000B5EC2">
        <w:t>While m</w:t>
      </w:r>
      <w:r w:rsidRPr="000B5EC2">
        <w:t>aterial use is limited in software sales, SaaS models can be key enablers for the circular economy</w:t>
      </w:r>
      <w:r w:rsidR="009F04E8" w:rsidRPr="000B5EC2">
        <w:t xml:space="preserve">. For </w:t>
      </w:r>
      <w:r w:rsidRPr="000B5EC2">
        <w:t xml:space="preserve">example, software </w:t>
      </w:r>
      <w:r w:rsidR="009F04E8" w:rsidRPr="000B5EC2">
        <w:t xml:space="preserve">can manage </w:t>
      </w:r>
      <w:r w:rsidRPr="000B5EC2">
        <w:t>product rentals</w:t>
      </w:r>
      <w:r w:rsidR="009238B5" w:rsidRPr="000B5EC2">
        <w:t xml:space="preserve"> or help </w:t>
      </w:r>
      <w:r w:rsidRPr="000B5EC2">
        <w:t xml:space="preserve">customers repair, reuse and recycle. </w:t>
      </w:r>
      <w:r w:rsidR="009F04E8" w:rsidRPr="000B5EC2">
        <w:t xml:space="preserve">Consolidation of software can also reduce resource use and create efficiencies. </w:t>
      </w:r>
    </w:p>
    <w:p w14:paraId="7917B855" w14:textId="77777777" w:rsidR="009E2447" w:rsidRPr="000B5EC2" w:rsidRDefault="009E2447" w:rsidP="009B746F">
      <w:pPr>
        <w:pStyle w:val="BodyText"/>
      </w:pPr>
      <w:r w:rsidRPr="000B5EC2">
        <w:t>Some examples include:</w:t>
      </w:r>
    </w:p>
    <w:p w14:paraId="1E0789FF" w14:textId="77777777" w:rsidR="009E2447" w:rsidRPr="000B5EC2" w:rsidRDefault="009E2447" w:rsidP="00C5676E">
      <w:pPr>
        <w:pStyle w:val="Bullet1"/>
        <w:numPr>
          <w:ilvl w:val="0"/>
          <w:numId w:val="23"/>
        </w:numPr>
        <w:rPr>
          <w:szCs w:val="20"/>
        </w:rPr>
      </w:pPr>
      <w:r w:rsidRPr="000B5EC2">
        <w:rPr>
          <w:szCs w:val="20"/>
        </w:rPr>
        <w:t>The Circulars Accelerator collaborative project provides innovative circular start-ups access to cloud supercomputers via a SaaS platform.</w:t>
      </w:r>
      <w:r w:rsidRPr="000B5EC2">
        <w:rPr>
          <w:szCs w:val="20"/>
          <w:vertAlign w:val="superscript"/>
        </w:rPr>
        <w:endnoteReference w:id="94"/>
      </w:r>
    </w:p>
    <w:p w14:paraId="2245AB85" w14:textId="77777777" w:rsidR="009E2447" w:rsidRPr="000B5EC2" w:rsidRDefault="009E2447" w:rsidP="00C5676E">
      <w:pPr>
        <w:pStyle w:val="Bullet1"/>
        <w:numPr>
          <w:ilvl w:val="0"/>
          <w:numId w:val="23"/>
        </w:numPr>
        <w:rPr>
          <w:szCs w:val="20"/>
        </w:rPr>
      </w:pPr>
      <w:r w:rsidRPr="000B5EC2">
        <w:rPr>
          <w:szCs w:val="20"/>
        </w:rPr>
        <w:t xml:space="preserve">SAP offers software to help design out waste and pollution, optimise resource use, and apply innovative circular business models. </w:t>
      </w:r>
      <w:r w:rsidR="00BB72CF" w:rsidRPr="000B5EC2">
        <w:rPr>
          <w:szCs w:val="20"/>
        </w:rPr>
        <w:t>Its</w:t>
      </w:r>
      <w:r w:rsidRPr="000B5EC2">
        <w:rPr>
          <w:szCs w:val="20"/>
        </w:rPr>
        <w:t xml:space="preserve"> range of circular economy software solutions include</w:t>
      </w:r>
      <w:r w:rsidR="00BB72CF" w:rsidRPr="000B5EC2">
        <w:rPr>
          <w:szCs w:val="20"/>
        </w:rPr>
        <w:t>s</w:t>
      </w:r>
      <w:r w:rsidRPr="000B5EC2">
        <w:rPr>
          <w:szCs w:val="20"/>
        </w:rPr>
        <w:t xml:space="preserve"> packages for responsible design and management, circular packaging, product lifecycle management, and supplier transparency.</w:t>
      </w:r>
      <w:r w:rsidRPr="000B5EC2">
        <w:rPr>
          <w:szCs w:val="20"/>
          <w:vertAlign w:val="superscript"/>
        </w:rPr>
        <w:endnoteReference w:id="95"/>
      </w:r>
    </w:p>
    <w:p w14:paraId="65D1C36A" w14:textId="77777777" w:rsidR="009E2447" w:rsidRPr="000B5EC2" w:rsidRDefault="009E2447" w:rsidP="00C5676E">
      <w:pPr>
        <w:pStyle w:val="Bullet1"/>
        <w:numPr>
          <w:ilvl w:val="0"/>
          <w:numId w:val="23"/>
        </w:numPr>
        <w:rPr>
          <w:szCs w:val="20"/>
        </w:rPr>
      </w:pPr>
      <w:proofErr w:type="spellStart"/>
      <w:r w:rsidRPr="000B5EC2">
        <w:rPr>
          <w:szCs w:val="20"/>
        </w:rPr>
        <w:t>Lizee’s</w:t>
      </w:r>
      <w:proofErr w:type="spellEnd"/>
      <w:r w:rsidRPr="000B5EC2">
        <w:rPr>
          <w:szCs w:val="20"/>
        </w:rPr>
        <w:t xml:space="preserve"> Rental Management System </w:t>
      </w:r>
      <w:r w:rsidR="00BB72CF" w:rsidRPr="000B5EC2">
        <w:rPr>
          <w:szCs w:val="20"/>
        </w:rPr>
        <w:t>promotes the</w:t>
      </w:r>
      <w:r w:rsidRPr="000B5EC2">
        <w:rPr>
          <w:szCs w:val="20"/>
        </w:rPr>
        <w:t xml:space="preserve"> reuse of consumer products.</w:t>
      </w:r>
      <w:r w:rsidRPr="000B5EC2">
        <w:rPr>
          <w:szCs w:val="20"/>
          <w:vertAlign w:val="superscript"/>
        </w:rPr>
        <w:endnoteReference w:id="96"/>
      </w:r>
    </w:p>
    <w:p w14:paraId="3B4298E4" w14:textId="77777777" w:rsidR="00EA3E05" w:rsidRPr="00504974" w:rsidRDefault="00EA3E05" w:rsidP="00A46382">
      <w:pPr>
        <w:pStyle w:val="Bullet1"/>
        <w:numPr>
          <w:ilvl w:val="0"/>
          <w:numId w:val="0"/>
        </w:numPr>
        <w:ind w:left="720"/>
        <w:rPr>
          <w:sz w:val="18"/>
          <w:szCs w:val="18"/>
        </w:rPr>
      </w:pPr>
    </w:p>
    <w:p w14:paraId="04F04570" w14:textId="77777777" w:rsidR="009E2447" w:rsidRPr="00725649" w:rsidRDefault="523BCC76" w:rsidP="00725649">
      <w:pPr>
        <w:pStyle w:val="Heading3"/>
      </w:pPr>
      <w:bookmarkStart w:id="51" w:name="_Toc161396922"/>
      <w:r w:rsidRPr="00725649">
        <w:t>Online trading platforms and market places</w:t>
      </w:r>
      <w:bookmarkEnd w:id="51"/>
    </w:p>
    <w:p w14:paraId="10A48EAA" w14:textId="77777777" w:rsidR="009E2447" w:rsidRPr="000B5EC2" w:rsidRDefault="009E2447" w:rsidP="009B746F">
      <w:pPr>
        <w:pStyle w:val="BodyText"/>
      </w:pPr>
      <w:r w:rsidRPr="000B5EC2">
        <w:t xml:space="preserve">Online trading platforms </w:t>
      </w:r>
      <w:r w:rsidR="009F04E8" w:rsidRPr="000B5EC2">
        <w:t xml:space="preserve">such as Trade Me, </w:t>
      </w:r>
      <w:proofErr w:type="spellStart"/>
      <w:r w:rsidR="009F04E8" w:rsidRPr="000B5EC2">
        <w:t>Ebay</w:t>
      </w:r>
      <w:proofErr w:type="spellEnd"/>
      <w:r w:rsidR="009F04E8" w:rsidRPr="000B5EC2">
        <w:t xml:space="preserve"> and others, </w:t>
      </w:r>
      <w:r w:rsidRPr="000B5EC2">
        <w:t>organise data streams, economic interactions and social exchanges between users.</w:t>
      </w:r>
      <w:r w:rsidRPr="000B5EC2">
        <w:rPr>
          <w:rStyle w:val="EndnoteReference"/>
          <w:rFonts w:eastAsia="Calibri"/>
        </w:rPr>
        <w:endnoteReference w:id="97"/>
      </w:r>
      <w:r w:rsidRPr="000B5EC2">
        <w:t xml:space="preserve"> </w:t>
      </w:r>
    </w:p>
    <w:p w14:paraId="1401D359" w14:textId="77777777" w:rsidR="009F04E8" w:rsidRPr="000B5EC2" w:rsidRDefault="009E2447" w:rsidP="009B746F">
      <w:pPr>
        <w:pStyle w:val="BodyText"/>
      </w:pPr>
      <w:r w:rsidRPr="000B5EC2">
        <w:t>To date, platform marketplaces have largely supported tradit</w:t>
      </w:r>
      <w:r w:rsidR="009F04E8" w:rsidRPr="000B5EC2">
        <w:t xml:space="preserve">ional linear consumption models. They prioritise convenience, </w:t>
      </w:r>
      <w:r w:rsidRPr="000B5EC2">
        <w:t>with products and packaging</w:t>
      </w:r>
      <w:r w:rsidR="009F04E8" w:rsidRPr="000B5EC2">
        <w:t xml:space="preserve"> largely</w:t>
      </w:r>
      <w:r w:rsidRPr="000B5EC2">
        <w:t xml:space="preserve"> becoming waste after use. However, there are several platforms emerging that facilitate sharing, leasing, repairing, refurbishing and recycling.</w:t>
      </w:r>
      <w:r w:rsidRPr="000B5EC2">
        <w:rPr>
          <w:rStyle w:val="EndnoteReference"/>
          <w:rFonts w:eastAsia="Calibri"/>
        </w:rPr>
        <w:endnoteReference w:id="98"/>
      </w:r>
      <w:r w:rsidRPr="000B5EC2">
        <w:t xml:space="preserve"> </w:t>
      </w:r>
    </w:p>
    <w:p w14:paraId="2515AAAA" w14:textId="77777777" w:rsidR="009F04E8" w:rsidRPr="000B5EC2" w:rsidRDefault="009E2447" w:rsidP="009B746F">
      <w:pPr>
        <w:pStyle w:val="BodyText"/>
      </w:pPr>
      <w:r w:rsidRPr="000B5EC2">
        <w:t>They can</w:t>
      </w:r>
      <w:r w:rsidR="009F04E8" w:rsidRPr="000B5EC2">
        <w:t>:</w:t>
      </w:r>
      <w:r w:rsidRPr="000B5EC2">
        <w:t xml:space="preserve"> </w:t>
      </w:r>
    </w:p>
    <w:p w14:paraId="4B41117A" w14:textId="77777777" w:rsidR="009E2447" w:rsidRPr="000B5EC2" w:rsidRDefault="003843B8" w:rsidP="00C5676E">
      <w:pPr>
        <w:pStyle w:val="Bullet1"/>
        <w:numPr>
          <w:ilvl w:val="0"/>
          <w:numId w:val="23"/>
        </w:numPr>
        <w:rPr>
          <w:szCs w:val="20"/>
        </w:rPr>
      </w:pPr>
      <w:r w:rsidRPr="000B5EC2">
        <w:rPr>
          <w:szCs w:val="20"/>
        </w:rPr>
        <w:t>C</w:t>
      </w:r>
      <w:r w:rsidR="009F04E8" w:rsidRPr="000B5EC2">
        <w:rPr>
          <w:szCs w:val="20"/>
        </w:rPr>
        <w:t xml:space="preserve">lose information gaps </w:t>
      </w:r>
      <w:r w:rsidR="009E2447" w:rsidRPr="000B5EC2">
        <w:rPr>
          <w:szCs w:val="20"/>
        </w:rPr>
        <w:t>in existing waste and recycling material markets.</w:t>
      </w:r>
    </w:p>
    <w:p w14:paraId="1A48475F" w14:textId="77777777" w:rsidR="009F04E8" w:rsidRPr="000B5EC2" w:rsidRDefault="003843B8" w:rsidP="00C5676E">
      <w:pPr>
        <w:pStyle w:val="Bullet1"/>
        <w:numPr>
          <w:ilvl w:val="0"/>
          <w:numId w:val="23"/>
        </w:numPr>
        <w:rPr>
          <w:szCs w:val="20"/>
        </w:rPr>
      </w:pPr>
      <w:r w:rsidRPr="000B5EC2">
        <w:rPr>
          <w:szCs w:val="20"/>
        </w:rPr>
        <w:t>H</w:t>
      </w:r>
      <w:r w:rsidR="009E2447" w:rsidRPr="000B5EC2">
        <w:rPr>
          <w:szCs w:val="20"/>
        </w:rPr>
        <w:t>elp establish networks that create value among the manufacturing, waste and digital sector.</w:t>
      </w:r>
      <w:r w:rsidR="009E2447" w:rsidRPr="000B5EC2">
        <w:rPr>
          <w:szCs w:val="20"/>
          <w:vertAlign w:val="superscript"/>
        </w:rPr>
        <w:endnoteReference w:id="99"/>
      </w:r>
      <w:r w:rsidR="009E2447" w:rsidRPr="000B5EC2">
        <w:rPr>
          <w:szCs w:val="20"/>
          <w:vertAlign w:val="superscript"/>
        </w:rPr>
        <w:t xml:space="preserve"> </w:t>
      </w:r>
    </w:p>
    <w:p w14:paraId="61E6B704" w14:textId="77777777" w:rsidR="009E2447" w:rsidRPr="000B5EC2" w:rsidRDefault="003843B8" w:rsidP="00C5676E">
      <w:pPr>
        <w:pStyle w:val="Bullet1"/>
        <w:numPr>
          <w:ilvl w:val="0"/>
          <w:numId w:val="23"/>
        </w:numPr>
        <w:rPr>
          <w:szCs w:val="20"/>
        </w:rPr>
      </w:pPr>
      <w:r w:rsidRPr="000B5EC2">
        <w:rPr>
          <w:szCs w:val="20"/>
        </w:rPr>
        <w:t>R</w:t>
      </w:r>
      <w:r w:rsidR="009E2447" w:rsidRPr="000B5EC2">
        <w:rPr>
          <w:szCs w:val="20"/>
        </w:rPr>
        <w:t>each large audiences and create positive feedback loops.</w:t>
      </w:r>
    </w:p>
    <w:p w14:paraId="6B07F46F" w14:textId="77777777" w:rsidR="00EA3E05" w:rsidRPr="00504974" w:rsidRDefault="00EA3E05" w:rsidP="009B746F">
      <w:pPr>
        <w:pStyle w:val="BodyText"/>
        <w:rPr>
          <w:sz w:val="18"/>
          <w:szCs w:val="18"/>
        </w:rPr>
      </w:pPr>
    </w:p>
    <w:p w14:paraId="2B393A51" w14:textId="77777777" w:rsidR="009E2447" w:rsidRPr="00725649" w:rsidRDefault="523BCC76" w:rsidP="00725649">
      <w:pPr>
        <w:pStyle w:val="Heading3"/>
      </w:pPr>
      <w:bookmarkStart w:id="52" w:name="_Toc161396923"/>
      <w:r w:rsidRPr="00725649">
        <w:t xml:space="preserve">Digital </w:t>
      </w:r>
      <w:r w:rsidR="54884274" w:rsidRPr="00725649">
        <w:t>p</w:t>
      </w:r>
      <w:r w:rsidRPr="00725649">
        <w:t>assports</w:t>
      </w:r>
      <w:bookmarkEnd w:id="52"/>
    </w:p>
    <w:p w14:paraId="4D7EEFCB" w14:textId="77777777" w:rsidR="009E2447" w:rsidRPr="000B5EC2" w:rsidRDefault="009E2447" w:rsidP="009B746F">
      <w:pPr>
        <w:pStyle w:val="BodyText"/>
      </w:pPr>
      <w:r w:rsidRPr="000B5EC2">
        <w:t xml:space="preserve">Digital </w:t>
      </w:r>
      <w:r w:rsidR="00797796" w:rsidRPr="000B5EC2">
        <w:t>p</w:t>
      </w:r>
      <w:r w:rsidRPr="000B5EC2">
        <w:t xml:space="preserve">assports </w:t>
      </w:r>
      <w:r w:rsidR="009F04E8" w:rsidRPr="000B5EC2">
        <w:t xml:space="preserve">can </w:t>
      </w:r>
      <w:r w:rsidR="008F25EA" w:rsidRPr="000B5EC2">
        <w:t>hold and transfer in-depth information about products, such as material composition, manufacture and usage history</w:t>
      </w:r>
      <w:r w:rsidR="009F04E8" w:rsidRPr="000B5EC2">
        <w:t xml:space="preserve">. </w:t>
      </w:r>
    </w:p>
    <w:p w14:paraId="19C22BB2" w14:textId="77777777" w:rsidR="009E2447" w:rsidRPr="000B5EC2" w:rsidRDefault="009E2447" w:rsidP="009B746F">
      <w:pPr>
        <w:pStyle w:val="BodyText"/>
      </w:pPr>
      <w:r w:rsidRPr="000B5EC2">
        <w:t xml:space="preserve">These can be linked to </w:t>
      </w:r>
      <w:r w:rsidR="00797796" w:rsidRPr="000B5EC2">
        <w:t>d</w:t>
      </w:r>
      <w:r w:rsidRPr="000B5EC2">
        <w:t xml:space="preserve">igital </w:t>
      </w:r>
      <w:r w:rsidR="00797796" w:rsidRPr="000B5EC2">
        <w:t>t</w:t>
      </w:r>
      <w:r w:rsidRPr="000B5EC2">
        <w:t>wins to provide a seamless flow of information throughout a</w:t>
      </w:r>
      <w:r w:rsidR="00ED60B7" w:rsidRPr="000B5EC2">
        <w:t>n asset or a</w:t>
      </w:r>
      <w:r w:rsidRPr="000B5EC2">
        <w:t xml:space="preserve"> product's life cycle. Information stability and access can help facilitate more efficient repair, reuse, recycling and waste management. </w:t>
      </w:r>
    </w:p>
    <w:p w14:paraId="49130330" w14:textId="77777777" w:rsidR="009E2447" w:rsidRPr="000B5EC2" w:rsidRDefault="00C97C27" w:rsidP="009B746F">
      <w:pPr>
        <w:pStyle w:val="BodyText"/>
        <w:rPr>
          <w:rFonts w:cs="Arial"/>
        </w:rPr>
      </w:pPr>
      <w:r w:rsidRPr="000B5EC2">
        <w:rPr>
          <w:rFonts w:cs="Arial"/>
        </w:rPr>
        <w:t>D</w:t>
      </w:r>
      <w:r w:rsidR="009E2447" w:rsidRPr="000B5EC2">
        <w:rPr>
          <w:rFonts w:cs="Arial"/>
        </w:rPr>
        <w:t xml:space="preserve">igital passports </w:t>
      </w:r>
      <w:r w:rsidR="00974005" w:rsidRPr="000B5EC2">
        <w:rPr>
          <w:rFonts w:cs="Arial"/>
        </w:rPr>
        <w:t xml:space="preserve">can interact with </w:t>
      </w:r>
      <w:r w:rsidR="009E2447" w:rsidRPr="000B5EC2">
        <w:rPr>
          <w:rFonts w:cs="Arial"/>
        </w:rPr>
        <w:t>other technologies, such as blockchain</w:t>
      </w:r>
      <w:r w:rsidR="009F04E8" w:rsidRPr="000B5EC2">
        <w:rPr>
          <w:rFonts w:cs="Arial"/>
        </w:rPr>
        <w:t>,</w:t>
      </w:r>
      <w:r w:rsidR="009E2447" w:rsidRPr="000B5EC2">
        <w:rPr>
          <w:rFonts w:cs="Arial"/>
        </w:rPr>
        <w:t xml:space="preserve"> to provide a secure and decentralised framework for storing and managing data</w:t>
      </w:r>
      <w:r w:rsidR="00974005" w:rsidRPr="000B5EC2">
        <w:rPr>
          <w:rFonts w:cs="Arial"/>
        </w:rPr>
        <w:t xml:space="preserve">, </w:t>
      </w:r>
      <w:r w:rsidR="009E2447" w:rsidRPr="000B5EC2">
        <w:rPr>
          <w:rFonts w:cs="Arial"/>
        </w:rPr>
        <w:t>IoT to enable real-time connection between physical products and sensors or trackers</w:t>
      </w:r>
      <w:r w:rsidR="00886C91" w:rsidRPr="000B5EC2">
        <w:rPr>
          <w:rFonts w:cs="Arial"/>
        </w:rPr>
        <w:t>,</w:t>
      </w:r>
      <w:r w:rsidR="009E2447" w:rsidRPr="000B5EC2">
        <w:rPr>
          <w:rFonts w:cs="Arial"/>
        </w:rPr>
        <w:t xml:space="preserve"> and big data</w:t>
      </w:r>
      <w:r w:rsidR="00886C91" w:rsidRPr="000B5EC2">
        <w:rPr>
          <w:rFonts w:cs="Arial"/>
        </w:rPr>
        <w:t xml:space="preserve"> </w:t>
      </w:r>
      <w:r w:rsidR="009E2447" w:rsidRPr="000B5EC2">
        <w:rPr>
          <w:rFonts w:cs="Arial"/>
        </w:rPr>
        <w:t xml:space="preserve">to manage </w:t>
      </w:r>
      <w:r w:rsidR="00174D43" w:rsidRPr="000B5EC2">
        <w:rPr>
          <w:rFonts w:cs="Arial"/>
        </w:rPr>
        <w:t xml:space="preserve">and analyse </w:t>
      </w:r>
      <w:r w:rsidR="009E2447" w:rsidRPr="000B5EC2">
        <w:rPr>
          <w:rFonts w:cs="Arial"/>
        </w:rPr>
        <w:t>large amount</w:t>
      </w:r>
      <w:r w:rsidR="00886C91" w:rsidRPr="000B5EC2">
        <w:rPr>
          <w:rFonts w:cs="Arial"/>
        </w:rPr>
        <w:t>s</w:t>
      </w:r>
      <w:r w:rsidR="009E2447" w:rsidRPr="000B5EC2">
        <w:rPr>
          <w:rFonts w:cs="Arial"/>
        </w:rPr>
        <w:t xml:space="preserve"> of data.</w:t>
      </w:r>
      <w:r w:rsidR="009E2447" w:rsidRPr="000B5EC2">
        <w:rPr>
          <w:rStyle w:val="EndnoteReference"/>
          <w:rFonts w:cs="Arial"/>
        </w:rPr>
        <w:endnoteReference w:id="100"/>
      </w:r>
      <w:r w:rsidR="009E2447" w:rsidRPr="000B5EC2">
        <w:rPr>
          <w:rFonts w:cs="Arial"/>
        </w:rPr>
        <w:t xml:space="preserve"> </w:t>
      </w:r>
    </w:p>
    <w:p w14:paraId="796E12C3" w14:textId="77777777" w:rsidR="00C97C27" w:rsidRPr="000B5EC2" w:rsidRDefault="00C97C27" w:rsidP="009B746F">
      <w:pPr>
        <w:pStyle w:val="BodyText"/>
      </w:pPr>
      <w:r w:rsidRPr="000B5EC2">
        <w:t xml:space="preserve">Some examples </w:t>
      </w:r>
      <w:r w:rsidR="00174D43" w:rsidRPr="000B5EC2">
        <w:t xml:space="preserve">of digital passports </w:t>
      </w:r>
      <w:r w:rsidRPr="000B5EC2">
        <w:t>include:</w:t>
      </w:r>
    </w:p>
    <w:p w14:paraId="0ED2CA3D" w14:textId="77777777" w:rsidR="00C97C27" w:rsidRPr="000B5EC2" w:rsidRDefault="00C97C27" w:rsidP="00C5676E">
      <w:pPr>
        <w:pStyle w:val="Bullet1"/>
        <w:numPr>
          <w:ilvl w:val="0"/>
          <w:numId w:val="23"/>
        </w:numPr>
        <w:rPr>
          <w:szCs w:val="20"/>
        </w:rPr>
      </w:pPr>
      <w:proofErr w:type="spellStart"/>
      <w:r w:rsidRPr="000B5EC2">
        <w:rPr>
          <w:szCs w:val="20"/>
        </w:rPr>
        <w:t>Madaster</w:t>
      </w:r>
      <w:proofErr w:type="spellEnd"/>
      <w:r w:rsidR="009F04E8" w:rsidRPr="000B5EC2">
        <w:rPr>
          <w:szCs w:val="20"/>
        </w:rPr>
        <w:t>. A</w:t>
      </w:r>
      <w:r w:rsidRPr="000B5EC2">
        <w:rPr>
          <w:szCs w:val="20"/>
        </w:rPr>
        <w:t xml:space="preserve">n online material and products registry for the built environment. Within the platform, data from a specific project is recorded with insights around disassembly, embodied carbon and toxicity of materials. </w:t>
      </w:r>
      <w:proofErr w:type="spellStart"/>
      <w:r w:rsidRPr="000B5EC2">
        <w:rPr>
          <w:szCs w:val="20"/>
        </w:rPr>
        <w:t>Madaster</w:t>
      </w:r>
      <w:proofErr w:type="spellEnd"/>
      <w:r w:rsidRPr="000B5EC2">
        <w:rPr>
          <w:szCs w:val="20"/>
        </w:rPr>
        <w:t xml:space="preserve"> creates comprehensive material passports for assets, providing transparent and standardised documentation of the materials used to facilitate future reuse, recycling, and responsible end-of-life management.</w:t>
      </w:r>
      <w:r w:rsidRPr="000B5EC2">
        <w:rPr>
          <w:rFonts w:ascii="Times New Roman" w:hAnsi="Times New Roman" w:cs="Times New Roman"/>
          <w:szCs w:val="20"/>
        </w:rPr>
        <w:t>​</w:t>
      </w:r>
      <w:r w:rsidRPr="000B5EC2">
        <w:rPr>
          <w:szCs w:val="20"/>
          <w:vertAlign w:val="superscript"/>
        </w:rPr>
        <w:endnoteReference w:id="101"/>
      </w:r>
    </w:p>
    <w:p w14:paraId="47A54254" w14:textId="77777777" w:rsidR="00C97C27" w:rsidRPr="000B5EC2" w:rsidRDefault="00C97C27" w:rsidP="00C5676E">
      <w:pPr>
        <w:pStyle w:val="Bullet1"/>
        <w:numPr>
          <w:ilvl w:val="0"/>
          <w:numId w:val="23"/>
        </w:numPr>
        <w:rPr>
          <w:szCs w:val="20"/>
        </w:rPr>
      </w:pPr>
      <w:r w:rsidRPr="000B5EC2">
        <w:rPr>
          <w:szCs w:val="20"/>
        </w:rPr>
        <w:t>Circularise is a blockchain platform</w:t>
      </w:r>
      <w:r w:rsidR="009F04E8" w:rsidRPr="000B5EC2">
        <w:rPr>
          <w:szCs w:val="20"/>
        </w:rPr>
        <w:t xml:space="preserve">. It </w:t>
      </w:r>
      <w:r w:rsidRPr="000B5EC2">
        <w:rPr>
          <w:szCs w:val="20"/>
        </w:rPr>
        <w:t>provides digital product passports to enhance traceability and secure data exchange for industrial supply chains. It provides a detailed record of a product’s origin, material composition, LCA data and additional environmental data.</w:t>
      </w:r>
      <w:r w:rsidRPr="000B5EC2">
        <w:rPr>
          <w:szCs w:val="20"/>
          <w:vertAlign w:val="superscript"/>
        </w:rPr>
        <w:endnoteReference w:id="102"/>
      </w:r>
      <w:r w:rsidRPr="000B5EC2">
        <w:rPr>
          <w:szCs w:val="20"/>
          <w:vertAlign w:val="superscript"/>
        </w:rPr>
        <w:t xml:space="preserve"> </w:t>
      </w:r>
    </w:p>
    <w:p w14:paraId="29EE64E3" w14:textId="77777777" w:rsidR="00C97C27" w:rsidRPr="000B5EC2" w:rsidRDefault="00C97C27" w:rsidP="00C5676E">
      <w:pPr>
        <w:pStyle w:val="Bullet1"/>
        <w:numPr>
          <w:ilvl w:val="0"/>
          <w:numId w:val="23"/>
        </w:numPr>
        <w:rPr>
          <w:szCs w:val="20"/>
        </w:rPr>
      </w:pPr>
      <w:r w:rsidRPr="000B5EC2">
        <w:rPr>
          <w:szCs w:val="20"/>
        </w:rPr>
        <w:t xml:space="preserve">The concept of a Digital Wallet is currently being explored by the Trust Alliance in </w:t>
      </w:r>
      <w:r w:rsidR="003E130F" w:rsidRPr="000B5EC2">
        <w:rPr>
          <w:szCs w:val="20"/>
        </w:rPr>
        <w:t xml:space="preserve"> </w:t>
      </w:r>
      <w:r w:rsidRPr="000B5EC2">
        <w:rPr>
          <w:szCs w:val="20"/>
        </w:rPr>
        <w:t xml:space="preserve">New Zealand. It will allow farmers and growers, to improve the efficiency of sharing their verified farm information with regulators, auditors, financial services, processors and/or retailers.  </w:t>
      </w:r>
    </w:p>
    <w:p w14:paraId="39A1202C" w14:textId="77777777" w:rsidR="009E2447" w:rsidRPr="000B5EC2" w:rsidRDefault="009E2447" w:rsidP="009B746F">
      <w:pPr>
        <w:pStyle w:val="BodyText"/>
      </w:pPr>
      <w:r w:rsidRPr="000B5EC2">
        <w:t xml:space="preserve">The adoption rate </w:t>
      </w:r>
      <w:r w:rsidR="00E404C4" w:rsidRPr="000B5EC2">
        <w:t xml:space="preserve">of digital passports </w:t>
      </w:r>
      <w:r w:rsidRPr="000B5EC2">
        <w:t>is growing</w:t>
      </w:r>
      <w:r w:rsidR="00E404C4" w:rsidRPr="000B5EC2">
        <w:t xml:space="preserve"> slowly</w:t>
      </w:r>
      <w:r w:rsidRPr="000B5EC2">
        <w:t>, but remains relatively limited due to technological constraints, cost</w:t>
      </w:r>
      <w:r w:rsidR="00886C91" w:rsidRPr="000B5EC2">
        <w:t>s</w:t>
      </w:r>
      <w:r w:rsidRPr="000B5EC2">
        <w:t xml:space="preserve"> and concerns about data integrity. </w:t>
      </w:r>
      <w:r w:rsidR="00E404C4" w:rsidRPr="000B5EC2">
        <w:t>T</w:t>
      </w:r>
      <w:r w:rsidRPr="000B5EC2">
        <w:t>hat may be about to change. The recent EU Digital Product Passport (DPP) requirement will add regulatory momentum. This system is intended to become an integral part of the EU market, affecting most products sold within the union by 2030</w:t>
      </w:r>
      <w:r w:rsidRPr="000B5EC2">
        <w:rPr>
          <w:rStyle w:val="EndnoteReference"/>
        </w:rPr>
        <w:endnoteReference w:id="103"/>
      </w:r>
      <w:r w:rsidRPr="000B5EC2">
        <w:t xml:space="preserve"> </w:t>
      </w:r>
      <w:r w:rsidR="00723671" w:rsidRPr="000B5EC2">
        <w:t xml:space="preserve">– </w:t>
      </w:r>
      <w:r w:rsidRPr="000B5EC2">
        <w:t>includ</w:t>
      </w:r>
      <w:r w:rsidR="00723671" w:rsidRPr="000B5EC2">
        <w:t xml:space="preserve">ing </w:t>
      </w:r>
      <w:r w:rsidR="00D509A4">
        <w:t>goods from</w:t>
      </w:r>
      <w:r w:rsidRPr="000B5EC2">
        <w:t xml:space="preserve"> New Zealand.  </w:t>
      </w:r>
    </w:p>
    <w:p w14:paraId="755C0B4D" w14:textId="77777777" w:rsidR="009E2447" w:rsidRPr="000B5EC2" w:rsidRDefault="009E2447" w:rsidP="009B746F">
      <w:pPr>
        <w:pStyle w:val="BodyText"/>
      </w:pPr>
      <w:r w:rsidRPr="000B5EC2">
        <w:t xml:space="preserve">This presents </w:t>
      </w:r>
      <w:r w:rsidR="00E10BE9" w:rsidRPr="000B5EC2">
        <w:t>both</w:t>
      </w:r>
      <w:r w:rsidRPr="000B5EC2">
        <w:t xml:space="preserve"> challenges and opportunities for businesses. Companies that act early may be able to shape the regulation, improve compliance and benefit from opportunities from early adoption. However, companies need to prepare for uncertainties in the initiative’s scope, technical setup and data requirements. </w:t>
      </w:r>
    </w:p>
    <w:p w14:paraId="672A8893" w14:textId="77777777" w:rsidR="009E2447" w:rsidRPr="00725649" w:rsidRDefault="523BCC76" w:rsidP="00725649">
      <w:pPr>
        <w:pStyle w:val="Heading3"/>
      </w:pPr>
      <w:bookmarkStart w:id="53" w:name="_Toc152767974"/>
      <w:bookmarkStart w:id="54" w:name="_Toc152772141"/>
      <w:bookmarkStart w:id="55" w:name="_Toc152772215"/>
      <w:bookmarkStart w:id="56" w:name="_Toc152767976"/>
      <w:bookmarkStart w:id="57" w:name="_Toc152772143"/>
      <w:bookmarkStart w:id="58" w:name="_Toc152772217"/>
      <w:bookmarkStart w:id="59" w:name="_Toc152767977"/>
      <w:bookmarkStart w:id="60" w:name="_Toc152772144"/>
      <w:bookmarkStart w:id="61" w:name="_Toc152772218"/>
      <w:bookmarkStart w:id="62" w:name="_Toc152767978"/>
      <w:bookmarkStart w:id="63" w:name="_Toc152772145"/>
      <w:bookmarkStart w:id="64" w:name="_Toc152772219"/>
      <w:bookmarkStart w:id="65" w:name="_Toc152767979"/>
      <w:bookmarkStart w:id="66" w:name="_Toc152772146"/>
      <w:bookmarkStart w:id="67" w:name="_Toc152772220"/>
      <w:bookmarkStart w:id="68" w:name="_Toc152767980"/>
      <w:bookmarkStart w:id="69" w:name="_Toc152772147"/>
      <w:bookmarkStart w:id="70" w:name="_Toc152772221"/>
      <w:bookmarkStart w:id="71" w:name="_Toc16139692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725649">
        <w:t>3D Printing/additive manufacture</w:t>
      </w:r>
      <w:bookmarkEnd w:id="71"/>
    </w:p>
    <w:p w14:paraId="65C65621" w14:textId="77777777" w:rsidR="009E2447" w:rsidRPr="000B5EC2" w:rsidRDefault="009E2447" w:rsidP="009B746F">
      <w:pPr>
        <w:pStyle w:val="BodyText"/>
      </w:pPr>
      <w:r w:rsidRPr="000B5EC2">
        <w:t xml:space="preserve">Additive manufacturing (AM) </w:t>
      </w:r>
      <w:r w:rsidR="009F04E8" w:rsidRPr="000B5EC2">
        <w:t xml:space="preserve">could play a </w:t>
      </w:r>
      <w:r w:rsidRPr="000B5EC2">
        <w:t>significant role in the c</w:t>
      </w:r>
      <w:r w:rsidR="009F04E8" w:rsidRPr="000B5EC2">
        <w:t>ircular economy and bioeconomy. It provides</w:t>
      </w:r>
      <w:r w:rsidRPr="000B5EC2">
        <w:t xml:space="preserve"> advantages in resource efficiency and design flexibility. </w:t>
      </w:r>
      <w:r w:rsidR="00432FB2" w:rsidRPr="000B5EC2">
        <w:t>Provided items are pro</w:t>
      </w:r>
      <w:r w:rsidR="009F04E8" w:rsidRPr="000B5EC2">
        <w:t>perly designed and executed</w:t>
      </w:r>
      <w:r w:rsidR="003E130F" w:rsidRPr="000B5EC2">
        <w:t>,</w:t>
      </w:r>
      <w:r w:rsidR="009F04E8" w:rsidRPr="000B5EC2">
        <w:t xml:space="preserve"> it</w:t>
      </w:r>
      <w:r w:rsidR="00432FB2" w:rsidRPr="000B5EC2">
        <w:t xml:space="preserve"> has the</w:t>
      </w:r>
      <w:r w:rsidRPr="000B5EC2">
        <w:t xml:space="preserve"> </w:t>
      </w:r>
      <w:r w:rsidR="00432FB2" w:rsidRPr="000B5EC2">
        <w:t>potential to</w:t>
      </w:r>
      <w:r w:rsidR="7D62147F" w:rsidRPr="000B5EC2">
        <w:t xml:space="preserve"> </w:t>
      </w:r>
      <w:r w:rsidRPr="000B5EC2">
        <w:t>red</w:t>
      </w:r>
      <w:r w:rsidR="00432FB2" w:rsidRPr="000B5EC2">
        <w:t>uce</w:t>
      </w:r>
      <w:r w:rsidRPr="000B5EC2">
        <w:t xml:space="preserve"> waste by using only the material required.</w:t>
      </w:r>
    </w:p>
    <w:p w14:paraId="04E30AF5" w14:textId="77777777" w:rsidR="009E2447" w:rsidRPr="000B5EC2" w:rsidRDefault="009E2447" w:rsidP="009B746F">
      <w:pPr>
        <w:pStyle w:val="BodyText"/>
      </w:pPr>
      <w:r w:rsidRPr="000B5EC2">
        <w:t>AM is favoured in various applications for its additional design freedom. It can produce a single component that replaces multiple parts in traditionally manufactured products, reducing material requirements. This design freedom also offers the potential for considerable weight and material savings. It allows engineers to focus materials only where structural integrity is needed. This feature is particularly beneficial for industries like aerospace, wh</w:t>
      </w:r>
      <w:r w:rsidR="009F04E8" w:rsidRPr="000B5EC2">
        <w:t xml:space="preserve">ere weight is a critical factor. It’s also used in </w:t>
      </w:r>
      <w:r w:rsidRPr="000B5EC2">
        <w:t>medical devices, where the customisation of implants to individual patients represents a significant benefit.</w:t>
      </w:r>
    </w:p>
    <w:p w14:paraId="1527F9C0" w14:textId="77777777" w:rsidR="009E2447" w:rsidRPr="000B5EC2" w:rsidRDefault="009E2447" w:rsidP="009B746F">
      <w:pPr>
        <w:pStyle w:val="BodyText"/>
      </w:pPr>
      <w:r w:rsidRPr="000B5EC2">
        <w:t xml:space="preserve">AM is not without its challenges. </w:t>
      </w:r>
      <w:r w:rsidR="009F04E8" w:rsidRPr="000B5EC2">
        <w:t xml:space="preserve">It </w:t>
      </w:r>
      <w:r w:rsidRPr="000B5EC2">
        <w:t>can create less waste at the production stage,</w:t>
      </w:r>
      <w:r w:rsidR="009F04E8" w:rsidRPr="000B5EC2">
        <w:t xml:space="preserve"> but</w:t>
      </w:r>
      <w:r w:rsidRPr="000B5EC2">
        <w:t xml:space="preserve"> the post-manufacturing phases still generate waste, albeit at reduced volumes. Health concerns, such as the release of fine particles, also need to be </w:t>
      </w:r>
      <w:r w:rsidR="009F04E8" w:rsidRPr="000B5EC2">
        <w:t xml:space="preserve">considered and </w:t>
      </w:r>
      <w:r w:rsidRPr="000B5EC2">
        <w:t xml:space="preserve">managed. </w:t>
      </w:r>
    </w:p>
    <w:p w14:paraId="39A4FCB0" w14:textId="77777777" w:rsidR="009E2447" w:rsidRPr="000B5EC2" w:rsidRDefault="009F04E8" w:rsidP="009B746F">
      <w:pPr>
        <w:pStyle w:val="BodyText"/>
      </w:pPr>
      <w:r w:rsidRPr="000B5EC2">
        <w:t xml:space="preserve">Quality control, especially for items with low fault tolerance, is also an issue. </w:t>
      </w:r>
      <w:r w:rsidR="009E2447" w:rsidRPr="000B5EC2">
        <w:t xml:space="preserve">Organisations like SAE International are developing specific guidelines and standards for </w:t>
      </w:r>
      <w:r w:rsidRPr="000B5EC2">
        <w:t>this, which could include the use of digital twins</w:t>
      </w:r>
      <w:r w:rsidR="009E2447" w:rsidRPr="000B5EC2">
        <w:t>.</w:t>
      </w:r>
      <w:r w:rsidR="009E2447" w:rsidRPr="000B5EC2">
        <w:rPr>
          <w:rStyle w:val="EndnoteReference"/>
        </w:rPr>
        <w:endnoteReference w:id="104"/>
      </w:r>
    </w:p>
    <w:p w14:paraId="097EBFC9" w14:textId="77777777" w:rsidR="009E2447" w:rsidRPr="000B5EC2" w:rsidRDefault="009E2447" w:rsidP="009B746F">
      <w:pPr>
        <w:pStyle w:val="BodyText"/>
      </w:pPr>
      <w:r w:rsidRPr="000B5EC2">
        <w:t>Some examples include:</w:t>
      </w:r>
    </w:p>
    <w:p w14:paraId="5E903F4F" w14:textId="77777777" w:rsidR="009E2447" w:rsidRPr="000B5EC2" w:rsidRDefault="009E2447" w:rsidP="00C5676E">
      <w:pPr>
        <w:pStyle w:val="Bullet1"/>
        <w:numPr>
          <w:ilvl w:val="0"/>
          <w:numId w:val="23"/>
        </w:numPr>
        <w:rPr>
          <w:szCs w:val="20"/>
        </w:rPr>
      </w:pPr>
      <w:r w:rsidRPr="000B5EC2">
        <w:rPr>
          <w:szCs w:val="20"/>
        </w:rPr>
        <w:t>Companies like AMFG are offering digital warehousing solutions for more distributed production, aligning with the principles of a circular economy.</w:t>
      </w:r>
      <w:r w:rsidRPr="000B5EC2">
        <w:rPr>
          <w:szCs w:val="20"/>
          <w:vertAlign w:val="superscript"/>
        </w:rPr>
        <w:endnoteReference w:id="105"/>
      </w:r>
      <w:r w:rsidRPr="000B5EC2">
        <w:rPr>
          <w:szCs w:val="20"/>
          <w:vertAlign w:val="superscript"/>
        </w:rPr>
        <w:t xml:space="preserve"> </w:t>
      </w:r>
    </w:p>
    <w:p w14:paraId="5ED9A9DE" w14:textId="77777777" w:rsidR="009E2447" w:rsidRPr="000B5EC2" w:rsidRDefault="00214A6A" w:rsidP="00C5676E">
      <w:pPr>
        <w:pStyle w:val="Bullet1"/>
        <w:numPr>
          <w:ilvl w:val="0"/>
          <w:numId w:val="23"/>
        </w:numPr>
        <w:rPr>
          <w:szCs w:val="20"/>
        </w:rPr>
      </w:pPr>
      <w:r w:rsidRPr="000B5EC2">
        <w:rPr>
          <w:szCs w:val="20"/>
        </w:rPr>
        <w:t>T</w:t>
      </w:r>
      <w:r w:rsidR="009E2447" w:rsidRPr="000B5EC2">
        <w:rPr>
          <w:szCs w:val="20"/>
        </w:rPr>
        <w:t xml:space="preserve">he 2020 Tokyo Olympics </w:t>
      </w:r>
      <w:r w:rsidR="00316F03" w:rsidRPr="000B5EC2">
        <w:rPr>
          <w:szCs w:val="20"/>
        </w:rPr>
        <w:t>m</w:t>
      </w:r>
      <w:r w:rsidR="009E2447" w:rsidRPr="000B5EC2">
        <w:rPr>
          <w:szCs w:val="20"/>
        </w:rPr>
        <w:t xml:space="preserve">edal </w:t>
      </w:r>
      <w:r w:rsidR="00316F03" w:rsidRPr="000B5EC2">
        <w:rPr>
          <w:szCs w:val="20"/>
        </w:rPr>
        <w:t>c</w:t>
      </w:r>
      <w:r w:rsidR="009E2447" w:rsidRPr="000B5EC2">
        <w:rPr>
          <w:szCs w:val="20"/>
        </w:rPr>
        <w:t xml:space="preserve">eremony </w:t>
      </w:r>
      <w:r w:rsidR="00316F03" w:rsidRPr="000B5EC2">
        <w:rPr>
          <w:szCs w:val="20"/>
        </w:rPr>
        <w:t>p</w:t>
      </w:r>
      <w:r w:rsidR="009E2447" w:rsidRPr="000B5EC2">
        <w:rPr>
          <w:szCs w:val="20"/>
        </w:rPr>
        <w:t xml:space="preserve">odiums </w:t>
      </w:r>
      <w:r w:rsidRPr="000B5EC2">
        <w:rPr>
          <w:szCs w:val="20"/>
        </w:rPr>
        <w:t xml:space="preserve">were </w:t>
      </w:r>
      <w:r w:rsidR="009E2447" w:rsidRPr="000B5EC2">
        <w:rPr>
          <w:szCs w:val="20"/>
        </w:rPr>
        <w:t>3D</w:t>
      </w:r>
      <w:r w:rsidR="00316F03" w:rsidRPr="000B5EC2">
        <w:rPr>
          <w:szCs w:val="20"/>
        </w:rPr>
        <w:t xml:space="preserve"> p</w:t>
      </w:r>
      <w:r w:rsidR="009E2447" w:rsidRPr="000B5EC2">
        <w:rPr>
          <w:szCs w:val="20"/>
        </w:rPr>
        <w:t xml:space="preserve">rinted </w:t>
      </w:r>
      <w:r w:rsidR="00316F03" w:rsidRPr="000B5EC2">
        <w:rPr>
          <w:szCs w:val="20"/>
        </w:rPr>
        <w:t>u</w:t>
      </w:r>
      <w:r w:rsidR="009E2447" w:rsidRPr="000B5EC2">
        <w:rPr>
          <w:szCs w:val="20"/>
        </w:rPr>
        <w:t xml:space="preserve">sing </w:t>
      </w:r>
      <w:r w:rsidR="00316F03" w:rsidRPr="000B5EC2">
        <w:rPr>
          <w:szCs w:val="20"/>
        </w:rPr>
        <w:t>r</w:t>
      </w:r>
      <w:r w:rsidR="009E2447" w:rsidRPr="000B5EC2">
        <w:rPr>
          <w:szCs w:val="20"/>
        </w:rPr>
        <w:t xml:space="preserve">ecycled </w:t>
      </w:r>
      <w:r w:rsidR="00316F03" w:rsidRPr="000B5EC2">
        <w:rPr>
          <w:szCs w:val="20"/>
        </w:rPr>
        <w:t>p</w:t>
      </w:r>
      <w:r w:rsidR="009E2447" w:rsidRPr="000B5EC2">
        <w:rPr>
          <w:szCs w:val="20"/>
        </w:rPr>
        <w:t>lastic.</w:t>
      </w:r>
      <w:r w:rsidR="009E2447" w:rsidRPr="000B5EC2">
        <w:rPr>
          <w:szCs w:val="20"/>
          <w:vertAlign w:val="superscript"/>
        </w:rPr>
        <w:endnoteReference w:id="106"/>
      </w:r>
      <w:r w:rsidR="009E2447" w:rsidRPr="000B5EC2">
        <w:rPr>
          <w:szCs w:val="20"/>
          <w:vertAlign w:val="superscript"/>
        </w:rPr>
        <w:t xml:space="preserve"> </w:t>
      </w:r>
    </w:p>
    <w:p w14:paraId="5F568044" w14:textId="77777777" w:rsidR="009E2447" w:rsidRPr="000B5EC2" w:rsidRDefault="009E2447" w:rsidP="00C5676E">
      <w:pPr>
        <w:pStyle w:val="Bullet1"/>
        <w:numPr>
          <w:ilvl w:val="0"/>
          <w:numId w:val="23"/>
        </w:numPr>
        <w:rPr>
          <w:szCs w:val="20"/>
        </w:rPr>
      </w:pPr>
      <w:r w:rsidRPr="000B5EC2">
        <w:rPr>
          <w:szCs w:val="20"/>
        </w:rPr>
        <w:t>Companies like Krill Design have capitalised on AM using waste materials like recycled orange peels.</w:t>
      </w:r>
      <w:r w:rsidRPr="000B5EC2">
        <w:rPr>
          <w:szCs w:val="20"/>
          <w:vertAlign w:val="superscript"/>
        </w:rPr>
        <w:endnoteReference w:id="107"/>
      </w:r>
    </w:p>
    <w:p w14:paraId="148389A5" w14:textId="77777777" w:rsidR="009E2447" w:rsidRPr="000B5EC2" w:rsidRDefault="009E2447" w:rsidP="00C5676E">
      <w:pPr>
        <w:pStyle w:val="Bullet1"/>
        <w:numPr>
          <w:ilvl w:val="0"/>
          <w:numId w:val="23"/>
        </w:numPr>
        <w:rPr>
          <w:szCs w:val="20"/>
        </w:rPr>
      </w:pPr>
      <w:r w:rsidRPr="000B5EC2">
        <w:rPr>
          <w:szCs w:val="20"/>
        </w:rPr>
        <w:t xml:space="preserve">In  New Zealand 3D printing of concrete structures is provided by </w:t>
      </w:r>
      <w:proofErr w:type="spellStart"/>
      <w:r w:rsidRPr="000B5EC2">
        <w:rPr>
          <w:szCs w:val="20"/>
        </w:rPr>
        <w:t>Qorox</w:t>
      </w:r>
      <w:proofErr w:type="spellEnd"/>
      <w:r w:rsidRPr="000B5EC2">
        <w:rPr>
          <w:szCs w:val="20"/>
        </w:rPr>
        <w:t xml:space="preserve"> and </w:t>
      </w:r>
      <w:r w:rsidR="00316F03" w:rsidRPr="000B5EC2">
        <w:rPr>
          <w:szCs w:val="20"/>
        </w:rPr>
        <w:t xml:space="preserve">its </w:t>
      </w:r>
      <w:r w:rsidRPr="000B5EC2">
        <w:rPr>
          <w:szCs w:val="20"/>
        </w:rPr>
        <w:t>“Don’t build it</w:t>
      </w:r>
      <w:r w:rsidR="003E130F" w:rsidRPr="000B5EC2">
        <w:rPr>
          <w:szCs w:val="20"/>
        </w:rPr>
        <w:t>.</w:t>
      </w:r>
      <w:r w:rsidRPr="000B5EC2">
        <w:rPr>
          <w:szCs w:val="20"/>
        </w:rPr>
        <w:t xml:space="preserve"> Print it” service.</w:t>
      </w:r>
      <w:r w:rsidRPr="000B5EC2">
        <w:rPr>
          <w:szCs w:val="20"/>
          <w:vertAlign w:val="superscript"/>
        </w:rPr>
        <w:endnoteReference w:id="108"/>
      </w:r>
    </w:p>
    <w:p w14:paraId="154449B9" w14:textId="77777777" w:rsidR="009E2447" w:rsidRPr="00725649" w:rsidRDefault="523BCC76" w:rsidP="00725649">
      <w:pPr>
        <w:pStyle w:val="Heading3"/>
      </w:pPr>
      <w:bookmarkStart w:id="72" w:name="_Toc161396925"/>
      <w:r w:rsidRPr="00725649">
        <w:t xml:space="preserve">Digital </w:t>
      </w:r>
      <w:r w:rsidR="4B30AFE4" w:rsidRPr="00725649">
        <w:t>e</w:t>
      </w:r>
      <w:r w:rsidRPr="00725649">
        <w:t>ngineering</w:t>
      </w:r>
      <w:bookmarkEnd w:id="72"/>
      <w:r w:rsidRPr="00725649">
        <w:t xml:space="preserve"> </w:t>
      </w:r>
    </w:p>
    <w:p w14:paraId="77CCFC52" w14:textId="77777777" w:rsidR="009E2447" w:rsidRPr="000B5EC2" w:rsidRDefault="009E2447" w:rsidP="009B746F">
      <w:pPr>
        <w:pStyle w:val="BodyText"/>
      </w:pPr>
      <w:r w:rsidRPr="000B5EC2">
        <w:t xml:space="preserve">Digital </w:t>
      </w:r>
      <w:r w:rsidR="003E130F" w:rsidRPr="000B5EC2">
        <w:t>e</w:t>
      </w:r>
      <w:r w:rsidRPr="000B5EC2">
        <w:t xml:space="preserve">ngineering is the development of virtual models to represent complex products and systems prior to </w:t>
      </w:r>
      <w:r w:rsidR="00316F03" w:rsidRPr="000B5EC2">
        <w:t>their</w:t>
      </w:r>
      <w:r w:rsidRPr="000B5EC2">
        <w:t xml:space="preserve"> construction or assembly. This modelling process creates digital data and connectivity to aid integration between design, development, delivery and support across the whole lifecycle of an asset.</w:t>
      </w:r>
      <w:r w:rsidRPr="000B5EC2">
        <w:rPr>
          <w:rStyle w:val="EndnoteReference"/>
          <w:rFonts w:cs="Arial"/>
        </w:rPr>
        <w:endnoteReference w:id="109"/>
      </w:r>
      <w:r w:rsidRPr="000B5EC2">
        <w:t xml:space="preserve"> It leverages technologies like computer-aided design (CAD), simulation, data analytics and collaboration platforms. This creates a comprehensive and interconnected digital representation of a system or product. It can </w:t>
      </w:r>
      <w:r w:rsidR="00D509A4">
        <w:t>support</w:t>
      </w:r>
      <w:r w:rsidRPr="000B5EC2">
        <w:t xml:space="preserve"> collaboration among stakeholders, enhance productivity, minimise costs, improve decision</w:t>
      </w:r>
      <w:r w:rsidR="0088177C" w:rsidRPr="000B5EC2">
        <w:t xml:space="preserve"> </w:t>
      </w:r>
      <w:r w:rsidRPr="000B5EC2">
        <w:t>making and management of operational life.</w:t>
      </w:r>
      <w:r w:rsidRPr="000B5EC2">
        <w:rPr>
          <w:rStyle w:val="EndnoteReference"/>
          <w:rFonts w:cs="Arial"/>
        </w:rPr>
        <w:endnoteReference w:id="110"/>
      </w:r>
      <w:r w:rsidRPr="000B5EC2">
        <w:t xml:space="preserve"> </w:t>
      </w:r>
    </w:p>
    <w:p w14:paraId="0DF8C5E3" w14:textId="77777777" w:rsidR="009E2447" w:rsidRPr="000B5EC2" w:rsidRDefault="009E2447" w:rsidP="009B746F">
      <w:pPr>
        <w:pStyle w:val="BodyText"/>
      </w:pPr>
      <w:r w:rsidRPr="000B5EC2">
        <w:t xml:space="preserve">This has gained momentum </w:t>
      </w:r>
      <w:r w:rsidR="00316F03" w:rsidRPr="000B5EC2">
        <w:t>i</w:t>
      </w:r>
      <w:r w:rsidRPr="000B5EC2">
        <w:t>n New Zealand in recent years. It’s been driven by the government's commitment to advancing digit</w:t>
      </w:r>
      <w:r w:rsidR="00DF15C8" w:rsidRPr="000B5EC2">
        <w:t>al</w:t>
      </w:r>
      <w:r w:rsidRPr="000B5EC2">
        <w:t>isation and innovation within the construction and infrastructure sectors. For example, initiatives like the Construction Sector Accord have actively promoted digital engineering to improve project delivery and asset management.</w:t>
      </w:r>
      <w:r w:rsidRPr="000B5EC2">
        <w:rPr>
          <w:rStyle w:val="EndnoteReference"/>
          <w:rFonts w:cs="Arial"/>
        </w:rPr>
        <w:endnoteReference w:id="111"/>
      </w:r>
      <w:r w:rsidRPr="000B5EC2">
        <w:t xml:space="preserve"> Collaborative efforts between government agencies, industry stakeholders and academic institutions have resulted in the development of advanced digital engineering frameworks and standards. This is fostering a culture of innovation and technological advancement. It’s also demonstrated the tangible benefits of enhanced efficiency, sustainability and resilience in the construction and maintenance of critical assets. </w:t>
      </w:r>
    </w:p>
    <w:p w14:paraId="1BCC3EC1" w14:textId="77777777" w:rsidR="009E2447" w:rsidRPr="000B5EC2" w:rsidRDefault="009E2447" w:rsidP="009B746F">
      <w:pPr>
        <w:pStyle w:val="BodyText"/>
      </w:pPr>
      <w:r w:rsidRPr="000B5EC2">
        <w:t xml:space="preserve">The Construction Sector Accord, the New Zealand Institute of Building’s work on the </w:t>
      </w:r>
      <w:r w:rsidRPr="000B5EC2">
        <w:rPr>
          <w:i/>
          <w:iCs/>
        </w:rPr>
        <w:t>BIM Handbook</w:t>
      </w:r>
      <w:r w:rsidR="003F655F" w:rsidRPr="000B5EC2">
        <w:rPr>
          <w:i/>
          <w:iCs/>
        </w:rPr>
        <w:t>,</w:t>
      </w:r>
      <w:r w:rsidRPr="000B5EC2">
        <w:rPr>
          <w:rStyle w:val="EndnoteReference"/>
          <w:rFonts w:cs="Arial"/>
          <w:iCs/>
        </w:rPr>
        <w:endnoteReference w:id="112"/>
      </w:r>
      <w:r w:rsidRPr="000B5EC2">
        <w:t xml:space="preserve"> and the Asset Management Data Standard</w:t>
      </w:r>
      <w:r w:rsidR="000B543E" w:rsidRPr="000B5EC2">
        <w:t>,</w:t>
      </w:r>
      <w:r w:rsidRPr="000B5EC2">
        <w:rPr>
          <w:rStyle w:val="EndnoteReference"/>
        </w:rPr>
        <w:endnoteReference w:id="113"/>
      </w:r>
      <w:r w:rsidRPr="000B5EC2">
        <w:t xml:space="preserve"> led by</w:t>
      </w:r>
      <w:r w:rsidR="003F655F" w:rsidRPr="000B5EC2">
        <w:t xml:space="preserve"> the</w:t>
      </w:r>
      <w:r w:rsidRPr="000B5EC2">
        <w:t xml:space="preserve"> </w:t>
      </w:r>
      <w:r w:rsidR="003F655F" w:rsidRPr="000B5EC2">
        <w:t>NZ Transport Agency</w:t>
      </w:r>
      <w:r w:rsidR="000B543E" w:rsidRPr="000B5EC2">
        <w:t xml:space="preserve"> Waka Kotahi,</w:t>
      </w:r>
      <w:r w:rsidR="003F655F" w:rsidRPr="000B5EC2">
        <w:t xml:space="preserve"> </w:t>
      </w:r>
      <w:r w:rsidRPr="000B5EC2">
        <w:t>are examples of this.</w:t>
      </w:r>
    </w:p>
    <w:p w14:paraId="059028D1" w14:textId="77777777" w:rsidR="009E2447" w:rsidRPr="000B5EC2" w:rsidRDefault="009E2447" w:rsidP="009B746F">
      <w:pPr>
        <w:pStyle w:val="BodyText"/>
      </w:pPr>
      <w:r w:rsidRPr="000B5EC2">
        <w:t>Infrastructure New Zealand’s recently published</w:t>
      </w:r>
      <w:r w:rsidR="00809BBF" w:rsidRPr="000B5EC2">
        <w:t xml:space="preserve"> </w:t>
      </w:r>
      <w:r w:rsidRPr="000B5EC2">
        <w:rPr>
          <w:i/>
          <w:iCs/>
        </w:rPr>
        <w:t>Infrastructure New Zealand Position Paper: Digital</w:t>
      </w:r>
      <w:r w:rsidRPr="000B5EC2">
        <w:t xml:space="preserve"> challenges those operating within and with the sector to accept that the infrastructure sector must change fast. It acknowledges that work cannot continue the way it </w:t>
      </w:r>
      <w:r w:rsidR="000B543E" w:rsidRPr="000B5EC2">
        <w:t xml:space="preserve">has </w:t>
      </w:r>
      <w:r w:rsidRPr="000B5EC2">
        <w:t xml:space="preserve">always done – to continue to accept the systemic inefficiencies that exist in project delivery across the sector is not an option. </w:t>
      </w:r>
    </w:p>
    <w:p w14:paraId="067A7DF8" w14:textId="77777777" w:rsidR="009E2447" w:rsidRPr="000B5EC2" w:rsidRDefault="009E2447" w:rsidP="009B746F">
      <w:pPr>
        <w:pStyle w:val="BodyText"/>
      </w:pPr>
      <w:r w:rsidRPr="000B5EC2">
        <w:rPr>
          <w:i/>
          <w:iCs/>
        </w:rPr>
        <w:t xml:space="preserve">“Digital engineering, as a holistic approach that spans the entire lifecycle of </w:t>
      </w:r>
      <w:r w:rsidR="00300EED" w:rsidRPr="000B5EC2">
        <w:rPr>
          <w:i/>
          <w:iCs/>
        </w:rPr>
        <w:t>an asset</w:t>
      </w:r>
      <w:r w:rsidRPr="000B5EC2">
        <w:rPr>
          <w:i/>
          <w:iCs/>
        </w:rPr>
        <w:t xml:space="preserve">, complements the systems approach of digital twin technology. It enables the seamless integration of design, construction, and operational data, ensuring a comprehensive representation of the asset’s history. This integration facilitates real-time monitoring, predictive maintenance, and lifecycle management, aligning with the circularity principles of sustainable resource management and minimising waste. By harmonising these methodologies, organisations can </w:t>
      </w:r>
      <w:r w:rsidR="00432FB2" w:rsidRPr="000B5EC2">
        <w:rPr>
          <w:i/>
          <w:iCs/>
        </w:rPr>
        <w:t>achieve</w:t>
      </w:r>
      <w:r w:rsidRPr="000B5EC2">
        <w:rPr>
          <w:i/>
          <w:iCs/>
        </w:rPr>
        <w:t xml:space="preserve"> a more efficient and sustainable approach to asset development and management, ultimately contributing to the advancement of circular economy practices.</w:t>
      </w:r>
      <w:r w:rsidRPr="000B5EC2">
        <w:t>”</w:t>
      </w:r>
      <w:r w:rsidRPr="000B5EC2">
        <w:rPr>
          <w:rStyle w:val="EndnoteReference"/>
          <w:rFonts w:cs="Arial"/>
          <w:i/>
          <w:iCs/>
        </w:rPr>
        <w:t xml:space="preserve"> </w:t>
      </w:r>
      <w:r w:rsidRPr="000B5EC2">
        <w:rPr>
          <w:rStyle w:val="EndnoteReference"/>
          <w:rFonts w:cs="Arial"/>
        </w:rPr>
        <w:endnoteReference w:id="114"/>
      </w:r>
    </w:p>
    <w:p w14:paraId="243F54BC" w14:textId="77777777" w:rsidR="009E2447" w:rsidRPr="000B5EC2" w:rsidRDefault="009E2447" w:rsidP="009B746F">
      <w:pPr>
        <w:pStyle w:val="BodyText"/>
      </w:pPr>
      <w:r w:rsidRPr="000B5EC2">
        <w:t xml:space="preserve">Project 13 is an industry-led innovative delivery model for infrastructure. It brings together owners, partners, advisers and suppliers working in more integrated and collaborative arrangements, underpinned by </w:t>
      </w:r>
      <w:r w:rsidR="00300EED" w:rsidRPr="000B5EC2">
        <w:t>long-term</w:t>
      </w:r>
      <w:r w:rsidRPr="000B5EC2">
        <w:t xml:space="preserve"> relationships. It’s a response to infrastructure delivery models that fail not just clients and their suppliers, but also the operators and users of our infrastructure systems and networks. November 1</w:t>
      </w:r>
      <w:r w:rsidR="53DC011B" w:rsidRPr="000B5EC2">
        <w:t xml:space="preserve">, </w:t>
      </w:r>
      <w:r w:rsidRPr="000B5EC2">
        <w:t>2023 saw the release of its data and digital principles for project success. These are designed as propositions to guide decision</w:t>
      </w:r>
      <w:r w:rsidR="0088177C" w:rsidRPr="000B5EC2">
        <w:t xml:space="preserve"> </w:t>
      </w:r>
      <w:r w:rsidRPr="000B5EC2">
        <w:t xml:space="preserve">making and behaviour in project delivery, regarding digital technology and data collection, management and analysis. </w:t>
      </w:r>
    </w:p>
    <w:p w14:paraId="2CA26845" w14:textId="77777777" w:rsidR="009E2447" w:rsidRPr="000B5EC2" w:rsidRDefault="009E2447" w:rsidP="009B746F">
      <w:pPr>
        <w:pStyle w:val="BodyText"/>
      </w:pPr>
      <w:r w:rsidRPr="000B5EC2">
        <w:t>The principles are divided into:</w:t>
      </w:r>
    </w:p>
    <w:p w14:paraId="6D86ECD7" w14:textId="77777777" w:rsidR="009E2447" w:rsidRPr="000B5EC2" w:rsidRDefault="009E2447" w:rsidP="00C5676E">
      <w:pPr>
        <w:pStyle w:val="Bullet1"/>
        <w:numPr>
          <w:ilvl w:val="0"/>
          <w:numId w:val="23"/>
        </w:numPr>
        <w:rPr>
          <w:szCs w:val="20"/>
        </w:rPr>
      </w:pPr>
      <w:r w:rsidRPr="000B5EC2">
        <w:rPr>
          <w:szCs w:val="20"/>
        </w:rPr>
        <w:t xml:space="preserve">Purpose, for </w:t>
      </w:r>
      <w:r w:rsidR="00300EED" w:rsidRPr="000B5EC2">
        <w:rPr>
          <w:szCs w:val="20"/>
        </w:rPr>
        <w:t>the</w:t>
      </w:r>
      <w:r w:rsidRPr="000B5EC2">
        <w:rPr>
          <w:szCs w:val="20"/>
        </w:rPr>
        <w:t xml:space="preserve"> creation of outcomes focused on end users’ needs and </w:t>
      </w:r>
      <w:r w:rsidR="00300EED" w:rsidRPr="000B5EC2">
        <w:rPr>
          <w:szCs w:val="20"/>
        </w:rPr>
        <w:t xml:space="preserve">the </w:t>
      </w:r>
      <w:r w:rsidRPr="000B5EC2">
        <w:rPr>
          <w:szCs w:val="20"/>
        </w:rPr>
        <w:t>use of technology as an enabler of that.</w:t>
      </w:r>
    </w:p>
    <w:p w14:paraId="6C38E2C6" w14:textId="77777777" w:rsidR="009E2447" w:rsidRPr="000B5EC2" w:rsidRDefault="009E2447" w:rsidP="00C5676E">
      <w:pPr>
        <w:pStyle w:val="Bullet1"/>
        <w:numPr>
          <w:ilvl w:val="0"/>
          <w:numId w:val="23"/>
        </w:numPr>
        <w:rPr>
          <w:szCs w:val="20"/>
        </w:rPr>
      </w:pPr>
      <w:r w:rsidRPr="000B5EC2">
        <w:rPr>
          <w:szCs w:val="20"/>
        </w:rPr>
        <w:t xml:space="preserve">Culture, to make data more accessible, with </w:t>
      </w:r>
      <w:r w:rsidR="00300EED" w:rsidRPr="000B5EC2">
        <w:rPr>
          <w:szCs w:val="20"/>
        </w:rPr>
        <w:t xml:space="preserve">the </w:t>
      </w:r>
      <w:r w:rsidRPr="000B5EC2">
        <w:rPr>
          <w:szCs w:val="20"/>
        </w:rPr>
        <w:t>creation of common languages and approaches for better inclusivity, and to develop data and digital skills and capabilities.</w:t>
      </w:r>
    </w:p>
    <w:p w14:paraId="5D60AAB5" w14:textId="77777777" w:rsidR="009E2447" w:rsidRPr="000B5EC2" w:rsidRDefault="009E2447" w:rsidP="00C5676E">
      <w:pPr>
        <w:pStyle w:val="Bullet1"/>
        <w:numPr>
          <w:ilvl w:val="0"/>
          <w:numId w:val="23"/>
        </w:numPr>
        <w:rPr>
          <w:szCs w:val="20"/>
        </w:rPr>
      </w:pPr>
      <w:r w:rsidRPr="000B5EC2">
        <w:rPr>
          <w:szCs w:val="20"/>
        </w:rPr>
        <w:t>Collaboration, to increase collaboration across shared data, through greater interoperability, standards, information requirements and good practices.</w:t>
      </w:r>
    </w:p>
    <w:p w14:paraId="6081C76E" w14:textId="77777777" w:rsidR="009E2447" w:rsidRPr="000B5EC2" w:rsidRDefault="009E2447" w:rsidP="00C5676E">
      <w:pPr>
        <w:pStyle w:val="Bullet1"/>
        <w:numPr>
          <w:ilvl w:val="0"/>
          <w:numId w:val="23"/>
        </w:numPr>
        <w:rPr>
          <w:szCs w:val="20"/>
        </w:rPr>
      </w:pPr>
      <w:r w:rsidRPr="000B5EC2">
        <w:rPr>
          <w:szCs w:val="20"/>
        </w:rPr>
        <w:t>Process, to use data and digital approaches to define clear common processes for project delivery.</w:t>
      </w:r>
    </w:p>
    <w:p w14:paraId="6DCCB374" w14:textId="77777777" w:rsidR="009E2447" w:rsidRPr="000B5EC2" w:rsidRDefault="009E2447" w:rsidP="00C5676E">
      <w:pPr>
        <w:pStyle w:val="Bullet1"/>
        <w:numPr>
          <w:ilvl w:val="0"/>
          <w:numId w:val="23"/>
        </w:numPr>
        <w:rPr>
          <w:szCs w:val="20"/>
        </w:rPr>
      </w:pPr>
      <w:r w:rsidRPr="000B5EC2">
        <w:rPr>
          <w:szCs w:val="20"/>
        </w:rPr>
        <w:t>Value, to unlock and recognise the value of data for decision</w:t>
      </w:r>
      <w:r w:rsidR="0088177C" w:rsidRPr="000B5EC2">
        <w:rPr>
          <w:szCs w:val="20"/>
        </w:rPr>
        <w:t xml:space="preserve"> </w:t>
      </w:r>
      <w:r w:rsidRPr="000B5EC2">
        <w:rPr>
          <w:szCs w:val="20"/>
        </w:rPr>
        <w:t>making and asset information management.</w:t>
      </w:r>
    </w:p>
    <w:p w14:paraId="610D69F1" w14:textId="77777777" w:rsidR="009E2447" w:rsidRPr="000B5EC2" w:rsidRDefault="009E2447" w:rsidP="00C5676E">
      <w:pPr>
        <w:pStyle w:val="Bullet1"/>
        <w:numPr>
          <w:ilvl w:val="0"/>
          <w:numId w:val="23"/>
        </w:numPr>
        <w:rPr>
          <w:szCs w:val="20"/>
        </w:rPr>
      </w:pPr>
      <w:r w:rsidRPr="000B5EC2">
        <w:rPr>
          <w:szCs w:val="20"/>
        </w:rPr>
        <w:t xml:space="preserve">Data, to establish clear data governance and stewardship. </w:t>
      </w:r>
    </w:p>
    <w:p w14:paraId="5AA625AE" w14:textId="77777777" w:rsidR="009E2447" w:rsidRPr="000B5EC2" w:rsidRDefault="009E2447" w:rsidP="00C5676E">
      <w:pPr>
        <w:pStyle w:val="Bullet1"/>
        <w:numPr>
          <w:ilvl w:val="0"/>
          <w:numId w:val="23"/>
        </w:numPr>
        <w:rPr>
          <w:szCs w:val="20"/>
        </w:rPr>
      </w:pPr>
      <w:r w:rsidRPr="000B5EC2">
        <w:rPr>
          <w:szCs w:val="20"/>
        </w:rPr>
        <w:t>Security, using data and digital approaches to improve physical and personal security, not just cybersecurity, and ensure that information flows across organisational boundaries are trusted and resilient.</w:t>
      </w:r>
    </w:p>
    <w:p w14:paraId="330069F7" w14:textId="77777777" w:rsidR="009E2447" w:rsidRPr="000B5EC2" w:rsidRDefault="009E2447" w:rsidP="00C5676E">
      <w:pPr>
        <w:pStyle w:val="Bullet1"/>
        <w:numPr>
          <w:ilvl w:val="0"/>
          <w:numId w:val="23"/>
        </w:numPr>
        <w:rPr>
          <w:szCs w:val="20"/>
        </w:rPr>
      </w:pPr>
      <w:r w:rsidRPr="000B5EC2">
        <w:rPr>
          <w:szCs w:val="20"/>
        </w:rPr>
        <w:t>Change, to create clear roadmaps, undertake regular benchmarks and understand that the journey is a change process.</w:t>
      </w:r>
      <w:r w:rsidRPr="000B5EC2">
        <w:rPr>
          <w:szCs w:val="20"/>
          <w:vertAlign w:val="superscript"/>
        </w:rPr>
        <w:endnoteReference w:id="115"/>
      </w:r>
    </w:p>
    <w:p w14:paraId="31EDF5D5" w14:textId="77777777" w:rsidR="00D37EAD" w:rsidRDefault="00D37EAD" w:rsidP="00D37EAD">
      <w:pPr>
        <w:pStyle w:val="Bullet1"/>
        <w:numPr>
          <w:ilvl w:val="0"/>
          <w:numId w:val="0"/>
        </w:numPr>
        <w:ind w:left="720"/>
        <w:rPr>
          <w:sz w:val="18"/>
          <w:szCs w:val="18"/>
        </w:rPr>
      </w:pPr>
    </w:p>
    <w:p w14:paraId="10FCC2B3" w14:textId="77777777" w:rsidR="008D7B4D" w:rsidRDefault="008D7B4D" w:rsidP="00D37EAD">
      <w:pPr>
        <w:pStyle w:val="Bullet1"/>
        <w:numPr>
          <w:ilvl w:val="0"/>
          <w:numId w:val="0"/>
        </w:numPr>
        <w:ind w:left="720"/>
        <w:rPr>
          <w:sz w:val="18"/>
          <w:szCs w:val="18"/>
        </w:rPr>
      </w:pPr>
    </w:p>
    <w:p w14:paraId="4BC60A18" w14:textId="77777777" w:rsidR="008D7B4D" w:rsidRDefault="008D7B4D" w:rsidP="00D37EAD">
      <w:pPr>
        <w:pStyle w:val="Bullet1"/>
        <w:numPr>
          <w:ilvl w:val="0"/>
          <w:numId w:val="0"/>
        </w:numPr>
        <w:ind w:left="720"/>
        <w:rPr>
          <w:sz w:val="18"/>
          <w:szCs w:val="18"/>
        </w:rPr>
      </w:pPr>
    </w:p>
    <w:p w14:paraId="077E15FC" w14:textId="77777777" w:rsidR="008D7B4D" w:rsidRDefault="008D7B4D" w:rsidP="00D37EAD">
      <w:pPr>
        <w:pStyle w:val="Bullet1"/>
        <w:numPr>
          <w:ilvl w:val="0"/>
          <w:numId w:val="0"/>
        </w:numPr>
        <w:ind w:left="720"/>
        <w:rPr>
          <w:sz w:val="18"/>
          <w:szCs w:val="18"/>
        </w:rPr>
      </w:pPr>
    </w:p>
    <w:p w14:paraId="0B1E212B" w14:textId="77777777" w:rsidR="008D7B4D" w:rsidRDefault="008D7B4D" w:rsidP="00D37EAD">
      <w:pPr>
        <w:pStyle w:val="Bullet1"/>
        <w:numPr>
          <w:ilvl w:val="0"/>
          <w:numId w:val="0"/>
        </w:numPr>
        <w:ind w:left="720"/>
        <w:rPr>
          <w:sz w:val="18"/>
          <w:szCs w:val="18"/>
        </w:rPr>
      </w:pPr>
    </w:p>
    <w:p w14:paraId="1DEB2014" w14:textId="77777777" w:rsidR="008D7B4D" w:rsidRDefault="008D7B4D" w:rsidP="00D37EAD">
      <w:pPr>
        <w:pStyle w:val="Bullet1"/>
        <w:numPr>
          <w:ilvl w:val="0"/>
          <w:numId w:val="0"/>
        </w:numPr>
        <w:ind w:left="720"/>
        <w:rPr>
          <w:sz w:val="18"/>
          <w:szCs w:val="18"/>
        </w:rPr>
      </w:pPr>
    </w:p>
    <w:p w14:paraId="603A4E3E" w14:textId="77777777" w:rsidR="009E2447" w:rsidRPr="00725649" w:rsidRDefault="523BCC76" w:rsidP="00725649">
      <w:pPr>
        <w:pStyle w:val="Heading2"/>
      </w:pPr>
      <w:bookmarkStart w:id="73" w:name="_Toc161396926"/>
      <w:r w:rsidRPr="00725649">
        <w:t>Overseas developments</w:t>
      </w:r>
      <w:bookmarkEnd w:id="73"/>
    </w:p>
    <w:p w14:paraId="37D89C75" w14:textId="77777777" w:rsidR="009E2447" w:rsidRPr="000B5EC2" w:rsidRDefault="009E2447" w:rsidP="009B746F">
      <w:pPr>
        <w:pStyle w:val="BodyText"/>
      </w:pPr>
      <w:r w:rsidRPr="000B5EC2">
        <w:t>Several countries are pushing forward with ambitious digital plans.</w:t>
      </w:r>
      <w:r w:rsidR="000570FE" w:rsidRPr="000B5EC2">
        <w:t xml:space="preserve"> </w:t>
      </w:r>
      <w:r w:rsidR="003F655F" w:rsidRPr="000B5EC2">
        <w:t>Some are listed</w:t>
      </w:r>
      <w:r w:rsidR="000570FE" w:rsidRPr="000B5EC2">
        <w:t xml:space="preserve"> below.</w:t>
      </w:r>
      <w:r w:rsidRPr="000B5EC2">
        <w:t xml:space="preserve"> </w:t>
      </w:r>
      <w:r w:rsidR="003F655F" w:rsidRPr="000B5EC2">
        <w:t>However, a</w:t>
      </w:r>
      <w:r w:rsidR="465D6CDF" w:rsidRPr="000B5EC2">
        <w:t>t the time of writing this report there was</w:t>
      </w:r>
      <w:r w:rsidR="19D5AD7C" w:rsidRPr="000B5EC2">
        <w:t xml:space="preserve"> little</w:t>
      </w:r>
      <w:r w:rsidR="61975EAE" w:rsidRPr="000B5EC2">
        <w:t xml:space="preserve"> evaluation </w:t>
      </w:r>
      <w:r w:rsidR="465D6CDF" w:rsidRPr="000B5EC2">
        <w:t xml:space="preserve">evidence </w:t>
      </w:r>
      <w:r w:rsidR="203C43E0" w:rsidRPr="000B5EC2">
        <w:t>we could find</w:t>
      </w:r>
      <w:r w:rsidR="465D6CDF" w:rsidRPr="000B5EC2">
        <w:t xml:space="preserve"> on</w:t>
      </w:r>
      <w:r w:rsidR="148F280E" w:rsidRPr="000B5EC2">
        <w:t xml:space="preserve"> the </w:t>
      </w:r>
      <w:r w:rsidR="64C38D53" w:rsidRPr="000B5EC2">
        <w:t xml:space="preserve">impact </w:t>
      </w:r>
      <w:r w:rsidR="148F280E" w:rsidRPr="000B5EC2">
        <w:t>of these plans</w:t>
      </w:r>
      <w:r w:rsidR="34438104" w:rsidRPr="000B5EC2">
        <w:t>.</w:t>
      </w:r>
      <w:r w:rsidR="148F280E" w:rsidRPr="000B5EC2">
        <w:t xml:space="preserve"> </w:t>
      </w:r>
      <w:r w:rsidR="465D6CDF" w:rsidRPr="000B5EC2">
        <w:t xml:space="preserve"> </w:t>
      </w:r>
    </w:p>
    <w:p w14:paraId="0BF6F89E" w14:textId="77777777" w:rsidR="009E2447" w:rsidRPr="000B5EC2" w:rsidRDefault="009E2447" w:rsidP="009B746F">
      <w:pPr>
        <w:pStyle w:val="BodyText"/>
        <w:rPr>
          <w:b/>
          <w:bCs/>
        </w:rPr>
      </w:pPr>
      <w:r w:rsidRPr="000B5EC2">
        <w:rPr>
          <w:b/>
          <w:bCs/>
        </w:rPr>
        <w:t>Singapore</w:t>
      </w:r>
    </w:p>
    <w:p w14:paraId="1CAC7D26" w14:textId="77777777" w:rsidR="009E2447" w:rsidRPr="000B5EC2" w:rsidRDefault="009E2447" w:rsidP="009B746F">
      <w:pPr>
        <w:pStyle w:val="BodyText"/>
      </w:pPr>
      <w:r w:rsidRPr="000B5EC2">
        <w:t>Since 2016</w:t>
      </w:r>
      <w:r w:rsidR="006B4040" w:rsidRPr="000B5EC2">
        <w:t>,</w:t>
      </w:r>
      <w:r w:rsidRPr="000B5EC2">
        <w:t xml:space="preserve"> </w:t>
      </w:r>
      <w:r w:rsidR="006B4040" w:rsidRPr="000B5EC2">
        <w:t>t</w:t>
      </w:r>
      <w:r w:rsidRPr="000B5EC2">
        <w:t xml:space="preserve">he Singaporean </w:t>
      </w:r>
      <w:r w:rsidR="006B4040" w:rsidRPr="000B5EC2">
        <w:t>G</w:t>
      </w:r>
      <w:r w:rsidRPr="000B5EC2">
        <w:t>overnment has been actively promoting the development and adoption of digital technologies to transform the country into a “Smart Nation”. It</w:t>
      </w:r>
      <w:r w:rsidR="006B4040" w:rsidRPr="000B5EC2">
        <w:t xml:space="preserve"> </w:t>
      </w:r>
      <w:r w:rsidRPr="000B5EC2">
        <w:t>established the Government Technology Agency of Singapore (</w:t>
      </w:r>
      <w:proofErr w:type="spellStart"/>
      <w:r w:rsidRPr="000B5EC2">
        <w:t>GovTech</w:t>
      </w:r>
      <w:proofErr w:type="spellEnd"/>
      <w:r w:rsidRPr="000B5EC2">
        <w:t xml:space="preserve">), emphasising and enhancing its internal technical and digital capabilities. </w:t>
      </w:r>
    </w:p>
    <w:p w14:paraId="2049D3AD" w14:textId="77777777" w:rsidR="009E2447" w:rsidRPr="000B5EC2" w:rsidRDefault="009E2447" w:rsidP="009B746F">
      <w:pPr>
        <w:pStyle w:val="BodyText"/>
      </w:pPr>
      <w:r w:rsidRPr="000B5EC2">
        <w:t>Five ‘capabilities centres’ have been established to strengthen public sector engineering expertise and build the government’s capabilities in digital technologies.</w:t>
      </w:r>
      <w:r w:rsidRPr="000B5EC2">
        <w:rPr>
          <w:rStyle w:val="EndnoteReference"/>
        </w:rPr>
        <w:endnoteReference w:id="116"/>
      </w:r>
      <w:r w:rsidRPr="000B5EC2">
        <w:t xml:space="preserve"> </w:t>
      </w:r>
    </w:p>
    <w:p w14:paraId="4B4A6884" w14:textId="77777777" w:rsidR="009E2447" w:rsidRPr="000B5EC2" w:rsidRDefault="009E2447" w:rsidP="00C5676E">
      <w:pPr>
        <w:pStyle w:val="Bullet1"/>
        <w:numPr>
          <w:ilvl w:val="0"/>
          <w:numId w:val="23"/>
        </w:numPr>
        <w:rPr>
          <w:szCs w:val="20"/>
        </w:rPr>
      </w:pPr>
      <w:r w:rsidRPr="000B5EC2">
        <w:rPr>
          <w:szCs w:val="20"/>
        </w:rPr>
        <w:t>Application Design</w:t>
      </w:r>
      <w:r w:rsidR="008D6668" w:rsidRPr="000B5EC2">
        <w:rPr>
          <w:szCs w:val="20"/>
        </w:rPr>
        <w:t>,</w:t>
      </w:r>
      <w:r w:rsidRPr="000B5EC2">
        <w:rPr>
          <w:szCs w:val="20"/>
        </w:rPr>
        <w:t xml:space="preserve"> Development </w:t>
      </w:r>
      <w:r w:rsidR="008D6668" w:rsidRPr="000B5EC2">
        <w:rPr>
          <w:szCs w:val="20"/>
        </w:rPr>
        <w:t>and</w:t>
      </w:r>
      <w:r w:rsidRPr="000B5EC2">
        <w:rPr>
          <w:szCs w:val="20"/>
        </w:rPr>
        <w:t xml:space="preserve"> Deployment: Focused on delivering citizen-centric government digital services to support the public sector transformation. </w:t>
      </w:r>
    </w:p>
    <w:p w14:paraId="00987389" w14:textId="77777777" w:rsidR="009E2447" w:rsidRPr="000B5EC2" w:rsidRDefault="009E2447" w:rsidP="00C5676E">
      <w:pPr>
        <w:pStyle w:val="Bullet1"/>
        <w:numPr>
          <w:ilvl w:val="0"/>
          <w:numId w:val="23"/>
        </w:numPr>
        <w:rPr>
          <w:szCs w:val="20"/>
        </w:rPr>
      </w:pPr>
      <w:r w:rsidRPr="000B5EC2">
        <w:rPr>
          <w:szCs w:val="20"/>
        </w:rPr>
        <w:t xml:space="preserve">Cybersecurity: This centre provides a comprehensive range of technical and operational capabilities to cyber threats and </w:t>
      </w:r>
      <w:r w:rsidR="006B4040" w:rsidRPr="000B5EC2">
        <w:rPr>
          <w:szCs w:val="20"/>
        </w:rPr>
        <w:t>implements</w:t>
      </w:r>
      <w:r w:rsidRPr="000B5EC2">
        <w:rPr>
          <w:szCs w:val="20"/>
        </w:rPr>
        <w:t xml:space="preserve"> strategies and program</w:t>
      </w:r>
      <w:r w:rsidR="006B4040" w:rsidRPr="000B5EC2">
        <w:rPr>
          <w:szCs w:val="20"/>
        </w:rPr>
        <w:t>me</w:t>
      </w:r>
      <w:r w:rsidRPr="000B5EC2">
        <w:rPr>
          <w:szCs w:val="20"/>
        </w:rPr>
        <w:t xml:space="preserve">s that enhance the cybersecurity resilience of government agencies in a sustainable, practical, and efficient way. </w:t>
      </w:r>
    </w:p>
    <w:p w14:paraId="7395119A" w14:textId="77777777" w:rsidR="009E2447" w:rsidRPr="000B5EC2" w:rsidRDefault="009E2447" w:rsidP="00C5676E">
      <w:pPr>
        <w:pStyle w:val="Bullet1"/>
        <w:numPr>
          <w:ilvl w:val="0"/>
          <w:numId w:val="23"/>
        </w:numPr>
        <w:rPr>
          <w:szCs w:val="20"/>
        </w:rPr>
      </w:pPr>
      <w:r w:rsidRPr="000B5EC2">
        <w:rPr>
          <w:szCs w:val="20"/>
        </w:rPr>
        <w:t xml:space="preserve">Data Science and Artificial Intelligence: This centre is focused on formulating effective policies and delivering services through data-driven insights, by working with other governmental agencies in using data science and artificial intelligence to improve existing policies, outcomes, service delivery and operational efficiency. </w:t>
      </w:r>
    </w:p>
    <w:p w14:paraId="38D1420C" w14:textId="77777777" w:rsidR="009E2447" w:rsidRPr="000B5EC2" w:rsidRDefault="009E2447" w:rsidP="00C5676E">
      <w:pPr>
        <w:pStyle w:val="Bullet1"/>
        <w:numPr>
          <w:ilvl w:val="0"/>
          <w:numId w:val="23"/>
        </w:numPr>
        <w:rPr>
          <w:szCs w:val="20"/>
        </w:rPr>
      </w:pPr>
      <w:r w:rsidRPr="000B5EC2">
        <w:rPr>
          <w:szCs w:val="20"/>
        </w:rPr>
        <w:t xml:space="preserve">Government ICT Infrastructure: This </w:t>
      </w:r>
      <w:r w:rsidR="006B4040" w:rsidRPr="000B5EC2">
        <w:rPr>
          <w:szCs w:val="20"/>
        </w:rPr>
        <w:t>centre’s</w:t>
      </w:r>
      <w:r w:rsidRPr="000B5EC2">
        <w:rPr>
          <w:szCs w:val="20"/>
        </w:rPr>
        <w:t xml:space="preserve"> expertise lies in the design and construction of flexible, secure, resilient, and cost-efficient ICT infrastructure tailored for the public sector. The scope ranges from data centres/hosting, networks, digital workplace applications, </w:t>
      </w:r>
      <w:r w:rsidR="006B4040" w:rsidRPr="000B5EC2">
        <w:rPr>
          <w:szCs w:val="20"/>
        </w:rPr>
        <w:t>end-user</w:t>
      </w:r>
      <w:r w:rsidRPr="000B5EC2">
        <w:rPr>
          <w:szCs w:val="20"/>
        </w:rPr>
        <w:t xml:space="preserve"> devices, IT support, secure ICT Infra, and ICT Infra applications.  </w:t>
      </w:r>
    </w:p>
    <w:p w14:paraId="4EDFAA8A" w14:textId="77777777" w:rsidR="009E2447" w:rsidRPr="000B5EC2" w:rsidRDefault="009E2447" w:rsidP="00C5676E">
      <w:pPr>
        <w:pStyle w:val="Bullet1"/>
        <w:numPr>
          <w:ilvl w:val="0"/>
          <w:numId w:val="23"/>
        </w:numPr>
        <w:rPr>
          <w:szCs w:val="20"/>
        </w:rPr>
      </w:pPr>
      <w:r w:rsidRPr="000B5EC2">
        <w:rPr>
          <w:szCs w:val="20"/>
        </w:rPr>
        <w:t xml:space="preserve">Smart City Technology: Focused on designing, building, and implementing a </w:t>
      </w:r>
      <w:r w:rsidR="006B4040" w:rsidRPr="000B5EC2">
        <w:rPr>
          <w:szCs w:val="20"/>
        </w:rPr>
        <w:t>government-wide</w:t>
      </w:r>
      <w:r w:rsidRPr="000B5EC2">
        <w:rPr>
          <w:szCs w:val="20"/>
        </w:rPr>
        <w:t xml:space="preserve"> IoT infrastructure to support a range of Smart City applications. The work ranges from hardware design on embedded platforms and robotics, to infrastructure development and deployment on cloud management platforms. </w:t>
      </w:r>
    </w:p>
    <w:p w14:paraId="759E4459" w14:textId="77777777" w:rsidR="009E2447" w:rsidRPr="000B5EC2" w:rsidRDefault="009E2447" w:rsidP="009B746F">
      <w:pPr>
        <w:pStyle w:val="BodyText"/>
      </w:pPr>
      <w:r w:rsidRPr="000B5EC2">
        <w:t>The government also developed the Digital Government Blueprint.</w:t>
      </w:r>
      <w:r w:rsidRPr="000B5EC2">
        <w:rPr>
          <w:rStyle w:val="EndnoteReference"/>
        </w:rPr>
        <w:endnoteReference w:id="117"/>
      </w:r>
      <w:r w:rsidRPr="000B5EC2">
        <w:t xml:space="preserve"> This is a strategic roadmap and framework that outlines </w:t>
      </w:r>
      <w:r w:rsidR="00BA205C" w:rsidRPr="000B5EC2">
        <w:t>its</w:t>
      </w:r>
      <w:r w:rsidRPr="000B5EC2">
        <w:t xml:space="preserve"> vision and initiatives for leveraging digital technologies. </w:t>
      </w:r>
    </w:p>
    <w:p w14:paraId="53B110D4" w14:textId="77777777" w:rsidR="009E2447" w:rsidRPr="000B5EC2" w:rsidRDefault="009E2447" w:rsidP="009B746F">
      <w:pPr>
        <w:pStyle w:val="BodyText"/>
      </w:pPr>
      <w:r w:rsidRPr="000B5EC2">
        <w:t>In addition, to drive c</w:t>
      </w:r>
      <w:r w:rsidR="00085AC0" w:rsidRPr="000B5EC2">
        <w:t>o</w:t>
      </w:r>
      <w:r w:rsidRPr="000B5EC2">
        <w:t xml:space="preserve">-creation and learning from both the public and private sector, </w:t>
      </w:r>
      <w:proofErr w:type="spellStart"/>
      <w:r w:rsidRPr="000B5EC2">
        <w:t>GovTech</w:t>
      </w:r>
      <w:proofErr w:type="spellEnd"/>
      <w:r w:rsidRPr="000B5EC2">
        <w:t xml:space="preserve"> developed the ‘Digital Academy’</w:t>
      </w:r>
      <w:r w:rsidRPr="000B5EC2">
        <w:rPr>
          <w:rStyle w:val="EndnoteReference"/>
        </w:rPr>
        <w:endnoteReference w:id="118"/>
      </w:r>
      <w:r w:rsidRPr="000B5EC2">
        <w:t xml:space="preserve"> and ‘STACK’.</w:t>
      </w:r>
      <w:r w:rsidRPr="000B5EC2">
        <w:rPr>
          <w:rStyle w:val="EndnoteReference"/>
        </w:rPr>
        <w:endnoteReference w:id="119"/>
      </w:r>
      <w:r w:rsidRPr="000B5EC2">
        <w:t xml:space="preserve"> These offer programmes for the public service workforce and tech community. It also provided standards and guides to ensure a complete and consistent user experience.</w:t>
      </w:r>
      <w:r w:rsidRPr="000B5EC2">
        <w:rPr>
          <w:rStyle w:val="EndnoteReference"/>
        </w:rPr>
        <w:endnoteReference w:id="120"/>
      </w:r>
    </w:p>
    <w:p w14:paraId="4ADF70A7" w14:textId="77777777" w:rsidR="009E2447" w:rsidRPr="000B5EC2" w:rsidRDefault="009E2447" w:rsidP="009B746F">
      <w:pPr>
        <w:pStyle w:val="BodyText"/>
      </w:pPr>
      <w:r w:rsidRPr="000B5EC2">
        <w:t>Specifically on digital twins, Singapore developed the first ever digital twin city, entitled ‘Virtual Singapore’.</w:t>
      </w:r>
      <w:r w:rsidRPr="000B5EC2">
        <w:rPr>
          <w:rStyle w:val="EndnoteReference"/>
        </w:rPr>
        <w:endnoteReference w:id="121"/>
      </w:r>
      <w:r w:rsidRPr="000B5EC2">
        <w:t xml:space="preserve"> </w:t>
      </w:r>
      <w:r w:rsidR="003F655F" w:rsidRPr="000B5EC2">
        <w:t>This is</w:t>
      </w:r>
      <w:r w:rsidRPr="000B5EC2">
        <w:t xml:space="preserve"> co-led by the National Research Foundation, the Singapore Land Authority and the Government Technology Agency. It integrates a wide range of data sources, including geospatial data, environmen</w:t>
      </w:r>
      <w:r w:rsidR="003F655F" w:rsidRPr="000B5EC2">
        <w:t xml:space="preserve">tal data, traffic data and more. </w:t>
      </w:r>
      <w:r w:rsidRPr="000B5EC2">
        <w:t xml:space="preserve">Virtual Singapore </w:t>
      </w:r>
      <w:r w:rsidR="003F655F" w:rsidRPr="000B5EC2">
        <w:t xml:space="preserve">is intended </w:t>
      </w:r>
      <w:r w:rsidRPr="000B5EC2">
        <w:t xml:space="preserve">as a </w:t>
      </w:r>
      <w:r w:rsidR="003F655F" w:rsidRPr="000B5EC2">
        <w:t>tool to test and refine</w:t>
      </w:r>
      <w:r w:rsidRPr="000B5EC2">
        <w:t xml:space="preserve"> ideas and policies before implementing them in the physical city</w:t>
      </w:r>
      <w:r w:rsidR="003F655F" w:rsidRPr="000B5EC2">
        <w:t xml:space="preserve">. It has been upgraded </w:t>
      </w:r>
      <w:r w:rsidR="00682A4D" w:rsidRPr="000B5EC2">
        <w:t>with additional datasets, functions and scenario</w:t>
      </w:r>
      <w:r w:rsidR="003F655F" w:rsidRPr="000B5EC2">
        <w:t>s</w:t>
      </w:r>
      <w:r w:rsidR="00682A4D" w:rsidRPr="000B5EC2">
        <w:t xml:space="preserve">. </w:t>
      </w:r>
      <w:r w:rsidR="0094414E" w:rsidRPr="000B5EC2">
        <w:t>It is currently</w:t>
      </w:r>
      <w:r w:rsidR="00C055F9" w:rsidRPr="000B5EC2">
        <w:t xml:space="preserve"> </w:t>
      </w:r>
      <w:r w:rsidR="007043FF" w:rsidRPr="000B5EC2">
        <w:t xml:space="preserve">one the biggest examples of digital twin in application. </w:t>
      </w:r>
    </w:p>
    <w:p w14:paraId="78F19620" w14:textId="77777777" w:rsidR="00D509A4" w:rsidRDefault="00D509A4" w:rsidP="009B746F">
      <w:pPr>
        <w:pStyle w:val="BodyText"/>
        <w:rPr>
          <w:b/>
          <w:bCs/>
        </w:rPr>
      </w:pPr>
    </w:p>
    <w:p w14:paraId="67193332" w14:textId="77777777" w:rsidR="00D509A4" w:rsidRDefault="00D509A4" w:rsidP="009B746F">
      <w:pPr>
        <w:pStyle w:val="BodyText"/>
        <w:rPr>
          <w:b/>
          <w:bCs/>
        </w:rPr>
      </w:pPr>
    </w:p>
    <w:p w14:paraId="4CCE02D1" w14:textId="77777777" w:rsidR="00045AE8" w:rsidRDefault="00045AE8" w:rsidP="009B746F">
      <w:pPr>
        <w:pStyle w:val="BodyText"/>
        <w:rPr>
          <w:b/>
          <w:bCs/>
        </w:rPr>
      </w:pPr>
    </w:p>
    <w:p w14:paraId="164EFD38" w14:textId="77777777" w:rsidR="00842469" w:rsidRPr="000B5EC2" w:rsidRDefault="00270595" w:rsidP="009B746F">
      <w:pPr>
        <w:pStyle w:val="BodyText"/>
        <w:rPr>
          <w:b/>
          <w:bCs/>
        </w:rPr>
      </w:pPr>
      <w:r w:rsidRPr="000B5EC2">
        <w:rPr>
          <w:b/>
          <w:bCs/>
        </w:rPr>
        <w:t>Estonia</w:t>
      </w:r>
      <w:r w:rsidR="001A0520" w:rsidRPr="000B5EC2">
        <w:rPr>
          <w:b/>
          <w:bCs/>
        </w:rPr>
        <w:t xml:space="preserve"> and Finland</w:t>
      </w:r>
    </w:p>
    <w:p w14:paraId="6F551965" w14:textId="77777777" w:rsidR="001A0520" w:rsidRPr="000B5EC2" w:rsidRDefault="00C41E58" w:rsidP="009B746F">
      <w:pPr>
        <w:pStyle w:val="BodyText"/>
      </w:pPr>
      <w:r w:rsidRPr="000B5EC2">
        <w:t xml:space="preserve">The cities of </w:t>
      </w:r>
      <w:r w:rsidR="00676BE9" w:rsidRPr="000B5EC2">
        <w:t>Tallin and Helsinki</w:t>
      </w:r>
      <w:r w:rsidR="00913B47" w:rsidRPr="000B5EC2">
        <w:t xml:space="preserve">, together with </w:t>
      </w:r>
      <w:r w:rsidR="00CB547B" w:rsidRPr="000B5EC2">
        <w:t xml:space="preserve">Tallin University of Technology and Aalto University, are part of the </w:t>
      </w:r>
      <w:proofErr w:type="spellStart"/>
      <w:r w:rsidR="00CB547B" w:rsidRPr="000B5EC2">
        <w:t>G</w:t>
      </w:r>
      <w:r w:rsidR="003F655F" w:rsidRPr="000B5EC2">
        <w:t>reenTwins</w:t>
      </w:r>
      <w:proofErr w:type="spellEnd"/>
      <w:r w:rsidR="003F655F" w:rsidRPr="000B5EC2">
        <w:t xml:space="preserve"> project. This aims to model </w:t>
      </w:r>
      <w:r w:rsidR="00275454" w:rsidRPr="000B5EC2">
        <w:t xml:space="preserve">the urban environment and develop models to provide information on the effects of urban planning. </w:t>
      </w:r>
    </w:p>
    <w:p w14:paraId="2EBC1F8B" w14:textId="77777777" w:rsidR="00BD759D" w:rsidRPr="000B5EC2" w:rsidRDefault="00400783" w:rsidP="009B746F">
      <w:pPr>
        <w:pStyle w:val="BodyText"/>
      </w:pPr>
      <w:proofErr w:type="spellStart"/>
      <w:r w:rsidRPr="000B5EC2">
        <w:t>GreenTwins</w:t>
      </w:r>
      <w:proofErr w:type="spellEnd"/>
      <w:r w:rsidRPr="000B5EC2">
        <w:t xml:space="preserve"> is developing a green model for the digital twin cities (HEL-TAL)</w:t>
      </w:r>
      <w:r w:rsidR="0094414E" w:rsidRPr="000B5EC2">
        <w:t xml:space="preserve"> to test and analyse </w:t>
      </w:r>
      <w:r w:rsidR="007560F0" w:rsidRPr="000B5EC2">
        <w:t>landscape changes</w:t>
      </w:r>
      <w:r w:rsidR="0094414E" w:rsidRPr="000B5EC2">
        <w:t xml:space="preserve"> as well as assist </w:t>
      </w:r>
      <w:r w:rsidR="00E1495B" w:rsidRPr="000B5EC2">
        <w:t xml:space="preserve">co-design of sustainable </w:t>
      </w:r>
      <w:r w:rsidR="00A657F5" w:rsidRPr="000B5EC2">
        <w:t>and liveable urban spaces</w:t>
      </w:r>
      <w:r w:rsidR="00CF5E5E" w:rsidRPr="000B5EC2">
        <w:t>.</w:t>
      </w:r>
    </w:p>
    <w:p w14:paraId="0212E80C" w14:textId="77777777" w:rsidR="00470F46" w:rsidRPr="000B5EC2" w:rsidRDefault="00CF5E5E" w:rsidP="009B746F">
      <w:pPr>
        <w:pStyle w:val="BodyText"/>
        <w:rPr>
          <w:b/>
          <w:bCs/>
        </w:rPr>
      </w:pPr>
      <w:r w:rsidRPr="000B5EC2">
        <w:t xml:space="preserve">Tallinn </w:t>
      </w:r>
      <w:r w:rsidR="00267A87" w:rsidRPr="000B5EC2">
        <w:t xml:space="preserve">became the </w:t>
      </w:r>
      <w:r w:rsidR="0094414E" w:rsidRPr="000B5EC2">
        <w:t xml:space="preserve">European Green Capital for 2023. This </w:t>
      </w:r>
      <w:r w:rsidR="0023072D" w:rsidRPr="000B5EC2">
        <w:t xml:space="preserve">award </w:t>
      </w:r>
      <w:r w:rsidR="00670692" w:rsidRPr="000B5EC2">
        <w:t>recognises local action towards a transition to a greener, more sustainable future.</w:t>
      </w:r>
      <w:r w:rsidR="00673F0B" w:rsidRPr="000B5EC2">
        <w:t xml:space="preserve"> </w:t>
      </w:r>
    </w:p>
    <w:p w14:paraId="2A5CD1F4" w14:textId="77777777" w:rsidR="00336FD8" w:rsidRPr="000B5EC2" w:rsidRDefault="00336FD8" w:rsidP="009B746F">
      <w:pPr>
        <w:pStyle w:val="BodyText"/>
        <w:rPr>
          <w:b/>
          <w:bCs/>
        </w:rPr>
      </w:pPr>
      <w:r w:rsidRPr="000B5EC2">
        <w:rPr>
          <w:b/>
          <w:bCs/>
        </w:rPr>
        <w:t>Dubai</w:t>
      </w:r>
    </w:p>
    <w:p w14:paraId="45EF3CF5" w14:textId="77777777" w:rsidR="008935D8" w:rsidRPr="000B5EC2" w:rsidRDefault="00336FD8" w:rsidP="009B746F">
      <w:pPr>
        <w:pStyle w:val="BodyText"/>
      </w:pPr>
      <w:r w:rsidRPr="000B5EC2">
        <w:t>Dubai Municipality’s GIS Centre</w:t>
      </w:r>
      <w:r w:rsidR="005C628C" w:rsidRPr="000B5EC2">
        <w:t xml:space="preserve"> contains map</w:t>
      </w:r>
      <w:r w:rsidR="0094414E" w:rsidRPr="000B5EC2">
        <w:t>s and geospatial data for Dubai. It</w:t>
      </w:r>
      <w:r w:rsidRPr="000B5EC2">
        <w:t xml:space="preserve"> </w:t>
      </w:r>
      <w:r w:rsidR="00E732E4" w:rsidRPr="000B5EC2">
        <w:t xml:space="preserve">is </w:t>
      </w:r>
      <w:r w:rsidR="0098489E" w:rsidRPr="000B5EC2">
        <w:t xml:space="preserve">currently developing </w:t>
      </w:r>
      <w:r w:rsidR="00751C00" w:rsidRPr="000B5EC2">
        <w:t>the Digital Twin</w:t>
      </w:r>
      <w:r w:rsidR="00867CC9" w:rsidRPr="000B5EC2">
        <w:t xml:space="preserve"> </w:t>
      </w:r>
      <w:r w:rsidR="00C338B0" w:rsidRPr="000B5EC2">
        <w:t>of the city</w:t>
      </w:r>
      <w:r w:rsidR="00D223EF" w:rsidRPr="000B5EC2">
        <w:t xml:space="preserve">. </w:t>
      </w:r>
    </w:p>
    <w:p w14:paraId="06026025" w14:textId="77777777" w:rsidR="00B412C8" w:rsidRPr="000B5EC2" w:rsidRDefault="00B412C8" w:rsidP="009B746F">
      <w:pPr>
        <w:pStyle w:val="BodyText"/>
      </w:pPr>
      <w:r w:rsidRPr="000B5EC2">
        <w:t xml:space="preserve">The GIS Centre </w:t>
      </w:r>
      <w:r w:rsidR="003F75D8" w:rsidRPr="000B5EC2">
        <w:t>has</w:t>
      </w:r>
      <w:r w:rsidR="00470F46" w:rsidRPr="000B5EC2">
        <w:t xml:space="preserve"> also</w:t>
      </w:r>
      <w:r w:rsidR="0094414E" w:rsidRPr="000B5EC2">
        <w:t xml:space="preserve"> recently introduced “</w:t>
      </w:r>
      <w:proofErr w:type="spellStart"/>
      <w:r w:rsidR="0094414E" w:rsidRPr="000B5EC2">
        <w:t>GeoDubai</w:t>
      </w:r>
      <w:proofErr w:type="spellEnd"/>
      <w:r w:rsidR="0094414E" w:rsidRPr="000B5EC2">
        <w:t>”,</w:t>
      </w:r>
      <w:r w:rsidRPr="000B5EC2">
        <w:t xml:space="preserve"> a platform offering </w:t>
      </w:r>
      <w:r w:rsidR="0094414E" w:rsidRPr="000B5EC2">
        <w:t xml:space="preserve">mapping </w:t>
      </w:r>
      <w:r w:rsidRPr="000B5EC2">
        <w:t xml:space="preserve">services. </w:t>
      </w:r>
    </w:p>
    <w:p w14:paraId="242F1674" w14:textId="77777777" w:rsidR="00E62625" w:rsidRPr="000B5EC2" w:rsidRDefault="00E62625" w:rsidP="009B746F">
      <w:pPr>
        <w:pStyle w:val="BodyText"/>
        <w:rPr>
          <w:b/>
          <w:bCs/>
        </w:rPr>
      </w:pPr>
      <w:r w:rsidRPr="000B5EC2">
        <w:rPr>
          <w:b/>
          <w:bCs/>
        </w:rPr>
        <w:t>Luxembourg</w:t>
      </w:r>
    </w:p>
    <w:p w14:paraId="3D7D1DA8" w14:textId="77777777" w:rsidR="00E62625" w:rsidRPr="000B5EC2" w:rsidRDefault="00E62625" w:rsidP="009B746F">
      <w:pPr>
        <w:pStyle w:val="BodyText"/>
      </w:pPr>
      <w:r w:rsidRPr="000B5EC2">
        <w:t xml:space="preserve">As part of a governmental approach to better understand the country and help manage </w:t>
      </w:r>
      <w:r w:rsidR="00A54260" w:rsidRPr="000B5EC2">
        <w:t>crises</w:t>
      </w:r>
      <w:r w:rsidRPr="000B5EC2">
        <w:t xml:space="preserve"> that can range from </w:t>
      </w:r>
      <w:r w:rsidR="00A54260" w:rsidRPr="000B5EC2">
        <w:t>pandemics and</w:t>
      </w:r>
      <w:r w:rsidRPr="000B5EC2">
        <w:t xml:space="preserve"> earthquakes </w:t>
      </w:r>
      <w:r w:rsidR="00A54260" w:rsidRPr="000B5EC2">
        <w:t>to</w:t>
      </w:r>
      <w:r w:rsidRPr="000B5EC2">
        <w:t xml:space="preserve"> energy transformation, the Luxembourg Institute of Science and Technology (LIST) is currently working on a digital twin of the whole country.</w:t>
      </w:r>
      <w:r w:rsidRPr="000B5EC2">
        <w:rPr>
          <w:rStyle w:val="EndnoteReference"/>
        </w:rPr>
        <w:endnoteReference w:id="122"/>
      </w:r>
    </w:p>
    <w:p w14:paraId="03E794BF" w14:textId="77777777" w:rsidR="00E62625" w:rsidRPr="000B5EC2" w:rsidRDefault="00E62625" w:rsidP="009B746F">
      <w:pPr>
        <w:pStyle w:val="BodyText"/>
        <w:rPr>
          <w:b/>
          <w:bCs/>
        </w:rPr>
      </w:pPr>
      <w:r w:rsidRPr="000B5EC2">
        <w:rPr>
          <w:b/>
          <w:bCs/>
        </w:rPr>
        <w:t>Tuvalu</w:t>
      </w:r>
    </w:p>
    <w:p w14:paraId="66420746" w14:textId="77777777" w:rsidR="00E62625" w:rsidRPr="000B5EC2" w:rsidRDefault="00E62625" w:rsidP="009B746F">
      <w:pPr>
        <w:pStyle w:val="BodyText"/>
      </w:pPr>
      <w:r w:rsidRPr="000B5EC2">
        <w:t>The Pacific nation of Tuvalu started a program</w:t>
      </w:r>
      <w:r w:rsidR="00A54260" w:rsidRPr="000B5EC2">
        <w:t>me</w:t>
      </w:r>
      <w:r w:rsidRPr="000B5EC2">
        <w:t xml:space="preserve"> to create a digital twin of the country and perhaps become the world’s first digital-only nation</w:t>
      </w:r>
      <w:r w:rsidR="0014049D" w:rsidRPr="000B5EC2">
        <w:t>,</w:t>
      </w:r>
      <w:r w:rsidRPr="000B5EC2">
        <w:rPr>
          <w:rStyle w:val="EndnoteReference"/>
        </w:rPr>
        <w:endnoteReference w:id="123"/>
      </w:r>
      <w:r w:rsidRPr="000B5EC2">
        <w:t xml:space="preserve"> as climate change and rising sea levels </w:t>
      </w:r>
      <w:r w:rsidR="00A54260" w:rsidRPr="000B5EC2">
        <w:t>threaten</w:t>
      </w:r>
      <w:r w:rsidRPr="000B5EC2">
        <w:t xml:space="preserve"> the future of the islands. </w:t>
      </w:r>
    </w:p>
    <w:p w14:paraId="0E1E08DC" w14:textId="77777777" w:rsidR="00E62625" w:rsidRPr="000B5EC2" w:rsidRDefault="00E62625" w:rsidP="009B746F">
      <w:pPr>
        <w:pStyle w:val="BodyText"/>
      </w:pPr>
      <w:r w:rsidRPr="000B5EC2">
        <w:t>Since the program</w:t>
      </w:r>
      <w:r w:rsidR="00A54260" w:rsidRPr="000B5EC2">
        <w:t>me</w:t>
      </w:r>
      <w:r w:rsidRPr="000B5EC2">
        <w:t xml:space="preserve"> launch</w:t>
      </w:r>
      <w:r w:rsidR="00A54260" w:rsidRPr="000B5EC2">
        <w:t xml:space="preserve"> at</w:t>
      </w:r>
      <w:r w:rsidRPr="000B5EC2">
        <w:t xml:space="preserve"> COP27, nine nations have agreed to officially recognise Tuvalu’s digital statehood, creating a pathway to sovereignty that can secure the country’s maritime boundaries and internation</w:t>
      </w:r>
      <w:r w:rsidR="0014049D" w:rsidRPr="000B5EC2">
        <w:t>al voting rights</w:t>
      </w:r>
      <w:r w:rsidR="00A54260" w:rsidRPr="000B5EC2">
        <w:t>.</w:t>
      </w:r>
      <w:r w:rsidR="0014049D" w:rsidRPr="000B5EC2">
        <w:t xml:space="preserve"> </w:t>
      </w:r>
    </w:p>
    <w:p w14:paraId="3146A023" w14:textId="77777777" w:rsidR="00E62625" w:rsidRPr="000B5EC2" w:rsidRDefault="00E62625" w:rsidP="009B746F">
      <w:pPr>
        <w:pStyle w:val="BodyText"/>
        <w:rPr>
          <w:b/>
          <w:bCs/>
        </w:rPr>
      </w:pPr>
      <w:r w:rsidRPr="000B5EC2">
        <w:rPr>
          <w:b/>
          <w:bCs/>
        </w:rPr>
        <w:t>Europe</w:t>
      </w:r>
    </w:p>
    <w:p w14:paraId="7D7A2BBD" w14:textId="77777777" w:rsidR="00E62625" w:rsidRPr="000B5EC2" w:rsidRDefault="00E62625" w:rsidP="009B746F">
      <w:pPr>
        <w:pStyle w:val="BodyText"/>
      </w:pPr>
      <w:r w:rsidRPr="000B5EC2">
        <w:t xml:space="preserve">The European Commission launched a major initiative that aims to develop a highly accurate digital model of </w:t>
      </w:r>
      <w:r w:rsidR="0094414E" w:rsidRPr="000B5EC2">
        <w:t>Earth:</w:t>
      </w:r>
      <w:r w:rsidRPr="000B5EC2">
        <w:t xml:space="preserve"> Destination Earth (</w:t>
      </w:r>
      <w:proofErr w:type="spellStart"/>
      <w:r w:rsidRPr="000B5EC2">
        <w:t>DestinE</w:t>
      </w:r>
      <w:proofErr w:type="spellEnd"/>
      <w:r w:rsidRPr="000B5EC2">
        <w:t>).</w:t>
      </w:r>
      <w:r w:rsidRPr="000B5EC2">
        <w:rPr>
          <w:rStyle w:val="EndnoteReference"/>
        </w:rPr>
        <w:endnoteReference w:id="124"/>
      </w:r>
      <w:r w:rsidRPr="000B5EC2">
        <w:t xml:space="preserve"> This is intended to monitor and predict environmental changes and impacts and support sustainable action development</w:t>
      </w:r>
      <w:r w:rsidR="00A54260" w:rsidRPr="000B5EC2">
        <w:t>s</w:t>
      </w:r>
      <w:r w:rsidRPr="000B5EC2">
        <w:t xml:space="preserve">. </w:t>
      </w:r>
    </w:p>
    <w:p w14:paraId="52ECE75F" w14:textId="77777777" w:rsidR="00E62625" w:rsidRPr="000B5EC2" w:rsidRDefault="00E62625" w:rsidP="009B746F">
      <w:pPr>
        <w:pStyle w:val="BodyText"/>
      </w:pPr>
      <w:r w:rsidRPr="000B5EC2">
        <w:t>The initial phase of the program</w:t>
      </w:r>
      <w:r w:rsidR="00A54260" w:rsidRPr="000B5EC2">
        <w:t>me</w:t>
      </w:r>
      <w:r w:rsidRPr="000B5EC2">
        <w:t xml:space="preserve"> is to develop extreme natural disaster digital twins. These will combine data with simulations to help anticipate events and responses. Beyond this, </w:t>
      </w:r>
      <w:proofErr w:type="spellStart"/>
      <w:r w:rsidRPr="000B5EC2">
        <w:t>DestinE</w:t>
      </w:r>
      <w:proofErr w:type="spellEnd"/>
      <w:r w:rsidRPr="000B5EC2">
        <w:t xml:space="preserve"> will support additional digital twins, ranging from urban for smart cities to biodiversity and migration. </w:t>
      </w:r>
    </w:p>
    <w:p w14:paraId="65750F23" w14:textId="77777777" w:rsidR="00E62625" w:rsidRPr="000B5EC2" w:rsidRDefault="00E62625" w:rsidP="009B746F">
      <w:pPr>
        <w:pStyle w:val="BodyText"/>
        <w:rPr>
          <w:b/>
          <w:bCs/>
        </w:rPr>
      </w:pPr>
      <w:r w:rsidRPr="000B5EC2">
        <w:rPr>
          <w:b/>
          <w:bCs/>
        </w:rPr>
        <w:t xml:space="preserve">UK </w:t>
      </w:r>
    </w:p>
    <w:p w14:paraId="56D29392" w14:textId="77777777" w:rsidR="00E62625" w:rsidRPr="000B5EC2" w:rsidRDefault="00E62625" w:rsidP="009B746F">
      <w:pPr>
        <w:pStyle w:val="BodyText"/>
      </w:pPr>
      <w:r w:rsidRPr="000B5EC2">
        <w:t xml:space="preserve">The </w:t>
      </w:r>
      <w:r w:rsidR="0094414E" w:rsidRPr="000B5EC2">
        <w:t xml:space="preserve">government-led </w:t>
      </w:r>
      <w:r w:rsidRPr="000B5EC2">
        <w:t>National Digital Twin Programme (NDTP)</w:t>
      </w:r>
      <w:r w:rsidRPr="000B5EC2">
        <w:rPr>
          <w:rStyle w:val="EndnoteReference"/>
        </w:rPr>
        <w:endnoteReference w:id="125"/>
      </w:r>
      <w:r w:rsidRPr="000B5EC2">
        <w:t xml:space="preserve"> </w:t>
      </w:r>
      <w:r w:rsidR="0094414E" w:rsidRPr="000B5EC2">
        <w:t xml:space="preserve">is </w:t>
      </w:r>
      <w:r w:rsidRPr="000B5EC2">
        <w:t>developing the standards, processes and tools necessary for the foundation of a functioning market in digi</w:t>
      </w:r>
      <w:r w:rsidR="0094414E" w:rsidRPr="000B5EC2">
        <w:t xml:space="preserve">tal twins. Launched in 2018, it aims to </w:t>
      </w:r>
      <w:r w:rsidRPr="000B5EC2">
        <w:t xml:space="preserve">enable a national digital twin, deliver an information management framework and align a digital framework task group. </w:t>
      </w:r>
    </w:p>
    <w:p w14:paraId="67742A6B" w14:textId="77777777" w:rsidR="00E62625" w:rsidRPr="000B5EC2" w:rsidRDefault="00E62625" w:rsidP="009B746F">
      <w:pPr>
        <w:pStyle w:val="BodyText"/>
        <w:rPr>
          <w:rFonts w:eastAsia="Arial" w:cs="Arial"/>
          <w:color w:val="000000" w:themeColor="text1"/>
        </w:rPr>
      </w:pPr>
      <w:r w:rsidRPr="000B5EC2">
        <w:rPr>
          <w:rFonts w:eastAsia="Arial" w:cs="Arial"/>
          <w:color w:val="000000" w:themeColor="text1"/>
        </w:rPr>
        <w:t xml:space="preserve">The UK has also developed a first-of-its-kind collaboration between academia, </w:t>
      </w:r>
      <w:r w:rsidR="00345157" w:rsidRPr="000B5EC2">
        <w:rPr>
          <w:rFonts w:eastAsia="Arial" w:cs="Arial"/>
          <w:color w:val="000000" w:themeColor="text1"/>
        </w:rPr>
        <w:t>utility</w:t>
      </w:r>
      <w:r w:rsidRPr="000B5EC2">
        <w:rPr>
          <w:rFonts w:eastAsia="Arial" w:cs="Arial"/>
          <w:color w:val="000000" w:themeColor="text1"/>
        </w:rPr>
        <w:t xml:space="preserve"> network</w:t>
      </w:r>
      <w:r w:rsidR="00345157" w:rsidRPr="000B5EC2">
        <w:rPr>
          <w:rFonts w:eastAsia="Arial" w:cs="Arial"/>
          <w:color w:val="000000" w:themeColor="text1"/>
        </w:rPr>
        <w:t>s</w:t>
      </w:r>
      <w:r w:rsidRPr="000B5EC2">
        <w:rPr>
          <w:rFonts w:eastAsia="Arial" w:cs="Arial"/>
          <w:color w:val="000000" w:themeColor="text1"/>
        </w:rPr>
        <w:t xml:space="preserve"> and government </w:t>
      </w:r>
      <w:r w:rsidR="00D504A1" w:rsidRPr="000B5EC2">
        <w:rPr>
          <w:rFonts w:eastAsia="Arial" w:cs="Arial"/>
          <w:color w:val="000000" w:themeColor="text1"/>
        </w:rPr>
        <w:t>to</w:t>
      </w:r>
      <w:r w:rsidRPr="000B5EC2">
        <w:rPr>
          <w:rFonts w:eastAsia="Arial" w:cs="Arial"/>
          <w:color w:val="000000" w:themeColor="text1"/>
        </w:rPr>
        <w:t xml:space="preserve"> </w:t>
      </w:r>
      <w:r w:rsidR="00D504A1" w:rsidRPr="000B5EC2">
        <w:rPr>
          <w:rFonts w:eastAsia="Arial" w:cs="Arial"/>
          <w:color w:val="000000" w:themeColor="text1"/>
        </w:rPr>
        <w:t xml:space="preserve">create </w:t>
      </w:r>
      <w:r w:rsidRPr="000B5EC2">
        <w:rPr>
          <w:rFonts w:eastAsia="Arial" w:cs="Arial"/>
          <w:color w:val="000000" w:themeColor="text1"/>
        </w:rPr>
        <w:t>a climate change adaptation digital twin. This aims to improve climate adaptation and resilience across a system, by enabling data sharing across sectorial and organisational boundaries in a safe and efficient way.</w:t>
      </w:r>
      <w:r w:rsidRPr="000B5EC2">
        <w:rPr>
          <w:rStyle w:val="EndnoteReference"/>
          <w:rFonts w:eastAsia="Arial" w:cs="Arial"/>
          <w:color w:val="000000" w:themeColor="text1"/>
        </w:rPr>
        <w:endnoteReference w:id="126"/>
      </w:r>
      <w:r w:rsidRPr="000B5EC2">
        <w:rPr>
          <w:rFonts w:eastAsia="Arial" w:cs="Arial"/>
          <w:color w:val="000000" w:themeColor="text1"/>
        </w:rPr>
        <w:t xml:space="preserve"> </w:t>
      </w:r>
    </w:p>
    <w:p w14:paraId="6E8C37AA" w14:textId="77777777" w:rsidR="00E62625" w:rsidRPr="000B5EC2" w:rsidRDefault="00E62625" w:rsidP="009B746F">
      <w:pPr>
        <w:pStyle w:val="BodyText"/>
        <w:rPr>
          <w:rFonts w:cs="Arial"/>
        </w:rPr>
      </w:pPr>
      <w:r w:rsidRPr="000B5EC2">
        <w:rPr>
          <w:rFonts w:cs="Arial"/>
          <w:i/>
          <w:iCs/>
        </w:rPr>
        <w:t>The Gemini Principles</w:t>
      </w:r>
      <w:r w:rsidRPr="000B5EC2">
        <w:rPr>
          <w:rStyle w:val="EndnoteReference"/>
          <w:rFonts w:cs="Arial"/>
        </w:rPr>
        <w:endnoteReference w:id="127"/>
      </w:r>
      <w:r w:rsidRPr="000B5EC2">
        <w:rPr>
          <w:rFonts w:cs="Arial"/>
        </w:rPr>
        <w:t xml:space="preserve"> outline a national digital twin framework in the UK. It</w:t>
      </w:r>
      <w:r w:rsidR="00345157" w:rsidRPr="000B5EC2">
        <w:rPr>
          <w:rFonts w:cs="Arial"/>
        </w:rPr>
        <w:t xml:space="preserve"> is</w:t>
      </w:r>
      <w:r w:rsidRPr="000B5EC2">
        <w:rPr>
          <w:rFonts w:cs="Arial"/>
        </w:rPr>
        <w:t xml:space="preserve"> focused on aligning information management across the built environment and establishing agreed definitions and principles. </w:t>
      </w:r>
    </w:p>
    <w:p w14:paraId="14406B13" w14:textId="77777777" w:rsidR="00E62625" w:rsidRPr="000B5EC2" w:rsidRDefault="00E62625" w:rsidP="009B746F">
      <w:pPr>
        <w:pStyle w:val="BodyText"/>
        <w:rPr>
          <w:b/>
          <w:bCs/>
        </w:rPr>
      </w:pPr>
      <w:r w:rsidRPr="000B5EC2">
        <w:rPr>
          <w:b/>
          <w:bCs/>
        </w:rPr>
        <w:t>Australia</w:t>
      </w:r>
    </w:p>
    <w:p w14:paraId="06586430" w14:textId="77777777" w:rsidR="0014049D" w:rsidRPr="000B5EC2" w:rsidRDefault="00E62625" w:rsidP="009B746F">
      <w:pPr>
        <w:pStyle w:val="BodyText"/>
        <w:rPr>
          <w:rFonts w:cs="Arial"/>
        </w:rPr>
      </w:pPr>
      <w:r w:rsidRPr="000B5EC2">
        <w:rPr>
          <w:rFonts w:cs="Arial"/>
        </w:rPr>
        <w:t>A</w:t>
      </w:r>
      <w:r w:rsidR="0094414E" w:rsidRPr="000B5EC2">
        <w:rPr>
          <w:rFonts w:cs="Arial"/>
        </w:rPr>
        <w:t xml:space="preserve"> recent report from Australia outlined</w:t>
      </w:r>
      <w:r w:rsidRPr="000B5EC2">
        <w:rPr>
          <w:rFonts w:cs="Arial"/>
        </w:rPr>
        <w:t xml:space="preserve"> the principles for spatially enabled digital twins of the built and natural environment.</w:t>
      </w:r>
      <w:r w:rsidRPr="000B5EC2">
        <w:rPr>
          <w:rStyle w:val="EndnoteReference"/>
          <w:rFonts w:cs="Arial"/>
        </w:rPr>
        <w:endnoteReference w:id="128"/>
      </w:r>
      <w:r w:rsidRPr="000B5EC2">
        <w:rPr>
          <w:rFonts w:cs="Arial"/>
        </w:rPr>
        <w:t xml:space="preserve"> Drawn from </w:t>
      </w:r>
      <w:r w:rsidRPr="000B5EC2">
        <w:rPr>
          <w:rFonts w:cs="Arial"/>
          <w:i/>
          <w:iCs/>
        </w:rPr>
        <w:t>The Gemini Principles</w:t>
      </w:r>
      <w:r w:rsidRPr="000B5EC2">
        <w:rPr>
          <w:rFonts w:cs="Arial"/>
        </w:rPr>
        <w:t xml:space="preserve">, </w:t>
      </w:r>
      <w:r w:rsidR="0094414E" w:rsidRPr="000B5EC2">
        <w:rPr>
          <w:rFonts w:cs="Arial"/>
        </w:rPr>
        <w:t>it</w:t>
      </w:r>
      <w:r w:rsidRPr="000B5EC2">
        <w:rPr>
          <w:rFonts w:cs="Arial"/>
        </w:rPr>
        <w:t xml:space="preserve"> outlines the vision of a federated ecosystem of connected digital twins and their val</w:t>
      </w:r>
      <w:r w:rsidR="0014049D" w:rsidRPr="000B5EC2">
        <w:rPr>
          <w:rFonts w:cs="Arial"/>
        </w:rPr>
        <w:t xml:space="preserve">ue </w:t>
      </w:r>
      <w:r w:rsidR="00345157" w:rsidRPr="000B5EC2">
        <w:rPr>
          <w:rFonts w:cs="Arial"/>
        </w:rPr>
        <w:t xml:space="preserve">to </w:t>
      </w:r>
      <w:r w:rsidR="0014049D" w:rsidRPr="000B5EC2">
        <w:rPr>
          <w:rFonts w:cs="Arial"/>
        </w:rPr>
        <w:t xml:space="preserve">the Australian economy. </w:t>
      </w:r>
    </w:p>
    <w:p w14:paraId="08084654" w14:textId="77777777" w:rsidR="00E62625" w:rsidRPr="000B5EC2" w:rsidRDefault="00E62625" w:rsidP="009B746F">
      <w:pPr>
        <w:pStyle w:val="BodyText"/>
        <w:rPr>
          <w:b/>
          <w:bCs/>
        </w:rPr>
      </w:pPr>
      <w:r w:rsidRPr="000B5EC2">
        <w:rPr>
          <w:b/>
          <w:bCs/>
        </w:rPr>
        <w:t xml:space="preserve">States and cities </w:t>
      </w:r>
    </w:p>
    <w:p w14:paraId="407EC388" w14:textId="77777777" w:rsidR="00E62625" w:rsidRPr="000B5EC2" w:rsidRDefault="00345157" w:rsidP="009B746F">
      <w:pPr>
        <w:pStyle w:val="BodyText"/>
      </w:pPr>
      <w:r w:rsidRPr="000B5EC2">
        <w:t>Australia’s</w:t>
      </w:r>
      <w:r w:rsidR="00E62625" w:rsidRPr="000B5EC2">
        <w:t xml:space="preserve"> Victoria State Government </w:t>
      </w:r>
      <w:r w:rsidRPr="000B5EC2">
        <w:t>has the</w:t>
      </w:r>
      <w:r w:rsidR="00E62625" w:rsidRPr="000B5EC2">
        <w:t xml:space="preserve"> Digital Twin Victoria program</w:t>
      </w:r>
      <w:r w:rsidRPr="000B5EC2">
        <w:t>me</w:t>
      </w:r>
      <w:r w:rsidR="00E62625" w:rsidRPr="000B5EC2">
        <w:t>.</w:t>
      </w:r>
      <w:r w:rsidR="00E62625" w:rsidRPr="000B5EC2">
        <w:rPr>
          <w:rStyle w:val="EndnoteReference"/>
        </w:rPr>
        <w:endnoteReference w:id="129"/>
      </w:r>
      <w:r w:rsidR="00E62625" w:rsidRPr="000B5EC2">
        <w:t xml:space="preserve"> </w:t>
      </w:r>
      <w:r w:rsidR="0094414E" w:rsidRPr="000B5EC2">
        <w:t>This combines</w:t>
      </w:r>
      <w:r w:rsidR="00E62625" w:rsidRPr="000B5EC2">
        <w:t xml:space="preserve"> more than 4,000 datasets, including 2D, 3D and live </w:t>
      </w:r>
      <w:r w:rsidR="0094414E" w:rsidRPr="000B5EC2">
        <w:t>data visualisations. It</w:t>
      </w:r>
      <w:r w:rsidR="00E62625" w:rsidRPr="000B5EC2">
        <w:t xml:space="preserve"> works across six other streams, around advanced earth observations, digital twin utilities, automated approvals, faster subdivisions registration, enhanced disaster response and digital twin</w:t>
      </w:r>
      <w:r w:rsidRPr="000B5EC2">
        <w:t>s</w:t>
      </w:r>
      <w:r w:rsidR="00E62625" w:rsidRPr="000B5EC2">
        <w:t xml:space="preserve"> for asset management. </w:t>
      </w:r>
    </w:p>
    <w:p w14:paraId="5A200907" w14:textId="77777777" w:rsidR="00E62625" w:rsidRPr="000B5EC2" w:rsidRDefault="00E62625" w:rsidP="009B746F">
      <w:pPr>
        <w:pStyle w:val="BodyText"/>
      </w:pPr>
      <w:r w:rsidRPr="000B5EC2">
        <w:t>The New South Wales State Government also launched a program</w:t>
      </w:r>
      <w:r w:rsidR="00345157" w:rsidRPr="000B5EC2">
        <w:t>me</w:t>
      </w:r>
      <w:r w:rsidRPr="000B5EC2">
        <w:t xml:space="preserve"> to develop a digital twin of the stat</w:t>
      </w:r>
      <w:r w:rsidR="0094414E" w:rsidRPr="000B5EC2">
        <w:t>e, the NSW Spatial Digital Twin.</w:t>
      </w:r>
      <w:r w:rsidRPr="000B5EC2">
        <w:rPr>
          <w:rStyle w:val="EndnoteReference"/>
        </w:rPr>
        <w:endnoteReference w:id="130"/>
      </w:r>
      <w:r w:rsidR="0094414E" w:rsidRPr="000B5EC2">
        <w:t xml:space="preserve"> This aims</w:t>
      </w:r>
      <w:r w:rsidRPr="000B5EC2">
        <w:t xml:space="preserve"> to deli</w:t>
      </w:r>
      <w:r w:rsidR="0094414E" w:rsidRPr="000B5EC2">
        <w:t>ver spatial data on</w:t>
      </w:r>
      <w:r w:rsidRPr="000B5EC2">
        <w:t xml:space="preserve"> quality and performance levels, support infrastructure planning, </w:t>
      </w:r>
      <w:r w:rsidR="00345157" w:rsidRPr="000B5EC2">
        <w:t xml:space="preserve">and </w:t>
      </w:r>
      <w:r w:rsidRPr="000B5EC2">
        <w:t xml:space="preserve">provide opportunities for better </w:t>
      </w:r>
      <w:r w:rsidR="0094414E" w:rsidRPr="000B5EC2">
        <w:t xml:space="preserve">environmental management </w:t>
      </w:r>
      <w:r w:rsidRPr="000B5EC2">
        <w:t>decision</w:t>
      </w:r>
      <w:r w:rsidR="0088177C" w:rsidRPr="000B5EC2">
        <w:t xml:space="preserve"> </w:t>
      </w:r>
      <w:r w:rsidRPr="000B5EC2">
        <w:t xml:space="preserve">making. </w:t>
      </w:r>
    </w:p>
    <w:p w14:paraId="1A073C78" w14:textId="77777777" w:rsidR="00E62625" w:rsidRPr="000B5EC2" w:rsidRDefault="00E62625" w:rsidP="009B746F">
      <w:pPr>
        <w:pStyle w:val="BodyText"/>
        <w:rPr>
          <w:rFonts w:cs="Arial"/>
        </w:rPr>
      </w:pPr>
      <w:r w:rsidRPr="000B5EC2">
        <w:rPr>
          <w:rFonts w:cs="Arial"/>
        </w:rPr>
        <w:t>Municipalities worldwide are embracing the ‘Smart city’ concept.</w:t>
      </w:r>
      <w:r w:rsidRPr="000B5EC2">
        <w:rPr>
          <w:rStyle w:val="EndnoteReference"/>
          <w:rFonts w:cs="Arial"/>
        </w:rPr>
        <w:endnoteReference w:id="131"/>
      </w:r>
      <w:r w:rsidRPr="000B5EC2">
        <w:rPr>
          <w:rFonts w:cs="Arial"/>
        </w:rPr>
        <w:t xml:space="preserve"> The operational mechanisms should include a precise mapping of the physical and digital city, analysis and insights from it, virtual-real interaction between the models and intellectual intervention when necessary.</w:t>
      </w:r>
      <w:r w:rsidRPr="000B5EC2">
        <w:rPr>
          <w:rStyle w:val="EndnoteReference"/>
          <w:rFonts w:cs="Arial"/>
        </w:rPr>
        <w:endnoteReference w:id="132"/>
      </w:r>
      <w:r w:rsidRPr="000B5EC2">
        <w:rPr>
          <w:rFonts w:cs="Arial"/>
        </w:rPr>
        <w:t xml:space="preserve"> </w:t>
      </w:r>
    </w:p>
    <w:p w14:paraId="22A782CA" w14:textId="77777777" w:rsidR="00D37EAD" w:rsidRPr="008D7B4D" w:rsidRDefault="00E62625" w:rsidP="009B746F">
      <w:pPr>
        <w:pStyle w:val="BodyText"/>
        <w:rPr>
          <w:rFonts w:cs="Arial"/>
        </w:rPr>
      </w:pPr>
      <w:r w:rsidRPr="000B5EC2">
        <w:rPr>
          <w:rFonts w:cs="Arial"/>
        </w:rPr>
        <w:t>Although some concerns have been raised due to the type and amount of public data being collected,</w:t>
      </w:r>
      <w:r w:rsidRPr="000B5EC2">
        <w:rPr>
          <w:rStyle w:val="EndnoteReference"/>
          <w:rFonts w:cs="Arial"/>
        </w:rPr>
        <w:endnoteReference w:id="133"/>
      </w:r>
      <w:r w:rsidRPr="000B5EC2">
        <w:rPr>
          <w:rFonts w:cs="Arial"/>
        </w:rPr>
        <w:t xml:space="preserve"> several cities globally have been recognised for innovation in their technology around smart cities and its use to increase sustainability and circularity (e.g. Amsterdam,</w:t>
      </w:r>
      <w:r w:rsidRPr="000B5EC2">
        <w:rPr>
          <w:rStyle w:val="EndnoteReference"/>
          <w:rFonts w:cs="Arial"/>
        </w:rPr>
        <w:endnoteReference w:id="134"/>
      </w:r>
      <w:r w:rsidRPr="000B5EC2">
        <w:rPr>
          <w:rFonts w:cs="Arial"/>
        </w:rPr>
        <w:t xml:space="preserve"> Singapore,</w:t>
      </w:r>
      <w:r w:rsidRPr="000B5EC2">
        <w:rPr>
          <w:rStyle w:val="EndnoteReference"/>
          <w:rFonts w:cs="Arial"/>
        </w:rPr>
        <w:endnoteReference w:id="135"/>
      </w:r>
      <w:r w:rsidRPr="000B5EC2">
        <w:rPr>
          <w:rFonts w:cs="Arial"/>
        </w:rPr>
        <w:t xml:space="preserve"> New York</w:t>
      </w:r>
      <w:r w:rsidR="00345157" w:rsidRPr="000B5EC2">
        <w:rPr>
          <w:rFonts w:cs="Arial"/>
        </w:rPr>
        <w:t>)</w:t>
      </w:r>
      <w:r w:rsidRPr="000B5EC2">
        <w:rPr>
          <w:rFonts w:cs="Arial"/>
        </w:rPr>
        <w:t>.</w:t>
      </w:r>
      <w:r w:rsidRPr="000B5EC2">
        <w:rPr>
          <w:rStyle w:val="EndnoteReference"/>
          <w:rFonts w:cs="Arial"/>
        </w:rPr>
        <w:endnoteReference w:id="136"/>
      </w:r>
      <w:r w:rsidRPr="000B5EC2">
        <w:rPr>
          <w:rFonts w:cs="Arial"/>
        </w:rPr>
        <w:t xml:space="preserve"> </w:t>
      </w:r>
    </w:p>
    <w:p w14:paraId="0F5145E5" w14:textId="77777777" w:rsidR="009E2447" w:rsidRPr="00725649" w:rsidRDefault="523BCC76" w:rsidP="00725649">
      <w:pPr>
        <w:pStyle w:val="Heading1"/>
      </w:pPr>
      <w:bookmarkStart w:id="74" w:name="_Toc161396927"/>
      <w:r w:rsidRPr="00725649">
        <w:t>Conclusion</w:t>
      </w:r>
      <w:bookmarkEnd w:id="74"/>
    </w:p>
    <w:p w14:paraId="3BF312BF" w14:textId="77777777" w:rsidR="009E2447" w:rsidRPr="000B5EC2" w:rsidRDefault="00F71763" w:rsidP="009B746F">
      <w:pPr>
        <w:pStyle w:val="BodyText"/>
      </w:pPr>
      <w:r w:rsidRPr="000B5EC2">
        <w:t xml:space="preserve">Digital technologies, and specifically digital twins, </w:t>
      </w:r>
      <w:r w:rsidR="00C45387" w:rsidRPr="000B5EC2">
        <w:t>have</w:t>
      </w:r>
      <w:r w:rsidRPr="000B5EC2">
        <w:t xml:space="preserve"> enormous potential to accelerate the shift to a circular economy and bioeconomy in New Zealand. Many b</w:t>
      </w:r>
      <w:r w:rsidR="009E2447" w:rsidRPr="000B5EC2">
        <w:t>usinesses are</w:t>
      </w:r>
      <w:r w:rsidRPr="000B5EC2">
        <w:t xml:space="preserve"> already</w:t>
      </w:r>
      <w:r w:rsidR="009E2447" w:rsidRPr="000B5EC2">
        <w:t xml:space="preserve"> using these technologies to enable </w:t>
      </w:r>
      <w:r w:rsidRPr="000B5EC2">
        <w:t xml:space="preserve">these </w:t>
      </w:r>
      <w:r w:rsidR="009E2447" w:rsidRPr="000B5EC2">
        <w:t>new business models or improve existing ones. The drivers behind this adoption are varied in nature.</w:t>
      </w:r>
    </w:p>
    <w:p w14:paraId="7722F7D5" w14:textId="77777777" w:rsidR="00C45387" w:rsidRPr="000B5EC2" w:rsidRDefault="009E2447" w:rsidP="009B746F">
      <w:pPr>
        <w:pStyle w:val="BodyText"/>
      </w:pPr>
      <w:r w:rsidRPr="000B5EC2">
        <w:t xml:space="preserve">However, we are in the early stages of these technologies in this country, and somewhat behind developments overseas. There is still work to be done on defining and </w:t>
      </w:r>
      <w:r w:rsidR="000E32A8" w:rsidRPr="000B5EC2">
        <w:t>coordinating</w:t>
      </w:r>
      <w:r w:rsidRPr="000B5EC2">
        <w:t xml:space="preserve"> these technologies and their adoption. </w:t>
      </w:r>
    </w:p>
    <w:p w14:paraId="138AAD67" w14:textId="77777777" w:rsidR="002D6296" w:rsidRPr="000B5EC2" w:rsidRDefault="000A25E5" w:rsidP="009B746F">
      <w:pPr>
        <w:pStyle w:val="BodyText"/>
      </w:pPr>
      <w:r w:rsidRPr="000B5EC2">
        <w:t xml:space="preserve">Our engagement process </w:t>
      </w:r>
      <w:r w:rsidR="00686BC4" w:rsidRPr="000B5EC2">
        <w:t xml:space="preserve">identified a range of barriers to the development and adoption of digital twins for progressing circularity that exist at firm, sector or whole economy levels. </w:t>
      </w:r>
      <w:r w:rsidR="00C45387" w:rsidRPr="000B5EC2">
        <w:t>B</w:t>
      </w:r>
      <w:r w:rsidR="00C6751E" w:rsidRPr="000B5EC2">
        <w:t xml:space="preserve">elow </w:t>
      </w:r>
      <w:r w:rsidR="00BC6756" w:rsidRPr="000B5EC2">
        <w:t xml:space="preserve">we present a number </w:t>
      </w:r>
      <w:r w:rsidR="009E2447" w:rsidRPr="000B5EC2">
        <w:t xml:space="preserve">of promising </w:t>
      </w:r>
      <w:r w:rsidR="00686BC4" w:rsidRPr="000B5EC2">
        <w:t xml:space="preserve">approaches </w:t>
      </w:r>
      <w:r w:rsidR="009E2447" w:rsidRPr="000B5EC2">
        <w:t xml:space="preserve">for overcoming </w:t>
      </w:r>
      <w:r w:rsidR="002D6296" w:rsidRPr="000B5EC2">
        <w:t xml:space="preserve">them: </w:t>
      </w:r>
    </w:p>
    <w:p w14:paraId="4A2B082F" w14:textId="77777777" w:rsidR="009E2447" w:rsidRPr="000B5EC2" w:rsidRDefault="008247D2" w:rsidP="00C5676E">
      <w:pPr>
        <w:pStyle w:val="Bullet1"/>
        <w:numPr>
          <w:ilvl w:val="0"/>
          <w:numId w:val="23"/>
        </w:numPr>
        <w:rPr>
          <w:szCs w:val="20"/>
        </w:rPr>
      </w:pPr>
      <w:r w:rsidRPr="000B5EC2">
        <w:rPr>
          <w:szCs w:val="20"/>
        </w:rPr>
        <w:t>Case studies of digital t</w:t>
      </w:r>
      <w:r w:rsidR="009E2447" w:rsidRPr="000B5EC2">
        <w:rPr>
          <w:szCs w:val="20"/>
        </w:rPr>
        <w:t xml:space="preserve">win applications (including the circular and bioeconomy aspects) could be </w:t>
      </w:r>
      <w:r w:rsidRPr="000B5EC2">
        <w:rPr>
          <w:szCs w:val="20"/>
        </w:rPr>
        <w:t>communicated</w:t>
      </w:r>
      <w:r w:rsidR="009E2447" w:rsidRPr="000B5EC2">
        <w:rPr>
          <w:szCs w:val="20"/>
        </w:rPr>
        <w:t xml:space="preserve"> to small business</w:t>
      </w:r>
      <w:r w:rsidRPr="000B5EC2">
        <w:rPr>
          <w:szCs w:val="20"/>
        </w:rPr>
        <w:t>es</w:t>
      </w:r>
      <w:r w:rsidR="009E2447" w:rsidRPr="000B5EC2">
        <w:rPr>
          <w:szCs w:val="20"/>
        </w:rPr>
        <w:t xml:space="preserve">, </w:t>
      </w:r>
      <w:r w:rsidRPr="000B5EC2">
        <w:rPr>
          <w:szCs w:val="20"/>
        </w:rPr>
        <w:t xml:space="preserve">through channels </w:t>
      </w:r>
      <w:r w:rsidR="009E2447" w:rsidRPr="000B5EC2">
        <w:rPr>
          <w:szCs w:val="20"/>
        </w:rPr>
        <w:t>like the Digital Boost platform.</w:t>
      </w:r>
      <w:r w:rsidRPr="000B5EC2">
        <w:rPr>
          <w:szCs w:val="20"/>
          <w:vertAlign w:val="superscript"/>
        </w:rPr>
        <w:endnoteReference w:id="137"/>
      </w:r>
      <w:r w:rsidR="009E2447" w:rsidRPr="000B5EC2">
        <w:rPr>
          <w:szCs w:val="20"/>
        </w:rPr>
        <w:t xml:space="preserve"> In particular, this could include showcasing successful use cases to serve as effective models for others. This would increase awareness and preparedness for greater adoption of these technologies</w:t>
      </w:r>
      <w:r w:rsidR="000E32A8" w:rsidRPr="000B5EC2">
        <w:rPr>
          <w:szCs w:val="20"/>
        </w:rPr>
        <w:t>.</w:t>
      </w:r>
      <w:r w:rsidR="009E2447" w:rsidRPr="000B5EC2">
        <w:rPr>
          <w:szCs w:val="20"/>
        </w:rPr>
        <w:t xml:space="preserve"> </w:t>
      </w:r>
    </w:p>
    <w:p w14:paraId="6FE5BCA7" w14:textId="77777777" w:rsidR="009E2447" w:rsidRPr="000B5EC2" w:rsidRDefault="009E2447" w:rsidP="00C5676E">
      <w:pPr>
        <w:pStyle w:val="Bullet1"/>
        <w:numPr>
          <w:ilvl w:val="0"/>
          <w:numId w:val="23"/>
        </w:numPr>
        <w:rPr>
          <w:szCs w:val="20"/>
        </w:rPr>
      </w:pPr>
      <w:r w:rsidRPr="000B5EC2">
        <w:rPr>
          <w:szCs w:val="20"/>
        </w:rPr>
        <w:t>A robust data governance framework that addresses data ownership, data synchroni</w:t>
      </w:r>
      <w:r w:rsidR="000E32A8" w:rsidRPr="000B5EC2">
        <w:rPr>
          <w:szCs w:val="20"/>
        </w:rPr>
        <w:t>s</w:t>
      </w:r>
      <w:r w:rsidRPr="000B5EC2">
        <w:rPr>
          <w:szCs w:val="20"/>
        </w:rPr>
        <w:t>ation, and decision-making processes would also hasten adoption. This was highlighted by stakeholders as a way of ensuring effective data management and fostering da</w:t>
      </w:r>
      <w:r w:rsidR="008247D2" w:rsidRPr="000B5EC2">
        <w:rPr>
          <w:szCs w:val="20"/>
        </w:rPr>
        <w:t>ta-driven decision</w:t>
      </w:r>
      <w:r w:rsidR="0088177C" w:rsidRPr="000B5EC2">
        <w:rPr>
          <w:szCs w:val="20"/>
        </w:rPr>
        <w:t xml:space="preserve"> </w:t>
      </w:r>
      <w:r w:rsidR="008247D2" w:rsidRPr="000B5EC2">
        <w:rPr>
          <w:szCs w:val="20"/>
        </w:rPr>
        <w:t>making. G</w:t>
      </w:r>
      <w:r w:rsidRPr="000B5EC2">
        <w:rPr>
          <w:szCs w:val="20"/>
        </w:rPr>
        <w:t>overnment</w:t>
      </w:r>
      <w:r w:rsidR="008247D2" w:rsidRPr="000B5EC2">
        <w:rPr>
          <w:szCs w:val="20"/>
        </w:rPr>
        <w:t>-led promotion of</w:t>
      </w:r>
      <w:r w:rsidRPr="000B5EC2">
        <w:rPr>
          <w:szCs w:val="20"/>
        </w:rPr>
        <w:t xml:space="preserve"> </w:t>
      </w:r>
      <w:r w:rsidR="008247D2" w:rsidRPr="000B5EC2">
        <w:rPr>
          <w:szCs w:val="20"/>
        </w:rPr>
        <w:t xml:space="preserve">a </w:t>
      </w:r>
      <w:r w:rsidRPr="000B5EC2">
        <w:rPr>
          <w:szCs w:val="20"/>
        </w:rPr>
        <w:t>standardi</w:t>
      </w:r>
      <w:r w:rsidR="000E32A8" w:rsidRPr="000B5EC2">
        <w:rPr>
          <w:szCs w:val="20"/>
        </w:rPr>
        <w:t>s</w:t>
      </w:r>
      <w:r w:rsidRPr="000B5EC2">
        <w:rPr>
          <w:szCs w:val="20"/>
        </w:rPr>
        <w:t xml:space="preserve">ed and easily comprehensible data governance framework may help drive these changes. </w:t>
      </w:r>
      <w:r w:rsidR="11C29871" w:rsidRPr="000B5EC2">
        <w:rPr>
          <w:szCs w:val="20"/>
        </w:rPr>
        <w:t xml:space="preserve">This could set out the </w:t>
      </w:r>
      <w:r w:rsidR="1AC9FAFA" w:rsidRPr="000B5EC2">
        <w:rPr>
          <w:szCs w:val="20"/>
        </w:rPr>
        <w:t>approaches</w:t>
      </w:r>
      <w:r w:rsidR="11C29871" w:rsidRPr="000B5EC2">
        <w:rPr>
          <w:szCs w:val="20"/>
        </w:rPr>
        <w:t xml:space="preserve"> </w:t>
      </w:r>
      <w:r w:rsidR="3E990A92" w:rsidRPr="000B5EC2">
        <w:rPr>
          <w:szCs w:val="20"/>
        </w:rPr>
        <w:t xml:space="preserve">to key issues </w:t>
      </w:r>
      <w:r w:rsidR="11C29871" w:rsidRPr="000B5EC2">
        <w:rPr>
          <w:szCs w:val="20"/>
        </w:rPr>
        <w:t xml:space="preserve">such as data ownership and governance, </w:t>
      </w:r>
      <w:r w:rsidR="23EDF759" w:rsidRPr="000B5EC2">
        <w:rPr>
          <w:szCs w:val="20"/>
        </w:rPr>
        <w:t>how to avoid lock</w:t>
      </w:r>
      <w:r w:rsidR="00470F46" w:rsidRPr="000B5EC2">
        <w:rPr>
          <w:szCs w:val="20"/>
        </w:rPr>
        <w:t>-</w:t>
      </w:r>
      <w:r w:rsidR="23EDF759" w:rsidRPr="000B5EC2">
        <w:rPr>
          <w:szCs w:val="20"/>
        </w:rPr>
        <w:t xml:space="preserve">in of </w:t>
      </w:r>
      <w:r w:rsidR="11C29871" w:rsidRPr="000B5EC2">
        <w:rPr>
          <w:szCs w:val="20"/>
        </w:rPr>
        <w:t xml:space="preserve">proprietary systems, </w:t>
      </w:r>
      <w:r w:rsidR="008303F7" w:rsidRPr="000B5EC2">
        <w:rPr>
          <w:szCs w:val="20"/>
        </w:rPr>
        <w:t xml:space="preserve">and </w:t>
      </w:r>
      <w:r w:rsidR="11C29871" w:rsidRPr="000B5EC2">
        <w:rPr>
          <w:szCs w:val="20"/>
        </w:rPr>
        <w:t xml:space="preserve">the </w:t>
      </w:r>
      <w:r w:rsidR="1B195A95" w:rsidRPr="000B5EC2">
        <w:rPr>
          <w:szCs w:val="20"/>
        </w:rPr>
        <w:t>way forward on</w:t>
      </w:r>
      <w:r w:rsidR="11C29871" w:rsidRPr="000B5EC2">
        <w:rPr>
          <w:szCs w:val="20"/>
        </w:rPr>
        <w:t xml:space="preserve"> data sovereignty</w:t>
      </w:r>
      <w:r w:rsidR="18A2EF85" w:rsidRPr="000B5EC2">
        <w:rPr>
          <w:szCs w:val="20"/>
        </w:rPr>
        <w:t xml:space="preserve">. These </w:t>
      </w:r>
      <w:r w:rsidR="54732ED5" w:rsidRPr="000B5EC2">
        <w:rPr>
          <w:szCs w:val="20"/>
        </w:rPr>
        <w:t xml:space="preserve">issues </w:t>
      </w:r>
      <w:r w:rsidR="1DFF19C8" w:rsidRPr="000B5EC2">
        <w:rPr>
          <w:szCs w:val="20"/>
        </w:rPr>
        <w:t>will</w:t>
      </w:r>
      <w:r w:rsidR="11C29871" w:rsidRPr="000B5EC2">
        <w:rPr>
          <w:szCs w:val="20"/>
        </w:rPr>
        <w:t xml:space="preserve"> need to be resolved if government wants to take a leadership role in a national or federated digital twin.  </w:t>
      </w:r>
    </w:p>
    <w:p w14:paraId="5B833ABE" w14:textId="77777777" w:rsidR="009E2447" w:rsidRPr="000B5EC2" w:rsidRDefault="009E2447" w:rsidP="00C5676E">
      <w:pPr>
        <w:pStyle w:val="Bullet1"/>
        <w:numPr>
          <w:ilvl w:val="0"/>
          <w:numId w:val="23"/>
        </w:numPr>
        <w:rPr>
          <w:szCs w:val="20"/>
        </w:rPr>
      </w:pPr>
      <w:r w:rsidRPr="000B5EC2">
        <w:rPr>
          <w:szCs w:val="20"/>
        </w:rPr>
        <w:t>In addition, the government could lead the transition from manual to digiti</w:t>
      </w:r>
      <w:r w:rsidR="000E32A8" w:rsidRPr="000B5EC2">
        <w:rPr>
          <w:szCs w:val="20"/>
        </w:rPr>
        <w:t>s</w:t>
      </w:r>
      <w:r w:rsidRPr="000B5EC2">
        <w:rPr>
          <w:szCs w:val="20"/>
        </w:rPr>
        <w:t>ed internal processes</w:t>
      </w:r>
      <w:r w:rsidR="008247D2" w:rsidRPr="000B5EC2">
        <w:rPr>
          <w:szCs w:val="20"/>
        </w:rPr>
        <w:t>, as a precursor to digital t</w:t>
      </w:r>
      <w:r w:rsidRPr="000B5EC2">
        <w:rPr>
          <w:szCs w:val="20"/>
        </w:rPr>
        <w:t>win developments</w:t>
      </w:r>
      <w:r w:rsidR="32E0AE4D" w:rsidRPr="000B5EC2">
        <w:rPr>
          <w:szCs w:val="20"/>
        </w:rPr>
        <w:t>, and recognising the value of digital data for future use</w:t>
      </w:r>
      <w:r w:rsidRPr="000B5EC2">
        <w:rPr>
          <w:szCs w:val="20"/>
        </w:rPr>
        <w:t xml:space="preserve">. </w:t>
      </w:r>
    </w:p>
    <w:p w14:paraId="54717067" w14:textId="77777777" w:rsidR="009E2447" w:rsidRPr="000B5EC2" w:rsidRDefault="009E2447" w:rsidP="00C5676E">
      <w:pPr>
        <w:pStyle w:val="Bullet1"/>
        <w:numPr>
          <w:ilvl w:val="0"/>
          <w:numId w:val="23"/>
        </w:numPr>
        <w:rPr>
          <w:szCs w:val="20"/>
        </w:rPr>
      </w:pPr>
      <w:r w:rsidRPr="000B5EC2">
        <w:rPr>
          <w:szCs w:val="20"/>
        </w:rPr>
        <w:t xml:space="preserve">The facilitation of access to High-Performance Computing (HPC) resources is acknowledged as a vital component in supporting complex computational tasks and data-intensive processes. </w:t>
      </w:r>
      <w:r w:rsidR="18C8AFC3" w:rsidRPr="000B5EC2">
        <w:rPr>
          <w:szCs w:val="20"/>
        </w:rPr>
        <w:t>Facilitation of a</w:t>
      </w:r>
      <w:r w:rsidR="0157D0F4" w:rsidRPr="000B5EC2">
        <w:rPr>
          <w:szCs w:val="20"/>
        </w:rPr>
        <w:t>ccess</w:t>
      </w:r>
      <w:r w:rsidR="5A7E5DFC" w:rsidRPr="000B5EC2">
        <w:rPr>
          <w:szCs w:val="20"/>
        </w:rPr>
        <w:t xml:space="preserve"> </w:t>
      </w:r>
      <w:r w:rsidR="0157D0F4" w:rsidRPr="000B5EC2">
        <w:rPr>
          <w:szCs w:val="20"/>
        </w:rPr>
        <w:t>to</w:t>
      </w:r>
      <w:r w:rsidR="2D850993" w:rsidRPr="000B5EC2">
        <w:rPr>
          <w:szCs w:val="20"/>
        </w:rPr>
        <w:t xml:space="preserve"> </w:t>
      </w:r>
      <w:r w:rsidR="218D1A02" w:rsidRPr="000B5EC2">
        <w:rPr>
          <w:szCs w:val="20"/>
        </w:rPr>
        <w:t>Digital</w:t>
      </w:r>
      <w:r w:rsidR="55C1FCEF" w:rsidRPr="000B5EC2">
        <w:rPr>
          <w:szCs w:val="20"/>
        </w:rPr>
        <w:t xml:space="preserve"> Twin as a </w:t>
      </w:r>
      <w:r w:rsidR="03DFEAE0" w:rsidRPr="000B5EC2">
        <w:rPr>
          <w:szCs w:val="20"/>
        </w:rPr>
        <w:t>S</w:t>
      </w:r>
      <w:r w:rsidR="55C1FCEF" w:rsidRPr="000B5EC2">
        <w:rPr>
          <w:szCs w:val="20"/>
        </w:rPr>
        <w:t xml:space="preserve">ervice </w:t>
      </w:r>
      <w:r w:rsidR="7234B46E" w:rsidRPr="000B5EC2">
        <w:rPr>
          <w:szCs w:val="20"/>
        </w:rPr>
        <w:t>c</w:t>
      </w:r>
      <w:r w:rsidR="55C1FCEF" w:rsidRPr="000B5EC2">
        <w:rPr>
          <w:szCs w:val="20"/>
        </w:rPr>
        <w:t xml:space="preserve">ould </w:t>
      </w:r>
      <w:r w:rsidR="61C28BD8" w:rsidRPr="000B5EC2">
        <w:rPr>
          <w:szCs w:val="20"/>
        </w:rPr>
        <w:t xml:space="preserve">also </w:t>
      </w:r>
      <w:r w:rsidR="55C1FCEF" w:rsidRPr="000B5EC2">
        <w:rPr>
          <w:szCs w:val="20"/>
        </w:rPr>
        <w:t xml:space="preserve">provide </w:t>
      </w:r>
      <w:r w:rsidR="59DC4487" w:rsidRPr="000B5EC2">
        <w:rPr>
          <w:szCs w:val="20"/>
        </w:rPr>
        <w:t xml:space="preserve">easier </w:t>
      </w:r>
      <w:r w:rsidR="2CFE4A0B" w:rsidRPr="000B5EC2">
        <w:rPr>
          <w:szCs w:val="20"/>
        </w:rPr>
        <w:t xml:space="preserve">and less expensive </w:t>
      </w:r>
      <w:r w:rsidR="59DC4487" w:rsidRPr="000B5EC2">
        <w:rPr>
          <w:szCs w:val="20"/>
        </w:rPr>
        <w:t xml:space="preserve">options for small business to adopt </w:t>
      </w:r>
      <w:r w:rsidR="0081397D" w:rsidRPr="000B5EC2">
        <w:rPr>
          <w:szCs w:val="20"/>
        </w:rPr>
        <w:t>digital twin</w:t>
      </w:r>
      <w:r w:rsidR="59DC4487" w:rsidRPr="000B5EC2">
        <w:rPr>
          <w:szCs w:val="20"/>
        </w:rPr>
        <w:t>s.</w:t>
      </w:r>
    </w:p>
    <w:p w14:paraId="1EF1F00B" w14:textId="77777777" w:rsidR="009E2447" w:rsidRPr="000B5EC2" w:rsidRDefault="1BEDAE0A" w:rsidP="00C5676E">
      <w:pPr>
        <w:pStyle w:val="Bullet1"/>
        <w:numPr>
          <w:ilvl w:val="0"/>
          <w:numId w:val="23"/>
        </w:numPr>
        <w:rPr>
          <w:szCs w:val="20"/>
        </w:rPr>
      </w:pPr>
      <w:r w:rsidRPr="000B5EC2">
        <w:rPr>
          <w:szCs w:val="20"/>
        </w:rPr>
        <w:t>S</w:t>
      </w:r>
      <w:r w:rsidR="31C23D5B" w:rsidRPr="000B5EC2">
        <w:rPr>
          <w:szCs w:val="20"/>
        </w:rPr>
        <w:t xml:space="preserve">upport for </w:t>
      </w:r>
      <w:r w:rsidR="55C1FCEF" w:rsidRPr="000B5EC2">
        <w:rPr>
          <w:szCs w:val="20"/>
        </w:rPr>
        <w:t>energy efficient</w:t>
      </w:r>
      <w:r w:rsidR="0A3F50E6" w:rsidRPr="000B5EC2">
        <w:rPr>
          <w:szCs w:val="20"/>
        </w:rPr>
        <w:t xml:space="preserve"> </w:t>
      </w:r>
      <w:r w:rsidR="45B80772" w:rsidRPr="000B5EC2">
        <w:rPr>
          <w:szCs w:val="20"/>
        </w:rPr>
        <w:t xml:space="preserve">data storage systems </w:t>
      </w:r>
      <w:r w:rsidR="0A3F50E6" w:rsidRPr="000B5EC2">
        <w:rPr>
          <w:szCs w:val="20"/>
        </w:rPr>
        <w:t>and</w:t>
      </w:r>
      <w:r w:rsidR="55C1FCEF" w:rsidRPr="000B5EC2">
        <w:rPr>
          <w:szCs w:val="20"/>
        </w:rPr>
        <w:t xml:space="preserve"> renewable energy</w:t>
      </w:r>
      <w:r w:rsidR="2B0AB664" w:rsidRPr="000B5EC2">
        <w:rPr>
          <w:szCs w:val="20"/>
        </w:rPr>
        <w:t xml:space="preserve"> </w:t>
      </w:r>
      <w:r w:rsidR="7B6B39BA" w:rsidRPr="000B5EC2">
        <w:rPr>
          <w:szCs w:val="20"/>
        </w:rPr>
        <w:t xml:space="preserve">use, </w:t>
      </w:r>
      <w:r w:rsidR="2B0AB664" w:rsidRPr="000B5EC2">
        <w:rPr>
          <w:szCs w:val="20"/>
        </w:rPr>
        <w:t xml:space="preserve">in combination with </w:t>
      </w:r>
      <w:r w:rsidR="55C1FCEF" w:rsidRPr="000B5EC2">
        <w:rPr>
          <w:szCs w:val="20"/>
        </w:rPr>
        <w:t>efficient data management practices</w:t>
      </w:r>
      <w:r w:rsidR="54FD151B" w:rsidRPr="000B5EC2">
        <w:rPr>
          <w:szCs w:val="20"/>
        </w:rPr>
        <w:t>, is needed to address</w:t>
      </w:r>
      <w:r w:rsidR="34DDA9BC" w:rsidRPr="000B5EC2">
        <w:rPr>
          <w:szCs w:val="20"/>
        </w:rPr>
        <w:t xml:space="preserve"> </w:t>
      </w:r>
      <w:r w:rsidR="09BB1EC4" w:rsidRPr="000B5EC2">
        <w:rPr>
          <w:szCs w:val="20"/>
        </w:rPr>
        <w:t>stakeholder concerns on environmental impact.</w:t>
      </w:r>
    </w:p>
    <w:p w14:paraId="42929A8E" w14:textId="77777777" w:rsidR="59D4786E" w:rsidRPr="000B5EC2" w:rsidRDefault="008247D2" w:rsidP="00C5676E">
      <w:pPr>
        <w:pStyle w:val="Bullet1"/>
        <w:numPr>
          <w:ilvl w:val="0"/>
          <w:numId w:val="23"/>
        </w:numPr>
        <w:rPr>
          <w:szCs w:val="20"/>
        </w:rPr>
      </w:pPr>
      <w:r w:rsidRPr="000B5EC2">
        <w:rPr>
          <w:szCs w:val="20"/>
        </w:rPr>
        <w:t>There</w:t>
      </w:r>
      <w:r w:rsidR="000E32A8" w:rsidRPr="000B5EC2">
        <w:rPr>
          <w:szCs w:val="20"/>
        </w:rPr>
        <w:t xml:space="preserve"> is</w:t>
      </w:r>
      <w:r w:rsidR="009E2447" w:rsidRPr="000B5EC2">
        <w:rPr>
          <w:szCs w:val="20"/>
        </w:rPr>
        <w:t xml:space="preserve"> also a requirement for enhanced collaboration to promote knowledge sharing and the adoption of best practices within the industry. At the moment, multiple stakeholders are working on similar initiatives without coordination. A community of practice group would help to reduce fragmentation and build consensus around standards and definitions.</w:t>
      </w:r>
    </w:p>
    <w:p w14:paraId="0D401B25" w14:textId="77777777" w:rsidR="41D8D5D4" w:rsidRPr="000B5EC2" w:rsidRDefault="41D8D5D4" w:rsidP="00C5676E">
      <w:pPr>
        <w:pStyle w:val="Bullet1"/>
        <w:numPr>
          <w:ilvl w:val="0"/>
          <w:numId w:val="23"/>
        </w:numPr>
        <w:rPr>
          <w:szCs w:val="20"/>
        </w:rPr>
      </w:pPr>
      <w:r w:rsidRPr="000B5EC2">
        <w:rPr>
          <w:szCs w:val="20"/>
        </w:rPr>
        <w:t>Government s</w:t>
      </w:r>
      <w:r w:rsidR="1B48E42B" w:rsidRPr="000B5EC2">
        <w:rPr>
          <w:szCs w:val="20"/>
        </w:rPr>
        <w:t>upport</w:t>
      </w:r>
      <w:r w:rsidRPr="000B5EC2">
        <w:rPr>
          <w:szCs w:val="20"/>
        </w:rPr>
        <w:t xml:space="preserve"> of national and regional </w:t>
      </w:r>
      <w:r w:rsidR="3449A221" w:rsidRPr="000B5EC2">
        <w:rPr>
          <w:szCs w:val="20"/>
        </w:rPr>
        <w:t>industry</w:t>
      </w:r>
      <w:r w:rsidR="00B070D1" w:rsidRPr="000B5EC2">
        <w:rPr>
          <w:szCs w:val="20"/>
        </w:rPr>
        <w:t>-</w:t>
      </w:r>
      <w:r w:rsidR="3449A221" w:rsidRPr="000B5EC2">
        <w:rPr>
          <w:szCs w:val="20"/>
        </w:rPr>
        <w:t xml:space="preserve">led </w:t>
      </w:r>
      <w:r w:rsidRPr="000B5EC2">
        <w:rPr>
          <w:szCs w:val="20"/>
        </w:rPr>
        <w:t xml:space="preserve">collaborations </w:t>
      </w:r>
      <w:r w:rsidR="685E928B" w:rsidRPr="000B5EC2">
        <w:rPr>
          <w:szCs w:val="20"/>
        </w:rPr>
        <w:t>supporting</w:t>
      </w:r>
      <w:r w:rsidRPr="000B5EC2">
        <w:rPr>
          <w:szCs w:val="20"/>
        </w:rPr>
        <w:t xml:space="preserve"> </w:t>
      </w:r>
      <w:r w:rsidR="00681D79" w:rsidRPr="000B5EC2">
        <w:rPr>
          <w:szCs w:val="20"/>
        </w:rPr>
        <w:t xml:space="preserve">digital twin </w:t>
      </w:r>
      <w:r w:rsidRPr="000B5EC2">
        <w:rPr>
          <w:szCs w:val="20"/>
        </w:rPr>
        <w:t>adoption</w:t>
      </w:r>
      <w:r w:rsidR="74D4B17F" w:rsidRPr="000B5EC2">
        <w:rPr>
          <w:szCs w:val="20"/>
        </w:rPr>
        <w:t xml:space="preserve"> is another way that </w:t>
      </w:r>
      <w:r w:rsidR="59EDC95C" w:rsidRPr="000B5EC2">
        <w:rPr>
          <w:szCs w:val="20"/>
        </w:rPr>
        <w:t xml:space="preserve">government </w:t>
      </w:r>
      <w:r w:rsidR="74D4B17F" w:rsidRPr="000B5EC2">
        <w:rPr>
          <w:szCs w:val="20"/>
        </w:rPr>
        <w:t xml:space="preserve">leadership </w:t>
      </w:r>
      <w:r w:rsidR="6D64547A" w:rsidRPr="000B5EC2">
        <w:rPr>
          <w:szCs w:val="20"/>
        </w:rPr>
        <w:t>can be demonstrated.</w:t>
      </w:r>
    </w:p>
    <w:p w14:paraId="6F5E20F2" w14:textId="77777777" w:rsidR="009E2447" w:rsidRPr="000B5EC2" w:rsidRDefault="6D64547A" w:rsidP="00C5676E">
      <w:pPr>
        <w:pStyle w:val="Bullet1"/>
        <w:numPr>
          <w:ilvl w:val="0"/>
          <w:numId w:val="23"/>
        </w:numPr>
        <w:rPr>
          <w:szCs w:val="20"/>
        </w:rPr>
      </w:pPr>
      <w:r w:rsidRPr="000B5EC2">
        <w:rPr>
          <w:szCs w:val="20"/>
        </w:rPr>
        <w:t xml:space="preserve">Accelerated adoption of the most promising technology that can </w:t>
      </w:r>
      <w:r w:rsidR="2A8E56F9" w:rsidRPr="000B5EC2">
        <w:rPr>
          <w:szCs w:val="20"/>
        </w:rPr>
        <w:t>enhance</w:t>
      </w:r>
      <w:r w:rsidRPr="000B5EC2">
        <w:rPr>
          <w:szCs w:val="20"/>
        </w:rPr>
        <w:t xml:space="preserve"> the </w:t>
      </w:r>
      <w:r w:rsidR="2F31BE1A" w:rsidRPr="000B5EC2">
        <w:rPr>
          <w:szCs w:val="20"/>
        </w:rPr>
        <w:t>capability</w:t>
      </w:r>
      <w:r w:rsidRPr="000B5EC2">
        <w:rPr>
          <w:szCs w:val="20"/>
        </w:rPr>
        <w:t xml:space="preserve"> and </w:t>
      </w:r>
      <w:r w:rsidR="431699D1" w:rsidRPr="000B5EC2">
        <w:rPr>
          <w:szCs w:val="20"/>
        </w:rPr>
        <w:t>efficiency</w:t>
      </w:r>
      <w:r w:rsidRPr="000B5EC2">
        <w:rPr>
          <w:szCs w:val="20"/>
        </w:rPr>
        <w:t xml:space="preserve"> of </w:t>
      </w:r>
      <w:r w:rsidR="00681D79" w:rsidRPr="000B5EC2">
        <w:rPr>
          <w:szCs w:val="20"/>
        </w:rPr>
        <w:t>digital twin</w:t>
      </w:r>
      <w:r w:rsidR="00B070D1" w:rsidRPr="000B5EC2">
        <w:rPr>
          <w:szCs w:val="20"/>
        </w:rPr>
        <w:t>s</w:t>
      </w:r>
      <w:r w:rsidRPr="000B5EC2">
        <w:rPr>
          <w:szCs w:val="20"/>
        </w:rPr>
        <w:t xml:space="preserve"> could place </w:t>
      </w:r>
      <w:r w:rsidR="00B070D1" w:rsidRPr="000B5EC2">
        <w:rPr>
          <w:szCs w:val="20"/>
        </w:rPr>
        <w:t xml:space="preserve"> </w:t>
      </w:r>
      <w:r w:rsidRPr="000B5EC2">
        <w:rPr>
          <w:szCs w:val="20"/>
        </w:rPr>
        <w:t xml:space="preserve">New </w:t>
      </w:r>
      <w:r w:rsidR="1CC15832" w:rsidRPr="000B5EC2">
        <w:rPr>
          <w:szCs w:val="20"/>
        </w:rPr>
        <w:t>Zealand</w:t>
      </w:r>
      <w:r w:rsidRPr="000B5EC2">
        <w:rPr>
          <w:szCs w:val="20"/>
        </w:rPr>
        <w:t xml:space="preserve"> in a leading position internationally; for example </w:t>
      </w:r>
      <w:r w:rsidR="4ED885C1" w:rsidRPr="000B5EC2">
        <w:rPr>
          <w:szCs w:val="20"/>
        </w:rPr>
        <w:t>predicative</w:t>
      </w:r>
      <w:r w:rsidR="1B3AAB11" w:rsidRPr="000B5EC2">
        <w:rPr>
          <w:szCs w:val="20"/>
        </w:rPr>
        <w:t xml:space="preserve"> </w:t>
      </w:r>
      <w:r w:rsidR="1F5A1524" w:rsidRPr="000B5EC2">
        <w:rPr>
          <w:szCs w:val="20"/>
        </w:rPr>
        <w:t>analytics</w:t>
      </w:r>
      <w:r w:rsidR="1B3AAB11" w:rsidRPr="000B5EC2">
        <w:rPr>
          <w:szCs w:val="20"/>
        </w:rPr>
        <w:t xml:space="preserve"> and AI </w:t>
      </w:r>
      <w:r w:rsidR="3F09F963" w:rsidRPr="000B5EC2">
        <w:rPr>
          <w:szCs w:val="20"/>
        </w:rPr>
        <w:t>integrated</w:t>
      </w:r>
      <w:r w:rsidR="1B3AAB11" w:rsidRPr="000B5EC2">
        <w:rPr>
          <w:szCs w:val="20"/>
        </w:rPr>
        <w:t xml:space="preserve"> into </w:t>
      </w:r>
      <w:r w:rsidR="00681D79" w:rsidRPr="000B5EC2">
        <w:rPr>
          <w:szCs w:val="20"/>
        </w:rPr>
        <w:t>digital twin</w:t>
      </w:r>
      <w:r w:rsidR="00681D79" w:rsidRPr="000B5EC2" w:rsidDel="00681D79">
        <w:rPr>
          <w:szCs w:val="20"/>
        </w:rPr>
        <w:t xml:space="preserve"> </w:t>
      </w:r>
      <w:r w:rsidR="712A28D5" w:rsidRPr="000B5EC2">
        <w:rPr>
          <w:szCs w:val="20"/>
        </w:rPr>
        <w:t xml:space="preserve">platforms which is being </w:t>
      </w:r>
      <w:r w:rsidR="1B3AAB11" w:rsidRPr="000B5EC2">
        <w:rPr>
          <w:szCs w:val="20"/>
        </w:rPr>
        <w:t xml:space="preserve">pioneered by </w:t>
      </w:r>
      <w:proofErr w:type="spellStart"/>
      <w:r w:rsidR="1B3AAB11" w:rsidRPr="000B5EC2">
        <w:rPr>
          <w:szCs w:val="20"/>
        </w:rPr>
        <w:t>Nextspace</w:t>
      </w:r>
      <w:proofErr w:type="spellEnd"/>
      <w:r w:rsidR="1B3AAB11" w:rsidRPr="000B5EC2">
        <w:rPr>
          <w:szCs w:val="20"/>
        </w:rPr>
        <w:t>.</w:t>
      </w:r>
    </w:p>
    <w:p w14:paraId="0922E133" w14:textId="77777777" w:rsidR="009E2447" w:rsidRPr="000B5EC2" w:rsidRDefault="009E2447" w:rsidP="00C5676E">
      <w:pPr>
        <w:pStyle w:val="Bullet1"/>
        <w:numPr>
          <w:ilvl w:val="0"/>
          <w:numId w:val="23"/>
        </w:numPr>
        <w:rPr>
          <w:szCs w:val="20"/>
        </w:rPr>
      </w:pPr>
      <w:r w:rsidRPr="000B5EC2">
        <w:rPr>
          <w:szCs w:val="20"/>
        </w:rPr>
        <w:t>And it would be advisable to investigate solutions for current funding constraints as well as ways to streamline research and development processes. This would enable more seamless knowledge transfer and the successful development of innovative solutions.</w:t>
      </w:r>
    </w:p>
    <w:p w14:paraId="1A26099E" w14:textId="77777777" w:rsidR="009E2447" w:rsidRPr="000B5EC2" w:rsidRDefault="1831FBF4" w:rsidP="00C5676E">
      <w:pPr>
        <w:pStyle w:val="Bullet1"/>
        <w:numPr>
          <w:ilvl w:val="0"/>
          <w:numId w:val="23"/>
        </w:numPr>
        <w:rPr>
          <w:szCs w:val="20"/>
        </w:rPr>
      </w:pPr>
      <w:r w:rsidRPr="000B5EC2">
        <w:rPr>
          <w:szCs w:val="20"/>
        </w:rPr>
        <w:t>MBIE, or a representative, should actively engage with</w:t>
      </w:r>
      <w:r w:rsidR="34FD35A9" w:rsidRPr="000B5EC2">
        <w:rPr>
          <w:szCs w:val="20"/>
        </w:rPr>
        <w:t xml:space="preserve"> whanau, hapū </w:t>
      </w:r>
      <w:r w:rsidR="64F3D0DD" w:rsidRPr="000B5EC2">
        <w:rPr>
          <w:szCs w:val="20"/>
        </w:rPr>
        <w:t xml:space="preserve">and </w:t>
      </w:r>
      <w:r w:rsidRPr="000B5EC2">
        <w:rPr>
          <w:szCs w:val="20"/>
        </w:rPr>
        <w:t>iwi during the next phase of this research. This engagement is vital to demonstrate respect for Te Ao Māori principles, ensure holistic environmental stewardship, foster social and economic inclusivity, promote</w:t>
      </w:r>
      <w:r w:rsidR="34FD35A9" w:rsidRPr="000B5EC2">
        <w:rPr>
          <w:szCs w:val="20"/>
        </w:rPr>
        <w:t xml:space="preserve"> shared learning and innovation</w:t>
      </w:r>
      <w:r w:rsidRPr="000B5EC2">
        <w:rPr>
          <w:szCs w:val="20"/>
        </w:rPr>
        <w:t xml:space="preserve"> and establish long-term sustainability and partnership</w:t>
      </w:r>
      <w:r w:rsidR="00B070D1" w:rsidRPr="000B5EC2">
        <w:rPr>
          <w:szCs w:val="20"/>
        </w:rPr>
        <w:t>s</w:t>
      </w:r>
      <w:r w:rsidRPr="000B5EC2">
        <w:rPr>
          <w:szCs w:val="20"/>
        </w:rPr>
        <w:t xml:space="preserve">. </w:t>
      </w:r>
    </w:p>
    <w:p w14:paraId="404BACB1" w14:textId="71F868F1" w:rsidR="00B45186" w:rsidRPr="000B5EC2" w:rsidRDefault="1831FBF4" w:rsidP="00EA3E05">
      <w:pPr>
        <w:pStyle w:val="Bullet1"/>
        <w:numPr>
          <w:ilvl w:val="0"/>
          <w:numId w:val="23"/>
        </w:numPr>
        <w:rPr>
          <w:szCs w:val="20"/>
        </w:rPr>
      </w:pPr>
      <w:r w:rsidRPr="000B5EC2">
        <w:rPr>
          <w:szCs w:val="20"/>
        </w:rPr>
        <w:t>By further incorporating indigenous perspectives and knowledge</w:t>
      </w:r>
      <w:r w:rsidR="44DAB4ED" w:rsidRPr="000B5EC2">
        <w:rPr>
          <w:szCs w:val="20"/>
        </w:rPr>
        <w:t xml:space="preserve"> into emerging digital technologies</w:t>
      </w:r>
      <w:r w:rsidRPr="000B5EC2">
        <w:rPr>
          <w:szCs w:val="20"/>
        </w:rPr>
        <w:t>, MBIE can develop more comprehensive and culturally sensitive strategies that benefit both the environment and the economy, fostering a collaborative and sustainable framework for circular</w:t>
      </w:r>
      <w:r w:rsidR="004214EA">
        <w:rPr>
          <w:szCs w:val="20"/>
        </w:rPr>
        <w:t xml:space="preserve"> and bioeconomic initiatives in</w:t>
      </w:r>
      <w:r w:rsidRPr="000B5EC2">
        <w:rPr>
          <w:szCs w:val="20"/>
        </w:rPr>
        <w:t xml:space="preserve"> New Zealand.</w:t>
      </w:r>
      <w:bookmarkStart w:id="75" w:name="_Toc147772672"/>
    </w:p>
    <w:p w14:paraId="322CE848" w14:textId="77777777" w:rsidR="00D37EAD" w:rsidRPr="000B5EC2" w:rsidRDefault="00D37EAD" w:rsidP="00D37EAD">
      <w:pPr>
        <w:pStyle w:val="Bullet1"/>
        <w:numPr>
          <w:ilvl w:val="0"/>
          <w:numId w:val="0"/>
        </w:numPr>
        <w:ind w:left="360" w:hanging="360"/>
        <w:rPr>
          <w:szCs w:val="20"/>
        </w:rPr>
      </w:pPr>
    </w:p>
    <w:p w14:paraId="7FD7CDCC" w14:textId="77777777" w:rsidR="00D37EAD" w:rsidRPr="000B5EC2" w:rsidRDefault="00D37EAD" w:rsidP="00D37EAD">
      <w:pPr>
        <w:pStyle w:val="Bullet1"/>
        <w:numPr>
          <w:ilvl w:val="0"/>
          <w:numId w:val="0"/>
        </w:numPr>
        <w:ind w:left="360" w:hanging="360"/>
        <w:rPr>
          <w:szCs w:val="20"/>
        </w:rPr>
      </w:pPr>
    </w:p>
    <w:p w14:paraId="14FEFB6E" w14:textId="77777777" w:rsidR="00D37EAD" w:rsidRPr="000B5EC2" w:rsidRDefault="00D37EAD" w:rsidP="00D37EAD">
      <w:pPr>
        <w:pStyle w:val="Bullet1"/>
        <w:numPr>
          <w:ilvl w:val="0"/>
          <w:numId w:val="0"/>
        </w:numPr>
        <w:ind w:left="360" w:hanging="360"/>
        <w:rPr>
          <w:szCs w:val="20"/>
        </w:rPr>
      </w:pPr>
    </w:p>
    <w:p w14:paraId="1500693B" w14:textId="77777777" w:rsidR="00D37EAD" w:rsidRPr="000B5EC2" w:rsidRDefault="00D37EAD" w:rsidP="00D37EAD">
      <w:pPr>
        <w:pStyle w:val="Bullet1"/>
        <w:numPr>
          <w:ilvl w:val="0"/>
          <w:numId w:val="0"/>
        </w:numPr>
        <w:ind w:left="360" w:hanging="360"/>
        <w:rPr>
          <w:szCs w:val="20"/>
        </w:rPr>
      </w:pPr>
    </w:p>
    <w:p w14:paraId="4BD1ADBC" w14:textId="77777777" w:rsidR="00D37EAD" w:rsidRPr="000B5EC2" w:rsidRDefault="00D37EAD" w:rsidP="00D37EAD">
      <w:pPr>
        <w:pStyle w:val="Bullet1"/>
        <w:numPr>
          <w:ilvl w:val="0"/>
          <w:numId w:val="0"/>
        </w:numPr>
        <w:ind w:left="360" w:hanging="360"/>
        <w:rPr>
          <w:szCs w:val="20"/>
        </w:rPr>
      </w:pPr>
    </w:p>
    <w:p w14:paraId="4602F311" w14:textId="77777777" w:rsidR="00D37EAD" w:rsidRPr="000B5EC2" w:rsidRDefault="00D37EAD" w:rsidP="00D37EAD">
      <w:pPr>
        <w:pStyle w:val="Bullet1"/>
        <w:numPr>
          <w:ilvl w:val="0"/>
          <w:numId w:val="0"/>
        </w:numPr>
        <w:ind w:left="360" w:hanging="360"/>
        <w:rPr>
          <w:szCs w:val="20"/>
        </w:rPr>
      </w:pPr>
    </w:p>
    <w:p w14:paraId="7A33B0FC" w14:textId="77777777" w:rsidR="00D37EAD" w:rsidRPr="000B5EC2" w:rsidRDefault="00D37EAD" w:rsidP="00D37EAD">
      <w:pPr>
        <w:pStyle w:val="Bullet1"/>
        <w:numPr>
          <w:ilvl w:val="0"/>
          <w:numId w:val="0"/>
        </w:numPr>
        <w:ind w:left="360" w:hanging="360"/>
        <w:rPr>
          <w:szCs w:val="20"/>
        </w:rPr>
      </w:pPr>
    </w:p>
    <w:p w14:paraId="2C199D46" w14:textId="77777777" w:rsidR="00D37EAD" w:rsidRDefault="00D37EAD" w:rsidP="00D37EAD">
      <w:pPr>
        <w:pStyle w:val="Bullet1"/>
        <w:numPr>
          <w:ilvl w:val="0"/>
          <w:numId w:val="0"/>
        </w:numPr>
        <w:ind w:left="360" w:hanging="360"/>
        <w:rPr>
          <w:sz w:val="18"/>
          <w:szCs w:val="18"/>
        </w:rPr>
      </w:pPr>
    </w:p>
    <w:p w14:paraId="6DB3454B" w14:textId="77777777" w:rsidR="00D37EAD" w:rsidRDefault="00D37EAD" w:rsidP="00D37EAD">
      <w:pPr>
        <w:pStyle w:val="Bullet1"/>
        <w:numPr>
          <w:ilvl w:val="0"/>
          <w:numId w:val="0"/>
        </w:numPr>
        <w:ind w:left="360" w:hanging="360"/>
        <w:rPr>
          <w:sz w:val="18"/>
          <w:szCs w:val="18"/>
        </w:rPr>
      </w:pPr>
    </w:p>
    <w:p w14:paraId="1176374C" w14:textId="77777777" w:rsidR="00D37EAD" w:rsidRDefault="00D37EAD" w:rsidP="00D37EAD">
      <w:pPr>
        <w:pStyle w:val="Bullet1"/>
        <w:numPr>
          <w:ilvl w:val="0"/>
          <w:numId w:val="0"/>
        </w:numPr>
        <w:ind w:left="360" w:hanging="360"/>
        <w:rPr>
          <w:sz w:val="18"/>
          <w:szCs w:val="18"/>
        </w:rPr>
      </w:pPr>
    </w:p>
    <w:p w14:paraId="7F342B8F" w14:textId="77777777" w:rsidR="00D37EAD" w:rsidRDefault="00D37EAD" w:rsidP="00D37EAD">
      <w:pPr>
        <w:pStyle w:val="Bullet1"/>
        <w:numPr>
          <w:ilvl w:val="0"/>
          <w:numId w:val="0"/>
        </w:numPr>
        <w:ind w:left="360" w:hanging="360"/>
        <w:rPr>
          <w:sz w:val="18"/>
          <w:szCs w:val="18"/>
        </w:rPr>
      </w:pPr>
    </w:p>
    <w:p w14:paraId="0F77FBB2" w14:textId="77777777" w:rsidR="00D37EAD" w:rsidRDefault="00D37EAD" w:rsidP="00D37EAD">
      <w:pPr>
        <w:pStyle w:val="Bullet1"/>
        <w:numPr>
          <w:ilvl w:val="0"/>
          <w:numId w:val="0"/>
        </w:numPr>
        <w:ind w:left="360" w:hanging="360"/>
        <w:rPr>
          <w:sz w:val="18"/>
          <w:szCs w:val="18"/>
        </w:rPr>
      </w:pPr>
    </w:p>
    <w:p w14:paraId="08FFA120" w14:textId="77777777" w:rsidR="00D37EAD" w:rsidRDefault="00D37EAD" w:rsidP="00D37EAD">
      <w:pPr>
        <w:pStyle w:val="Bullet1"/>
        <w:numPr>
          <w:ilvl w:val="0"/>
          <w:numId w:val="0"/>
        </w:numPr>
        <w:ind w:left="360" w:hanging="360"/>
        <w:rPr>
          <w:sz w:val="18"/>
          <w:szCs w:val="18"/>
        </w:rPr>
      </w:pPr>
    </w:p>
    <w:p w14:paraId="51D50AB6" w14:textId="77777777" w:rsidR="00D37EAD" w:rsidRDefault="00D37EAD" w:rsidP="00D37EAD">
      <w:pPr>
        <w:pStyle w:val="Bullet1"/>
        <w:numPr>
          <w:ilvl w:val="0"/>
          <w:numId w:val="0"/>
        </w:numPr>
        <w:ind w:left="360" w:hanging="360"/>
        <w:rPr>
          <w:sz w:val="18"/>
          <w:szCs w:val="18"/>
        </w:rPr>
      </w:pPr>
    </w:p>
    <w:p w14:paraId="7508C9E5" w14:textId="77777777" w:rsidR="00D37EAD" w:rsidRDefault="00D37EAD" w:rsidP="00D37EAD">
      <w:pPr>
        <w:pStyle w:val="Bullet1"/>
        <w:numPr>
          <w:ilvl w:val="0"/>
          <w:numId w:val="0"/>
        </w:numPr>
        <w:ind w:left="360" w:hanging="360"/>
        <w:rPr>
          <w:sz w:val="18"/>
          <w:szCs w:val="18"/>
        </w:rPr>
      </w:pPr>
    </w:p>
    <w:p w14:paraId="6D3657F7" w14:textId="77777777" w:rsidR="00D37EAD" w:rsidRDefault="00D37EAD" w:rsidP="00D37EAD">
      <w:pPr>
        <w:pStyle w:val="Bullet1"/>
        <w:numPr>
          <w:ilvl w:val="0"/>
          <w:numId w:val="0"/>
        </w:numPr>
        <w:ind w:left="360" w:hanging="360"/>
        <w:rPr>
          <w:sz w:val="18"/>
          <w:szCs w:val="18"/>
        </w:rPr>
      </w:pPr>
    </w:p>
    <w:p w14:paraId="58D98FA5" w14:textId="77777777" w:rsidR="00D37EAD" w:rsidRDefault="00D37EAD" w:rsidP="00D37EAD">
      <w:pPr>
        <w:pStyle w:val="Bullet1"/>
        <w:numPr>
          <w:ilvl w:val="0"/>
          <w:numId w:val="0"/>
        </w:numPr>
        <w:ind w:left="360" w:hanging="360"/>
        <w:rPr>
          <w:sz w:val="18"/>
          <w:szCs w:val="18"/>
        </w:rPr>
      </w:pPr>
    </w:p>
    <w:p w14:paraId="2D68A2F4" w14:textId="77777777" w:rsidR="00D37EAD" w:rsidRDefault="00D37EAD" w:rsidP="00D37EAD">
      <w:pPr>
        <w:pStyle w:val="Bullet1"/>
        <w:numPr>
          <w:ilvl w:val="0"/>
          <w:numId w:val="0"/>
        </w:numPr>
        <w:ind w:left="360" w:hanging="360"/>
        <w:rPr>
          <w:sz w:val="18"/>
          <w:szCs w:val="18"/>
        </w:rPr>
      </w:pPr>
    </w:p>
    <w:p w14:paraId="224047B4" w14:textId="77777777" w:rsidR="00D37EAD" w:rsidRDefault="00D37EAD" w:rsidP="00D37EAD">
      <w:pPr>
        <w:pStyle w:val="Bullet1"/>
        <w:numPr>
          <w:ilvl w:val="0"/>
          <w:numId w:val="0"/>
        </w:numPr>
        <w:ind w:left="360" w:hanging="360"/>
        <w:rPr>
          <w:sz w:val="18"/>
          <w:szCs w:val="18"/>
        </w:rPr>
      </w:pPr>
    </w:p>
    <w:p w14:paraId="170B8ECC" w14:textId="77777777" w:rsidR="009E2447" w:rsidRPr="00725649" w:rsidRDefault="523BCC76" w:rsidP="00725649">
      <w:pPr>
        <w:pStyle w:val="Heading1"/>
        <w:numPr>
          <w:ilvl w:val="0"/>
          <w:numId w:val="0"/>
        </w:numPr>
        <w:ind w:left="567" w:hanging="567"/>
      </w:pPr>
      <w:bookmarkStart w:id="76" w:name="_Toc161396928"/>
      <w:r w:rsidRPr="00725649">
        <w:t xml:space="preserve">Appendix 1 – Stakeholder </w:t>
      </w:r>
      <w:r w:rsidR="4CC705E0" w:rsidRPr="00725649">
        <w:t>e</w:t>
      </w:r>
      <w:r w:rsidRPr="00725649">
        <w:t>ngagement</w:t>
      </w:r>
      <w:bookmarkEnd w:id="75"/>
      <w:bookmarkEnd w:id="76"/>
      <w:r w:rsidRPr="00725649">
        <w:t xml:space="preserve"> </w:t>
      </w:r>
    </w:p>
    <w:p w14:paraId="3171E9BF" w14:textId="77777777" w:rsidR="004C7BFD" w:rsidRPr="000B5EC2" w:rsidRDefault="009E2447" w:rsidP="000B5EC2">
      <w:pPr>
        <w:pStyle w:val="Bullet1"/>
        <w:numPr>
          <w:ilvl w:val="0"/>
          <w:numId w:val="0"/>
        </w:numPr>
        <w:tabs>
          <w:tab w:val="left" w:pos="9781"/>
        </w:tabs>
        <w:rPr>
          <w:szCs w:val="20"/>
        </w:rPr>
      </w:pPr>
      <w:r w:rsidRPr="000B5EC2">
        <w:rPr>
          <w:szCs w:val="20"/>
        </w:rPr>
        <w:t xml:space="preserve">The </w:t>
      </w:r>
      <w:r w:rsidR="00B644D1" w:rsidRPr="000B5EC2">
        <w:rPr>
          <w:szCs w:val="20"/>
        </w:rPr>
        <w:t>e</w:t>
      </w:r>
      <w:r w:rsidRPr="000B5EC2">
        <w:rPr>
          <w:szCs w:val="20"/>
        </w:rPr>
        <w:t xml:space="preserve">ngagement exercise highlighted </w:t>
      </w:r>
      <w:r w:rsidR="00B644D1" w:rsidRPr="000B5EC2">
        <w:rPr>
          <w:szCs w:val="20"/>
        </w:rPr>
        <w:t xml:space="preserve">a </w:t>
      </w:r>
      <w:r w:rsidRPr="000B5EC2">
        <w:rPr>
          <w:szCs w:val="20"/>
        </w:rPr>
        <w:t xml:space="preserve">range of factors that need to be considered. </w:t>
      </w:r>
    </w:p>
    <w:p w14:paraId="7A2122B8"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Interoperability</w:t>
      </w:r>
    </w:p>
    <w:p w14:paraId="643DE0FB"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Participants highlighted the critical issue of interoperability in the context of digital technologies and data management including the challenges arising from varying data formats, structures, and semantics across different organi</w:t>
      </w:r>
      <w:r w:rsidR="00B644D1" w:rsidRPr="000B5EC2">
        <w:rPr>
          <w:rFonts w:eastAsia="Arial" w:cs="Arial"/>
          <w:color w:val="000000" w:themeColor="text1"/>
        </w:rPr>
        <w:t>s</w:t>
      </w:r>
      <w:r w:rsidRPr="000B5EC2">
        <w:rPr>
          <w:rFonts w:eastAsia="Arial" w:cs="Arial"/>
          <w:color w:val="000000" w:themeColor="text1"/>
        </w:rPr>
        <w:t xml:space="preserve">ations and systems, which hinder effective communication and data integration. Emphasis was placed on the importance of ensuring data is collected and stored to the appropriate standards and formats, enabling seamless data sharing and </w:t>
      </w:r>
      <w:r w:rsidR="0014291A" w:rsidRPr="000B5EC2">
        <w:rPr>
          <w:rFonts w:eastAsia="Arial" w:cs="Arial"/>
          <w:color w:val="000000" w:themeColor="text1"/>
        </w:rPr>
        <w:t>use</w:t>
      </w:r>
      <w:r w:rsidRPr="000B5EC2">
        <w:rPr>
          <w:rFonts w:eastAsia="Arial" w:cs="Arial"/>
          <w:color w:val="000000" w:themeColor="text1"/>
        </w:rPr>
        <w:t>.</w:t>
      </w:r>
    </w:p>
    <w:p w14:paraId="34ECEC01"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Furthermore, the need for platforms that can communicate with </w:t>
      </w:r>
      <w:r w:rsidR="00B644D1" w:rsidRPr="000B5EC2">
        <w:rPr>
          <w:rFonts w:eastAsia="Arial" w:cs="Arial"/>
          <w:color w:val="000000" w:themeColor="text1"/>
        </w:rPr>
        <w:t>each</w:t>
      </w:r>
      <w:r w:rsidRPr="000B5EC2">
        <w:rPr>
          <w:rFonts w:eastAsia="Arial" w:cs="Arial"/>
          <w:color w:val="000000" w:themeColor="text1"/>
        </w:rPr>
        <w:t xml:space="preserve"> another and tools that facilitate interoperability was emphasi</w:t>
      </w:r>
      <w:r w:rsidR="00B644D1" w:rsidRPr="000B5EC2">
        <w:rPr>
          <w:rFonts w:eastAsia="Arial" w:cs="Arial"/>
          <w:color w:val="000000" w:themeColor="text1"/>
        </w:rPr>
        <w:t>s</w:t>
      </w:r>
      <w:r w:rsidRPr="000B5EC2">
        <w:rPr>
          <w:rFonts w:eastAsia="Arial" w:cs="Arial"/>
          <w:color w:val="000000" w:themeColor="text1"/>
        </w:rPr>
        <w:t>ed. The lack of a standardi</w:t>
      </w:r>
      <w:r w:rsidR="00B644D1" w:rsidRPr="000B5EC2">
        <w:rPr>
          <w:rFonts w:eastAsia="Arial" w:cs="Arial"/>
          <w:color w:val="000000" w:themeColor="text1"/>
        </w:rPr>
        <w:t>s</w:t>
      </w:r>
      <w:r w:rsidRPr="000B5EC2">
        <w:rPr>
          <w:rFonts w:eastAsia="Arial" w:cs="Arial"/>
          <w:color w:val="000000" w:themeColor="text1"/>
        </w:rPr>
        <w:t>ed approach to data interoperability is recogni</w:t>
      </w:r>
      <w:r w:rsidR="00B644D1" w:rsidRPr="000B5EC2">
        <w:rPr>
          <w:rFonts w:eastAsia="Arial" w:cs="Arial"/>
          <w:color w:val="000000" w:themeColor="text1"/>
        </w:rPr>
        <w:t>s</w:t>
      </w:r>
      <w:r w:rsidRPr="000B5EC2">
        <w:rPr>
          <w:rFonts w:eastAsia="Arial" w:cs="Arial"/>
          <w:color w:val="000000" w:themeColor="text1"/>
        </w:rPr>
        <w:t xml:space="preserve">ed as a significant barrier to efficient data exchange and collaboration. While the digital transformation of data is crucial, the importance of retaining accessibility in both digital and non-digital formats was also acknowledged, particularly for certain user groups and as wider digital transformation across the organisation or sector is still progressing. </w:t>
      </w:r>
    </w:p>
    <w:p w14:paraId="0026AEA5" w14:textId="77777777" w:rsidR="004872F6"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Impact on the environment</w:t>
      </w:r>
    </w:p>
    <w:p w14:paraId="67069FF8" w14:textId="77777777" w:rsidR="009E2447" w:rsidRPr="000B5EC2" w:rsidRDefault="004872F6" w:rsidP="000B5EC2">
      <w:pPr>
        <w:pStyle w:val="BodyText"/>
        <w:tabs>
          <w:tab w:val="left" w:pos="9781"/>
        </w:tabs>
        <w:rPr>
          <w:rFonts w:eastAsia="Arial" w:cs="Arial"/>
          <w:b/>
          <w:color w:val="000000" w:themeColor="text1"/>
        </w:rPr>
      </w:pPr>
      <w:r w:rsidRPr="000B5EC2">
        <w:rPr>
          <w:rFonts w:eastAsia="Arial" w:cs="Arial"/>
          <w:color w:val="000000" w:themeColor="text1"/>
        </w:rPr>
        <w:t>O</w:t>
      </w:r>
      <w:r w:rsidR="009E2447" w:rsidRPr="000B5EC2">
        <w:rPr>
          <w:rFonts w:eastAsia="Arial" w:cs="Arial"/>
          <w:color w:val="000000" w:themeColor="text1"/>
        </w:rPr>
        <w:t>n more than one occasion</w:t>
      </w:r>
      <w:r w:rsidRPr="000B5EC2">
        <w:rPr>
          <w:rFonts w:eastAsia="Arial" w:cs="Arial"/>
          <w:color w:val="000000" w:themeColor="text1"/>
        </w:rPr>
        <w:t>, participants</w:t>
      </w:r>
      <w:r w:rsidR="009E2447" w:rsidRPr="000B5EC2">
        <w:rPr>
          <w:rFonts w:eastAsia="Arial" w:cs="Arial"/>
          <w:color w:val="000000" w:themeColor="text1"/>
        </w:rPr>
        <w:t xml:space="preserve"> talked about the significant environmental implications associated with the implementation and maintenance of digital twin technologies. They highlighted the substantial energy consumption required for data processing, storage, and management within digital twin systems. Concerns were raised about the environmental footprint resulting from the energy-intensive </w:t>
      </w:r>
      <w:r w:rsidR="00B644D1" w:rsidRPr="000B5EC2">
        <w:rPr>
          <w:rFonts w:eastAsia="Arial" w:cs="Arial"/>
          <w:color w:val="000000" w:themeColor="text1"/>
        </w:rPr>
        <w:t>computing</w:t>
      </w:r>
      <w:r w:rsidR="009E2447" w:rsidRPr="000B5EC2">
        <w:rPr>
          <w:rFonts w:eastAsia="Arial" w:cs="Arial"/>
          <w:color w:val="000000" w:themeColor="text1"/>
        </w:rPr>
        <w:t xml:space="preserve"> processes and the potential for increased demand for renewable energy, impacting local operators.</w:t>
      </w:r>
    </w:p>
    <w:p w14:paraId="0433D77F"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Furthermore, the data-intensive nature of circular economy initiatives was considered potentially counterproductive due to the substantial energy requirements for data containment. Although the expec</w:t>
      </w:r>
      <w:r w:rsidR="004872F6" w:rsidRPr="000B5EC2">
        <w:rPr>
          <w:rFonts w:eastAsia="Arial" w:cs="Arial"/>
          <w:color w:val="000000" w:themeColor="text1"/>
        </w:rPr>
        <w:t xml:space="preserve">ted </w:t>
      </w:r>
      <w:r w:rsidRPr="000B5EC2">
        <w:rPr>
          <w:rFonts w:eastAsia="Arial" w:cs="Arial"/>
          <w:color w:val="000000" w:themeColor="text1"/>
        </w:rPr>
        <w:t xml:space="preserve">benefits of </w:t>
      </w:r>
      <w:r w:rsidR="00B644D1" w:rsidRPr="000B5EC2">
        <w:rPr>
          <w:rFonts w:eastAsia="Arial" w:cs="Arial"/>
          <w:color w:val="000000" w:themeColor="text1"/>
        </w:rPr>
        <w:t>digital twins</w:t>
      </w:r>
      <w:r w:rsidRPr="000B5EC2">
        <w:rPr>
          <w:rFonts w:eastAsia="Arial" w:cs="Arial"/>
          <w:color w:val="000000" w:themeColor="text1"/>
        </w:rPr>
        <w:t xml:space="preserve"> </w:t>
      </w:r>
      <w:r w:rsidR="004872F6" w:rsidRPr="000B5EC2">
        <w:rPr>
          <w:rFonts w:eastAsia="Arial" w:cs="Arial"/>
          <w:color w:val="000000" w:themeColor="text1"/>
        </w:rPr>
        <w:t>include an</w:t>
      </w:r>
      <w:r w:rsidRPr="000B5EC2">
        <w:rPr>
          <w:rFonts w:eastAsia="Arial" w:cs="Arial"/>
          <w:color w:val="000000" w:themeColor="text1"/>
        </w:rPr>
        <w:t xml:space="preserve"> overall </w:t>
      </w:r>
      <w:r w:rsidR="004872F6" w:rsidRPr="000B5EC2">
        <w:rPr>
          <w:rFonts w:eastAsia="Arial" w:cs="Arial"/>
          <w:color w:val="000000" w:themeColor="text1"/>
        </w:rPr>
        <w:t xml:space="preserve">reduction in </w:t>
      </w:r>
      <w:r w:rsidRPr="000B5EC2">
        <w:rPr>
          <w:rFonts w:eastAsia="Arial" w:cs="Arial"/>
          <w:color w:val="000000" w:themeColor="text1"/>
        </w:rPr>
        <w:t xml:space="preserve">energy </w:t>
      </w:r>
      <w:r w:rsidR="004872F6" w:rsidRPr="000B5EC2">
        <w:rPr>
          <w:rFonts w:eastAsia="Arial" w:cs="Arial"/>
          <w:color w:val="000000" w:themeColor="text1"/>
        </w:rPr>
        <w:t xml:space="preserve">use </w:t>
      </w:r>
      <w:r w:rsidRPr="000B5EC2">
        <w:rPr>
          <w:rFonts w:eastAsia="Arial" w:cs="Arial"/>
          <w:color w:val="000000" w:themeColor="text1"/>
        </w:rPr>
        <w:t>and emissions</w:t>
      </w:r>
      <w:r w:rsidR="004872F6" w:rsidRPr="000B5EC2">
        <w:rPr>
          <w:rFonts w:eastAsia="Arial" w:cs="Arial"/>
          <w:color w:val="000000" w:themeColor="text1"/>
        </w:rPr>
        <w:t xml:space="preserve">, </w:t>
      </w:r>
      <w:r w:rsidRPr="000B5EC2">
        <w:rPr>
          <w:rFonts w:eastAsia="Arial" w:cs="Arial"/>
          <w:color w:val="000000" w:themeColor="text1"/>
        </w:rPr>
        <w:t>there is a recognition that the technology itself can contribute to environmental impact</w:t>
      </w:r>
      <w:r w:rsidR="004872F6" w:rsidRPr="000B5EC2">
        <w:rPr>
          <w:rFonts w:eastAsia="Arial" w:cs="Arial"/>
          <w:color w:val="000000" w:themeColor="text1"/>
        </w:rPr>
        <w:t>. This</w:t>
      </w:r>
      <w:r w:rsidRPr="000B5EC2">
        <w:rPr>
          <w:rFonts w:eastAsia="Arial" w:cs="Arial"/>
          <w:color w:val="000000" w:themeColor="text1"/>
        </w:rPr>
        <w:t xml:space="preserve"> lead</w:t>
      </w:r>
      <w:r w:rsidR="004872F6" w:rsidRPr="000B5EC2">
        <w:rPr>
          <w:rFonts w:eastAsia="Arial" w:cs="Arial"/>
          <w:color w:val="000000" w:themeColor="text1"/>
        </w:rPr>
        <w:t>s</w:t>
      </w:r>
      <w:r w:rsidRPr="000B5EC2">
        <w:rPr>
          <w:rFonts w:eastAsia="Arial" w:cs="Arial"/>
          <w:color w:val="000000" w:themeColor="text1"/>
        </w:rPr>
        <w:t xml:space="preserve"> to questions about the sustainability of developing and sustaining digital twin systems over the long term.</w:t>
      </w:r>
    </w:p>
    <w:p w14:paraId="53DEE24D"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Data governance including quality, privacy and security</w:t>
      </w:r>
    </w:p>
    <w:p w14:paraId="289C8289" w14:textId="77777777" w:rsidR="009E2447" w:rsidRPr="000B5EC2" w:rsidRDefault="00B644D1" w:rsidP="000B5EC2">
      <w:pPr>
        <w:pStyle w:val="BodyText"/>
        <w:tabs>
          <w:tab w:val="left" w:pos="9781"/>
        </w:tabs>
        <w:rPr>
          <w:rFonts w:eastAsia="Arial" w:cs="Arial"/>
          <w:color w:val="000000" w:themeColor="text1"/>
        </w:rPr>
      </w:pPr>
      <w:r w:rsidRPr="000B5EC2">
        <w:rPr>
          <w:rFonts w:eastAsia="Arial" w:cs="Arial"/>
          <w:color w:val="000000" w:themeColor="text1"/>
        </w:rPr>
        <w:t>Various</w:t>
      </w:r>
      <w:r w:rsidR="009E2447" w:rsidRPr="000B5EC2">
        <w:rPr>
          <w:rFonts w:eastAsia="Arial" w:cs="Arial"/>
          <w:color w:val="000000" w:themeColor="text1"/>
        </w:rPr>
        <w:t xml:space="preserve"> discussions highlighted the importance of key aspects of data governance, including data quality, privacy, and security. More than one participant emphasi</w:t>
      </w:r>
      <w:r w:rsidRPr="000B5EC2">
        <w:rPr>
          <w:rFonts w:eastAsia="Arial" w:cs="Arial"/>
          <w:color w:val="000000" w:themeColor="text1"/>
        </w:rPr>
        <w:t>s</w:t>
      </w:r>
      <w:r w:rsidR="009E2447" w:rsidRPr="000B5EC2">
        <w:rPr>
          <w:rFonts w:eastAsia="Arial" w:cs="Arial"/>
          <w:color w:val="000000" w:themeColor="text1"/>
        </w:rPr>
        <w:t>ed the need to ensure the security and sovereignty of sensitive data, especially in the context of commercial sensitivities. Individuals also stressed the ethical dimension of data governance, highlighting the importance of considering the impact of data practices on the communities involved.</w:t>
      </w:r>
    </w:p>
    <w:p w14:paraId="17487E17"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A key concern was the challenge of maintaining data quality and ensuring data reliability. Participants also talked about the difficulty in accessing high</w:t>
      </w:r>
      <w:r w:rsidR="004872F6" w:rsidRPr="000B5EC2">
        <w:rPr>
          <w:rFonts w:eastAsia="Arial" w:cs="Arial"/>
          <w:color w:val="000000" w:themeColor="text1"/>
        </w:rPr>
        <w:t xml:space="preserve"> </w:t>
      </w:r>
      <w:r w:rsidRPr="000B5EC2">
        <w:rPr>
          <w:rFonts w:eastAsia="Arial" w:cs="Arial"/>
          <w:color w:val="000000" w:themeColor="text1"/>
        </w:rPr>
        <w:t>quality and updated data relevant to the circular economy. Issues such as poor data quality, data inaccuracy, and the resulting risk aversion were highlighted, suggesting the need for stringent data validation and quality assurance protocols.</w:t>
      </w:r>
    </w:p>
    <w:p w14:paraId="5319F44C"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Furthermore, comments emphasised the necessity of a robust data governance framework that addresse</w:t>
      </w:r>
      <w:r w:rsidR="001F20A4" w:rsidRPr="000B5EC2">
        <w:rPr>
          <w:rFonts w:eastAsia="Arial" w:cs="Arial"/>
          <w:color w:val="000000" w:themeColor="text1"/>
        </w:rPr>
        <w:t>d</w:t>
      </w:r>
      <w:r w:rsidRPr="000B5EC2">
        <w:rPr>
          <w:rFonts w:eastAsia="Arial" w:cs="Arial"/>
          <w:color w:val="000000" w:themeColor="text1"/>
        </w:rPr>
        <w:t xml:space="preserve"> data ownership, data synchroni</w:t>
      </w:r>
      <w:r w:rsidR="001F20A4" w:rsidRPr="000B5EC2">
        <w:rPr>
          <w:rFonts w:eastAsia="Arial" w:cs="Arial"/>
          <w:color w:val="000000" w:themeColor="text1"/>
        </w:rPr>
        <w:t>s</w:t>
      </w:r>
      <w:r w:rsidRPr="000B5EC2">
        <w:rPr>
          <w:rFonts w:eastAsia="Arial" w:cs="Arial"/>
          <w:color w:val="000000" w:themeColor="text1"/>
        </w:rPr>
        <w:t>ation, and decision-making processes. The establishment of clear governance arrangements within government institutions was highlighted as crucial for ensuring effective data management and fostering data-driven decision</w:t>
      </w:r>
      <w:r w:rsidR="0088177C" w:rsidRPr="000B5EC2">
        <w:rPr>
          <w:rFonts w:eastAsia="Arial" w:cs="Arial"/>
          <w:color w:val="000000" w:themeColor="text1"/>
        </w:rPr>
        <w:t xml:space="preserve"> </w:t>
      </w:r>
      <w:r w:rsidRPr="000B5EC2">
        <w:rPr>
          <w:rFonts w:eastAsia="Arial" w:cs="Arial"/>
          <w:color w:val="000000" w:themeColor="text1"/>
        </w:rPr>
        <w:t xml:space="preserve">making more widely with the government taking a leadership role in this regard. </w:t>
      </w:r>
      <w:r w:rsidR="004E7CF4" w:rsidRPr="000B5EC2">
        <w:rPr>
          <w:rFonts w:eastAsia="Arial" w:cs="Arial"/>
          <w:color w:val="000000" w:themeColor="text1"/>
        </w:rPr>
        <w:t xml:space="preserve">It will be important to promote </w:t>
      </w:r>
      <w:r w:rsidRPr="000B5EC2">
        <w:rPr>
          <w:rFonts w:eastAsia="Arial" w:cs="Arial"/>
          <w:color w:val="000000" w:themeColor="text1"/>
        </w:rPr>
        <w:t>the need for a standardi</w:t>
      </w:r>
      <w:r w:rsidR="001F20A4" w:rsidRPr="000B5EC2">
        <w:rPr>
          <w:rFonts w:eastAsia="Arial" w:cs="Arial"/>
          <w:color w:val="000000" w:themeColor="text1"/>
        </w:rPr>
        <w:t>s</w:t>
      </w:r>
      <w:r w:rsidRPr="000B5EC2">
        <w:rPr>
          <w:rFonts w:eastAsia="Arial" w:cs="Arial"/>
          <w:color w:val="000000" w:themeColor="text1"/>
        </w:rPr>
        <w:t>ed and easily comprehensible data governance framework that encourages leadership buy-in and defines data responsibilities.</w:t>
      </w:r>
    </w:p>
    <w:p w14:paraId="25BDED70"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Several participants highlighted the challenge of maintaining updated data and addressing data gaps. They stressed the importance of understanding the value proposition of data governance and the critical role of stakeholders in driving the supply and demand for accurate and timely data. Overall, the comments conveyed the intricate relationship between data governance, data quality, and the effectiveness of initiatives related to the circular economy.</w:t>
      </w:r>
    </w:p>
    <w:p w14:paraId="024AB5C3"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Developing a digital twin</w:t>
      </w:r>
    </w:p>
    <w:p w14:paraId="072BA5AD"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comments pertaining to the development of a digital twin shed light on various critical aspects and challenges. One of the core requirements emphasi</w:t>
      </w:r>
      <w:r w:rsidR="001F20A4" w:rsidRPr="000B5EC2">
        <w:rPr>
          <w:rFonts w:eastAsia="Arial" w:cs="Arial"/>
          <w:color w:val="000000" w:themeColor="text1"/>
        </w:rPr>
        <w:t>s</w:t>
      </w:r>
      <w:r w:rsidRPr="000B5EC2">
        <w:rPr>
          <w:rFonts w:eastAsia="Arial" w:cs="Arial"/>
          <w:color w:val="000000" w:themeColor="text1"/>
        </w:rPr>
        <w:t>ed is the need for robust, comprehensive platforms capable of integrating diverse data sources and formats. Standardi</w:t>
      </w:r>
      <w:r w:rsidR="001F20A4" w:rsidRPr="000B5EC2">
        <w:rPr>
          <w:rFonts w:eastAsia="Arial" w:cs="Arial"/>
          <w:color w:val="000000" w:themeColor="text1"/>
        </w:rPr>
        <w:t>s</w:t>
      </w:r>
      <w:r w:rsidRPr="000B5EC2">
        <w:rPr>
          <w:rFonts w:eastAsia="Arial" w:cs="Arial"/>
          <w:color w:val="000000" w:themeColor="text1"/>
        </w:rPr>
        <w:t>ing and normali</w:t>
      </w:r>
      <w:r w:rsidR="001F20A4" w:rsidRPr="000B5EC2">
        <w:rPr>
          <w:rFonts w:eastAsia="Arial" w:cs="Arial"/>
          <w:color w:val="000000" w:themeColor="text1"/>
        </w:rPr>
        <w:t>s</w:t>
      </w:r>
      <w:r w:rsidRPr="000B5EC2">
        <w:rPr>
          <w:rFonts w:eastAsia="Arial" w:cs="Arial"/>
          <w:color w:val="000000" w:themeColor="text1"/>
        </w:rPr>
        <w:t>ing these data sets is highlighted as a time-consuming but essential task. Additionally, the transition from manual to digiti</w:t>
      </w:r>
      <w:r w:rsidR="001F20A4" w:rsidRPr="000B5EC2">
        <w:rPr>
          <w:rFonts w:eastAsia="Arial" w:cs="Arial"/>
          <w:color w:val="000000" w:themeColor="text1"/>
        </w:rPr>
        <w:t>s</w:t>
      </w:r>
      <w:r w:rsidRPr="000B5EC2">
        <w:rPr>
          <w:rFonts w:eastAsia="Arial" w:cs="Arial"/>
          <w:color w:val="000000" w:themeColor="text1"/>
        </w:rPr>
        <w:t>ed processes within organi</w:t>
      </w:r>
      <w:r w:rsidR="001F20A4" w:rsidRPr="000B5EC2">
        <w:rPr>
          <w:rFonts w:eastAsia="Arial" w:cs="Arial"/>
          <w:color w:val="000000" w:themeColor="text1"/>
        </w:rPr>
        <w:t>s</w:t>
      </w:r>
      <w:r w:rsidRPr="000B5EC2">
        <w:rPr>
          <w:rFonts w:eastAsia="Arial" w:cs="Arial"/>
          <w:color w:val="000000" w:themeColor="text1"/>
        </w:rPr>
        <w:t>ations is considered a fundamental precursor to creating a digital twin.</w:t>
      </w:r>
    </w:p>
    <w:p w14:paraId="307F9B4B"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importance of intuitive technology design and user-friendly interfaces is stressed, underscoring the significance of investing in the user experience and considering the skill levels of end-users. However, a cautious approach is advised to understand and address the limitations of technology adequately. Also discussed was the need to balance reliance on technology with the role of human expertise and judgment in decision-making processes.</w:t>
      </w:r>
    </w:p>
    <w:p w14:paraId="2A75549E"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Expertise, technical support, and access to foundational data are considered crucial elements in the development and maintenance of digital twins. The need for domain experts is highlighted, emphasi</w:t>
      </w:r>
      <w:r w:rsidR="001F20A4" w:rsidRPr="000B5EC2">
        <w:rPr>
          <w:rFonts w:eastAsia="Arial" w:cs="Arial"/>
          <w:color w:val="000000" w:themeColor="text1"/>
        </w:rPr>
        <w:t>s</w:t>
      </w:r>
      <w:r w:rsidRPr="000B5EC2">
        <w:rPr>
          <w:rFonts w:eastAsia="Arial" w:cs="Arial"/>
          <w:color w:val="000000" w:themeColor="text1"/>
        </w:rPr>
        <w:t>ing the multidisciplinary nature of this undertaking. The significance of data federation for retaining data sovereignty and ensuring a high level of trust was also discussed.</w:t>
      </w:r>
    </w:p>
    <w:p w14:paraId="723C0DD2"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Several challenges and complexities associated with implementing digital twin technology were acknowledged, including concerns about cost, the complexity of the process, and the need to balance investments with tangible outcomes. The dynamic and evolving nature of technology, people, and problems w</w:t>
      </w:r>
      <w:r w:rsidR="00A05903" w:rsidRPr="000B5EC2">
        <w:rPr>
          <w:rFonts w:eastAsia="Arial" w:cs="Arial"/>
          <w:color w:val="000000" w:themeColor="text1"/>
        </w:rPr>
        <w:t xml:space="preserve">ere </w:t>
      </w:r>
      <w:r w:rsidRPr="000B5EC2">
        <w:rPr>
          <w:rFonts w:eastAsia="Arial" w:cs="Arial"/>
          <w:color w:val="000000" w:themeColor="text1"/>
        </w:rPr>
        <w:t>also highlighted alongside the need to ensure adaptability and a modular, scalable approach from the outset.</w:t>
      </w:r>
    </w:p>
    <w:p w14:paraId="04EB2060"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role of visuali</w:t>
      </w:r>
      <w:r w:rsidR="004D0704" w:rsidRPr="000B5EC2">
        <w:rPr>
          <w:rFonts w:eastAsia="Arial" w:cs="Arial"/>
          <w:color w:val="000000" w:themeColor="text1"/>
        </w:rPr>
        <w:t>s</w:t>
      </w:r>
      <w:r w:rsidRPr="000B5EC2">
        <w:rPr>
          <w:rFonts w:eastAsia="Arial" w:cs="Arial"/>
          <w:color w:val="000000" w:themeColor="text1"/>
        </w:rPr>
        <w:t xml:space="preserve">ations in enhancing communication and engagement </w:t>
      </w:r>
      <w:r w:rsidR="004D0704" w:rsidRPr="000B5EC2">
        <w:rPr>
          <w:rFonts w:eastAsia="Arial" w:cs="Arial"/>
          <w:color w:val="000000" w:themeColor="text1"/>
        </w:rPr>
        <w:t>were</w:t>
      </w:r>
      <w:r w:rsidRPr="000B5EC2">
        <w:rPr>
          <w:rFonts w:eastAsia="Arial" w:cs="Arial"/>
          <w:color w:val="000000" w:themeColor="text1"/>
        </w:rPr>
        <w:t xml:space="preserve"> highlighted, emphasi</w:t>
      </w:r>
      <w:r w:rsidR="004D0704" w:rsidRPr="000B5EC2">
        <w:rPr>
          <w:rFonts w:eastAsia="Arial" w:cs="Arial"/>
          <w:color w:val="000000" w:themeColor="text1"/>
        </w:rPr>
        <w:t>s</w:t>
      </w:r>
      <w:r w:rsidRPr="000B5EC2">
        <w:rPr>
          <w:rFonts w:eastAsia="Arial" w:cs="Arial"/>
          <w:color w:val="000000" w:themeColor="text1"/>
        </w:rPr>
        <w:t xml:space="preserve">ing the potential of visual representations in conveying complex data and concepts to diverse stakeholders. Additionally, the growing importance of customer-driven solutions and the increasing sophistication of end-user demands </w:t>
      </w:r>
      <w:r w:rsidR="004D0704" w:rsidRPr="000B5EC2">
        <w:rPr>
          <w:rFonts w:eastAsia="Arial" w:cs="Arial"/>
          <w:color w:val="000000" w:themeColor="text1"/>
        </w:rPr>
        <w:t>were</w:t>
      </w:r>
      <w:r w:rsidRPr="000B5EC2">
        <w:rPr>
          <w:rFonts w:eastAsia="Arial" w:cs="Arial"/>
          <w:color w:val="000000" w:themeColor="text1"/>
        </w:rPr>
        <w:t xml:space="preserve"> emphasi</w:t>
      </w:r>
      <w:r w:rsidR="004D0704" w:rsidRPr="000B5EC2">
        <w:rPr>
          <w:rFonts w:eastAsia="Arial" w:cs="Arial"/>
          <w:color w:val="000000" w:themeColor="text1"/>
        </w:rPr>
        <w:t>s</w:t>
      </w:r>
      <w:r w:rsidRPr="000B5EC2">
        <w:rPr>
          <w:rFonts w:eastAsia="Arial" w:cs="Arial"/>
          <w:color w:val="000000" w:themeColor="text1"/>
        </w:rPr>
        <w:t>ed. However, the tensions between data-driven growth and policy implementation was recogni</w:t>
      </w:r>
      <w:r w:rsidR="004D0704" w:rsidRPr="000B5EC2">
        <w:rPr>
          <w:rFonts w:eastAsia="Arial" w:cs="Arial"/>
          <w:color w:val="000000" w:themeColor="text1"/>
        </w:rPr>
        <w:t>s</w:t>
      </w:r>
      <w:r w:rsidRPr="000B5EC2">
        <w:rPr>
          <w:rFonts w:eastAsia="Arial" w:cs="Arial"/>
          <w:color w:val="000000" w:themeColor="text1"/>
        </w:rPr>
        <w:t>ed, underlining the delicate balance required to leverage data effectively for both objectives.</w:t>
      </w:r>
    </w:p>
    <w:p w14:paraId="4B45AE1C"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Skills and capability</w:t>
      </w:r>
    </w:p>
    <w:p w14:paraId="4B353A98"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There was a consistent mention of a lack of skills and necessary capabilities within the workforce. The comments covered the learning curve and slow development process in adapting to new technologies, as well as the hindrances posed by a lack of data literacy and maturity, particularly in regard to the sharing and exchange of data. </w:t>
      </w:r>
    </w:p>
    <w:p w14:paraId="5415AB90" w14:textId="77777777" w:rsidR="00A05903"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slow digital transformation in local and central government and the variation in capability across organi</w:t>
      </w:r>
      <w:r w:rsidR="004D0704" w:rsidRPr="000B5EC2">
        <w:rPr>
          <w:rFonts w:eastAsia="Arial" w:cs="Arial"/>
          <w:color w:val="000000" w:themeColor="text1"/>
        </w:rPr>
        <w:t>s</w:t>
      </w:r>
      <w:r w:rsidRPr="000B5EC2">
        <w:rPr>
          <w:rFonts w:eastAsia="Arial" w:cs="Arial"/>
          <w:color w:val="000000" w:themeColor="text1"/>
        </w:rPr>
        <w:t xml:space="preserve">ations in other sectors, especially smaller players, </w:t>
      </w:r>
      <w:r w:rsidR="004D0704" w:rsidRPr="000B5EC2">
        <w:rPr>
          <w:rFonts w:eastAsia="Arial" w:cs="Arial"/>
          <w:color w:val="000000" w:themeColor="text1"/>
        </w:rPr>
        <w:t>was</w:t>
      </w:r>
      <w:r w:rsidRPr="000B5EC2">
        <w:rPr>
          <w:rFonts w:eastAsia="Arial" w:cs="Arial"/>
          <w:color w:val="000000" w:themeColor="text1"/>
        </w:rPr>
        <w:t xml:space="preserve"> also emphasi</w:t>
      </w:r>
      <w:r w:rsidR="00A05903" w:rsidRPr="000B5EC2">
        <w:rPr>
          <w:rFonts w:eastAsia="Arial" w:cs="Arial"/>
          <w:color w:val="000000" w:themeColor="text1"/>
        </w:rPr>
        <w:t>s</w:t>
      </w:r>
      <w:r w:rsidRPr="000B5EC2">
        <w:rPr>
          <w:rFonts w:eastAsia="Arial" w:cs="Arial"/>
          <w:color w:val="000000" w:themeColor="text1"/>
        </w:rPr>
        <w:t>ed. A notable gap between the available technology and the awareness or understanding of its capabilities was discussed, indicating a need for more comprehensive training opportunities and knowledge dissemination. Furthermore, it is noted that capability development often faces challenges in demonstrating the return on investment and overall value, making it a prolonged and challenging process. The comments collectively highlight</w:t>
      </w:r>
      <w:r w:rsidR="004D0704" w:rsidRPr="000B5EC2">
        <w:rPr>
          <w:rFonts w:eastAsia="Arial" w:cs="Arial"/>
          <w:color w:val="000000" w:themeColor="text1"/>
        </w:rPr>
        <w:t>ed</w:t>
      </w:r>
      <w:r w:rsidRPr="000B5EC2">
        <w:rPr>
          <w:rFonts w:eastAsia="Arial" w:cs="Arial"/>
          <w:color w:val="000000" w:themeColor="text1"/>
        </w:rPr>
        <w:t xml:space="preserve"> the importance of investing in both technological infrastructure and human capabilities to effectively harness the potent</w:t>
      </w:r>
      <w:r w:rsidR="00F2222B" w:rsidRPr="000B5EC2">
        <w:rPr>
          <w:rFonts w:eastAsia="Arial" w:cs="Arial"/>
          <w:color w:val="000000" w:themeColor="text1"/>
        </w:rPr>
        <w:t>ial of digital twin technology.</w:t>
      </w:r>
    </w:p>
    <w:p w14:paraId="5E63A50D" w14:textId="77777777" w:rsidR="00A05903" w:rsidRDefault="00A05903" w:rsidP="000B5EC2">
      <w:pPr>
        <w:pStyle w:val="BodyText"/>
        <w:tabs>
          <w:tab w:val="left" w:pos="9781"/>
        </w:tabs>
        <w:rPr>
          <w:rFonts w:eastAsia="Arial" w:cs="Arial"/>
          <w:color w:val="000000" w:themeColor="text1"/>
        </w:rPr>
      </w:pPr>
    </w:p>
    <w:p w14:paraId="2FBFD996" w14:textId="77777777" w:rsidR="008D7B4D" w:rsidRDefault="008D7B4D" w:rsidP="000B5EC2">
      <w:pPr>
        <w:pStyle w:val="BodyText"/>
        <w:tabs>
          <w:tab w:val="left" w:pos="9781"/>
        </w:tabs>
        <w:rPr>
          <w:rFonts w:eastAsia="Arial" w:cs="Arial"/>
          <w:color w:val="000000" w:themeColor="text1"/>
        </w:rPr>
      </w:pPr>
    </w:p>
    <w:p w14:paraId="6E0B1E9D" w14:textId="77777777" w:rsidR="008D7B4D" w:rsidRDefault="008D7B4D" w:rsidP="000B5EC2">
      <w:pPr>
        <w:pStyle w:val="BodyText"/>
        <w:tabs>
          <w:tab w:val="left" w:pos="9781"/>
        </w:tabs>
        <w:rPr>
          <w:rFonts w:eastAsia="Arial" w:cs="Arial"/>
          <w:color w:val="000000" w:themeColor="text1"/>
        </w:rPr>
      </w:pPr>
    </w:p>
    <w:p w14:paraId="3BA2660C" w14:textId="77777777" w:rsidR="008D7B4D" w:rsidRPr="000B5EC2" w:rsidRDefault="008D7B4D" w:rsidP="000B5EC2">
      <w:pPr>
        <w:pStyle w:val="BodyText"/>
        <w:tabs>
          <w:tab w:val="left" w:pos="9781"/>
        </w:tabs>
        <w:rPr>
          <w:rFonts w:eastAsia="Arial" w:cs="Arial"/>
          <w:color w:val="000000" w:themeColor="text1"/>
        </w:rPr>
      </w:pPr>
    </w:p>
    <w:p w14:paraId="60319B52"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Standards including adoption and in terms of the role of government</w:t>
      </w:r>
    </w:p>
    <w:p w14:paraId="6A208522"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Much discussion focused on the importance of establishing common data standards and interoperability across various sectors, as well as the necessity for comprehensive and widely accepted data models to facilitate effective data integration and exchange between different stakeholders. Data standardi</w:t>
      </w:r>
      <w:r w:rsidR="004D0704" w:rsidRPr="000B5EC2">
        <w:rPr>
          <w:rFonts w:eastAsia="Arial" w:cs="Arial"/>
          <w:color w:val="000000" w:themeColor="text1"/>
        </w:rPr>
        <w:t>s</w:t>
      </w:r>
      <w:r w:rsidRPr="000B5EC2">
        <w:rPr>
          <w:rFonts w:eastAsia="Arial" w:cs="Arial"/>
          <w:color w:val="000000" w:themeColor="text1"/>
        </w:rPr>
        <w:t xml:space="preserve">ation's role in defining the parameters for what is considered acceptable and useful data was highlighted, including enabling the effective </w:t>
      </w:r>
      <w:r w:rsidR="0014291A" w:rsidRPr="000B5EC2">
        <w:rPr>
          <w:rFonts w:eastAsia="Arial" w:cs="Arial"/>
          <w:color w:val="000000" w:themeColor="text1"/>
        </w:rPr>
        <w:t xml:space="preserve">use </w:t>
      </w:r>
      <w:r w:rsidRPr="000B5EC2">
        <w:rPr>
          <w:rFonts w:eastAsia="Arial" w:cs="Arial"/>
          <w:color w:val="000000" w:themeColor="text1"/>
        </w:rPr>
        <w:t>of data in various applications.</w:t>
      </w:r>
    </w:p>
    <w:p w14:paraId="7CA05C37"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need for open standards was discussed as a means to enable seamless data interoperability and foster collaborative data sharing among different entities. The need for strategic standards that define the contours of the circular economy was emphasi</w:t>
      </w:r>
      <w:r w:rsidR="004D0704" w:rsidRPr="000B5EC2">
        <w:rPr>
          <w:rFonts w:eastAsia="Arial" w:cs="Arial"/>
          <w:color w:val="000000" w:themeColor="text1"/>
        </w:rPr>
        <w:t>s</w:t>
      </w:r>
      <w:r w:rsidRPr="000B5EC2">
        <w:rPr>
          <w:rFonts w:eastAsia="Arial" w:cs="Arial"/>
          <w:color w:val="000000" w:themeColor="text1"/>
        </w:rPr>
        <w:t xml:space="preserve">ed to ensure that initiatives in this domain align with a common vision and goal. However, challenges related to the execution and adoption of standards were also acknowledged, alongside expressing concerns about the inhibitive nature of standards on the market. </w:t>
      </w:r>
    </w:p>
    <w:p w14:paraId="2EFE9547"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In the context of the role of the government, there was an emphasis on the need for a clear vision and standards. This approach was seen as essential to facilitate industry-led initiatives and encourage sustainable practices. The discussions also emphasi</w:t>
      </w:r>
      <w:r w:rsidR="004D0704" w:rsidRPr="000B5EC2">
        <w:rPr>
          <w:rFonts w:eastAsia="Arial" w:cs="Arial"/>
          <w:color w:val="000000" w:themeColor="text1"/>
        </w:rPr>
        <w:t>sed</w:t>
      </w:r>
      <w:r w:rsidRPr="000B5EC2">
        <w:rPr>
          <w:rFonts w:eastAsia="Arial" w:cs="Arial"/>
          <w:color w:val="000000" w:themeColor="text1"/>
        </w:rPr>
        <w:t xml:space="preserve"> the importance of funding and resource allocation for the development and promotion of standards, underlining their pivotal role in promoting consistent, scalable, and sustainable practices across various sectors.</w:t>
      </w:r>
    </w:p>
    <w:p w14:paraId="77B1A2D3" w14:textId="77777777" w:rsidR="0014049D"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Overall, the conversations highlight</w:t>
      </w:r>
      <w:r w:rsidR="004D0704" w:rsidRPr="000B5EC2">
        <w:rPr>
          <w:rFonts w:eastAsia="Arial" w:cs="Arial"/>
          <w:color w:val="000000" w:themeColor="text1"/>
        </w:rPr>
        <w:t>ed</w:t>
      </w:r>
      <w:r w:rsidRPr="000B5EC2">
        <w:rPr>
          <w:rFonts w:eastAsia="Arial" w:cs="Arial"/>
          <w:color w:val="000000" w:themeColor="text1"/>
        </w:rPr>
        <w:t xml:space="preserve"> the significance of standardi</w:t>
      </w:r>
      <w:r w:rsidR="004D0704" w:rsidRPr="000B5EC2">
        <w:rPr>
          <w:rFonts w:eastAsia="Arial" w:cs="Arial"/>
          <w:color w:val="000000" w:themeColor="text1"/>
        </w:rPr>
        <w:t>s</w:t>
      </w:r>
      <w:r w:rsidRPr="000B5EC2">
        <w:rPr>
          <w:rFonts w:eastAsia="Arial" w:cs="Arial"/>
          <w:color w:val="000000" w:themeColor="text1"/>
        </w:rPr>
        <w:t>ed frameworks and their role in ensuring data compatibility, promoting collaborative data management, and driving transformative changes across diverse sectors, particularly in the context of digital twin technology.</w:t>
      </w:r>
    </w:p>
    <w:p w14:paraId="74C07747"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Concept of a data exchange</w:t>
      </w:r>
    </w:p>
    <w:p w14:paraId="16ACDE19"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importance of strong relationships and agreements in enabling effective data exchanges within extensive and large-scale supply chains was discussed. The need for mechanisms within the data exchange to promote and ensure data sharing while maintaining control over data access was also highlighted. Additionally, the significance of building trust through secure and cost-effective data connectivity was acknowledged, as any compromise c</w:t>
      </w:r>
      <w:r w:rsidR="005B17F3" w:rsidRPr="000B5EC2">
        <w:rPr>
          <w:rFonts w:eastAsia="Arial" w:cs="Arial"/>
          <w:color w:val="000000" w:themeColor="text1"/>
        </w:rPr>
        <w:t>ould</w:t>
      </w:r>
      <w:r w:rsidRPr="000B5EC2">
        <w:rPr>
          <w:rFonts w:eastAsia="Arial" w:cs="Arial"/>
          <w:color w:val="000000" w:themeColor="text1"/>
        </w:rPr>
        <w:t xml:space="preserve"> lead to a loss of confidence in the system. Encouraging the development of a comprehensive data inventory, understanding data ownership, stewardship, and the wider ecosystem </w:t>
      </w:r>
      <w:r w:rsidR="00557ACA" w:rsidRPr="000B5EC2">
        <w:rPr>
          <w:rFonts w:eastAsia="Arial" w:cs="Arial"/>
          <w:color w:val="000000" w:themeColor="text1"/>
        </w:rPr>
        <w:t>was</w:t>
      </w:r>
      <w:r w:rsidRPr="000B5EC2">
        <w:rPr>
          <w:rFonts w:eastAsia="Arial" w:cs="Arial"/>
          <w:color w:val="000000" w:themeColor="text1"/>
        </w:rPr>
        <w:t xml:space="preserve"> recommended to facilitate effective data exchange. Accessibility and standardi</w:t>
      </w:r>
      <w:r w:rsidR="00557ACA" w:rsidRPr="000B5EC2">
        <w:rPr>
          <w:rFonts w:eastAsia="Arial" w:cs="Arial"/>
          <w:color w:val="000000" w:themeColor="text1"/>
        </w:rPr>
        <w:t>s</w:t>
      </w:r>
      <w:r w:rsidRPr="000B5EC2">
        <w:rPr>
          <w:rFonts w:eastAsia="Arial" w:cs="Arial"/>
          <w:color w:val="000000" w:themeColor="text1"/>
        </w:rPr>
        <w:t>ation of data were emphasi</w:t>
      </w:r>
      <w:r w:rsidR="002A2C75" w:rsidRPr="000B5EC2">
        <w:rPr>
          <w:rFonts w:eastAsia="Arial" w:cs="Arial"/>
          <w:color w:val="000000" w:themeColor="text1"/>
        </w:rPr>
        <w:t>s</w:t>
      </w:r>
      <w:r w:rsidRPr="000B5EC2">
        <w:rPr>
          <w:rFonts w:eastAsia="Arial" w:cs="Arial"/>
          <w:color w:val="000000" w:themeColor="text1"/>
        </w:rPr>
        <w:t>ed again in order to foster an environment conducive to successful data sharing and exchange.</w:t>
      </w:r>
    </w:p>
    <w:p w14:paraId="00D12FF1" w14:textId="77777777" w:rsidR="009E2447" w:rsidRPr="000B5EC2" w:rsidRDefault="009E2447" w:rsidP="000B5EC2">
      <w:pPr>
        <w:pStyle w:val="BodyText"/>
        <w:tabs>
          <w:tab w:val="left" w:pos="9781"/>
        </w:tabs>
        <w:rPr>
          <w:rFonts w:eastAsia="Arial" w:cs="Arial"/>
          <w:b/>
          <w:bCs/>
          <w:color w:val="000000" w:themeColor="text1"/>
        </w:rPr>
      </w:pPr>
      <w:r w:rsidRPr="000B5EC2">
        <w:rPr>
          <w:rFonts w:eastAsia="Arial" w:cs="Arial"/>
          <w:b/>
          <w:bCs/>
          <w:color w:val="000000" w:themeColor="text1"/>
        </w:rPr>
        <w:t>Concept of a data marketplace</w:t>
      </w:r>
    </w:p>
    <w:p w14:paraId="7428CF45"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 comments regarding the concept of a data marketplace were </w:t>
      </w:r>
      <w:r w:rsidR="008A0A1A" w:rsidRPr="000B5EC2">
        <w:rPr>
          <w:rFonts w:eastAsia="Arial" w:cs="Arial"/>
          <w:color w:val="000000" w:themeColor="text1"/>
        </w:rPr>
        <w:t>centred</w:t>
      </w:r>
      <w:r w:rsidRPr="000B5EC2">
        <w:rPr>
          <w:rFonts w:eastAsia="Arial" w:cs="Arial"/>
          <w:color w:val="000000" w:themeColor="text1"/>
        </w:rPr>
        <w:t xml:space="preserve"> </w:t>
      </w:r>
      <w:r w:rsidR="0014049D" w:rsidRPr="000B5EC2">
        <w:rPr>
          <w:rFonts w:eastAsia="Arial" w:cs="Arial"/>
          <w:color w:val="000000" w:themeColor="text1"/>
        </w:rPr>
        <w:t>on</w:t>
      </w:r>
      <w:r w:rsidRPr="000B5EC2">
        <w:rPr>
          <w:rFonts w:eastAsia="Arial" w:cs="Arial"/>
          <w:color w:val="000000" w:themeColor="text1"/>
        </w:rPr>
        <w:t xml:space="preserve"> the recognition of the evolving nature of data and the need for mechanisms that encourage continuous updates and maintenance of data. While acknowledging that the idea of a data marketplace is still in its early stages of development, there were a number of comments talking </w:t>
      </w:r>
      <w:r w:rsidR="00557ACA" w:rsidRPr="000B5EC2">
        <w:rPr>
          <w:rFonts w:eastAsia="Arial" w:cs="Arial"/>
          <w:color w:val="000000" w:themeColor="text1"/>
        </w:rPr>
        <w:t>about</w:t>
      </w:r>
      <w:r w:rsidRPr="000B5EC2">
        <w:rPr>
          <w:rFonts w:eastAsia="Arial" w:cs="Arial"/>
          <w:color w:val="000000" w:themeColor="text1"/>
        </w:rPr>
        <w:t xml:space="preserve"> its potential significance. The importance of assigning value to data and establishing a framework for its commodification </w:t>
      </w:r>
      <w:r w:rsidR="00557ACA" w:rsidRPr="000B5EC2">
        <w:rPr>
          <w:rFonts w:eastAsia="Arial" w:cs="Arial"/>
          <w:color w:val="000000" w:themeColor="text1"/>
        </w:rPr>
        <w:t>was</w:t>
      </w:r>
      <w:r w:rsidRPr="000B5EC2">
        <w:rPr>
          <w:rFonts w:eastAsia="Arial" w:cs="Arial"/>
          <w:color w:val="000000" w:themeColor="text1"/>
        </w:rPr>
        <w:t xml:space="preserve"> discussed, indicating a potential shift towards recogni</w:t>
      </w:r>
      <w:r w:rsidR="00557ACA" w:rsidRPr="000B5EC2">
        <w:rPr>
          <w:rFonts w:eastAsia="Arial" w:cs="Arial"/>
          <w:color w:val="000000" w:themeColor="text1"/>
        </w:rPr>
        <w:t>s</w:t>
      </w:r>
      <w:r w:rsidRPr="000B5EC2">
        <w:rPr>
          <w:rFonts w:eastAsia="Arial" w:cs="Arial"/>
          <w:color w:val="000000" w:themeColor="text1"/>
        </w:rPr>
        <w:t>ing data as a valuable asset.</w:t>
      </w:r>
    </w:p>
    <w:p w14:paraId="5CA4760A"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Participants in the discussions expressed the need for a tiered data marketplace infrastructure that allow</w:t>
      </w:r>
      <w:r w:rsidR="00557ACA" w:rsidRPr="000B5EC2">
        <w:rPr>
          <w:rFonts w:eastAsia="Arial" w:cs="Arial"/>
          <w:color w:val="000000" w:themeColor="text1"/>
        </w:rPr>
        <w:t>ed</w:t>
      </w:r>
      <w:r w:rsidRPr="000B5EC2">
        <w:rPr>
          <w:rFonts w:eastAsia="Arial" w:cs="Arial"/>
          <w:color w:val="000000" w:themeColor="text1"/>
        </w:rPr>
        <w:t xml:space="preserve"> data providers to control accessibility, openness, and potential charges for data usage. This tiered approach </w:t>
      </w:r>
      <w:r w:rsidR="00557ACA" w:rsidRPr="000B5EC2">
        <w:rPr>
          <w:rFonts w:eastAsia="Arial" w:cs="Arial"/>
          <w:color w:val="000000" w:themeColor="text1"/>
        </w:rPr>
        <w:t>was</w:t>
      </w:r>
      <w:r w:rsidRPr="000B5EC2">
        <w:rPr>
          <w:rFonts w:eastAsia="Arial" w:cs="Arial"/>
          <w:color w:val="000000" w:themeColor="text1"/>
        </w:rPr>
        <w:t xml:space="preserve"> seen as a practical means of ensuring participation and engagement from various entities. The suggestion to create an ecosystem and community around data underscore</w:t>
      </w:r>
      <w:r w:rsidR="00557ACA" w:rsidRPr="000B5EC2">
        <w:rPr>
          <w:rFonts w:eastAsia="Arial" w:cs="Arial"/>
          <w:color w:val="000000" w:themeColor="text1"/>
        </w:rPr>
        <w:t>d</w:t>
      </w:r>
      <w:r w:rsidRPr="000B5EC2">
        <w:rPr>
          <w:rFonts w:eastAsia="Arial" w:cs="Arial"/>
          <w:color w:val="000000" w:themeColor="text1"/>
        </w:rPr>
        <w:t xml:space="preserve"> the importance of fostering collaboration and knowledge sharing in the data marketplace.</w:t>
      </w:r>
    </w:p>
    <w:p w14:paraId="2C513946"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idea of leveraging a two-sided platform was floated, where the digital twin serve</w:t>
      </w:r>
      <w:r w:rsidR="00557ACA" w:rsidRPr="000B5EC2">
        <w:rPr>
          <w:rFonts w:eastAsia="Arial" w:cs="Arial"/>
          <w:color w:val="000000" w:themeColor="text1"/>
        </w:rPr>
        <w:t>d</w:t>
      </w:r>
      <w:r w:rsidRPr="000B5EC2">
        <w:rPr>
          <w:rFonts w:eastAsia="Arial" w:cs="Arial"/>
          <w:color w:val="000000" w:themeColor="text1"/>
        </w:rPr>
        <w:t xml:space="preserve"> as an enabler for various services and </w:t>
      </w:r>
      <w:r w:rsidR="00557ACA" w:rsidRPr="000B5EC2">
        <w:rPr>
          <w:rFonts w:eastAsia="Arial" w:cs="Arial"/>
          <w:color w:val="000000" w:themeColor="text1"/>
        </w:rPr>
        <w:t xml:space="preserve">was </w:t>
      </w:r>
      <w:r w:rsidRPr="000B5EC2">
        <w:rPr>
          <w:rFonts w:eastAsia="Arial" w:cs="Arial"/>
          <w:color w:val="000000" w:themeColor="text1"/>
        </w:rPr>
        <w:t>highlighted as a potential avenue for enhancing the data marketplace. The importance of identifying areas where data c</w:t>
      </w:r>
      <w:r w:rsidR="00557ACA" w:rsidRPr="000B5EC2">
        <w:rPr>
          <w:rFonts w:eastAsia="Arial" w:cs="Arial"/>
          <w:color w:val="000000" w:themeColor="text1"/>
        </w:rPr>
        <w:t>ould</w:t>
      </w:r>
      <w:r w:rsidRPr="000B5EC2">
        <w:rPr>
          <w:rFonts w:eastAsia="Arial" w:cs="Arial"/>
          <w:color w:val="000000" w:themeColor="text1"/>
        </w:rPr>
        <w:t xml:space="preserve"> bring tangible value and leveraging this knowledge to secure funding for initiatives related to the circular economy was also discussed.</w:t>
      </w:r>
    </w:p>
    <w:p w14:paraId="430EEB86"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Within the context of the government's role, there </w:t>
      </w:r>
      <w:r w:rsidR="00557ACA" w:rsidRPr="000B5EC2">
        <w:rPr>
          <w:rFonts w:eastAsia="Arial" w:cs="Arial"/>
          <w:color w:val="000000" w:themeColor="text1"/>
        </w:rPr>
        <w:t>was</w:t>
      </w:r>
      <w:r w:rsidRPr="000B5EC2">
        <w:rPr>
          <w:rFonts w:eastAsia="Arial" w:cs="Arial"/>
          <w:color w:val="000000" w:themeColor="text1"/>
        </w:rPr>
        <w:t xml:space="preserve"> a call for the establishment of regulations, market-based mechanisms, and policies to support the establishment and growth of a data marketplace. Additionally, the need to measure the value of data effectively, including in comparison to the depreciating value of physical assets, was also discussed. </w:t>
      </w:r>
    </w:p>
    <w:p w14:paraId="2E6E5D41"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focus on multiple use cases and stakeholder requirements underlines the complexity of the data marketplace, calling for a comprehensive approach that accommodates diverse needs. Participants highlighted the significance of robust data discovery processes and stressed the importance of raising awareness about the potential uses of data beyond individual requirements. Overall, the discussions reflect</w:t>
      </w:r>
      <w:r w:rsidR="00557ACA" w:rsidRPr="000B5EC2">
        <w:rPr>
          <w:rFonts w:eastAsia="Arial" w:cs="Arial"/>
          <w:color w:val="000000" w:themeColor="text1"/>
        </w:rPr>
        <w:t>ed</w:t>
      </w:r>
      <w:r w:rsidRPr="000B5EC2">
        <w:rPr>
          <w:rFonts w:eastAsia="Arial" w:cs="Arial"/>
          <w:color w:val="000000" w:themeColor="text1"/>
        </w:rPr>
        <w:t xml:space="preserve"> a growing recognition of the significance of data and its potential to drive innovation and economic growth within the context of a thriving data marketplace.</w:t>
      </w:r>
    </w:p>
    <w:p w14:paraId="5AFC5DD4" w14:textId="77777777" w:rsidR="31BB062A" w:rsidRPr="000B5EC2" w:rsidRDefault="31BB062A" w:rsidP="000B5EC2">
      <w:pPr>
        <w:pStyle w:val="BodyText"/>
        <w:tabs>
          <w:tab w:val="left" w:pos="9781"/>
        </w:tabs>
      </w:pPr>
      <w:r w:rsidRPr="000B5EC2">
        <w:rPr>
          <w:rFonts w:eastAsia="Arial" w:cs="Arial"/>
          <w:b/>
          <w:bCs/>
          <w:i/>
          <w:iCs/>
          <w:color w:val="222222"/>
        </w:rPr>
        <w:t>Context for this feedback</w:t>
      </w:r>
      <w:r w:rsidRPr="000B5EC2">
        <w:rPr>
          <w:rFonts w:eastAsia="Arial" w:cs="Arial"/>
          <w:i/>
          <w:iCs/>
          <w:color w:val="222222"/>
        </w:rPr>
        <w:t xml:space="preserve"> </w:t>
      </w:r>
    </w:p>
    <w:p w14:paraId="1EA87857" w14:textId="1A62F43A" w:rsidR="200F1DF7" w:rsidRPr="000B5EC2" w:rsidRDefault="200F1DF7" w:rsidP="000B5EC2">
      <w:pPr>
        <w:pStyle w:val="BodyText"/>
        <w:tabs>
          <w:tab w:val="left" w:pos="9781"/>
        </w:tabs>
        <w:rPr>
          <w:rFonts w:eastAsia="Arial" w:cs="Arial"/>
          <w:i/>
          <w:color w:val="000000" w:themeColor="text1"/>
        </w:rPr>
      </w:pPr>
      <w:r w:rsidRPr="000B5EC2">
        <w:rPr>
          <w:rFonts w:eastAsia="Arial" w:cs="Arial"/>
          <w:i/>
          <w:color w:val="000000" w:themeColor="text1"/>
        </w:rPr>
        <w:t>Data Strategy and Roadmap for New Zealand</w:t>
      </w:r>
      <w:r w:rsidR="004214EA">
        <w:rPr>
          <w:rFonts w:eastAsia="Arial" w:cs="Arial"/>
          <w:i/>
          <w:color w:val="000000" w:themeColor="text1"/>
        </w:rPr>
        <w:t>:</w:t>
      </w:r>
    </w:p>
    <w:p w14:paraId="401D71C7" w14:textId="77777777" w:rsidR="31BB062A" w:rsidRPr="000B5EC2" w:rsidRDefault="31BB062A" w:rsidP="000B5EC2">
      <w:pPr>
        <w:pStyle w:val="BodyText"/>
        <w:tabs>
          <w:tab w:val="left" w:pos="9781"/>
        </w:tabs>
      </w:pPr>
      <w:r w:rsidRPr="000B5EC2">
        <w:rPr>
          <w:rFonts w:eastAsia="Arial" w:cs="Arial"/>
          <w:i/>
          <w:color w:val="000000" w:themeColor="text1"/>
        </w:rPr>
        <w:t>“New Zealand is uniquely positioned to maximise the value of data given New Zealand’s unique characteristics, namely, a connected and innovative culture, growing data economy, commitment to Crown-Maori Treaty partnership, and a safe, open data environment that can be built on. Unlocking the multi-billion dollar opportunity that data driven innovation represents for the New Zealand economy we need to value and consider data as an essential part of New Zealand’s infrastructure.”</w:t>
      </w:r>
      <w:r w:rsidR="00F2222B" w:rsidRPr="000B5EC2">
        <w:rPr>
          <w:rFonts w:eastAsia="Arial" w:cs="Arial"/>
          <w:i/>
          <w:color w:val="000000" w:themeColor="text1"/>
        </w:rPr>
        <w:t xml:space="preserve"> </w:t>
      </w:r>
      <w:r w:rsidRPr="000B5EC2">
        <w:rPr>
          <w:rStyle w:val="EndnoteReference"/>
          <w:rFonts w:eastAsia="Arial" w:cs="Arial"/>
          <w:color w:val="222222"/>
        </w:rPr>
        <w:endnoteReference w:id="138"/>
      </w:r>
      <w:r w:rsidRPr="000B5EC2">
        <w:rPr>
          <w:rFonts w:eastAsia="Arial" w:cs="Arial"/>
          <w:color w:val="222222"/>
        </w:rPr>
        <w:t xml:space="preserve">  </w:t>
      </w:r>
    </w:p>
    <w:p w14:paraId="44A2C6C5" w14:textId="7DB102C7" w:rsidR="009E2447" w:rsidRPr="000B5EC2" w:rsidRDefault="31BB062A" w:rsidP="000B5EC2">
      <w:pPr>
        <w:pStyle w:val="BodyText"/>
        <w:tabs>
          <w:tab w:val="left" w:pos="9781"/>
        </w:tabs>
        <w:rPr>
          <w:rFonts w:eastAsia="Arial" w:cs="Arial"/>
          <w:color w:val="000000" w:themeColor="text1"/>
        </w:rPr>
      </w:pPr>
      <w:r w:rsidRPr="000B5EC2">
        <w:rPr>
          <w:rFonts w:eastAsia="Arial" w:cs="Arial"/>
          <w:color w:val="000000" w:themeColor="text1"/>
        </w:rPr>
        <w:t>At the Data and Digital Twin Summit hosted in Auckland in August 2023 the concept of a data marketplace was mentioned as something that could be explored in relation to the federated data-sharing platform being developed through the Wellington Underground Asset Map programme, with a goal of that programme being to scale</w:t>
      </w:r>
      <w:r w:rsidR="00D509A4">
        <w:rPr>
          <w:rFonts w:eastAsia="Arial" w:cs="Arial"/>
          <w:color w:val="000000" w:themeColor="text1"/>
        </w:rPr>
        <w:t xml:space="preserve"> the system across the whole of</w:t>
      </w:r>
      <w:r w:rsidR="00763202" w:rsidRPr="000B5EC2">
        <w:rPr>
          <w:rFonts w:eastAsia="Arial" w:cs="Arial"/>
          <w:color w:val="000000" w:themeColor="text1"/>
        </w:rPr>
        <w:t xml:space="preserve"> </w:t>
      </w:r>
      <w:r w:rsidRPr="000B5EC2">
        <w:rPr>
          <w:rFonts w:eastAsia="Arial" w:cs="Arial"/>
          <w:color w:val="000000" w:themeColor="text1"/>
        </w:rPr>
        <w:t>New Zealand alongside enabling compliance policies and procedures. Establishing clear economic worth for data assets ensures fair compensation and incentivises high-quality data provision, essential for accurate and reliable digital twin representations, as well as in fostering trust and transparency and stimulating data driven innovation at scale by attracting diverse participants. The Digital Technologies Industry Transformation Plan identified data driven innovation as a future focus.</w:t>
      </w:r>
    </w:p>
    <w:p w14:paraId="33B0477D"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Data sharing, siloing of data, access to and availability of data</w:t>
      </w:r>
    </w:p>
    <w:p w14:paraId="0CB34AAC"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One significant barrier identified was the reluctance to share data, often attributed to perceived competition or concerns about data control. This has led to a lack of open data and challenges in locating and accessing relevant data sets, particularly when they are held by third parties. The issue of data siloing was also raised, with participants referring to the various systems storing data separately impeding efforts to achieve interoperability and data quality.</w:t>
      </w:r>
    </w:p>
    <w:p w14:paraId="55446E2B"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need to prioriti</w:t>
      </w:r>
      <w:r w:rsidR="00557ACA" w:rsidRPr="000B5EC2">
        <w:rPr>
          <w:rFonts w:eastAsia="Arial" w:cs="Arial"/>
          <w:color w:val="000000" w:themeColor="text1"/>
        </w:rPr>
        <w:t>s</w:t>
      </w:r>
      <w:r w:rsidRPr="000B5EC2">
        <w:rPr>
          <w:rFonts w:eastAsia="Arial" w:cs="Arial"/>
          <w:color w:val="000000" w:themeColor="text1"/>
        </w:rPr>
        <w:t>e principles that promote data sharing and interoperability was emphasi</w:t>
      </w:r>
      <w:r w:rsidR="00557ACA" w:rsidRPr="000B5EC2">
        <w:rPr>
          <w:rFonts w:eastAsia="Arial" w:cs="Arial"/>
          <w:color w:val="000000" w:themeColor="text1"/>
        </w:rPr>
        <w:t>s</w:t>
      </w:r>
      <w:r w:rsidRPr="000B5EC2">
        <w:rPr>
          <w:rFonts w:eastAsia="Arial" w:cs="Arial"/>
          <w:color w:val="000000" w:themeColor="text1"/>
        </w:rPr>
        <w:t>ed, advocating for a shift away from closed and proprietary systems. The ethical considerations associated with data access and usage were also highlighted, including the importance of responsible data collection and handling. Concerns were raised about the prevalence of closed platforms, hindering the unlocking and opening up of data, thereby limiting capabilities and transparency across supply chains.</w:t>
      </w:r>
    </w:p>
    <w:p w14:paraId="3D433E9D"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Furthermore, there </w:t>
      </w:r>
      <w:r w:rsidR="00557ACA" w:rsidRPr="000B5EC2">
        <w:rPr>
          <w:rFonts w:eastAsia="Arial" w:cs="Arial"/>
          <w:color w:val="000000" w:themeColor="text1"/>
        </w:rPr>
        <w:t>was</w:t>
      </w:r>
      <w:r w:rsidRPr="000B5EC2">
        <w:rPr>
          <w:rFonts w:eastAsia="Arial" w:cs="Arial"/>
          <w:color w:val="000000" w:themeColor="text1"/>
        </w:rPr>
        <w:t xml:space="preserve"> a call to incentivi</w:t>
      </w:r>
      <w:r w:rsidR="00557ACA" w:rsidRPr="000B5EC2">
        <w:rPr>
          <w:rFonts w:eastAsia="Arial" w:cs="Arial"/>
          <w:color w:val="000000" w:themeColor="text1"/>
        </w:rPr>
        <w:t>s</w:t>
      </w:r>
      <w:r w:rsidRPr="000B5EC2">
        <w:rPr>
          <w:rFonts w:eastAsia="Arial" w:cs="Arial"/>
          <w:color w:val="000000" w:themeColor="text1"/>
        </w:rPr>
        <w:t>e transparency and data sharing among commercial entities, with a suggestion to incorporate data return policies into procurement processes. Encouraging data sharing instead of prioriti</w:t>
      </w:r>
      <w:r w:rsidR="00557ACA" w:rsidRPr="000B5EC2">
        <w:rPr>
          <w:rFonts w:eastAsia="Arial" w:cs="Arial"/>
          <w:color w:val="000000" w:themeColor="text1"/>
        </w:rPr>
        <w:t>s</w:t>
      </w:r>
      <w:r w:rsidRPr="000B5EC2">
        <w:rPr>
          <w:rFonts w:eastAsia="Arial" w:cs="Arial"/>
          <w:color w:val="000000" w:themeColor="text1"/>
        </w:rPr>
        <w:t>ing commerciali</w:t>
      </w:r>
      <w:r w:rsidR="00557ACA" w:rsidRPr="000B5EC2">
        <w:rPr>
          <w:rFonts w:eastAsia="Arial" w:cs="Arial"/>
          <w:color w:val="000000" w:themeColor="text1"/>
        </w:rPr>
        <w:t>s</w:t>
      </w:r>
      <w:r w:rsidRPr="000B5EC2">
        <w:rPr>
          <w:rFonts w:eastAsia="Arial" w:cs="Arial"/>
          <w:color w:val="000000" w:themeColor="text1"/>
        </w:rPr>
        <w:t xml:space="preserve">ation </w:t>
      </w:r>
      <w:r w:rsidR="00557ACA" w:rsidRPr="000B5EC2">
        <w:rPr>
          <w:rFonts w:eastAsia="Arial" w:cs="Arial"/>
          <w:color w:val="000000" w:themeColor="text1"/>
        </w:rPr>
        <w:t>was</w:t>
      </w:r>
      <w:r w:rsidRPr="000B5EC2">
        <w:rPr>
          <w:rFonts w:eastAsia="Arial" w:cs="Arial"/>
          <w:color w:val="000000" w:themeColor="text1"/>
        </w:rPr>
        <w:t xml:space="preserve"> seen as a way to foster collaboration and knowledge exchange. Concerns about government data becoming inaccessible due to its placement in proprietary cloud platforms was highlighted, emphasi</w:t>
      </w:r>
      <w:r w:rsidR="00557ACA" w:rsidRPr="000B5EC2">
        <w:rPr>
          <w:rFonts w:eastAsia="Arial" w:cs="Arial"/>
          <w:color w:val="000000" w:themeColor="text1"/>
        </w:rPr>
        <w:t>s</w:t>
      </w:r>
      <w:r w:rsidRPr="000B5EC2">
        <w:rPr>
          <w:rFonts w:eastAsia="Arial" w:cs="Arial"/>
          <w:color w:val="000000" w:themeColor="text1"/>
        </w:rPr>
        <w:t>ing the need for more accessible and transparent data management practices. Overall, the discussions emphasi</w:t>
      </w:r>
      <w:r w:rsidR="00557ACA" w:rsidRPr="000B5EC2">
        <w:rPr>
          <w:rFonts w:eastAsia="Arial" w:cs="Arial"/>
          <w:color w:val="000000" w:themeColor="text1"/>
        </w:rPr>
        <w:t>s</w:t>
      </w:r>
      <w:r w:rsidRPr="000B5EC2">
        <w:rPr>
          <w:rFonts w:eastAsia="Arial" w:cs="Arial"/>
          <w:color w:val="000000" w:themeColor="text1"/>
        </w:rPr>
        <w:t>ed the importance of fostering an open and collaborative data-sharing environment to drive progress.</w:t>
      </w:r>
    </w:p>
    <w:p w14:paraId="57C5E274"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b/>
          <w:color w:val="000000" w:themeColor="text1"/>
        </w:rPr>
        <w:t>Vision, leadership and approach</w:t>
      </w:r>
    </w:p>
    <w:p w14:paraId="5D8D58AD"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Several comments highlighted the critical need for </w:t>
      </w:r>
      <w:r w:rsidR="00E50A64" w:rsidRPr="000B5EC2">
        <w:rPr>
          <w:rFonts w:eastAsia="Arial" w:cs="Arial"/>
          <w:color w:val="000000" w:themeColor="text1"/>
        </w:rPr>
        <w:t xml:space="preserve">a </w:t>
      </w:r>
      <w:r w:rsidRPr="000B5EC2">
        <w:rPr>
          <w:rFonts w:eastAsia="Arial" w:cs="Arial"/>
          <w:color w:val="000000" w:themeColor="text1"/>
        </w:rPr>
        <w:t xml:space="preserve">comprehensive vision and strong leadership. One prevalent observation </w:t>
      </w:r>
      <w:r w:rsidR="00E50A64" w:rsidRPr="000B5EC2">
        <w:rPr>
          <w:rFonts w:eastAsia="Arial" w:cs="Arial"/>
          <w:color w:val="000000" w:themeColor="text1"/>
        </w:rPr>
        <w:t>was</w:t>
      </w:r>
      <w:r w:rsidRPr="000B5EC2">
        <w:rPr>
          <w:rFonts w:eastAsia="Arial" w:cs="Arial"/>
          <w:color w:val="000000" w:themeColor="text1"/>
        </w:rPr>
        <w:t xml:space="preserve"> the existing compartmentali</w:t>
      </w:r>
      <w:r w:rsidR="00E50A64" w:rsidRPr="000B5EC2">
        <w:rPr>
          <w:rFonts w:eastAsia="Arial" w:cs="Arial"/>
          <w:color w:val="000000" w:themeColor="text1"/>
        </w:rPr>
        <w:t>s</w:t>
      </w:r>
      <w:r w:rsidRPr="000B5EC2">
        <w:rPr>
          <w:rFonts w:eastAsia="Arial" w:cs="Arial"/>
          <w:color w:val="000000" w:themeColor="text1"/>
        </w:rPr>
        <w:t>ation across different sectors, emphasi</w:t>
      </w:r>
      <w:r w:rsidR="00E50A64" w:rsidRPr="000B5EC2">
        <w:rPr>
          <w:rFonts w:eastAsia="Arial" w:cs="Arial"/>
          <w:color w:val="000000" w:themeColor="text1"/>
        </w:rPr>
        <w:t>s</w:t>
      </w:r>
      <w:r w:rsidRPr="000B5EC2">
        <w:rPr>
          <w:rFonts w:eastAsia="Arial" w:cs="Arial"/>
          <w:color w:val="000000" w:themeColor="text1"/>
        </w:rPr>
        <w:t>ing the importance of converging these sectors and establishing a unified approach with shared reference data to facilitate smoother coordination and data integration. To address this, a proposal has been made for the establishment of neutral and trusted entities that could facilitate data sharing among different stakeholders, encouraging collaborative efforts and enabling the efficient exchange of valuable information. It</w:t>
      </w:r>
      <w:r w:rsidR="00E50A64" w:rsidRPr="000B5EC2">
        <w:rPr>
          <w:rFonts w:eastAsia="Arial" w:cs="Arial"/>
          <w:color w:val="000000" w:themeColor="text1"/>
        </w:rPr>
        <w:t xml:space="preserve"> was</w:t>
      </w:r>
      <w:r w:rsidRPr="000B5EC2">
        <w:rPr>
          <w:rFonts w:eastAsia="Arial" w:cs="Arial"/>
          <w:color w:val="000000" w:themeColor="text1"/>
        </w:rPr>
        <w:t xml:space="preserve"> also stressed that the solution lies not merely in digital twin technology but in adopting a holistic, systemic approach, involving a range of tools from the 4th </w:t>
      </w:r>
      <w:r w:rsidR="00E50A64" w:rsidRPr="000B5EC2">
        <w:rPr>
          <w:rFonts w:eastAsia="Arial" w:cs="Arial"/>
          <w:color w:val="000000" w:themeColor="text1"/>
        </w:rPr>
        <w:t>i</w:t>
      </w:r>
      <w:r w:rsidRPr="000B5EC2">
        <w:rPr>
          <w:rFonts w:eastAsia="Arial" w:cs="Arial"/>
          <w:color w:val="000000" w:themeColor="text1"/>
        </w:rPr>
        <w:t xml:space="preserve">ndustrial </w:t>
      </w:r>
      <w:r w:rsidR="00E50A64" w:rsidRPr="000B5EC2">
        <w:rPr>
          <w:rFonts w:eastAsia="Arial" w:cs="Arial"/>
          <w:color w:val="000000" w:themeColor="text1"/>
        </w:rPr>
        <w:t>r</w:t>
      </w:r>
      <w:r w:rsidRPr="000B5EC2">
        <w:rPr>
          <w:rFonts w:eastAsia="Arial" w:cs="Arial"/>
          <w:color w:val="000000" w:themeColor="text1"/>
        </w:rPr>
        <w:t>evolution.</w:t>
      </w:r>
    </w:p>
    <w:p w14:paraId="128FCB34"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 role of strong government leadership and the promotion of public-private partnerships </w:t>
      </w:r>
      <w:r w:rsidR="00E50A64" w:rsidRPr="000B5EC2">
        <w:rPr>
          <w:rFonts w:eastAsia="Arial" w:cs="Arial"/>
          <w:color w:val="000000" w:themeColor="text1"/>
        </w:rPr>
        <w:t xml:space="preserve">were </w:t>
      </w:r>
      <w:r w:rsidRPr="000B5EC2">
        <w:rPr>
          <w:rFonts w:eastAsia="Arial" w:cs="Arial"/>
          <w:color w:val="000000" w:themeColor="text1"/>
        </w:rPr>
        <w:t>emphasi</w:t>
      </w:r>
      <w:r w:rsidR="00E50A64" w:rsidRPr="000B5EC2">
        <w:rPr>
          <w:rFonts w:eastAsia="Arial" w:cs="Arial"/>
          <w:color w:val="000000" w:themeColor="text1"/>
        </w:rPr>
        <w:t>s</w:t>
      </w:r>
      <w:r w:rsidRPr="000B5EC2">
        <w:rPr>
          <w:rFonts w:eastAsia="Arial" w:cs="Arial"/>
          <w:color w:val="000000" w:themeColor="text1"/>
        </w:rPr>
        <w:t>ed as essential elements in fostering innovation and driving collaborative solutions. Specific recommendations include</w:t>
      </w:r>
      <w:r w:rsidR="00E50A64" w:rsidRPr="000B5EC2">
        <w:rPr>
          <w:rFonts w:eastAsia="Arial" w:cs="Arial"/>
          <w:color w:val="000000" w:themeColor="text1"/>
        </w:rPr>
        <w:t>d</w:t>
      </w:r>
      <w:r w:rsidRPr="000B5EC2">
        <w:rPr>
          <w:rFonts w:eastAsia="Arial" w:cs="Arial"/>
          <w:color w:val="000000" w:themeColor="text1"/>
        </w:rPr>
        <w:t xml:space="preserve"> advocating for open market solutions, steering away from vendor lock-in, and embracing more agile and collaborative approaches to achieve desired outcomes. The need to incentivi</w:t>
      </w:r>
      <w:r w:rsidR="00E50A64" w:rsidRPr="000B5EC2">
        <w:rPr>
          <w:rFonts w:eastAsia="Arial" w:cs="Arial"/>
          <w:color w:val="000000" w:themeColor="text1"/>
        </w:rPr>
        <w:t>s</w:t>
      </w:r>
      <w:r w:rsidRPr="000B5EC2">
        <w:rPr>
          <w:rFonts w:eastAsia="Arial" w:cs="Arial"/>
          <w:color w:val="000000" w:themeColor="text1"/>
        </w:rPr>
        <w:t xml:space="preserve">e innovation and create an enabling environment for partnerships </w:t>
      </w:r>
      <w:r w:rsidR="00E50A64" w:rsidRPr="000B5EC2">
        <w:rPr>
          <w:rFonts w:eastAsia="Arial" w:cs="Arial"/>
          <w:color w:val="000000" w:themeColor="text1"/>
        </w:rPr>
        <w:t>was</w:t>
      </w:r>
      <w:r w:rsidRPr="000B5EC2">
        <w:rPr>
          <w:rFonts w:eastAsia="Arial" w:cs="Arial"/>
          <w:color w:val="000000" w:themeColor="text1"/>
        </w:rPr>
        <w:t xml:space="preserve"> highlighted to encourage greater participation and investment in sustainable practices.</w:t>
      </w:r>
    </w:p>
    <w:p w14:paraId="31734203" w14:textId="0AC4883A"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There </w:t>
      </w:r>
      <w:r w:rsidR="00E50A64" w:rsidRPr="000B5EC2">
        <w:rPr>
          <w:rFonts w:eastAsia="Arial" w:cs="Arial"/>
          <w:color w:val="000000" w:themeColor="text1"/>
        </w:rPr>
        <w:t>was</w:t>
      </w:r>
      <w:r w:rsidRPr="000B5EC2">
        <w:rPr>
          <w:rFonts w:eastAsia="Arial" w:cs="Arial"/>
          <w:color w:val="000000" w:themeColor="text1"/>
        </w:rPr>
        <w:t xml:space="preserve"> an emphasis on the importance of setting clear objectives and scalable indicators with an acknowledgment that effective leadership will be critical in initiating and steering the transition toward</w:t>
      </w:r>
      <w:r w:rsidR="00E50A64" w:rsidRPr="000B5EC2">
        <w:rPr>
          <w:rFonts w:eastAsia="Arial" w:cs="Arial"/>
          <w:color w:val="000000" w:themeColor="text1"/>
        </w:rPr>
        <w:t>s</w:t>
      </w:r>
      <w:r w:rsidRPr="000B5EC2">
        <w:rPr>
          <w:rFonts w:eastAsia="Arial" w:cs="Arial"/>
          <w:color w:val="000000" w:themeColor="text1"/>
        </w:rPr>
        <w:t xml:space="preserve"> more sustainable business models. It </w:t>
      </w:r>
      <w:r w:rsidR="00E50A64" w:rsidRPr="000B5EC2">
        <w:rPr>
          <w:rFonts w:eastAsia="Arial" w:cs="Arial"/>
          <w:color w:val="000000" w:themeColor="text1"/>
        </w:rPr>
        <w:t>was</w:t>
      </w:r>
      <w:r w:rsidRPr="000B5EC2">
        <w:rPr>
          <w:rFonts w:eastAsia="Arial" w:cs="Arial"/>
          <w:color w:val="000000" w:themeColor="text1"/>
        </w:rPr>
        <w:t xml:space="preserve"> suggested that a starting point in terms of leveraging the potential of digital twin technology could be in driving supply chain innovation, which </w:t>
      </w:r>
      <w:r w:rsidR="00E50A64" w:rsidRPr="000B5EC2">
        <w:rPr>
          <w:rFonts w:eastAsia="Arial" w:cs="Arial"/>
          <w:color w:val="000000" w:themeColor="text1"/>
        </w:rPr>
        <w:t>was</w:t>
      </w:r>
      <w:r w:rsidRPr="000B5EC2">
        <w:rPr>
          <w:rFonts w:eastAsia="Arial" w:cs="Arial"/>
          <w:color w:val="000000" w:themeColor="text1"/>
        </w:rPr>
        <w:t xml:space="preserve"> seen as pivotal for reali</w:t>
      </w:r>
      <w:r w:rsidR="00E50A64" w:rsidRPr="000B5EC2">
        <w:rPr>
          <w:rFonts w:eastAsia="Arial" w:cs="Arial"/>
          <w:color w:val="000000" w:themeColor="text1"/>
        </w:rPr>
        <w:t>s</w:t>
      </w:r>
      <w:r w:rsidRPr="000B5EC2">
        <w:rPr>
          <w:rFonts w:eastAsia="Arial" w:cs="Arial"/>
          <w:color w:val="000000" w:themeColor="text1"/>
        </w:rPr>
        <w:t>ing the goals of the circular</w:t>
      </w:r>
      <w:r w:rsidR="00A63C21" w:rsidRPr="000B5EC2">
        <w:rPr>
          <w:rFonts w:eastAsia="Arial" w:cs="Arial"/>
          <w:color w:val="000000" w:themeColor="text1"/>
        </w:rPr>
        <w:t xml:space="preserve"> economy</w:t>
      </w:r>
      <w:r w:rsidRPr="000B5EC2">
        <w:rPr>
          <w:rFonts w:eastAsia="Arial" w:cs="Arial"/>
          <w:color w:val="000000" w:themeColor="text1"/>
        </w:rPr>
        <w:t xml:space="preserve"> and bioeconomy in</w:t>
      </w:r>
      <w:r w:rsidR="00E50A64" w:rsidRPr="000B5EC2">
        <w:rPr>
          <w:rFonts w:eastAsia="Arial" w:cs="Arial"/>
          <w:color w:val="000000" w:themeColor="text1"/>
        </w:rPr>
        <w:t xml:space="preserve"> </w:t>
      </w:r>
      <w:r w:rsidRPr="000B5EC2">
        <w:rPr>
          <w:rFonts w:eastAsia="Arial" w:cs="Arial"/>
          <w:color w:val="000000" w:themeColor="text1"/>
        </w:rPr>
        <w:t>New Zealand.</w:t>
      </w:r>
    </w:p>
    <w:p w14:paraId="2DB848CE"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Constraints related to research and development and funding</w:t>
      </w:r>
    </w:p>
    <w:p w14:paraId="11CDC6E7"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There </w:t>
      </w:r>
      <w:r w:rsidR="00E50A64" w:rsidRPr="000B5EC2">
        <w:rPr>
          <w:rFonts w:eastAsia="Arial" w:cs="Arial"/>
          <w:color w:val="000000" w:themeColor="text1"/>
        </w:rPr>
        <w:t>was</w:t>
      </w:r>
      <w:r w:rsidRPr="000B5EC2">
        <w:rPr>
          <w:rFonts w:eastAsia="Arial" w:cs="Arial"/>
          <w:color w:val="000000" w:themeColor="text1"/>
        </w:rPr>
        <w:t xml:space="preserve"> a recognition of the need for research and development incentives to foster the development of innovative products. However, it </w:t>
      </w:r>
      <w:r w:rsidR="00E50A64" w:rsidRPr="000B5EC2">
        <w:rPr>
          <w:rFonts w:eastAsia="Arial" w:cs="Arial"/>
          <w:color w:val="000000" w:themeColor="text1"/>
        </w:rPr>
        <w:t>was</w:t>
      </w:r>
      <w:r w:rsidRPr="000B5EC2">
        <w:rPr>
          <w:rFonts w:eastAsia="Arial" w:cs="Arial"/>
          <w:color w:val="000000" w:themeColor="text1"/>
        </w:rPr>
        <w:t xml:space="preserve"> noted that the current funding landscape may not be adequately supportive of ambitious projects that aim</w:t>
      </w:r>
      <w:r w:rsidR="00E50A64" w:rsidRPr="000B5EC2">
        <w:rPr>
          <w:rFonts w:eastAsia="Arial" w:cs="Arial"/>
          <w:color w:val="000000" w:themeColor="text1"/>
        </w:rPr>
        <w:t>ed</w:t>
      </w:r>
      <w:r w:rsidRPr="000B5EC2">
        <w:rPr>
          <w:rFonts w:eastAsia="Arial" w:cs="Arial"/>
          <w:color w:val="000000" w:themeColor="text1"/>
        </w:rPr>
        <w:t xml:space="preserve"> to generate transformative knowledge from existing data using emerging techniques and tools.</w:t>
      </w:r>
    </w:p>
    <w:p w14:paraId="1E544B03"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Issues with the research and development tax credit system </w:t>
      </w:r>
      <w:r w:rsidR="00E50A64" w:rsidRPr="000B5EC2">
        <w:rPr>
          <w:rFonts w:eastAsia="Arial" w:cs="Arial"/>
          <w:color w:val="000000" w:themeColor="text1"/>
        </w:rPr>
        <w:t>were</w:t>
      </w:r>
      <w:r w:rsidRPr="000B5EC2">
        <w:rPr>
          <w:rFonts w:eastAsia="Arial" w:cs="Arial"/>
          <w:color w:val="000000" w:themeColor="text1"/>
        </w:rPr>
        <w:t xml:space="preserve"> highlighted, indicating the complexity associated with navigating its intricacies. Moreover, the comments shed light on the struggles faced by some in academia, where ground-breaking research often encounter</w:t>
      </w:r>
      <w:r w:rsidR="00E50A64" w:rsidRPr="000B5EC2">
        <w:rPr>
          <w:rFonts w:eastAsia="Arial" w:cs="Arial"/>
          <w:color w:val="000000" w:themeColor="text1"/>
        </w:rPr>
        <w:t>s</w:t>
      </w:r>
      <w:r w:rsidRPr="000B5EC2">
        <w:rPr>
          <w:rFonts w:eastAsia="Arial" w:cs="Arial"/>
          <w:color w:val="000000" w:themeColor="text1"/>
        </w:rPr>
        <w:t xml:space="preserve"> barriers when attempting to transition from the laboratory to practical applications. The potential of academia's research tools </w:t>
      </w:r>
      <w:r w:rsidR="004E639B" w:rsidRPr="000B5EC2">
        <w:rPr>
          <w:rFonts w:eastAsia="Arial" w:cs="Arial"/>
          <w:color w:val="000000" w:themeColor="text1"/>
        </w:rPr>
        <w:t>is</w:t>
      </w:r>
      <w:r w:rsidRPr="000B5EC2">
        <w:rPr>
          <w:rFonts w:eastAsia="Arial" w:cs="Arial"/>
          <w:color w:val="000000" w:themeColor="text1"/>
        </w:rPr>
        <w:t xml:space="preserve"> acknowledged, but there is a need to address challenges related to the protection of intellectual property and the bespoke nature of their research.</w:t>
      </w:r>
    </w:p>
    <w:p w14:paraId="22CE6352"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Overall, the comments emphasi</w:t>
      </w:r>
      <w:r w:rsidR="004E639B" w:rsidRPr="000B5EC2">
        <w:rPr>
          <w:rFonts w:eastAsia="Arial" w:cs="Arial"/>
          <w:color w:val="000000" w:themeColor="text1"/>
        </w:rPr>
        <w:t>s</w:t>
      </w:r>
      <w:r w:rsidRPr="000B5EC2">
        <w:rPr>
          <w:rFonts w:eastAsia="Arial" w:cs="Arial"/>
          <w:color w:val="000000" w:themeColor="text1"/>
        </w:rPr>
        <w:t>e</w:t>
      </w:r>
      <w:r w:rsidR="004E639B" w:rsidRPr="000B5EC2">
        <w:rPr>
          <w:rFonts w:eastAsia="Arial" w:cs="Arial"/>
          <w:color w:val="000000" w:themeColor="text1"/>
        </w:rPr>
        <w:t>d</w:t>
      </w:r>
      <w:r w:rsidRPr="000B5EC2">
        <w:rPr>
          <w:rFonts w:eastAsia="Arial" w:cs="Arial"/>
          <w:color w:val="000000" w:themeColor="text1"/>
        </w:rPr>
        <w:t xml:space="preserve"> the importance of addressing funding constraints and streamlining research and development processes to enable more seamless knowledge transfer and the successful development of innovative solutions.</w:t>
      </w:r>
    </w:p>
    <w:p w14:paraId="62C5013A"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Competition as a barrier</w:t>
      </w:r>
    </w:p>
    <w:p w14:paraId="3ACCF001"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Commercial organi</w:t>
      </w:r>
      <w:r w:rsidR="00360790" w:rsidRPr="000B5EC2">
        <w:rPr>
          <w:rFonts w:eastAsia="Arial" w:cs="Arial"/>
          <w:color w:val="000000" w:themeColor="text1"/>
        </w:rPr>
        <w:t>s</w:t>
      </w:r>
      <w:r w:rsidRPr="000B5EC2">
        <w:rPr>
          <w:rFonts w:eastAsia="Arial" w:cs="Arial"/>
          <w:color w:val="000000" w:themeColor="text1"/>
        </w:rPr>
        <w:t xml:space="preserve">ations </w:t>
      </w:r>
      <w:r w:rsidR="00360790" w:rsidRPr="000B5EC2">
        <w:rPr>
          <w:rFonts w:eastAsia="Arial" w:cs="Arial"/>
          <w:color w:val="000000" w:themeColor="text1"/>
        </w:rPr>
        <w:t>were</w:t>
      </w:r>
      <w:r w:rsidRPr="000B5EC2">
        <w:rPr>
          <w:rFonts w:eastAsia="Arial" w:cs="Arial"/>
          <w:color w:val="000000" w:themeColor="text1"/>
        </w:rPr>
        <w:t xml:space="preserve"> noted to exhibit an aversion to collaborating with other entities, potentially hindering partnerships that could be beneficial. Furthermore, competition among research institutions such as Crown Research Institutes and universities </w:t>
      </w:r>
      <w:r w:rsidR="00360790" w:rsidRPr="000B5EC2">
        <w:rPr>
          <w:rFonts w:eastAsia="Arial" w:cs="Arial"/>
          <w:color w:val="000000" w:themeColor="text1"/>
        </w:rPr>
        <w:t>was</w:t>
      </w:r>
      <w:r w:rsidRPr="000B5EC2">
        <w:rPr>
          <w:rFonts w:eastAsia="Arial" w:cs="Arial"/>
          <w:color w:val="000000" w:themeColor="text1"/>
        </w:rPr>
        <w:t xml:space="preserve"> seen as creating divisions, preventing effective collaboration and communication. The presence of multiple stakeholders working on similar initiatives without coordination </w:t>
      </w:r>
      <w:r w:rsidR="00360790" w:rsidRPr="000B5EC2">
        <w:rPr>
          <w:rFonts w:eastAsia="Arial" w:cs="Arial"/>
          <w:color w:val="000000" w:themeColor="text1"/>
        </w:rPr>
        <w:t>was</w:t>
      </w:r>
      <w:r w:rsidRPr="000B5EC2">
        <w:rPr>
          <w:rFonts w:eastAsia="Arial" w:cs="Arial"/>
          <w:color w:val="000000" w:themeColor="text1"/>
        </w:rPr>
        <w:t xml:space="preserve"> highlighted, leading to fragmentation and decreased overall effectiveness.</w:t>
      </w:r>
    </w:p>
    <w:p w14:paraId="63201959" w14:textId="77777777" w:rsidR="00A63C21" w:rsidRPr="000B5EC2" w:rsidRDefault="00A63C21" w:rsidP="000B5EC2">
      <w:pPr>
        <w:pStyle w:val="BodyText"/>
        <w:tabs>
          <w:tab w:val="left" w:pos="9781"/>
        </w:tabs>
        <w:rPr>
          <w:rFonts w:eastAsia="Arial" w:cs="Arial"/>
          <w:color w:val="000000" w:themeColor="text1"/>
        </w:rPr>
      </w:pPr>
    </w:p>
    <w:p w14:paraId="61795401"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Drivers for a circular economy</w:t>
      </w:r>
    </w:p>
    <w:p w14:paraId="0698A10E"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 discussion has unpacked the multifaceted drivers within businesses and sectors that contribute to the movement towards a circular economy. The challenges associated with acquiring resources </w:t>
      </w:r>
      <w:r w:rsidR="00360790" w:rsidRPr="000B5EC2">
        <w:rPr>
          <w:rFonts w:eastAsia="Arial" w:cs="Arial"/>
          <w:color w:val="000000" w:themeColor="text1"/>
        </w:rPr>
        <w:t>were</w:t>
      </w:r>
      <w:r w:rsidRPr="000B5EC2">
        <w:rPr>
          <w:rFonts w:eastAsia="Arial" w:cs="Arial"/>
          <w:color w:val="000000" w:themeColor="text1"/>
        </w:rPr>
        <w:t xml:space="preserve"> highlighted as an example for the impetus for adopting circular practices. Moreover, the emphasis on productivity and efficiency outcomes suggests that practical benefits are key motivators for many stakeholders.</w:t>
      </w:r>
    </w:p>
    <w:p w14:paraId="28673EC6"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An intriguing perspective </w:t>
      </w:r>
      <w:r w:rsidR="00360790" w:rsidRPr="000B5EC2">
        <w:rPr>
          <w:rFonts w:eastAsia="Arial" w:cs="Arial"/>
          <w:color w:val="000000" w:themeColor="text1"/>
        </w:rPr>
        <w:t>was</w:t>
      </w:r>
      <w:r w:rsidRPr="000B5EC2">
        <w:rPr>
          <w:rFonts w:eastAsia="Arial" w:cs="Arial"/>
          <w:color w:val="000000" w:themeColor="text1"/>
        </w:rPr>
        <w:t xml:space="preserve"> presented regarding the </w:t>
      </w:r>
      <w:r w:rsidR="0014049D" w:rsidRPr="000B5EC2">
        <w:rPr>
          <w:rFonts w:eastAsia="Arial" w:cs="Arial"/>
          <w:color w:val="000000" w:themeColor="text1"/>
        </w:rPr>
        <w:t>use</w:t>
      </w:r>
      <w:r w:rsidRPr="000B5EC2">
        <w:rPr>
          <w:rFonts w:eastAsia="Arial" w:cs="Arial"/>
          <w:color w:val="000000" w:themeColor="text1"/>
        </w:rPr>
        <w:t xml:space="preserve"> of timber in construction, suggesting that cost savings over sustainability concerns may be a key driver behind the industry's interest in this material. The significance of economic incentives in steering industry decisions should be considered as an effective lever for the move to a circular economy.</w:t>
      </w:r>
    </w:p>
    <w:p w14:paraId="1BDFFD9C"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Another crucial point raised </w:t>
      </w:r>
      <w:r w:rsidR="00360790" w:rsidRPr="000B5EC2">
        <w:rPr>
          <w:rFonts w:eastAsia="Arial" w:cs="Arial"/>
          <w:color w:val="000000" w:themeColor="text1"/>
        </w:rPr>
        <w:t>was</w:t>
      </w:r>
      <w:r w:rsidRPr="000B5EC2">
        <w:rPr>
          <w:rFonts w:eastAsia="Arial" w:cs="Arial"/>
          <w:color w:val="000000" w:themeColor="text1"/>
        </w:rPr>
        <w:t xml:space="preserve"> the necessity of shifting the focus from design-to-build to designing for the entire lifecycle of an asset. Although this shift is seen as an essential strategy, the comments suggest</w:t>
      </w:r>
      <w:r w:rsidR="00360790" w:rsidRPr="000B5EC2">
        <w:rPr>
          <w:rFonts w:eastAsia="Arial" w:cs="Arial"/>
          <w:color w:val="000000" w:themeColor="text1"/>
        </w:rPr>
        <w:t>ed</w:t>
      </w:r>
      <w:r w:rsidRPr="000B5EC2">
        <w:rPr>
          <w:rFonts w:eastAsia="Arial" w:cs="Arial"/>
          <w:color w:val="000000" w:themeColor="text1"/>
        </w:rPr>
        <w:t xml:space="preserve"> that the current industry focus may not be aligned with this principle.</w:t>
      </w:r>
    </w:p>
    <w:p w14:paraId="7B110EAD"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Additionally, the role of customer demand and demand-side management </w:t>
      </w:r>
      <w:r w:rsidR="00360790" w:rsidRPr="000B5EC2">
        <w:rPr>
          <w:rFonts w:eastAsia="Arial" w:cs="Arial"/>
          <w:color w:val="000000" w:themeColor="text1"/>
        </w:rPr>
        <w:t>was</w:t>
      </w:r>
      <w:r w:rsidRPr="000B5EC2">
        <w:rPr>
          <w:rFonts w:eastAsia="Arial" w:cs="Arial"/>
          <w:color w:val="000000" w:themeColor="text1"/>
        </w:rPr>
        <w:t xml:space="preserve"> perceived as crucial leverage in promoting and encouraging investment in technology and data to support the move toward circular products and services. Recogni</w:t>
      </w:r>
      <w:r w:rsidR="00360790" w:rsidRPr="000B5EC2">
        <w:rPr>
          <w:rFonts w:eastAsia="Arial" w:cs="Arial"/>
          <w:color w:val="000000" w:themeColor="text1"/>
        </w:rPr>
        <w:t>s</w:t>
      </w:r>
      <w:r w:rsidRPr="000B5EC2">
        <w:rPr>
          <w:rFonts w:eastAsia="Arial" w:cs="Arial"/>
          <w:color w:val="000000" w:themeColor="text1"/>
        </w:rPr>
        <w:t>ing these aspects as potential catalysts for change, the comments underscore</w:t>
      </w:r>
      <w:r w:rsidR="00360790" w:rsidRPr="000B5EC2">
        <w:rPr>
          <w:rFonts w:eastAsia="Arial" w:cs="Arial"/>
          <w:color w:val="000000" w:themeColor="text1"/>
        </w:rPr>
        <w:t>s</w:t>
      </w:r>
      <w:r w:rsidRPr="000B5EC2">
        <w:rPr>
          <w:rFonts w:eastAsia="Arial" w:cs="Arial"/>
          <w:color w:val="000000" w:themeColor="text1"/>
        </w:rPr>
        <w:t xml:space="preserve"> the importance of aligning customer expectations and market demands as vital for encouraging businesses and sectors.</w:t>
      </w:r>
    </w:p>
    <w:p w14:paraId="586D0E37"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Knowledge sharing</w:t>
      </w:r>
    </w:p>
    <w:p w14:paraId="6AC7281F"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comments emphasi</w:t>
      </w:r>
      <w:r w:rsidR="007B1938" w:rsidRPr="000B5EC2">
        <w:rPr>
          <w:rFonts w:eastAsia="Arial" w:cs="Arial"/>
          <w:color w:val="000000" w:themeColor="text1"/>
        </w:rPr>
        <w:t>s</w:t>
      </w:r>
      <w:r w:rsidRPr="000B5EC2">
        <w:rPr>
          <w:rFonts w:eastAsia="Arial" w:cs="Arial"/>
          <w:color w:val="000000" w:themeColor="text1"/>
        </w:rPr>
        <w:t>e the importance of robust knowledge sharing and the promotion of best practice to advance the adoption of sustainable initiatives. Some concerns were raised regarding the need for more detailed and practical insights during conferences, particularly in showcasing successful use cases that can serve as effective models for others.</w:t>
      </w:r>
    </w:p>
    <w:p w14:paraId="755B2CC9"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value of access to information regarding available grants and funding opportunities was highlighted, underlining the significance of financial support in driving sustainable projects forward. Moreover, the need for unbiased organi</w:t>
      </w:r>
      <w:r w:rsidR="007B1938" w:rsidRPr="000B5EC2">
        <w:rPr>
          <w:rFonts w:eastAsia="Arial" w:cs="Arial"/>
          <w:color w:val="000000" w:themeColor="text1"/>
        </w:rPr>
        <w:t>s</w:t>
      </w:r>
      <w:r w:rsidRPr="000B5EC2">
        <w:rPr>
          <w:rFonts w:eastAsia="Arial" w:cs="Arial"/>
          <w:color w:val="000000" w:themeColor="text1"/>
        </w:rPr>
        <w:t>ations or groups to facilitate knowledge-sharing initiatives was emphasi</w:t>
      </w:r>
      <w:r w:rsidR="007B1938" w:rsidRPr="000B5EC2">
        <w:rPr>
          <w:rFonts w:eastAsia="Arial" w:cs="Arial"/>
          <w:color w:val="000000" w:themeColor="text1"/>
        </w:rPr>
        <w:t>s</w:t>
      </w:r>
      <w:r w:rsidRPr="000B5EC2">
        <w:rPr>
          <w:rFonts w:eastAsia="Arial" w:cs="Arial"/>
          <w:color w:val="000000" w:themeColor="text1"/>
        </w:rPr>
        <w:t>ed, indicating the importance of impartial guidance and support in the dissemination of information.</w:t>
      </w:r>
    </w:p>
    <w:p w14:paraId="45D22137"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The suggestion to establish communities of practice for effective knowledge sharing </w:t>
      </w:r>
      <w:r w:rsidR="007B1938" w:rsidRPr="000B5EC2">
        <w:rPr>
          <w:rFonts w:eastAsia="Arial" w:cs="Arial"/>
          <w:color w:val="000000" w:themeColor="text1"/>
        </w:rPr>
        <w:t>was</w:t>
      </w:r>
      <w:r w:rsidRPr="000B5EC2">
        <w:rPr>
          <w:rFonts w:eastAsia="Arial" w:cs="Arial"/>
          <w:color w:val="000000" w:themeColor="text1"/>
        </w:rPr>
        <w:t xml:space="preserve"> seen as a valuable step towards fostering collaboration and mutual learning among diverse stakeholders. Despite acknowledging the benefits of knowledge sharing, time constraints were identified as a limiting factor, particularly in the context of bringing together various stakeholders for shared learning experiences. Overall, the comments underscore</w:t>
      </w:r>
      <w:r w:rsidR="007B1938" w:rsidRPr="000B5EC2">
        <w:rPr>
          <w:rFonts w:eastAsia="Arial" w:cs="Arial"/>
          <w:color w:val="000000" w:themeColor="text1"/>
        </w:rPr>
        <w:t>d</w:t>
      </w:r>
      <w:r w:rsidRPr="000B5EC2">
        <w:rPr>
          <w:rFonts w:eastAsia="Arial" w:cs="Arial"/>
          <w:color w:val="000000" w:themeColor="text1"/>
        </w:rPr>
        <w:t xml:space="preserve"> the need for coordinated efforts and enhanced collaboration to promote knowledge sharing and the adoption of best practices within the industry.</w:t>
      </w:r>
    </w:p>
    <w:p w14:paraId="2951211C"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Compute infrastructure</w:t>
      </w:r>
    </w:p>
    <w:p w14:paraId="286FF8C1"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comments highlight</w:t>
      </w:r>
      <w:r w:rsidR="00866571" w:rsidRPr="000B5EC2">
        <w:rPr>
          <w:rFonts w:eastAsia="Arial" w:cs="Arial"/>
          <w:color w:val="000000" w:themeColor="text1"/>
        </w:rPr>
        <w:t>ed</w:t>
      </w:r>
      <w:r w:rsidRPr="000B5EC2">
        <w:rPr>
          <w:rFonts w:eastAsia="Arial" w:cs="Arial"/>
          <w:color w:val="000000" w:themeColor="text1"/>
        </w:rPr>
        <w:t xml:space="preserve"> the critical role of robust </w:t>
      </w:r>
      <w:r w:rsidR="00866571" w:rsidRPr="000B5EC2">
        <w:rPr>
          <w:rFonts w:eastAsia="Arial" w:cs="Arial"/>
          <w:color w:val="000000" w:themeColor="text1"/>
        </w:rPr>
        <w:t>computing</w:t>
      </w:r>
      <w:r w:rsidRPr="000B5EC2">
        <w:rPr>
          <w:rFonts w:eastAsia="Arial" w:cs="Arial"/>
          <w:color w:val="000000" w:themeColor="text1"/>
        </w:rPr>
        <w:t xml:space="preserve"> infrastructure and its influence on operational efficiency and scalability. There </w:t>
      </w:r>
      <w:r w:rsidR="00866571" w:rsidRPr="000B5EC2">
        <w:rPr>
          <w:rFonts w:eastAsia="Arial" w:cs="Arial"/>
          <w:color w:val="000000" w:themeColor="text1"/>
        </w:rPr>
        <w:t>was</w:t>
      </w:r>
      <w:r w:rsidRPr="000B5EC2">
        <w:rPr>
          <w:rFonts w:eastAsia="Arial" w:cs="Arial"/>
          <w:color w:val="000000" w:themeColor="text1"/>
        </w:rPr>
        <w:t xml:space="preserve"> a strong emphasis on the need for access to cost-effective computing resources, underlining the significance of affordable solutions for businesses to effectively manage their computational requirements. The concept of hosted infrastructure is underscored as a means to mitigate business continuity risks and avoid potential single points of failure, thereby enabling businesses to scale their operations securely and reliably.</w:t>
      </w:r>
    </w:p>
    <w:p w14:paraId="6AA6C5D3"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Additionally, the facilitation of access to High-Performance Computing (HPC) resources is acknowledged as a vital component in supporting complex computational tasks and data-intensive processes. The scalability feature of cloud services </w:t>
      </w:r>
      <w:r w:rsidR="00866571" w:rsidRPr="000B5EC2">
        <w:rPr>
          <w:rFonts w:eastAsia="Arial" w:cs="Arial"/>
          <w:color w:val="000000" w:themeColor="text1"/>
        </w:rPr>
        <w:t>was</w:t>
      </w:r>
      <w:r w:rsidRPr="000B5EC2">
        <w:rPr>
          <w:rFonts w:eastAsia="Arial" w:cs="Arial"/>
          <w:color w:val="000000" w:themeColor="text1"/>
        </w:rPr>
        <w:t xml:space="preserve"> highlighted as a key advantage, allowing businesses to expand or contract their computing resources based on their current </w:t>
      </w:r>
      <w:r w:rsidR="00487351" w:rsidRPr="000B5EC2">
        <w:rPr>
          <w:rFonts w:eastAsia="Arial" w:cs="Arial"/>
          <w:color w:val="000000" w:themeColor="text1"/>
        </w:rPr>
        <w:t xml:space="preserve">operational demands and </w:t>
      </w:r>
      <w:r w:rsidR="00866571" w:rsidRPr="000B5EC2">
        <w:rPr>
          <w:rFonts w:eastAsia="Arial" w:cs="Arial"/>
          <w:color w:val="000000" w:themeColor="text1"/>
        </w:rPr>
        <w:t>budgets</w:t>
      </w:r>
      <w:r w:rsidR="00487351" w:rsidRPr="000B5EC2">
        <w:rPr>
          <w:rFonts w:eastAsia="Arial" w:cs="Arial"/>
          <w:color w:val="000000" w:themeColor="text1"/>
        </w:rPr>
        <w:t>.</w:t>
      </w:r>
    </w:p>
    <w:p w14:paraId="1B0014F5" w14:textId="77777777" w:rsidR="165E1709" w:rsidRPr="000B5EC2" w:rsidRDefault="165E1709" w:rsidP="000B5EC2">
      <w:pPr>
        <w:pStyle w:val="BodyText"/>
        <w:tabs>
          <w:tab w:val="left" w:pos="9781"/>
        </w:tabs>
        <w:rPr>
          <w:rFonts w:eastAsia="Arial" w:cs="Arial"/>
          <w:b/>
          <w:bCs/>
          <w:color w:val="000000" w:themeColor="text1"/>
        </w:rPr>
      </w:pPr>
      <w:r w:rsidRPr="000B5EC2">
        <w:rPr>
          <w:rFonts w:eastAsia="Arial" w:cs="Arial"/>
          <w:b/>
          <w:bCs/>
          <w:color w:val="000000" w:themeColor="text1"/>
        </w:rPr>
        <w:t xml:space="preserve">The engagement </w:t>
      </w:r>
      <w:proofErr w:type="gramStart"/>
      <w:r w:rsidRPr="000B5EC2">
        <w:rPr>
          <w:rFonts w:eastAsia="Arial" w:cs="Arial"/>
          <w:b/>
          <w:bCs/>
          <w:color w:val="000000" w:themeColor="text1"/>
        </w:rPr>
        <w:t>process</w:t>
      </w:r>
      <w:proofErr w:type="gramEnd"/>
    </w:p>
    <w:p w14:paraId="6D30C4A8"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Stakeholder engagement was important for enabling an evidence base and base-line assessment to be developed on the potential of </w:t>
      </w:r>
      <w:r w:rsidR="00431E17" w:rsidRPr="000B5EC2">
        <w:rPr>
          <w:rFonts w:eastAsia="Arial" w:cs="Arial"/>
          <w:color w:val="000000" w:themeColor="text1"/>
        </w:rPr>
        <w:t>d</w:t>
      </w:r>
      <w:r w:rsidRPr="000B5EC2">
        <w:rPr>
          <w:rFonts w:eastAsia="Arial" w:cs="Arial"/>
          <w:color w:val="000000" w:themeColor="text1"/>
        </w:rPr>
        <w:t xml:space="preserve">igital </w:t>
      </w:r>
      <w:r w:rsidR="00431E17" w:rsidRPr="000B5EC2">
        <w:rPr>
          <w:rFonts w:eastAsia="Arial" w:cs="Arial"/>
          <w:color w:val="000000" w:themeColor="text1"/>
        </w:rPr>
        <w:t>twin-enabling</w:t>
      </w:r>
      <w:r w:rsidRPr="000B5EC2">
        <w:rPr>
          <w:rFonts w:eastAsia="Arial" w:cs="Arial"/>
          <w:color w:val="000000" w:themeColor="text1"/>
        </w:rPr>
        <w:t xml:space="preserve"> technologies for supporting the transition to a circular</w:t>
      </w:r>
      <w:r w:rsidR="00A63C21" w:rsidRPr="000B5EC2">
        <w:rPr>
          <w:rFonts w:eastAsia="Arial" w:cs="Arial"/>
          <w:color w:val="000000" w:themeColor="text1"/>
        </w:rPr>
        <w:t xml:space="preserve"> economy</w:t>
      </w:r>
      <w:r w:rsidR="00D509A4">
        <w:rPr>
          <w:rFonts w:eastAsia="Arial" w:cs="Arial"/>
          <w:color w:val="000000" w:themeColor="text1"/>
        </w:rPr>
        <w:t xml:space="preserve"> and bioeconomy in</w:t>
      </w:r>
      <w:r w:rsidR="00431E17" w:rsidRPr="000B5EC2">
        <w:rPr>
          <w:rFonts w:eastAsia="Arial" w:cs="Arial"/>
          <w:color w:val="000000" w:themeColor="text1"/>
        </w:rPr>
        <w:t xml:space="preserve"> </w:t>
      </w:r>
      <w:r w:rsidRPr="000B5EC2">
        <w:rPr>
          <w:rFonts w:eastAsia="Arial" w:cs="Arial"/>
          <w:color w:val="000000" w:themeColor="text1"/>
        </w:rPr>
        <w:t>New Zealand. To ensure a comprehensive understanding of the landscape and requirements, the following strategy was implemented:</w:t>
      </w:r>
    </w:p>
    <w:p w14:paraId="02F55014"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 xml:space="preserve">Scope </w:t>
      </w:r>
      <w:r w:rsidR="00431E17" w:rsidRPr="000B5EC2">
        <w:rPr>
          <w:rFonts w:eastAsia="Arial" w:cs="Arial"/>
          <w:b/>
          <w:color w:val="000000" w:themeColor="text1"/>
        </w:rPr>
        <w:t>d</w:t>
      </w:r>
      <w:r w:rsidRPr="000B5EC2">
        <w:rPr>
          <w:rFonts w:eastAsia="Arial" w:cs="Arial"/>
          <w:b/>
          <w:color w:val="000000" w:themeColor="text1"/>
        </w:rPr>
        <w:t>efinition:</w:t>
      </w:r>
    </w:p>
    <w:p w14:paraId="180DCA3D" w14:textId="77777777" w:rsidR="007B4223"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Scope encompassed potential technological interventions such as digital twin and data management technologies that could facilitate the transition as well as key stakeholders likely to play a role in enabling the transition</w:t>
      </w:r>
      <w:r w:rsidR="00431E17" w:rsidRPr="000B5EC2">
        <w:rPr>
          <w:rFonts w:eastAsia="Arial" w:cs="Arial"/>
          <w:color w:val="000000" w:themeColor="text1"/>
        </w:rPr>
        <w:t>,</w:t>
      </w:r>
      <w:r w:rsidRPr="000B5EC2">
        <w:rPr>
          <w:rFonts w:eastAsia="Arial" w:cs="Arial"/>
          <w:color w:val="000000" w:themeColor="text1"/>
        </w:rPr>
        <w:t xml:space="preserve"> including key sectors.</w:t>
      </w:r>
    </w:p>
    <w:p w14:paraId="641437C3"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 xml:space="preserve">Stakeholder </w:t>
      </w:r>
      <w:r w:rsidR="00431E17" w:rsidRPr="000B5EC2">
        <w:rPr>
          <w:rFonts w:eastAsia="Arial" w:cs="Arial"/>
          <w:b/>
          <w:color w:val="000000" w:themeColor="text1"/>
        </w:rPr>
        <w:t>s</w:t>
      </w:r>
      <w:r w:rsidRPr="000B5EC2">
        <w:rPr>
          <w:rFonts w:eastAsia="Arial" w:cs="Arial"/>
          <w:b/>
          <w:color w:val="000000" w:themeColor="text1"/>
        </w:rPr>
        <w:t>election:</w:t>
      </w:r>
    </w:p>
    <w:p w14:paraId="76AC2E1F"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A diverse range of stakeholders w</w:t>
      </w:r>
      <w:r w:rsidR="00431E17" w:rsidRPr="000B5EC2">
        <w:rPr>
          <w:rFonts w:eastAsia="Arial" w:cs="Arial"/>
          <w:color w:val="000000" w:themeColor="text1"/>
        </w:rPr>
        <w:t>as</w:t>
      </w:r>
      <w:r w:rsidRPr="000B5EC2">
        <w:rPr>
          <w:rFonts w:eastAsia="Arial" w:cs="Arial"/>
          <w:color w:val="000000" w:themeColor="text1"/>
        </w:rPr>
        <w:t xml:space="preserve"> considered, including representatives from government agencies, industry, research institutions, technology providers, and informed individuals. Stakeholders were identified through existing relationships, networks, and relevant projects and experience. </w:t>
      </w:r>
    </w:p>
    <w:p w14:paraId="467245E2"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Stakeholders were categorised as follows: </w:t>
      </w:r>
    </w:p>
    <w:p w14:paraId="28EFDB3A" w14:textId="77777777" w:rsidR="009E2447" w:rsidRPr="000B5EC2" w:rsidRDefault="009E2447" w:rsidP="000B5EC2">
      <w:pPr>
        <w:pStyle w:val="BodyText"/>
        <w:numPr>
          <w:ilvl w:val="0"/>
          <w:numId w:val="6"/>
        </w:numPr>
        <w:tabs>
          <w:tab w:val="left" w:pos="9781"/>
        </w:tabs>
        <w:ind w:left="426" w:hanging="284"/>
        <w:rPr>
          <w:rFonts w:eastAsia="Arial" w:cs="Arial"/>
          <w:color w:val="000000" w:themeColor="text1"/>
        </w:rPr>
      </w:pPr>
      <w:r w:rsidRPr="000B5EC2">
        <w:rPr>
          <w:rFonts w:eastAsia="Arial" w:cs="Arial"/>
          <w:color w:val="000000" w:themeColor="text1"/>
        </w:rPr>
        <w:t xml:space="preserve">Industry bodies and associations  </w:t>
      </w:r>
    </w:p>
    <w:p w14:paraId="14B9F7AC" w14:textId="77777777" w:rsidR="009E2447" w:rsidRPr="000B5EC2" w:rsidRDefault="009E2447" w:rsidP="000B5EC2">
      <w:pPr>
        <w:pStyle w:val="BodyText"/>
        <w:numPr>
          <w:ilvl w:val="0"/>
          <w:numId w:val="6"/>
        </w:numPr>
        <w:tabs>
          <w:tab w:val="left" w:pos="9781"/>
        </w:tabs>
        <w:ind w:left="426" w:hanging="284"/>
        <w:rPr>
          <w:rFonts w:eastAsia="Arial" w:cs="Arial"/>
          <w:color w:val="000000" w:themeColor="text1"/>
        </w:rPr>
      </w:pPr>
      <w:r w:rsidRPr="000B5EC2">
        <w:rPr>
          <w:rFonts w:eastAsia="Arial" w:cs="Arial"/>
          <w:color w:val="000000" w:themeColor="text1"/>
        </w:rPr>
        <w:t xml:space="preserve">‘Doers’ (organisations implementing digital twins) </w:t>
      </w:r>
    </w:p>
    <w:p w14:paraId="3D5F2C6B" w14:textId="77777777" w:rsidR="009E2447" w:rsidRPr="000B5EC2" w:rsidRDefault="009E2447" w:rsidP="000B5EC2">
      <w:pPr>
        <w:pStyle w:val="BodyText"/>
        <w:numPr>
          <w:ilvl w:val="0"/>
          <w:numId w:val="6"/>
        </w:numPr>
        <w:tabs>
          <w:tab w:val="left" w:pos="9781"/>
        </w:tabs>
        <w:ind w:left="426" w:hanging="284"/>
        <w:rPr>
          <w:rFonts w:eastAsia="Arial" w:cs="Arial"/>
          <w:color w:val="000000" w:themeColor="text1"/>
        </w:rPr>
      </w:pPr>
      <w:r w:rsidRPr="000B5EC2">
        <w:rPr>
          <w:rFonts w:eastAsia="Arial" w:cs="Arial"/>
          <w:color w:val="000000" w:themeColor="text1"/>
        </w:rPr>
        <w:t xml:space="preserve">Research organisations (influencing design, development, and application including policy) </w:t>
      </w:r>
    </w:p>
    <w:p w14:paraId="0737E1C9" w14:textId="77777777" w:rsidR="009E2447" w:rsidRPr="000B5EC2" w:rsidRDefault="009E2447" w:rsidP="000B5EC2">
      <w:pPr>
        <w:pStyle w:val="BodyText"/>
        <w:numPr>
          <w:ilvl w:val="0"/>
          <w:numId w:val="6"/>
        </w:numPr>
        <w:tabs>
          <w:tab w:val="left" w:pos="9781"/>
        </w:tabs>
        <w:ind w:left="426" w:hanging="284"/>
        <w:rPr>
          <w:rFonts w:eastAsia="Arial" w:cs="Arial"/>
          <w:color w:val="000000" w:themeColor="text1"/>
        </w:rPr>
      </w:pPr>
      <w:r w:rsidRPr="000B5EC2">
        <w:rPr>
          <w:rFonts w:eastAsia="Arial" w:cs="Arial"/>
          <w:color w:val="000000" w:themeColor="text1"/>
        </w:rPr>
        <w:t xml:space="preserve">Suppliers and vendors (of digital twin and data management as well as related technologies) </w:t>
      </w:r>
    </w:p>
    <w:p w14:paraId="05DD987E" w14:textId="77777777" w:rsidR="009E2447" w:rsidRPr="000B5EC2" w:rsidRDefault="009E2447" w:rsidP="000B5EC2">
      <w:pPr>
        <w:pStyle w:val="BodyText"/>
        <w:numPr>
          <w:ilvl w:val="0"/>
          <w:numId w:val="6"/>
        </w:numPr>
        <w:tabs>
          <w:tab w:val="left" w:pos="9781"/>
        </w:tabs>
        <w:ind w:left="426" w:hanging="284"/>
        <w:rPr>
          <w:rFonts w:eastAsia="Arial" w:cs="Arial"/>
          <w:color w:val="000000" w:themeColor="text1"/>
        </w:rPr>
      </w:pPr>
      <w:r w:rsidRPr="000B5EC2">
        <w:rPr>
          <w:rFonts w:eastAsia="Arial" w:cs="Arial"/>
          <w:color w:val="000000" w:themeColor="text1"/>
        </w:rPr>
        <w:t xml:space="preserve">Consultants (influence design, development and application as well as related capability) </w:t>
      </w:r>
    </w:p>
    <w:p w14:paraId="212FBD4B" w14:textId="77777777" w:rsidR="009E2447" w:rsidRPr="000B5EC2" w:rsidRDefault="009E2447" w:rsidP="000B5EC2">
      <w:pPr>
        <w:pStyle w:val="BodyText"/>
        <w:numPr>
          <w:ilvl w:val="0"/>
          <w:numId w:val="6"/>
        </w:numPr>
        <w:tabs>
          <w:tab w:val="left" w:pos="9781"/>
        </w:tabs>
        <w:ind w:left="426" w:hanging="284"/>
        <w:rPr>
          <w:rFonts w:eastAsia="Arial" w:cs="Arial"/>
          <w:color w:val="000000" w:themeColor="text1"/>
        </w:rPr>
      </w:pPr>
      <w:r w:rsidRPr="000B5EC2">
        <w:rPr>
          <w:rFonts w:eastAsia="Arial" w:cs="Arial"/>
          <w:color w:val="000000" w:themeColor="text1"/>
        </w:rPr>
        <w:t>Other organisations and Individuals with an informed view (for whatever reason) including policy makers</w:t>
      </w:r>
    </w:p>
    <w:p w14:paraId="3F7D9D78"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Breaking down stakeholders into specific categories played a crucial role in ensuring a comprehensive exploration of the potential for enab</w:t>
      </w:r>
      <w:r w:rsidR="00D509A4">
        <w:rPr>
          <w:rFonts w:eastAsia="Arial" w:cs="Arial"/>
          <w:color w:val="000000" w:themeColor="text1"/>
        </w:rPr>
        <w:t>ling technologies in supporting</w:t>
      </w:r>
      <w:r w:rsidR="00431E17" w:rsidRPr="000B5EC2">
        <w:rPr>
          <w:rFonts w:eastAsia="Arial" w:cs="Arial"/>
          <w:color w:val="000000" w:themeColor="text1"/>
        </w:rPr>
        <w:t xml:space="preserve"> </w:t>
      </w:r>
      <w:r w:rsidRPr="000B5EC2">
        <w:rPr>
          <w:rFonts w:eastAsia="Arial" w:cs="Arial"/>
          <w:color w:val="000000" w:themeColor="text1"/>
        </w:rPr>
        <w:t>New Zealand's transition to a circular</w:t>
      </w:r>
      <w:r w:rsidR="00A63C21" w:rsidRPr="000B5EC2">
        <w:rPr>
          <w:rFonts w:eastAsia="Arial" w:cs="Arial"/>
          <w:color w:val="000000" w:themeColor="text1"/>
        </w:rPr>
        <w:t xml:space="preserve"> economy</w:t>
      </w:r>
      <w:r w:rsidRPr="000B5EC2">
        <w:rPr>
          <w:rFonts w:eastAsia="Arial" w:cs="Arial"/>
          <w:color w:val="000000" w:themeColor="text1"/>
        </w:rPr>
        <w:t xml:space="preserve"> and bioeconomy. </w:t>
      </w:r>
    </w:p>
    <w:p w14:paraId="510ED969" w14:textId="77777777" w:rsidR="00431E17" w:rsidRPr="000B5EC2" w:rsidRDefault="009E2447" w:rsidP="000B5EC2">
      <w:pPr>
        <w:pStyle w:val="BodyText"/>
        <w:tabs>
          <w:tab w:val="left" w:pos="9781"/>
        </w:tabs>
        <w:rPr>
          <w:rFonts w:eastAsia="Arial" w:cs="Arial"/>
          <w:b/>
          <w:color w:val="000000" w:themeColor="text1"/>
        </w:rPr>
      </w:pPr>
      <w:r w:rsidRPr="000B5EC2">
        <w:rPr>
          <w:rFonts w:eastAsia="Arial" w:cs="Arial"/>
          <w:b/>
          <w:bCs/>
          <w:color w:val="000000" w:themeColor="text1"/>
        </w:rPr>
        <w:t xml:space="preserve">Developing, </w:t>
      </w:r>
      <w:r w:rsidR="00431E17" w:rsidRPr="000B5EC2">
        <w:rPr>
          <w:rFonts w:eastAsia="Arial" w:cs="Arial"/>
          <w:b/>
          <w:bCs/>
          <w:color w:val="000000" w:themeColor="text1"/>
        </w:rPr>
        <w:t>a</w:t>
      </w:r>
      <w:r w:rsidRPr="000B5EC2">
        <w:rPr>
          <w:rFonts w:eastAsia="Arial" w:cs="Arial"/>
          <w:b/>
          <w:bCs/>
          <w:color w:val="000000" w:themeColor="text1"/>
        </w:rPr>
        <w:t xml:space="preserve">dopting, and </w:t>
      </w:r>
      <w:r w:rsidR="00431E17" w:rsidRPr="000B5EC2">
        <w:rPr>
          <w:rFonts w:eastAsia="Arial" w:cs="Arial"/>
          <w:b/>
          <w:bCs/>
          <w:color w:val="000000" w:themeColor="text1"/>
        </w:rPr>
        <w:t>p</w:t>
      </w:r>
      <w:r w:rsidRPr="000B5EC2">
        <w:rPr>
          <w:rFonts w:eastAsia="Arial" w:cs="Arial"/>
          <w:b/>
          <w:bCs/>
          <w:color w:val="000000" w:themeColor="text1"/>
        </w:rPr>
        <w:t>iloting digital twin and data management technologies:</w:t>
      </w:r>
      <w:r w:rsidRPr="000B5EC2">
        <w:rPr>
          <w:rFonts w:eastAsia="Arial" w:cs="Arial"/>
          <w:b/>
          <w:color w:val="000000" w:themeColor="text1"/>
        </w:rPr>
        <w:t xml:space="preserve"> </w:t>
      </w:r>
    </w:p>
    <w:p w14:paraId="41B782A9" w14:textId="77777777" w:rsidR="009E2447" w:rsidRPr="000B5EC2" w:rsidRDefault="00431E17" w:rsidP="000B5EC2">
      <w:pPr>
        <w:pStyle w:val="BodyText"/>
        <w:tabs>
          <w:tab w:val="left" w:pos="9781"/>
        </w:tabs>
        <w:rPr>
          <w:rFonts w:eastAsia="Arial" w:cs="Arial"/>
          <w:color w:val="000000" w:themeColor="text1"/>
        </w:rPr>
      </w:pPr>
      <w:r w:rsidRPr="000B5EC2">
        <w:rPr>
          <w:rFonts w:eastAsia="Arial" w:cs="Arial"/>
          <w:color w:val="000000" w:themeColor="text1"/>
        </w:rPr>
        <w:t>S</w:t>
      </w:r>
      <w:r w:rsidR="009E2447" w:rsidRPr="000B5EC2">
        <w:rPr>
          <w:rFonts w:eastAsia="Arial" w:cs="Arial"/>
          <w:color w:val="000000" w:themeColor="text1"/>
        </w:rPr>
        <w:t>takeholders provided essential insights into the practical applications and challenges of integrating digital twin and data management solutions within their respective industries. Understanding their experiences and concerns offered valuable real-world perspectives on the feasibility, implementation challenges, and potential benefits of these technologies.</w:t>
      </w:r>
    </w:p>
    <w:p w14:paraId="381C6E5A" w14:textId="77777777" w:rsidR="00436784" w:rsidRPr="000B5EC2" w:rsidRDefault="005542A7" w:rsidP="000B5EC2">
      <w:pPr>
        <w:pStyle w:val="BodyText"/>
        <w:tabs>
          <w:tab w:val="left" w:pos="9781"/>
        </w:tabs>
        <w:rPr>
          <w:rFonts w:eastAsia="Arial" w:cs="Arial"/>
          <w:b/>
          <w:color w:val="000000" w:themeColor="text1"/>
        </w:rPr>
      </w:pPr>
      <w:r w:rsidRPr="000B5EC2">
        <w:rPr>
          <w:rFonts w:eastAsia="Arial" w:cs="Arial"/>
          <w:b/>
          <w:bCs/>
          <w:color w:val="000000" w:themeColor="text1"/>
        </w:rPr>
        <w:t>Suppliers and vendors:</w:t>
      </w:r>
      <w:r w:rsidRPr="000B5EC2">
        <w:rPr>
          <w:rFonts w:eastAsia="Arial" w:cs="Arial"/>
          <w:b/>
          <w:color w:val="000000" w:themeColor="text1"/>
        </w:rPr>
        <w:t xml:space="preserve"> </w:t>
      </w:r>
    </w:p>
    <w:p w14:paraId="35C24E2F"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Engaging with suppliers and vendors facilitated an understanding of the market dynamics, technological capabilities, and limitations. Insights from this group shed light on the existing solutions, emerging trends, and potential areas for innovation within the supply chain of enabling technologies, thus contributing to a comprehensive view of the market landscape.</w:t>
      </w:r>
    </w:p>
    <w:p w14:paraId="7A3E3298" w14:textId="77777777" w:rsidR="00436784" w:rsidRPr="000B5EC2" w:rsidRDefault="009E2447" w:rsidP="000B5EC2">
      <w:pPr>
        <w:pStyle w:val="BodyText"/>
        <w:tabs>
          <w:tab w:val="left" w:pos="9781"/>
        </w:tabs>
        <w:rPr>
          <w:rFonts w:eastAsia="Arial" w:cs="Arial"/>
          <w:b/>
          <w:bCs/>
          <w:color w:val="000000" w:themeColor="text1"/>
        </w:rPr>
      </w:pPr>
      <w:r w:rsidRPr="000B5EC2">
        <w:rPr>
          <w:rFonts w:eastAsia="Arial" w:cs="Arial"/>
          <w:b/>
          <w:bCs/>
          <w:color w:val="000000" w:themeColor="text1"/>
        </w:rPr>
        <w:t xml:space="preserve">Research </w:t>
      </w:r>
      <w:r w:rsidR="005542A7" w:rsidRPr="000B5EC2">
        <w:rPr>
          <w:rFonts w:eastAsia="Arial" w:cs="Arial"/>
          <w:b/>
          <w:bCs/>
          <w:color w:val="000000" w:themeColor="text1"/>
        </w:rPr>
        <w:t>o</w:t>
      </w:r>
      <w:r w:rsidRPr="000B5EC2">
        <w:rPr>
          <w:rFonts w:eastAsia="Arial" w:cs="Arial"/>
          <w:b/>
          <w:bCs/>
          <w:color w:val="000000" w:themeColor="text1"/>
        </w:rPr>
        <w:t>rgani</w:t>
      </w:r>
      <w:r w:rsidR="005542A7" w:rsidRPr="000B5EC2">
        <w:rPr>
          <w:rFonts w:eastAsia="Arial" w:cs="Arial"/>
          <w:b/>
          <w:bCs/>
          <w:color w:val="000000" w:themeColor="text1"/>
        </w:rPr>
        <w:t>s</w:t>
      </w:r>
      <w:r w:rsidRPr="000B5EC2">
        <w:rPr>
          <w:rFonts w:eastAsia="Arial" w:cs="Arial"/>
          <w:b/>
          <w:bCs/>
          <w:color w:val="000000" w:themeColor="text1"/>
        </w:rPr>
        <w:t xml:space="preserve">ations: </w:t>
      </w:r>
    </w:p>
    <w:p w14:paraId="3F27E309" w14:textId="77777777" w:rsidR="00EA18C8"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Collaborating with research organi</w:t>
      </w:r>
      <w:r w:rsidR="005542A7" w:rsidRPr="000B5EC2">
        <w:rPr>
          <w:rFonts w:eastAsia="Arial" w:cs="Arial"/>
          <w:color w:val="000000" w:themeColor="text1"/>
        </w:rPr>
        <w:t>s</w:t>
      </w:r>
      <w:r w:rsidRPr="000B5EC2">
        <w:rPr>
          <w:rFonts w:eastAsia="Arial" w:cs="Arial"/>
          <w:color w:val="000000" w:themeColor="text1"/>
        </w:rPr>
        <w:t xml:space="preserve">ations helped </w:t>
      </w:r>
      <w:r w:rsidR="005542A7" w:rsidRPr="000B5EC2">
        <w:rPr>
          <w:rFonts w:eastAsia="Arial" w:cs="Arial"/>
          <w:color w:val="000000" w:themeColor="text1"/>
        </w:rPr>
        <w:t>uncover</w:t>
      </w:r>
      <w:r w:rsidRPr="000B5EC2">
        <w:rPr>
          <w:rFonts w:eastAsia="Arial" w:cs="Arial"/>
          <w:color w:val="000000" w:themeColor="text1"/>
        </w:rPr>
        <w:t xml:space="preserve"> the latest developments as well as ongoing research initiatives, including planned activities. Insights from this group were instrumental in understanding the technological advancements from a uniquely New Zealand context and identifying potential areas for further exploration and collaboration</w:t>
      </w:r>
      <w:r w:rsidR="00EA18C8" w:rsidRPr="000B5EC2">
        <w:rPr>
          <w:rFonts w:eastAsia="Arial" w:cs="Arial"/>
          <w:color w:val="000000" w:themeColor="text1"/>
        </w:rPr>
        <w:t>.</w:t>
      </w:r>
    </w:p>
    <w:p w14:paraId="783DA6CF" w14:textId="77777777" w:rsidR="00436784" w:rsidRPr="000B5EC2" w:rsidRDefault="009E2447" w:rsidP="000B5EC2">
      <w:pPr>
        <w:pStyle w:val="BodyText"/>
        <w:tabs>
          <w:tab w:val="left" w:pos="9781"/>
        </w:tabs>
        <w:rPr>
          <w:rFonts w:eastAsia="Arial" w:cs="Arial"/>
          <w:b/>
          <w:bCs/>
          <w:color w:val="000000" w:themeColor="text1"/>
        </w:rPr>
      </w:pPr>
      <w:r w:rsidRPr="000B5EC2">
        <w:rPr>
          <w:rFonts w:eastAsia="Arial" w:cs="Arial"/>
          <w:b/>
          <w:bCs/>
          <w:color w:val="000000" w:themeColor="text1"/>
        </w:rPr>
        <w:t xml:space="preserve">Policy makers, consultants and other informed individuals: </w:t>
      </w:r>
    </w:p>
    <w:p w14:paraId="70354B88"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Involving consultants and informed individuals enriched the stakeholder engagement process by providing expert opinions, industry trends, and critical insights into the challenges and opportunities within the circular and bioeconomy framework. Leveraging their expertise helped </w:t>
      </w:r>
      <w:r w:rsidR="005542A7" w:rsidRPr="000B5EC2">
        <w:rPr>
          <w:rFonts w:eastAsia="Arial" w:cs="Arial"/>
          <w:color w:val="000000" w:themeColor="text1"/>
        </w:rPr>
        <w:t>gain</w:t>
      </w:r>
      <w:r w:rsidRPr="000B5EC2">
        <w:rPr>
          <w:rFonts w:eastAsia="Arial" w:cs="Arial"/>
          <w:color w:val="000000" w:themeColor="text1"/>
        </w:rPr>
        <w:t xml:space="preserve"> a more nuanced understanding of the policy landscape, market trends, and the implications of integrating enabling technologies within the broader context of sustainability and circularity.</w:t>
      </w:r>
    </w:p>
    <w:p w14:paraId="479F95D2"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engagement aimed to gather diverse perspectives, foster interdisciplinary collaboration, and build a comprehensive understanding of the current landscape and future opportunities</w:t>
      </w:r>
      <w:r w:rsidR="00981D7F" w:rsidRPr="000B5EC2">
        <w:rPr>
          <w:rFonts w:eastAsia="Arial" w:cs="Arial"/>
          <w:color w:val="000000" w:themeColor="text1"/>
        </w:rPr>
        <w:t>.</w:t>
      </w:r>
    </w:p>
    <w:p w14:paraId="5043650A"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Engagement:</w:t>
      </w:r>
    </w:p>
    <w:p w14:paraId="448822F9"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In the initial phase, the primary focus was on informing the literature review and developing a baseline in terms of maturit</w:t>
      </w:r>
      <w:r w:rsidR="00D509A4">
        <w:rPr>
          <w:rFonts w:eastAsia="Arial" w:cs="Arial"/>
          <w:color w:val="000000" w:themeColor="text1"/>
        </w:rPr>
        <w:t>y of digital twin technology in</w:t>
      </w:r>
      <w:r w:rsidR="00436784" w:rsidRPr="000B5EC2">
        <w:rPr>
          <w:rFonts w:eastAsia="Arial" w:cs="Arial"/>
          <w:color w:val="000000" w:themeColor="text1"/>
        </w:rPr>
        <w:t xml:space="preserve"> </w:t>
      </w:r>
      <w:r w:rsidRPr="000B5EC2">
        <w:rPr>
          <w:rFonts w:eastAsia="Arial" w:cs="Arial"/>
          <w:color w:val="000000" w:themeColor="text1"/>
        </w:rPr>
        <w:t>New Zealand through targeted interviews and discussions with select stakeholders. The goal was to gather preliminary insights into the challenges, barriers, and existing initiatives related to the integration of enabling technologies, including digital twin solutions, within the circular and bioeconomy framework. As these initial interviews progressed, it was clear that the focus needed to be broadened to encompass a wider array of enabling technologies beyond digital twin, to enable the uncovering of the various technology design, development, and adoption initiatives taking place across different sectors that would translate to contributing to a circular</w:t>
      </w:r>
      <w:r w:rsidR="006A7EC3" w:rsidRPr="000B5EC2">
        <w:rPr>
          <w:rFonts w:eastAsia="Arial" w:cs="Arial"/>
          <w:color w:val="000000" w:themeColor="text1"/>
        </w:rPr>
        <w:t xml:space="preserve"> economy</w:t>
      </w:r>
      <w:r w:rsidRPr="000B5EC2">
        <w:rPr>
          <w:rFonts w:eastAsia="Arial" w:cs="Arial"/>
          <w:color w:val="000000" w:themeColor="text1"/>
        </w:rPr>
        <w:t xml:space="preserve"> and bioeconomy.</w:t>
      </w:r>
    </w:p>
    <w:p w14:paraId="35B28B57"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As the challenges, barriers, and opportunities were being unpacked, the need to engage with stakeholders that would provide more depth and perspective in areas deemed crucial for the project's comprehensive understanding became evident. </w:t>
      </w:r>
    </w:p>
    <w:p w14:paraId="1D985D21"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This ensured a holistic view and enabled the synthesis of a more nuanced and robust stakeholder engagement strategy that accounted for the multifaceted aspects of the circular and bioeconomy transition.</w:t>
      </w:r>
    </w:p>
    <w:p w14:paraId="79396A44"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Interviews:</w:t>
      </w:r>
    </w:p>
    <w:p w14:paraId="2AAEA425"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One-on-one interviews and focus group discussions were conducted with stakeholders to gather insights and perspectives. </w:t>
      </w:r>
    </w:p>
    <w:p w14:paraId="08DBF995"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The sessions started with some context and an overview of the project. This was followed by an opportunity for the participant(s) to ask any questions to clarify the context, approach, and next steps. A list of interviewees is provided below.</w:t>
      </w:r>
    </w:p>
    <w:p w14:paraId="7A02904F"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Each session was very much a discussion and guided by the role of the participant, their organisation, and/or industry/sector, and their exposure to and/or work with digital twin and data management technologies. </w:t>
      </w:r>
    </w:p>
    <w:p w14:paraId="4F6715F8"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Synthesi</w:t>
      </w:r>
      <w:r w:rsidR="006A7EC3" w:rsidRPr="000B5EC2">
        <w:rPr>
          <w:rFonts w:eastAsia="Arial" w:cs="Arial"/>
          <w:b/>
          <w:color w:val="000000" w:themeColor="text1"/>
        </w:rPr>
        <w:t>s</w:t>
      </w:r>
      <w:r w:rsidRPr="000B5EC2">
        <w:rPr>
          <w:rFonts w:eastAsia="Arial" w:cs="Arial"/>
          <w:b/>
          <w:color w:val="000000" w:themeColor="text1"/>
        </w:rPr>
        <w:t xml:space="preserve">ing </w:t>
      </w:r>
      <w:r w:rsidR="00436784" w:rsidRPr="000B5EC2">
        <w:rPr>
          <w:rFonts w:eastAsia="Arial" w:cs="Arial"/>
          <w:b/>
          <w:color w:val="000000" w:themeColor="text1"/>
        </w:rPr>
        <w:t>p</w:t>
      </w:r>
      <w:r w:rsidRPr="000B5EC2">
        <w:rPr>
          <w:rFonts w:eastAsia="Arial" w:cs="Arial"/>
          <w:b/>
          <w:color w:val="000000" w:themeColor="text1"/>
        </w:rPr>
        <w:t xml:space="preserve">erspectives and </w:t>
      </w:r>
      <w:r w:rsidR="00436784" w:rsidRPr="000B5EC2">
        <w:rPr>
          <w:rFonts w:eastAsia="Arial" w:cs="Arial"/>
          <w:b/>
          <w:color w:val="000000" w:themeColor="text1"/>
        </w:rPr>
        <w:t>i</w:t>
      </w:r>
      <w:r w:rsidRPr="000B5EC2">
        <w:rPr>
          <w:rFonts w:eastAsia="Arial" w:cs="Arial"/>
          <w:b/>
          <w:color w:val="000000" w:themeColor="text1"/>
        </w:rPr>
        <w:t>nsights:</w:t>
      </w:r>
    </w:p>
    <w:p w14:paraId="40C29AE5"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Qualitative data from interviews and discussions were systematically </w:t>
      </w:r>
      <w:r w:rsidR="0014049D" w:rsidRPr="000B5EC2">
        <w:rPr>
          <w:rFonts w:eastAsia="Arial" w:cs="Arial"/>
          <w:color w:val="000000" w:themeColor="text1"/>
        </w:rPr>
        <w:t>analysed</w:t>
      </w:r>
      <w:r w:rsidRPr="000B5EC2">
        <w:rPr>
          <w:rFonts w:eastAsia="Arial" w:cs="Arial"/>
          <w:color w:val="000000" w:themeColor="text1"/>
        </w:rPr>
        <w:t xml:space="preserve"> to identify common themes across different stakeholder groups.</w:t>
      </w:r>
    </w:p>
    <w:p w14:paraId="04BD07D4" w14:textId="77777777" w:rsidR="009E2447" w:rsidRPr="000B5EC2" w:rsidRDefault="009E2447" w:rsidP="000B5EC2">
      <w:pPr>
        <w:pStyle w:val="BodyText"/>
        <w:tabs>
          <w:tab w:val="left" w:pos="9781"/>
        </w:tabs>
        <w:rPr>
          <w:rFonts w:eastAsia="Arial" w:cs="Arial"/>
          <w:b/>
          <w:color w:val="000000" w:themeColor="text1"/>
        </w:rPr>
      </w:pPr>
      <w:r w:rsidRPr="000B5EC2">
        <w:rPr>
          <w:rFonts w:eastAsia="Arial" w:cs="Arial"/>
          <w:b/>
          <w:color w:val="000000" w:themeColor="text1"/>
        </w:rPr>
        <w:t xml:space="preserve">Continuous </w:t>
      </w:r>
      <w:r w:rsidR="00436784" w:rsidRPr="000B5EC2">
        <w:rPr>
          <w:rFonts w:eastAsia="Arial" w:cs="Arial"/>
          <w:b/>
          <w:color w:val="000000" w:themeColor="text1"/>
        </w:rPr>
        <w:t>e</w:t>
      </w:r>
      <w:r w:rsidRPr="000B5EC2">
        <w:rPr>
          <w:rFonts w:eastAsia="Arial" w:cs="Arial"/>
          <w:b/>
          <w:color w:val="000000" w:themeColor="text1"/>
        </w:rPr>
        <w:t xml:space="preserve">ngagement and </w:t>
      </w:r>
      <w:r w:rsidR="00436784" w:rsidRPr="000B5EC2">
        <w:rPr>
          <w:rFonts w:eastAsia="Arial" w:cs="Arial"/>
          <w:b/>
          <w:color w:val="000000" w:themeColor="text1"/>
        </w:rPr>
        <w:t>f</w:t>
      </w:r>
      <w:r w:rsidRPr="000B5EC2">
        <w:rPr>
          <w:rFonts w:eastAsia="Arial" w:cs="Arial"/>
          <w:b/>
          <w:color w:val="000000" w:themeColor="text1"/>
        </w:rPr>
        <w:t xml:space="preserve">eedback </w:t>
      </w:r>
      <w:r w:rsidR="00436784" w:rsidRPr="000B5EC2">
        <w:rPr>
          <w:rFonts w:eastAsia="Arial" w:cs="Arial"/>
          <w:b/>
          <w:color w:val="000000" w:themeColor="text1"/>
        </w:rPr>
        <w:t>l</w:t>
      </w:r>
      <w:r w:rsidRPr="000B5EC2">
        <w:rPr>
          <w:rFonts w:eastAsia="Arial" w:cs="Arial"/>
          <w:b/>
          <w:color w:val="000000" w:themeColor="text1"/>
        </w:rPr>
        <w:t>oop:</w:t>
      </w:r>
    </w:p>
    <w:p w14:paraId="15E0311A" w14:textId="53B40480" w:rsidR="006A7EC3" w:rsidRPr="00B96135"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A continuous engagement approach has been adopted, where stakeholder participants will be provided with an update as the project progresses and</w:t>
      </w:r>
      <w:r w:rsidR="006A7EC3" w:rsidRPr="000B5EC2">
        <w:rPr>
          <w:rFonts w:eastAsia="Arial" w:cs="Arial"/>
          <w:color w:val="000000" w:themeColor="text1"/>
        </w:rPr>
        <w:t>,</w:t>
      </w:r>
      <w:r w:rsidRPr="000B5EC2">
        <w:rPr>
          <w:rFonts w:eastAsia="Arial" w:cs="Arial"/>
          <w:color w:val="000000" w:themeColor="text1"/>
        </w:rPr>
        <w:t xml:space="preserve"> where appropriate</w:t>
      </w:r>
      <w:r w:rsidR="006A7EC3" w:rsidRPr="000B5EC2">
        <w:rPr>
          <w:rFonts w:eastAsia="Arial" w:cs="Arial"/>
          <w:color w:val="000000" w:themeColor="text1"/>
        </w:rPr>
        <w:t>,</w:t>
      </w:r>
      <w:r w:rsidRPr="000B5EC2">
        <w:rPr>
          <w:rFonts w:eastAsia="Arial" w:cs="Arial"/>
          <w:color w:val="000000" w:themeColor="text1"/>
        </w:rPr>
        <w:t xml:space="preserve"> an invitation to join the demonstration workshop. </w:t>
      </w:r>
    </w:p>
    <w:p w14:paraId="54C8635F" w14:textId="0DD327C3" w:rsidR="75BEC2BB" w:rsidRPr="000B5EC2" w:rsidRDefault="75BEC2BB" w:rsidP="000B5EC2">
      <w:pPr>
        <w:pStyle w:val="BodyText"/>
        <w:tabs>
          <w:tab w:val="left" w:pos="9781"/>
        </w:tabs>
        <w:rPr>
          <w:rFonts w:eastAsia="Arial" w:cs="Arial"/>
          <w:b/>
          <w:color w:val="000000" w:themeColor="text1"/>
        </w:rPr>
      </w:pPr>
      <w:r w:rsidRPr="000B5EC2">
        <w:rPr>
          <w:rFonts w:eastAsia="Arial" w:cs="Arial"/>
          <w:b/>
          <w:bCs/>
          <w:color w:val="000000" w:themeColor="text1"/>
        </w:rPr>
        <w:t>Participants</w:t>
      </w:r>
      <w:r w:rsidR="004214EA">
        <w:rPr>
          <w:rFonts w:eastAsia="Arial" w:cs="Arial"/>
          <w:b/>
          <w:bCs/>
          <w:color w:val="000000" w:themeColor="text1"/>
        </w:rPr>
        <w:t>:</w:t>
      </w:r>
    </w:p>
    <w:p w14:paraId="269924CE" w14:textId="77777777" w:rsidR="009E2447" w:rsidRPr="000B5EC2" w:rsidRDefault="009E2447" w:rsidP="000B5EC2">
      <w:pPr>
        <w:pStyle w:val="BodyText"/>
        <w:tabs>
          <w:tab w:val="left" w:pos="9781"/>
        </w:tabs>
        <w:rPr>
          <w:rFonts w:eastAsia="Arial" w:cs="Arial"/>
          <w:color w:val="000000" w:themeColor="text1"/>
        </w:rPr>
      </w:pPr>
      <w:r w:rsidRPr="000B5EC2">
        <w:rPr>
          <w:rFonts w:eastAsia="Arial" w:cs="Arial"/>
          <w:color w:val="000000" w:themeColor="text1"/>
        </w:rPr>
        <w:t xml:space="preserve">List of participating organisations (in order of timing of engagement from late September to early November and pending): </w:t>
      </w:r>
    </w:p>
    <w:p w14:paraId="5C25BEE3"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Ara Institute of Canterbury</w:t>
      </w:r>
    </w:p>
    <w:p w14:paraId="2F18F251"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Building Innovation Partnership</w:t>
      </w:r>
    </w:p>
    <w:p w14:paraId="6B14DDD2"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 xml:space="preserve">Sean </w:t>
      </w:r>
      <w:proofErr w:type="spellStart"/>
      <w:r w:rsidRPr="000B5EC2">
        <w:rPr>
          <w:rFonts w:eastAsia="Work Sans" w:cs="Work Sans"/>
          <w:sz w:val="20"/>
          <w:szCs w:val="20"/>
        </w:rPr>
        <w:t>Audain</w:t>
      </w:r>
      <w:proofErr w:type="spellEnd"/>
      <w:r w:rsidRPr="000B5EC2">
        <w:rPr>
          <w:rFonts w:eastAsia="Work Sans" w:cs="Work Sans"/>
          <w:sz w:val="20"/>
          <w:szCs w:val="20"/>
        </w:rPr>
        <w:t xml:space="preserve"> (Wellington City Council)</w:t>
      </w:r>
    </w:p>
    <w:p w14:paraId="1A8EBDAC"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Digital Twinning Australia</w:t>
      </w:r>
    </w:p>
    <w:p w14:paraId="710F370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FrontierSi</w:t>
      </w:r>
      <w:proofErr w:type="spellEnd"/>
    </w:p>
    <w:p w14:paraId="6FBF6661"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Urban Kind</w:t>
      </w:r>
    </w:p>
    <w:p w14:paraId="1CC778DF"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 xml:space="preserve">Melissa </w:t>
      </w:r>
      <w:proofErr w:type="spellStart"/>
      <w:r w:rsidRPr="000B5EC2">
        <w:rPr>
          <w:rFonts w:eastAsia="Work Sans" w:cs="Work Sans"/>
          <w:sz w:val="20"/>
          <w:szCs w:val="20"/>
        </w:rPr>
        <w:t>Zanocco</w:t>
      </w:r>
      <w:proofErr w:type="spellEnd"/>
      <w:r w:rsidRPr="000B5EC2">
        <w:rPr>
          <w:rFonts w:eastAsia="Work Sans" w:cs="Work Sans"/>
          <w:sz w:val="20"/>
          <w:szCs w:val="20"/>
        </w:rPr>
        <w:t xml:space="preserve"> (Leads the Infrastructure Client Group UK)</w:t>
      </w:r>
    </w:p>
    <w:p w14:paraId="2B74D090"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Nextspace</w:t>
      </w:r>
      <w:proofErr w:type="spellEnd"/>
    </w:p>
    <w:p w14:paraId="3B71FE14"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Reveal</w:t>
      </w:r>
    </w:p>
    <w:p w14:paraId="1F2D0FF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Y5</w:t>
      </w:r>
    </w:p>
    <w:p w14:paraId="1ECA7A9B"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Institute of Environmental Science and Research (ESR)</w:t>
      </w:r>
    </w:p>
    <w:p w14:paraId="58CE5A28"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Standards Australia</w:t>
      </w:r>
    </w:p>
    <w:p w14:paraId="7F65A62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Massey University</w:t>
      </w:r>
    </w:p>
    <w:p w14:paraId="79A4A033"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Cucumber</w:t>
      </w:r>
    </w:p>
    <w:p w14:paraId="3BA2C9F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 xml:space="preserve">Digital Built </w:t>
      </w:r>
    </w:p>
    <w:p w14:paraId="6F2B42A0"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String Fellows</w:t>
      </w:r>
    </w:p>
    <w:p w14:paraId="69A7E6E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Jacobs</w:t>
      </w:r>
    </w:p>
    <w:p w14:paraId="69528356"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Transpower</w:t>
      </w:r>
    </w:p>
    <w:p w14:paraId="1D855C67"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National Institute of Water and Atmospheric (NIWA)</w:t>
      </w:r>
    </w:p>
    <w:p w14:paraId="20368CF3"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Terra Nova Foundation</w:t>
      </w:r>
    </w:p>
    <w:p w14:paraId="67C9FC3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Australia's Spatial Intelligence Network (AURIN)</w:t>
      </w:r>
    </w:p>
    <w:p w14:paraId="4ADE0E84"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HERA</w:t>
      </w:r>
    </w:p>
    <w:p w14:paraId="43DFC8CD"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NVIDIA</w:t>
      </w:r>
    </w:p>
    <w:p w14:paraId="7B273B0F"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Smart Cities Council ANZ</w:t>
      </w:r>
    </w:p>
    <w:p w14:paraId="2B119F71"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Stephen Clarke (involved in developing the AMDS)</w:t>
      </w:r>
    </w:p>
    <w:p w14:paraId="5E1E8897"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Artificial Intelligence Institute (University of Waikato)</w:t>
      </w:r>
    </w:p>
    <w:p w14:paraId="546B0130"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Commonwealth Scientific Industrial Research Organisation (CSIRO)</w:t>
      </w:r>
    </w:p>
    <w:p w14:paraId="281983B4"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Data 4 D</w:t>
      </w:r>
    </w:p>
    <w:p w14:paraId="75DE4E21"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Infrastructure NZ</w:t>
      </w:r>
    </w:p>
    <w:p w14:paraId="6C683B9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Spark</w:t>
      </w:r>
    </w:p>
    <w:p w14:paraId="75C36745"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Sustainable is Attainable</w:t>
      </w:r>
    </w:p>
    <w:p w14:paraId="645DCAA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Environment Canterbury</w:t>
      </w:r>
    </w:p>
    <w:p w14:paraId="7D349453"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Hamilton City Council</w:t>
      </w:r>
    </w:p>
    <w:p w14:paraId="652B39AC"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The Urban Institute</w:t>
      </w:r>
    </w:p>
    <w:p w14:paraId="46506FB3"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University of Waikato</w:t>
      </w:r>
    </w:p>
    <w:p w14:paraId="16D9F54E"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Hastings Digital Council</w:t>
      </w:r>
    </w:p>
    <w:p w14:paraId="42A46B8E"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Plant and Food Research</w:t>
      </w:r>
    </w:p>
    <w:p w14:paraId="38BF059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Kiwi Science (University of Canterbury)</w:t>
      </w:r>
    </w:p>
    <w:p w14:paraId="13467E5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Catalyst</w:t>
      </w:r>
    </w:p>
    <w:p w14:paraId="1269E5E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Rezare</w:t>
      </w:r>
      <w:proofErr w:type="spellEnd"/>
    </w:p>
    <w:p w14:paraId="03A603B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One NZ</w:t>
      </w:r>
    </w:p>
    <w:p w14:paraId="12E98F26"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Agresearch</w:t>
      </w:r>
      <w:proofErr w:type="spellEnd"/>
    </w:p>
    <w:p w14:paraId="25256E76"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Land Information New Zealand</w:t>
      </w:r>
    </w:p>
    <w:p w14:paraId="280B6D8D"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Orbica</w:t>
      </w:r>
      <w:proofErr w:type="spellEnd"/>
    </w:p>
    <w:p w14:paraId="5976750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ClimSystems</w:t>
      </w:r>
      <w:proofErr w:type="spellEnd"/>
    </w:p>
    <w:p w14:paraId="3074F107"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ESRI</w:t>
      </w:r>
    </w:p>
    <w:p w14:paraId="114F5EB4"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Circularise</w:t>
      </w:r>
    </w:p>
    <w:p w14:paraId="2CF0EBF8"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University of Canterbury</w:t>
      </w:r>
    </w:p>
    <w:p w14:paraId="319954FF"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Digital Twin Computer Science Collaboratory (University of Auckland)</w:t>
      </w:r>
    </w:p>
    <w:p w14:paraId="625E948D"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Ma</w:t>
      </w:r>
      <w:r w:rsidR="00E23863" w:rsidRPr="000B5EC2">
        <w:rPr>
          <w:rFonts w:eastAsia="Work Sans" w:cs="Work Sans"/>
          <w:sz w:val="20"/>
          <w:szCs w:val="20"/>
        </w:rPr>
        <w:t>rk</w:t>
      </w:r>
      <w:r w:rsidRPr="000B5EC2">
        <w:rPr>
          <w:rFonts w:eastAsia="Work Sans" w:cs="Work Sans"/>
          <w:sz w:val="20"/>
          <w:szCs w:val="20"/>
        </w:rPr>
        <w:t xml:space="preserve"> </w:t>
      </w:r>
      <w:proofErr w:type="spellStart"/>
      <w:r w:rsidRPr="000B5EC2">
        <w:rPr>
          <w:rFonts w:eastAsia="Work Sans" w:cs="Work Sans"/>
          <w:sz w:val="20"/>
          <w:szCs w:val="20"/>
        </w:rPr>
        <w:t>Enzer</w:t>
      </w:r>
      <w:proofErr w:type="spellEnd"/>
      <w:r w:rsidRPr="000B5EC2">
        <w:rPr>
          <w:rFonts w:eastAsia="Work Sans" w:cs="Work Sans"/>
          <w:sz w:val="20"/>
          <w:szCs w:val="20"/>
        </w:rPr>
        <w:t xml:space="preserve"> (former head of the National Digital Twin Programme at the Centre for Digital Built Britain)</w:t>
      </w:r>
    </w:p>
    <w:p w14:paraId="6175BDDC" w14:textId="77777777" w:rsidR="00E23863" w:rsidRPr="000B5EC2" w:rsidRDefault="00E23863" w:rsidP="000B5EC2">
      <w:pPr>
        <w:pStyle w:val="ListParagraph"/>
        <w:tabs>
          <w:tab w:val="left" w:pos="9781"/>
        </w:tabs>
        <w:ind w:left="426" w:hanging="284"/>
        <w:rPr>
          <w:rFonts w:eastAsia="Work Sans" w:cs="Work Sans"/>
          <w:sz w:val="20"/>
          <w:szCs w:val="20"/>
        </w:rPr>
      </w:pPr>
    </w:p>
    <w:p w14:paraId="7D019C8D" w14:textId="77777777" w:rsidR="00E23863" w:rsidRPr="000B5EC2" w:rsidRDefault="00E23863" w:rsidP="000B5EC2">
      <w:pPr>
        <w:pStyle w:val="ListParagraph"/>
        <w:tabs>
          <w:tab w:val="left" w:pos="9781"/>
        </w:tabs>
        <w:ind w:left="426" w:hanging="284"/>
        <w:rPr>
          <w:rFonts w:eastAsia="Work Sans" w:cs="Work Sans"/>
          <w:sz w:val="20"/>
          <w:szCs w:val="20"/>
        </w:rPr>
      </w:pPr>
      <w:r w:rsidRPr="000B5EC2">
        <w:rPr>
          <w:rFonts w:eastAsia="Work Sans" w:cs="Work Sans"/>
          <w:sz w:val="20"/>
          <w:szCs w:val="20"/>
        </w:rPr>
        <w:t>We also communicated with the following stakeholders who have helped informed this report:</w:t>
      </w:r>
    </w:p>
    <w:p w14:paraId="41DFC230" w14:textId="77777777" w:rsidR="00487A6D" w:rsidRPr="000B5EC2" w:rsidRDefault="00487A6D"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BECA</w:t>
      </w:r>
    </w:p>
    <w:p w14:paraId="402973BE"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Digital Twin Partnership</w:t>
      </w:r>
    </w:p>
    <w:p w14:paraId="114A24BB"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Mott MacDonald</w:t>
      </w:r>
    </w:p>
    <w:p w14:paraId="646FD234"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NZ Geospatial Research Institute</w:t>
      </w:r>
    </w:p>
    <w:p w14:paraId="30DFFE8A"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Bentley</w:t>
      </w:r>
    </w:p>
    <w:p w14:paraId="1C34D252"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Reureu</w:t>
      </w:r>
      <w:proofErr w:type="spellEnd"/>
      <w:r w:rsidRPr="000B5EC2">
        <w:rPr>
          <w:rFonts w:eastAsia="Work Sans" w:cs="Work Sans"/>
          <w:sz w:val="20"/>
          <w:szCs w:val="20"/>
        </w:rPr>
        <w:t xml:space="preserve"> Kotahitanga Ltd</w:t>
      </w:r>
    </w:p>
    <w:p w14:paraId="317553A1"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Callaghan Innovation</w:t>
      </w:r>
    </w:p>
    <w:p w14:paraId="7D161808"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proofErr w:type="spellStart"/>
      <w:r w:rsidRPr="000B5EC2">
        <w:rPr>
          <w:rFonts w:eastAsia="Work Sans" w:cs="Work Sans"/>
          <w:sz w:val="20"/>
          <w:szCs w:val="20"/>
        </w:rPr>
        <w:t>Reekoh</w:t>
      </w:r>
      <w:proofErr w:type="spellEnd"/>
    </w:p>
    <w:p w14:paraId="53A4F539"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 xml:space="preserve">Te </w:t>
      </w:r>
      <w:proofErr w:type="spellStart"/>
      <w:r w:rsidRPr="000B5EC2">
        <w:rPr>
          <w:rFonts w:eastAsia="Work Sans" w:cs="Work Sans"/>
          <w:sz w:val="20"/>
          <w:szCs w:val="20"/>
        </w:rPr>
        <w:t>Pūnaha</w:t>
      </w:r>
      <w:proofErr w:type="spellEnd"/>
      <w:r w:rsidRPr="000B5EC2">
        <w:rPr>
          <w:rFonts w:eastAsia="Work Sans" w:cs="Work Sans"/>
          <w:sz w:val="20"/>
          <w:szCs w:val="20"/>
        </w:rPr>
        <w:t xml:space="preserve"> </w:t>
      </w:r>
      <w:proofErr w:type="spellStart"/>
      <w:r w:rsidRPr="000B5EC2">
        <w:rPr>
          <w:rFonts w:eastAsia="Work Sans" w:cs="Work Sans"/>
          <w:sz w:val="20"/>
          <w:szCs w:val="20"/>
        </w:rPr>
        <w:t>Matatini</w:t>
      </w:r>
      <w:proofErr w:type="spellEnd"/>
      <w:r w:rsidRPr="000B5EC2">
        <w:rPr>
          <w:rFonts w:eastAsia="Work Sans" w:cs="Work Sans"/>
          <w:sz w:val="20"/>
          <w:szCs w:val="20"/>
        </w:rPr>
        <w:t xml:space="preserve"> (University of Auckland)</w:t>
      </w:r>
    </w:p>
    <w:p w14:paraId="7A607188"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SCION</w:t>
      </w:r>
    </w:p>
    <w:p w14:paraId="60F068D6"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Christchurch City Council</w:t>
      </w:r>
    </w:p>
    <w:p w14:paraId="01F2D275"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Marlborough District Council</w:t>
      </w:r>
    </w:p>
    <w:p w14:paraId="5B807784" w14:textId="77777777" w:rsidR="009E2447" w:rsidRPr="000B5EC2" w:rsidRDefault="009E2447" w:rsidP="000B5EC2">
      <w:pPr>
        <w:pStyle w:val="ListParagraph"/>
        <w:numPr>
          <w:ilvl w:val="0"/>
          <w:numId w:val="3"/>
        </w:numPr>
        <w:tabs>
          <w:tab w:val="left" w:pos="9781"/>
        </w:tabs>
        <w:ind w:left="426" w:hanging="284"/>
        <w:rPr>
          <w:rFonts w:eastAsia="Work Sans" w:cs="Work Sans"/>
          <w:sz w:val="20"/>
          <w:szCs w:val="20"/>
        </w:rPr>
      </w:pPr>
      <w:r w:rsidRPr="000B5EC2">
        <w:rPr>
          <w:rFonts w:eastAsia="Work Sans" w:cs="Work Sans"/>
          <w:sz w:val="20"/>
          <w:szCs w:val="20"/>
        </w:rPr>
        <w:t>Circular Innovations Research Centre (University of Auckland)</w:t>
      </w:r>
    </w:p>
    <w:p w14:paraId="6A75F8D1" w14:textId="77777777" w:rsidR="009E2447" w:rsidRPr="00504974" w:rsidRDefault="009E2447" w:rsidP="008D7B4D">
      <w:pPr>
        <w:tabs>
          <w:tab w:val="left" w:pos="9781"/>
        </w:tabs>
        <w:spacing w:after="0"/>
        <w:rPr>
          <w:sz w:val="18"/>
          <w:szCs w:val="18"/>
        </w:rPr>
      </w:pPr>
    </w:p>
    <w:p w14:paraId="4AD7500D" w14:textId="77777777" w:rsidR="009E2447" w:rsidRPr="00725649" w:rsidRDefault="523BCC76" w:rsidP="00725649">
      <w:pPr>
        <w:pStyle w:val="Heading1"/>
        <w:numPr>
          <w:ilvl w:val="0"/>
          <w:numId w:val="0"/>
        </w:numPr>
        <w:ind w:left="567" w:hanging="567"/>
      </w:pPr>
      <w:bookmarkStart w:id="77" w:name="_Toc147772673"/>
      <w:bookmarkStart w:id="78" w:name="_Toc161396929"/>
      <w:r w:rsidRPr="00725649">
        <w:t>Appendix 2</w:t>
      </w:r>
      <w:r w:rsidR="20822BC4" w:rsidRPr="00725649">
        <w:t xml:space="preserve"> -</w:t>
      </w:r>
      <w:r w:rsidRPr="00725649">
        <w:t xml:space="preserve"> </w:t>
      </w:r>
      <w:bookmarkEnd w:id="77"/>
      <w:r w:rsidR="20822BC4" w:rsidRPr="00725649">
        <w:t xml:space="preserve">Digital </w:t>
      </w:r>
      <w:r w:rsidR="4B30AFE4" w:rsidRPr="00725649">
        <w:t>t</w:t>
      </w:r>
      <w:r w:rsidR="20822BC4" w:rsidRPr="00725649">
        <w:t xml:space="preserve">win </w:t>
      </w:r>
      <w:r w:rsidR="4B30AFE4" w:rsidRPr="00725649">
        <w:t>d</w:t>
      </w:r>
      <w:r w:rsidR="20822BC4" w:rsidRPr="00725649">
        <w:t xml:space="preserve">efinition and </w:t>
      </w:r>
      <w:r w:rsidR="4B30AFE4" w:rsidRPr="00725649">
        <w:t>c</w:t>
      </w:r>
      <w:r w:rsidR="20822BC4" w:rsidRPr="00725649">
        <w:t>ategorisation</w:t>
      </w:r>
      <w:bookmarkEnd w:id="78"/>
    </w:p>
    <w:p w14:paraId="4126F2AA" w14:textId="77777777" w:rsidR="009E2447" w:rsidRPr="000B5EC2" w:rsidRDefault="009E2447" w:rsidP="009B746F">
      <w:pPr>
        <w:pStyle w:val="BodyText"/>
      </w:pPr>
      <w:r w:rsidRPr="000B5EC2">
        <w:t>Definitions include referring to a digital twin as part of a connected ecosystem, emphasi</w:t>
      </w:r>
      <w:r w:rsidR="00DD580F" w:rsidRPr="000B5EC2">
        <w:t>s</w:t>
      </w:r>
      <w:r w:rsidRPr="000B5EC2">
        <w:t>ing the importance of real-time and historical data to reflect the evolving state of the physical asset accurately. It serves as a modelling tool, promoting a holistic understanding of complex systems, and empowers users to forecast scenarios and optimi</w:t>
      </w:r>
      <w:r w:rsidR="00DD580F" w:rsidRPr="000B5EC2">
        <w:t>s</w:t>
      </w:r>
      <w:r w:rsidRPr="000B5EC2">
        <w:t xml:space="preserve">e operations. Additionally, perspectives </w:t>
      </w:r>
      <w:r w:rsidR="7BA126FD" w:rsidRPr="000B5EC2">
        <w:t>include</w:t>
      </w:r>
      <w:r w:rsidRPr="000B5EC2">
        <w:t xml:space="preserve"> its role in promoting data-driven decision making by providing contextual insights derived from the physical twin, facilitating better management, and enhanced operational efficiencies. Through its interoperability and dynamic representation, the digital twin enhances the visualisation of the current and future states, fostering a more comprehensive and proactive approach to asset management and decision-making processes. </w:t>
      </w:r>
    </w:p>
    <w:p w14:paraId="0E384BD6" w14:textId="77777777" w:rsidR="009E2447" w:rsidRPr="000B5EC2" w:rsidRDefault="009E2447" w:rsidP="009B746F">
      <w:pPr>
        <w:pStyle w:val="BodyText"/>
      </w:pPr>
      <w:r w:rsidRPr="000B5EC2">
        <w:t xml:space="preserve">Regardless of its definition, there is the uniqueness of it is being a virtual replica (or partial replica) that acts as a repository of data that can represent past, present, and future simulations within a digital environment. It is suggested that to be a </w:t>
      </w:r>
      <w:r w:rsidR="00DD580F" w:rsidRPr="000B5EC2">
        <w:t>digital twin</w:t>
      </w:r>
      <w:r w:rsidRPr="000B5EC2">
        <w:t xml:space="preserve"> it should have the following range of components:</w:t>
      </w:r>
    </w:p>
    <w:p w14:paraId="20C20FAF"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A physical entity (could be either a product or a product lifecycle)</w:t>
      </w:r>
      <w:r w:rsidR="002D6296" w:rsidRPr="000B5EC2">
        <w:rPr>
          <w:rFonts w:eastAsia="Work Sans" w:cs="Work Sans"/>
          <w:sz w:val="20"/>
          <w:szCs w:val="20"/>
        </w:rPr>
        <w:t>.</w:t>
      </w:r>
    </w:p>
    <w:p w14:paraId="4FE0763A"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A digital entity (the virtual component)</w:t>
      </w:r>
      <w:r w:rsidR="002D6296" w:rsidRPr="000B5EC2">
        <w:rPr>
          <w:rFonts w:eastAsia="Work Sans" w:cs="Work Sans"/>
          <w:sz w:val="20"/>
          <w:szCs w:val="20"/>
        </w:rPr>
        <w:t>.</w:t>
      </w:r>
    </w:p>
    <w:p w14:paraId="71247E1D" w14:textId="77777777" w:rsidR="0014049D"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An information flow between the physical and digital entities (this could be 1-way or 2-way/bijective)</w:t>
      </w:r>
      <w:r w:rsidR="002D6296" w:rsidRPr="000B5EC2">
        <w:rPr>
          <w:rFonts w:eastAsia="Work Sans" w:cs="Work Sans"/>
          <w:sz w:val="20"/>
          <w:szCs w:val="20"/>
        </w:rPr>
        <w:t>.</w:t>
      </w:r>
    </w:p>
    <w:p w14:paraId="2006FFB8" w14:textId="77777777" w:rsidR="009E2447" w:rsidRPr="000B5EC2" w:rsidRDefault="523BCC76" w:rsidP="009B746F">
      <w:pPr>
        <w:pStyle w:val="BodyText"/>
      </w:pPr>
      <w:r w:rsidRPr="000B5EC2">
        <w:t xml:space="preserve">The </w:t>
      </w:r>
      <w:r w:rsidR="71027809" w:rsidRPr="000B5EC2">
        <w:t>c</w:t>
      </w:r>
      <w:r w:rsidRPr="000B5EC2">
        <w:t xml:space="preserve">ategorisation of </w:t>
      </w:r>
      <w:r w:rsidR="71027809" w:rsidRPr="000B5EC2">
        <w:t>digital twins</w:t>
      </w:r>
      <w:r w:rsidRPr="000B5EC2">
        <w:t xml:space="preserve"> is explained below:</w:t>
      </w:r>
    </w:p>
    <w:p w14:paraId="478CFFF3" w14:textId="77777777" w:rsidR="009E2447" w:rsidRPr="000B5EC2" w:rsidRDefault="009E2447" w:rsidP="009E6E26">
      <w:pPr>
        <w:tabs>
          <w:tab w:val="left" w:pos="9781"/>
        </w:tabs>
        <w:ind w:left="142"/>
        <w:jc w:val="center"/>
        <w:rPr>
          <w:rFonts w:cs="Arial"/>
          <w:sz w:val="20"/>
          <w:szCs w:val="20"/>
        </w:rPr>
      </w:pPr>
      <w:r w:rsidRPr="000B5EC2">
        <w:rPr>
          <w:rFonts w:eastAsia="Arial" w:cs="Arial"/>
          <w:bCs/>
          <w:noProof/>
          <w:color w:val="92D050"/>
          <w:sz w:val="20"/>
          <w:szCs w:val="20"/>
          <w:shd w:val="clear" w:color="auto" w:fill="E6E6E6"/>
          <w:lang w:eastAsia="en-NZ"/>
        </w:rPr>
        <w:drawing>
          <wp:inline distT="0" distB="0" distL="0" distR="0" wp14:anchorId="23FEFD66" wp14:editId="32429261">
            <wp:extent cx="3622883" cy="2347480"/>
            <wp:effectExtent l="0" t="0" r="0" b="0"/>
            <wp:docPr id="6" name="Picture 6" descr="Figure showing types of digital twins as component, asset, process, system, network of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showing types of digital twins as component, asset, process, system, network of systems."/>
                    <pic:cNvPicPr/>
                  </pic:nvPicPr>
                  <pic:blipFill>
                    <a:blip r:embed="rId20" cstate="print"/>
                    <a:stretch>
                      <a:fillRect/>
                    </a:stretch>
                  </pic:blipFill>
                  <pic:spPr>
                    <a:xfrm>
                      <a:off x="0" y="0"/>
                      <a:ext cx="3630921" cy="2352688"/>
                    </a:xfrm>
                    <a:prstGeom prst="rect">
                      <a:avLst/>
                    </a:prstGeom>
                  </pic:spPr>
                </pic:pic>
              </a:graphicData>
            </a:graphic>
          </wp:inline>
        </w:drawing>
      </w:r>
    </w:p>
    <w:p w14:paraId="0743D969"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 xml:space="preserve">Component/part/product: Component twins are the basic unit of </w:t>
      </w:r>
      <w:r w:rsidR="00DD580F" w:rsidRPr="000B5EC2">
        <w:rPr>
          <w:rFonts w:eastAsia="Work Sans" w:cs="Work Sans"/>
          <w:sz w:val="20"/>
          <w:szCs w:val="20"/>
        </w:rPr>
        <w:t xml:space="preserve">a </w:t>
      </w:r>
      <w:r w:rsidRPr="000B5EC2">
        <w:rPr>
          <w:rFonts w:eastAsia="Work Sans" w:cs="Work Sans"/>
          <w:sz w:val="20"/>
          <w:szCs w:val="20"/>
        </w:rPr>
        <w:t>digital twin, the smallest example of a functioning component. They represent a physical product or object in a digital environment. It includes detailed 3D models, specifications, and real-time data about the product's condition, performance, and maintenance requirements.</w:t>
      </w:r>
    </w:p>
    <w:p w14:paraId="50F8333C"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Asset: When two or more components work together, they form what is known as an asset. A digital asset twin focuses on individual physical assets, such as machinery, buildings, or infrastructure. It provides a digital representation of these assets, including their condition, maintenance history, and real-time performance data, which can support predictive maintenance and asset management.</w:t>
      </w:r>
    </w:p>
    <w:p w14:paraId="5CD27770"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Process: This type of digital twin replicates a physical process and includes digital models and data to simulate and optimise real-world processes, such as manufacturing, supply chain logistics, and industrial operations. Process twins can help determine the precise timing schemes that ultimately influence overall effectiveness, enable optimisation, and predict maintenance.</w:t>
      </w:r>
    </w:p>
    <w:p w14:paraId="113CDA15" w14:textId="77777777" w:rsidR="009E2447" w:rsidRPr="000B5EC2" w:rsidRDefault="009E2447" w:rsidP="00C5676E">
      <w:pPr>
        <w:pStyle w:val="ListParagraph"/>
        <w:numPr>
          <w:ilvl w:val="0"/>
          <w:numId w:val="3"/>
        </w:numPr>
        <w:tabs>
          <w:tab w:val="left" w:pos="9781"/>
        </w:tabs>
        <w:rPr>
          <w:sz w:val="20"/>
          <w:szCs w:val="20"/>
        </w:rPr>
      </w:pPr>
      <w:r w:rsidRPr="000B5EC2">
        <w:rPr>
          <w:rFonts w:eastAsia="Work Sans" w:cs="Work Sans"/>
          <w:sz w:val="20"/>
          <w:szCs w:val="20"/>
        </w:rPr>
        <w:t>System: A digital system twin replicates complex systems, often comprising multiple interconnected components or subsystems. This type of digital twin is used in fields like aerospace and automotive engineering to simulate and test the behaviour of entire systems or</w:t>
      </w:r>
      <w:r w:rsidRPr="000B5EC2">
        <w:rPr>
          <w:sz w:val="20"/>
          <w:szCs w:val="20"/>
        </w:rPr>
        <w:t xml:space="preserve"> vehicles. They provide visibility regarding the interaction of assets and may suggest performance enhancements.</w:t>
      </w:r>
    </w:p>
    <w:p w14:paraId="66871BA9"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 xml:space="preserve">Network of systems/ system of systems (SoS): A number of system-level </w:t>
      </w:r>
      <w:r w:rsidR="00DD580F" w:rsidRPr="000B5EC2">
        <w:rPr>
          <w:rFonts w:eastAsia="Work Sans" w:cs="Work Sans"/>
          <w:sz w:val="20"/>
          <w:szCs w:val="20"/>
        </w:rPr>
        <w:t>digital twins</w:t>
      </w:r>
      <w:r w:rsidRPr="000B5EC2">
        <w:rPr>
          <w:rFonts w:eastAsia="Work Sans" w:cs="Work Sans"/>
          <w:sz w:val="20"/>
          <w:szCs w:val="20"/>
        </w:rPr>
        <w:t xml:space="preserve"> are connected together to form SoS-level </w:t>
      </w:r>
      <w:r w:rsidR="00DD580F" w:rsidRPr="000B5EC2">
        <w:rPr>
          <w:rFonts w:eastAsia="Work Sans" w:cs="Work Sans"/>
          <w:sz w:val="20"/>
          <w:szCs w:val="20"/>
        </w:rPr>
        <w:t>digital twins</w:t>
      </w:r>
      <w:r w:rsidRPr="000B5EC2">
        <w:rPr>
          <w:rFonts w:eastAsia="Work Sans" w:cs="Work Sans"/>
          <w:sz w:val="20"/>
          <w:szCs w:val="20"/>
        </w:rPr>
        <w:t>, which helps in collaborating different enterprises or different departments with an enterprise such as supply chain, design, service, maintenance, etc.</w:t>
      </w:r>
      <w:r w:rsidR="00F64544" w:rsidRPr="000B5EC2">
        <w:rPr>
          <w:rFonts w:eastAsia="Work Sans" w:cs="Work Sans"/>
          <w:sz w:val="20"/>
          <w:szCs w:val="20"/>
        </w:rPr>
        <w:br/>
      </w:r>
      <w:r w:rsidRPr="000B5EC2">
        <w:rPr>
          <w:rFonts w:eastAsia="Work Sans" w:cs="Work Sans"/>
          <w:sz w:val="20"/>
          <w:szCs w:val="20"/>
        </w:rPr>
        <w:t xml:space="preserve"> </w:t>
      </w:r>
    </w:p>
    <w:p w14:paraId="683D1FE6" w14:textId="77777777" w:rsidR="009E2447" w:rsidRPr="000B5EC2" w:rsidRDefault="009E2447" w:rsidP="009E6E26">
      <w:pPr>
        <w:pStyle w:val="Bullet1"/>
        <w:numPr>
          <w:ilvl w:val="0"/>
          <w:numId w:val="0"/>
        </w:numPr>
        <w:tabs>
          <w:tab w:val="left" w:pos="9781"/>
        </w:tabs>
        <w:ind w:left="142"/>
        <w:rPr>
          <w:b/>
          <w:szCs w:val="20"/>
        </w:rPr>
      </w:pPr>
      <w:r w:rsidRPr="000B5EC2">
        <w:rPr>
          <w:b/>
          <w:szCs w:val="20"/>
        </w:rPr>
        <w:t>Additional categories:</w:t>
      </w:r>
    </w:p>
    <w:p w14:paraId="0BFD9DEA"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City: digital twin cities create a virtual replica of an entire urban area, incorporating various data sources, such as infrastructure, transportation, utilities, and environmental factors. These twins aid city planners and officials in making informed decisions, optimizing services, and improving urban sustainability.</w:t>
      </w:r>
    </w:p>
    <w:p w14:paraId="1B9FC7F1"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Human: Digital twin humans, also known as personal digital twins, represent individuals in a digital context. These twins gather data from various sources, such as wearables and health records, to provid</w:t>
      </w:r>
      <w:r w:rsidR="00B9739B" w:rsidRPr="000B5EC2">
        <w:rPr>
          <w:rFonts w:eastAsia="Work Sans" w:cs="Work Sans"/>
          <w:sz w:val="20"/>
          <w:szCs w:val="20"/>
        </w:rPr>
        <w:t>ing</w:t>
      </w:r>
      <w:r w:rsidRPr="000B5EC2">
        <w:rPr>
          <w:rFonts w:eastAsia="Work Sans" w:cs="Work Sans"/>
          <w:sz w:val="20"/>
          <w:szCs w:val="20"/>
        </w:rPr>
        <w:t xml:space="preserve"> insights into an individual's health, behaviour, and wellbeing. They are valuable in healthcare and wellness applications.</w:t>
      </w:r>
    </w:p>
    <w:p w14:paraId="5BC6294A"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Each type of digital twin serves a specific purpose, allowing organisations and industries to optimise processes, enhance decision</w:t>
      </w:r>
      <w:r w:rsidR="0088177C" w:rsidRPr="000B5EC2">
        <w:rPr>
          <w:rFonts w:eastAsia="Work Sans" w:cs="Work Sans"/>
          <w:sz w:val="20"/>
          <w:szCs w:val="20"/>
        </w:rPr>
        <w:t xml:space="preserve"> </w:t>
      </w:r>
      <w:r w:rsidRPr="000B5EC2">
        <w:rPr>
          <w:rFonts w:eastAsia="Work Sans" w:cs="Work Sans"/>
          <w:sz w:val="20"/>
          <w:szCs w:val="20"/>
        </w:rPr>
        <w:t xml:space="preserve">making, and improve the performance of physical assets and systems. </w:t>
      </w:r>
    </w:p>
    <w:p w14:paraId="5C2AD353"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 xml:space="preserve">Digital twins can also be categorised based on the data and level of integration from the physical twin and its environment. Initially, digital twins may give the impression of being precise duplicates, but in reality, they don't always aim for a realistic replication. Instead, they serve as meaningful abstractions of the physical asset. Even in the most advanced smart cities, there's no requirement to digitally recreate every intricate detail, like the precise design of each column or the composition of every brick. In essence, the development of digital twins should align with their intended purpose, and the degree of fidelity will differ according to the primary use cases. Digital twins aren't obliged to replicate every aspect of the original system, and the exchange of data doesn’t need to be in real-time. </w:t>
      </w:r>
      <w:r w:rsidR="00F64544" w:rsidRPr="000B5EC2">
        <w:rPr>
          <w:rFonts w:eastAsia="Work Sans" w:cs="Work Sans"/>
          <w:sz w:val="20"/>
          <w:szCs w:val="20"/>
        </w:rPr>
        <w:br/>
      </w:r>
    </w:p>
    <w:p w14:paraId="71F9F004" w14:textId="77777777" w:rsidR="009E2447" w:rsidRPr="000B5EC2" w:rsidRDefault="009E2447" w:rsidP="009E6E26">
      <w:pPr>
        <w:pStyle w:val="Bullet1"/>
        <w:numPr>
          <w:ilvl w:val="0"/>
          <w:numId w:val="0"/>
        </w:numPr>
        <w:tabs>
          <w:tab w:val="left" w:pos="9781"/>
        </w:tabs>
        <w:ind w:left="142" w:hanging="284"/>
        <w:rPr>
          <w:b/>
          <w:szCs w:val="20"/>
        </w:rPr>
      </w:pPr>
      <w:r w:rsidRPr="000B5EC2">
        <w:rPr>
          <w:b/>
          <w:bCs/>
          <w:szCs w:val="20"/>
        </w:rPr>
        <w:t>Level of integration</w:t>
      </w:r>
      <w:r w:rsidR="00F64544" w:rsidRPr="000B5EC2">
        <w:rPr>
          <w:b/>
          <w:bCs/>
          <w:szCs w:val="20"/>
        </w:rPr>
        <w:t>:</w:t>
      </w:r>
      <w:r w:rsidRPr="000B5EC2">
        <w:rPr>
          <w:rStyle w:val="EndnoteReference"/>
          <w:bCs/>
          <w:szCs w:val="20"/>
        </w:rPr>
        <w:endnoteReference w:id="139"/>
      </w:r>
    </w:p>
    <w:p w14:paraId="1C79B3A1"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Digital model: data exchange between the physical and digital entities occurs manually. Consequently, any alterations in the condition of the physical object do not have an immediate impact on the digital counterpart, and vice versa.</w:t>
      </w:r>
    </w:p>
    <w:p w14:paraId="03ECE9CE"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Digital shadow: data from the physical object is automatically transferred to the digital representation, but the reverse process remains manual. Consequently, any alterations in the physical object are reflected in its digital counterpart, but not the other way around.</w:t>
      </w:r>
    </w:p>
    <w:p w14:paraId="32D22DCC" w14:textId="77777777" w:rsidR="009E2447" w:rsidRPr="000B5EC2" w:rsidRDefault="009E2447" w:rsidP="00C5676E">
      <w:pPr>
        <w:pStyle w:val="ListParagraph"/>
        <w:numPr>
          <w:ilvl w:val="0"/>
          <w:numId w:val="3"/>
        </w:numPr>
        <w:tabs>
          <w:tab w:val="left" w:pos="9781"/>
        </w:tabs>
        <w:rPr>
          <w:rFonts w:eastAsia="Work Sans" w:cs="Work Sans"/>
          <w:sz w:val="20"/>
          <w:szCs w:val="20"/>
        </w:rPr>
      </w:pPr>
      <w:r w:rsidRPr="000B5EC2">
        <w:rPr>
          <w:rFonts w:eastAsia="Work Sans" w:cs="Work Sans"/>
          <w:sz w:val="20"/>
          <w:szCs w:val="20"/>
        </w:rPr>
        <w:t>Digital twin: data flows automatically in both directions between the physical and digital entities. Consequently, any modifications in either the physical or digital object directly impact changes in the other.</w:t>
      </w:r>
    </w:p>
    <w:p w14:paraId="4433BA29" w14:textId="77777777" w:rsidR="009E2447" w:rsidRPr="000B5EC2" w:rsidRDefault="009E2447" w:rsidP="009E6E26">
      <w:pPr>
        <w:pStyle w:val="Bullet2"/>
        <w:numPr>
          <w:ilvl w:val="0"/>
          <w:numId w:val="0"/>
        </w:numPr>
        <w:tabs>
          <w:tab w:val="left" w:pos="9781"/>
        </w:tabs>
        <w:ind w:left="142" w:hanging="283"/>
        <w:jc w:val="center"/>
        <w:rPr>
          <w:sz w:val="20"/>
          <w:szCs w:val="20"/>
        </w:rPr>
      </w:pPr>
      <w:r w:rsidRPr="000B5EC2">
        <w:rPr>
          <w:noProof/>
          <w:color w:val="2B579A"/>
          <w:sz w:val="20"/>
          <w:szCs w:val="20"/>
          <w:shd w:val="clear" w:color="auto" w:fill="E6E6E6"/>
          <w:lang w:eastAsia="en-NZ"/>
        </w:rPr>
        <w:drawing>
          <wp:inline distT="0" distB="0" distL="0" distR="0" wp14:anchorId="67E16854" wp14:editId="6DF18294">
            <wp:extent cx="5562600" cy="1933575"/>
            <wp:effectExtent l="0" t="0" r="0" b="9525"/>
            <wp:docPr id="8" name="Picture 8" descr="Figure showing how data can flow either manually or automatically between physical and digital object in a digital t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showing how data can flow either manually or automatically between physical and digital object in a digital twin."/>
                    <pic:cNvPicPr/>
                  </pic:nvPicPr>
                  <pic:blipFill>
                    <a:blip r:embed="rId21" cstate="print"/>
                    <a:stretch>
                      <a:fillRect/>
                    </a:stretch>
                  </pic:blipFill>
                  <pic:spPr>
                    <a:xfrm>
                      <a:off x="0" y="0"/>
                      <a:ext cx="5562600" cy="1933575"/>
                    </a:xfrm>
                    <a:prstGeom prst="rect">
                      <a:avLst/>
                    </a:prstGeom>
                  </pic:spPr>
                </pic:pic>
              </a:graphicData>
            </a:graphic>
          </wp:inline>
        </w:drawing>
      </w:r>
    </w:p>
    <w:p w14:paraId="0F798293" w14:textId="77777777" w:rsidR="00F64544" w:rsidRPr="000B5EC2" w:rsidRDefault="00F64544" w:rsidP="009B746F">
      <w:pPr>
        <w:pStyle w:val="Bullet1"/>
        <w:numPr>
          <w:ilvl w:val="0"/>
          <w:numId w:val="0"/>
        </w:numPr>
        <w:tabs>
          <w:tab w:val="left" w:pos="9781"/>
        </w:tabs>
        <w:rPr>
          <w:b/>
          <w:bCs/>
          <w:szCs w:val="20"/>
        </w:rPr>
      </w:pPr>
    </w:p>
    <w:p w14:paraId="43930669" w14:textId="77777777" w:rsidR="009E2447" w:rsidRPr="000B5EC2" w:rsidRDefault="523BCC76" w:rsidP="009B746F">
      <w:pPr>
        <w:pStyle w:val="Bullet1"/>
        <w:numPr>
          <w:ilvl w:val="0"/>
          <w:numId w:val="0"/>
        </w:numPr>
        <w:tabs>
          <w:tab w:val="left" w:pos="9781"/>
        </w:tabs>
        <w:rPr>
          <w:b/>
          <w:szCs w:val="20"/>
        </w:rPr>
      </w:pPr>
      <w:r w:rsidRPr="000B5EC2">
        <w:rPr>
          <w:b/>
          <w:bCs/>
          <w:szCs w:val="20"/>
        </w:rPr>
        <w:t>Level of maturity</w:t>
      </w:r>
      <w:r w:rsidR="00F64544" w:rsidRPr="000B5EC2">
        <w:rPr>
          <w:b/>
          <w:bCs/>
          <w:szCs w:val="20"/>
        </w:rPr>
        <w:t>:</w:t>
      </w:r>
      <w:r w:rsidR="009E2447" w:rsidRPr="000B5EC2">
        <w:rPr>
          <w:rStyle w:val="EndnoteReference"/>
          <w:bCs/>
          <w:szCs w:val="20"/>
        </w:rPr>
        <w:endnoteReference w:id="140"/>
      </w:r>
    </w:p>
    <w:p w14:paraId="7A69CF25" w14:textId="77777777" w:rsidR="009E2447" w:rsidRPr="000B5EC2" w:rsidRDefault="009E2447" w:rsidP="00C5676E">
      <w:pPr>
        <w:pStyle w:val="ListParagraph"/>
        <w:numPr>
          <w:ilvl w:val="0"/>
          <w:numId w:val="3"/>
        </w:numPr>
        <w:tabs>
          <w:tab w:val="left" w:pos="9781"/>
        </w:tabs>
        <w:rPr>
          <w:sz w:val="20"/>
          <w:szCs w:val="20"/>
        </w:rPr>
      </w:pPr>
      <w:r w:rsidRPr="000B5EC2">
        <w:rPr>
          <w:sz w:val="20"/>
          <w:szCs w:val="20"/>
        </w:rPr>
        <w:t xml:space="preserve">Partial digital twin: Containing a limited set of data points, this form serves to ascertain the connectivity and operational aspects of the </w:t>
      </w:r>
      <w:r w:rsidR="002F7E27" w:rsidRPr="000B5EC2">
        <w:rPr>
          <w:sz w:val="20"/>
          <w:szCs w:val="20"/>
        </w:rPr>
        <w:t>digital twin</w:t>
      </w:r>
      <w:r w:rsidRPr="000B5EC2">
        <w:rPr>
          <w:sz w:val="20"/>
          <w:szCs w:val="20"/>
        </w:rPr>
        <w:t>.</w:t>
      </w:r>
    </w:p>
    <w:p w14:paraId="483CB8F3" w14:textId="77777777" w:rsidR="009E2447" w:rsidRPr="000B5EC2" w:rsidRDefault="009E2447" w:rsidP="00C5676E">
      <w:pPr>
        <w:pStyle w:val="ListParagraph"/>
        <w:numPr>
          <w:ilvl w:val="0"/>
          <w:numId w:val="3"/>
        </w:numPr>
        <w:tabs>
          <w:tab w:val="left" w:pos="9781"/>
        </w:tabs>
        <w:rPr>
          <w:sz w:val="20"/>
          <w:szCs w:val="20"/>
        </w:rPr>
      </w:pPr>
      <w:r w:rsidRPr="000B5EC2">
        <w:rPr>
          <w:sz w:val="20"/>
          <w:szCs w:val="20"/>
        </w:rPr>
        <w:t>Clone digital twin: Containing all pertinent and significant data from the product or system, this type facilitates prototype creation and phase categorisation in development.</w:t>
      </w:r>
    </w:p>
    <w:p w14:paraId="5C901B84" w14:textId="77777777" w:rsidR="009E2447" w:rsidRPr="000B5EC2" w:rsidRDefault="009E2447" w:rsidP="00C5676E">
      <w:pPr>
        <w:pStyle w:val="ListParagraph"/>
        <w:numPr>
          <w:ilvl w:val="0"/>
          <w:numId w:val="3"/>
        </w:numPr>
        <w:tabs>
          <w:tab w:val="left" w:pos="9781"/>
        </w:tabs>
        <w:rPr>
          <w:sz w:val="20"/>
          <w:szCs w:val="20"/>
        </w:rPr>
      </w:pPr>
      <w:r w:rsidRPr="000B5EC2">
        <w:rPr>
          <w:sz w:val="20"/>
          <w:szCs w:val="20"/>
        </w:rPr>
        <w:t xml:space="preserve">Augmented digital twin: This variant not only </w:t>
      </w:r>
      <w:r w:rsidR="002F7E27" w:rsidRPr="000B5EC2">
        <w:rPr>
          <w:sz w:val="20"/>
          <w:szCs w:val="20"/>
        </w:rPr>
        <w:t>uses</w:t>
      </w:r>
      <w:r w:rsidRPr="000B5EC2">
        <w:rPr>
          <w:sz w:val="20"/>
          <w:szCs w:val="20"/>
        </w:rPr>
        <w:t xml:space="preserve"> current data from the asset but also incorporates historical data. Simultaneously, it extracts and correlates valuable information through the application of algorithms and analytics.</w:t>
      </w:r>
    </w:p>
    <w:p w14:paraId="1F7C7D9B" w14:textId="77777777" w:rsidR="009E2447" w:rsidRPr="00725649" w:rsidRDefault="523BCC76" w:rsidP="00725649">
      <w:pPr>
        <w:pStyle w:val="Heading1"/>
        <w:numPr>
          <w:ilvl w:val="0"/>
          <w:numId w:val="0"/>
        </w:numPr>
        <w:ind w:left="567" w:hanging="567"/>
      </w:pPr>
      <w:bookmarkStart w:id="79" w:name="_Toc161396930"/>
      <w:r w:rsidRPr="00725649">
        <w:t xml:space="preserve">Appendix </w:t>
      </w:r>
      <w:r w:rsidR="32F6207F" w:rsidRPr="00725649">
        <w:t>3</w:t>
      </w:r>
      <w:r w:rsidRPr="00725649">
        <w:t xml:space="preserve"> – Other technologies and their application</w:t>
      </w:r>
      <w:bookmarkEnd w:id="79"/>
    </w:p>
    <w:p w14:paraId="05EB774F" w14:textId="77777777" w:rsidR="009E2447" w:rsidRPr="00504974" w:rsidRDefault="009E2447" w:rsidP="009B746F">
      <w:pPr>
        <w:pStyle w:val="BodyText"/>
        <w:rPr>
          <w:sz w:val="18"/>
          <w:szCs w:val="18"/>
        </w:rPr>
      </w:pPr>
      <w:r w:rsidRPr="00504974">
        <w:rPr>
          <w:sz w:val="18"/>
          <w:szCs w:val="18"/>
        </w:rPr>
        <w:t>In this Appendix</w:t>
      </w:r>
      <w:r w:rsidR="002F7E27" w:rsidRPr="00504974">
        <w:rPr>
          <w:sz w:val="18"/>
          <w:szCs w:val="18"/>
        </w:rPr>
        <w:t>,</w:t>
      </w:r>
      <w:r w:rsidRPr="00504974">
        <w:rPr>
          <w:sz w:val="18"/>
          <w:szCs w:val="18"/>
        </w:rPr>
        <w:t xml:space="preserve"> we examine other digital technologies that may also be relevant </w:t>
      </w:r>
      <w:r w:rsidR="002F7E27" w:rsidRPr="00504974">
        <w:rPr>
          <w:sz w:val="18"/>
          <w:szCs w:val="18"/>
        </w:rPr>
        <w:t>but</w:t>
      </w:r>
      <w:r w:rsidRPr="00504974">
        <w:rPr>
          <w:sz w:val="18"/>
          <w:szCs w:val="18"/>
        </w:rPr>
        <w:t xml:space="preserve"> do not have such a leading role as those mentioned in the body of the report. These are:</w:t>
      </w:r>
    </w:p>
    <w:p w14:paraId="354CB691" w14:textId="77777777" w:rsidR="009E2447" w:rsidRPr="00504974" w:rsidRDefault="009E2447" w:rsidP="00C5676E">
      <w:pPr>
        <w:pStyle w:val="ListParagraph"/>
        <w:numPr>
          <w:ilvl w:val="0"/>
          <w:numId w:val="3"/>
        </w:numPr>
        <w:tabs>
          <w:tab w:val="left" w:pos="9781"/>
        </w:tabs>
        <w:rPr>
          <w:sz w:val="18"/>
          <w:szCs w:val="18"/>
        </w:rPr>
      </w:pPr>
      <w:r w:rsidRPr="00504974">
        <w:rPr>
          <w:sz w:val="18"/>
          <w:szCs w:val="18"/>
        </w:rPr>
        <w:t xml:space="preserve">Distributed </w:t>
      </w:r>
      <w:r w:rsidR="002F7E27" w:rsidRPr="00504974">
        <w:rPr>
          <w:sz w:val="18"/>
          <w:szCs w:val="18"/>
        </w:rPr>
        <w:t>l</w:t>
      </w:r>
      <w:r w:rsidRPr="00504974">
        <w:rPr>
          <w:sz w:val="18"/>
          <w:szCs w:val="18"/>
        </w:rPr>
        <w:t xml:space="preserve">edger technology including </w:t>
      </w:r>
      <w:r w:rsidR="002F7E27" w:rsidRPr="00504974">
        <w:rPr>
          <w:sz w:val="18"/>
          <w:szCs w:val="18"/>
        </w:rPr>
        <w:t>b</w:t>
      </w:r>
      <w:r w:rsidRPr="00504974">
        <w:rPr>
          <w:sz w:val="18"/>
          <w:szCs w:val="18"/>
        </w:rPr>
        <w:t xml:space="preserve">lockchain </w:t>
      </w:r>
    </w:p>
    <w:p w14:paraId="5B049A3D" w14:textId="77777777" w:rsidR="009E2447" w:rsidRPr="00504974" w:rsidRDefault="009E2447" w:rsidP="00C5676E">
      <w:pPr>
        <w:pStyle w:val="ListParagraph"/>
        <w:numPr>
          <w:ilvl w:val="0"/>
          <w:numId w:val="3"/>
        </w:numPr>
        <w:tabs>
          <w:tab w:val="left" w:pos="9781"/>
        </w:tabs>
        <w:rPr>
          <w:sz w:val="18"/>
          <w:szCs w:val="18"/>
        </w:rPr>
      </w:pPr>
      <w:r w:rsidRPr="00504974">
        <w:rPr>
          <w:sz w:val="18"/>
          <w:szCs w:val="18"/>
        </w:rPr>
        <w:t xml:space="preserve">High </w:t>
      </w:r>
      <w:r w:rsidR="002F7E27" w:rsidRPr="00504974">
        <w:rPr>
          <w:sz w:val="18"/>
          <w:szCs w:val="18"/>
        </w:rPr>
        <w:t>p</w:t>
      </w:r>
      <w:r w:rsidRPr="00504974">
        <w:rPr>
          <w:sz w:val="18"/>
          <w:szCs w:val="18"/>
        </w:rPr>
        <w:t xml:space="preserve">erformance </w:t>
      </w:r>
      <w:r w:rsidR="002F7E27" w:rsidRPr="00504974">
        <w:rPr>
          <w:sz w:val="18"/>
          <w:szCs w:val="18"/>
        </w:rPr>
        <w:t>c</w:t>
      </w:r>
      <w:r w:rsidRPr="00504974">
        <w:rPr>
          <w:sz w:val="18"/>
          <w:szCs w:val="18"/>
        </w:rPr>
        <w:t>omputing</w:t>
      </w:r>
    </w:p>
    <w:p w14:paraId="5A9DED86" w14:textId="77777777" w:rsidR="009E2447" w:rsidRPr="00504974" w:rsidRDefault="009E2447" w:rsidP="00C5676E">
      <w:pPr>
        <w:pStyle w:val="ListParagraph"/>
        <w:numPr>
          <w:ilvl w:val="0"/>
          <w:numId w:val="3"/>
        </w:numPr>
        <w:tabs>
          <w:tab w:val="left" w:pos="9781"/>
        </w:tabs>
        <w:rPr>
          <w:sz w:val="18"/>
          <w:szCs w:val="18"/>
        </w:rPr>
      </w:pPr>
      <w:r w:rsidRPr="00504974">
        <w:rPr>
          <w:sz w:val="18"/>
          <w:szCs w:val="18"/>
        </w:rPr>
        <w:t>Unmanned Aerial Vehicle (UAV)/Drone</w:t>
      </w:r>
    </w:p>
    <w:p w14:paraId="77AE25F0" w14:textId="77777777" w:rsidR="009E2447" w:rsidRPr="00504974" w:rsidRDefault="009E2447" w:rsidP="00C5676E">
      <w:pPr>
        <w:pStyle w:val="ListParagraph"/>
        <w:numPr>
          <w:ilvl w:val="0"/>
          <w:numId w:val="3"/>
        </w:numPr>
        <w:tabs>
          <w:tab w:val="left" w:pos="9781"/>
        </w:tabs>
        <w:rPr>
          <w:sz w:val="18"/>
          <w:szCs w:val="18"/>
        </w:rPr>
      </w:pPr>
      <w:r w:rsidRPr="00504974">
        <w:rPr>
          <w:sz w:val="18"/>
          <w:szCs w:val="18"/>
        </w:rPr>
        <w:t>Open finance, fintech and digital finance</w:t>
      </w:r>
    </w:p>
    <w:p w14:paraId="6EF2567B" w14:textId="77777777" w:rsidR="009E2447" w:rsidRPr="00504974" w:rsidRDefault="009E2447" w:rsidP="00C5676E">
      <w:pPr>
        <w:pStyle w:val="ListParagraph"/>
        <w:numPr>
          <w:ilvl w:val="0"/>
          <w:numId w:val="3"/>
        </w:numPr>
        <w:tabs>
          <w:tab w:val="left" w:pos="9781"/>
        </w:tabs>
        <w:rPr>
          <w:sz w:val="18"/>
          <w:szCs w:val="18"/>
        </w:rPr>
      </w:pPr>
      <w:r w:rsidRPr="00504974">
        <w:rPr>
          <w:sz w:val="18"/>
          <w:szCs w:val="18"/>
        </w:rPr>
        <w:t>Nano and advanced technologies (e.g. energy efficiency, water treatment and remediation)</w:t>
      </w:r>
    </w:p>
    <w:p w14:paraId="61EC94E8" w14:textId="77777777" w:rsidR="009E2447" w:rsidRPr="00504974" w:rsidRDefault="009E2447" w:rsidP="00C5676E">
      <w:pPr>
        <w:pStyle w:val="ListParagraph"/>
        <w:numPr>
          <w:ilvl w:val="0"/>
          <w:numId w:val="3"/>
        </w:numPr>
        <w:tabs>
          <w:tab w:val="left" w:pos="9781"/>
        </w:tabs>
        <w:rPr>
          <w:sz w:val="18"/>
          <w:szCs w:val="18"/>
        </w:rPr>
      </w:pPr>
      <w:r w:rsidRPr="00504974">
        <w:rPr>
          <w:sz w:val="18"/>
          <w:szCs w:val="18"/>
        </w:rPr>
        <w:t>AR/VR technologies</w:t>
      </w:r>
    </w:p>
    <w:p w14:paraId="4C197B98" w14:textId="77777777" w:rsidR="00CD3ADE" w:rsidRPr="00504974" w:rsidRDefault="00CD3ADE" w:rsidP="009B746F">
      <w:pPr>
        <w:pStyle w:val="BodyText"/>
        <w:rPr>
          <w:rFonts w:cs="Arial"/>
          <w:b/>
          <w:bCs/>
          <w:sz w:val="18"/>
          <w:szCs w:val="18"/>
        </w:rPr>
      </w:pPr>
    </w:p>
    <w:p w14:paraId="08A764F7" w14:textId="77777777" w:rsidR="009E2447" w:rsidRPr="00504974" w:rsidRDefault="009E2447" w:rsidP="009B746F">
      <w:pPr>
        <w:pStyle w:val="BodyText"/>
        <w:rPr>
          <w:rFonts w:cs="Arial"/>
          <w:b/>
          <w:bCs/>
          <w:sz w:val="18"/>
          <w:szCs w:val="18"/>
        </w:rPr>
      </w:pPr>
      <w:r w:rsidRPr="00504974">
        <w:rPr>
          <w:rFonts w:cs="Arial"/>
          <w:b/>
          <w:bCs/>
          <w:sz w:val="18"/>
          <w:szCs w:val="18"/>
        </w:rPr>
        <w:t xml:space="preserve">Distributed </w:t>
      </w:r>
      <w:r w:rsidR="002F7E27" w:rsidRPr="00504974">
        <w:rPr>
          <w:rFonts w:cs="Arial"/>
          <w:b/>
          <w:bCs/>
          <w:sz w:val="18"/>
          <w:szCs w:val="18"/>
        </w:rPr>
        <w:t>l</w:t>
      </w:r>
      <w:r w:rsidRPr="00504974">
        <w:rPr>
          <w:rFonts w:cs="Arial"/>
          <w:b/>
          <w:bCs/>
          <w:sz w:val="18"/>
          <w:szCs w:val="18"/>
        </w:rPr>
        <w:t xml:space="preserve">edger technology including </w:t>
      </w:r>
      <w:r w:rsidR="002F7E27" w:rsidRPr="00504974">
        <w:rPr>
          <w:rFonts w:cs="Arial"/>
          <w:b/>
          <w:bCs/>
          <w:sz w:val="18"/>
          <w:szCs w:val="18"/>
        </w:rPr>
        <w:t>b</w:t>
      </w:r>
      <w:r w:rsidRPr="00504974">
        <w:rPr>
          <w:rFonts w:cs="Arial"/>
          <w:b/>
          <w:bCs/>
          <w:sz w:val="18"/>
          <w:szCs w:val="18"/>
        </w:rPr>
        <w:t>lockchain</w:t>
      </w:r>
      <w:r w:rsidR="001E64D8" w:rsidRPr="00504974">
        <w:rPr>
          <w:rFonts w:cs="Arial"/>
          <w:b/>
          <w:bCs/>
          <w:sz w:val="18"/>
          <w:szCs w:val="18"/>
        </w:rPr>
        <w:t>:</w:t>
      </w:r>
    </w:p>
    <w:p w14:paraId="18D91D0B" w14:textId="77777777" w:rsidR="009E2447" w:rsidRPr="000B5EC2" w:rsidRDefault="009E2447" w:rsidP="009B746F">
      <w:pPr>
        <w:pStyle w:val="BodyText"/>
      </w:pPr>
      <w:r w:rsidRPr="000B5EC2">
        <w:t>Distributed ledger technology has been highlighted as a strong potential enabler for circular supply chains.</w:t>
      </w:r>
      <w:r w:rsidRPr="000B5EC2">
        <w:rPr>
          <w:rStyle w:val="EndnoteReference"/>
          <w:rFonts w:eastAsia="Calibri"/>
        </w:rPr>
        <w:endnoteReference w:id="141"/>
      </w:r>
      <w:r w:rsidRPr="000B5EC2">
        <w:t xml:space="preserve"> Blockchain technology, especially in conjunction with other digital technologies like IoT or cloud computing, serves as a secure approach enabling the end-to-end traceability of materials.</w:t>
      </w:r>
      <w:r w:rsidRPr="000B5EC2">
        <w:rPr>
          <w:rStyle w:val="EndnoteReference"/>
          <w:rFonts w:eastAsia="Calibri"/>
        </w:rPr>
        <w:endnoteReference w:id="142"/>
      </w:r>
      <w:r w:rsidRPr="000B5EC2">
        <w:t xml:space="preserve"> Blockchain-based materials tracing offers the potential for complete transparency o</w:t>
      </w:r>
      <w:r w:rsidR="002F7E27" w:rsidRPr="000B5EC2">
        <w:t>f</w:t>
      </w:r>
      <w:r w:rsidRPr="000B5EC2">
        <w:t xml:space="preserve"> the origin, quality, and authenticity of materials without compromising any confidential business information. </w:t>
      </w:r>
    </w:p>
    <w:p w14:paraId="5C3BE325" w14:textId="77777777" w:rsidR="009E2447" w:rsidRPr="000B5EC2" w:rsidRDefault="009E2447" w:rsidP="009B746F">
      <w:pPr>
        <w:pStyle w:val="BodyText"/>
      </w:pPr>
      <w:r w:rsidRPr="000B5EC2">
        <w:t>Blockchain facilitates the process of recording transactions and tracking assets in a business network. As each transaction takes place, it is recorded as a “block” of data – which can contain any information previously chosen. Each block is connected to the ones before and after it, creating a chain of data that is securely linked together to prevent any alteration.</w:t>
      </w:r>
      <w:r w:rsidRPr="000B5EC2">
        <w:rPr>
          <w:rStyle w:val="EndnoteReference"/>
        </w:rPr>
        <w:endnoteReference w:id="143"/>
      </w:r>
      <w:r w:rsidRPr="000B5EC2">
        <w:t xml:space="preserve"> Any data modification changes the hash of the block it was in and its subsequent blocks </w:t>
      </w:r>
      <w:r w:rsidR="002F7E27" w:rsidRPr="000B5EC2">
        <w:t>as</w:t>
      </w:r>
      <w:r w:rsidRPr="000B5EC2">
        <w:t xml:space="preserve"> they are all in a chain. This helps to support inter-business collaboration and build trust between actors along the value chain.</w:t>
      </w:r>
      <w:r w:rsidRPr="000B5EC2">
        <w:rPr>
          <w:rStyle w:val="EndnoteReference"/>
        </w:rPr>
        <w:endnoteReference w:id="144"/>
      </w:r>
      <w:r w:rsidR="00013146" w:rsidRPr="000B5EC2">
        <w:rPr>
          <w:vertAlign w:val="superscript"/>
        </w:rPr>
        <w:t>,</w:t>
      </w:r>
      <w:r w:rsidRPr="000B5EC2">
        <w:rPr>
          <w:rStyle w:val="EndnoteReference"/>
        </w:rPr>
        <w:endnoteReference w:id="145"/>
      </w:r>
    </w:p>
    <w:p w14:paraId="0085EC78" w14:textId="77777777" w:rsidR="009E2447" w:rsidRPr="000B5EC2" w:rsidRDefault="009E2447" w:rsidP="009B746F">
      <w:pPr>
        <w:pStyle w:val="BodyText"/>
        <w:rPr>
          <w:rFonts w:eastAsia="Calibri"/>
        </w:rPr>
      </w:pPr>
      <w:r w:rsidRPr="000B5EC2">
        <w:rPr>
          <w:rFonts w:eastAsia="Calibri"/>
        </w:rPr>
        <w:t>This technology also has strong synergies with digital material passports.</w:t>
      </w:r>
      <w:r w:rsidRPr="000B5EC2">
        <w:rPr>
          <w:rStyle w:val="EndnoteReference"/>
          <w:rFonts w:eastAsia="Calibri"/>
        </w:rPr>
        <w:endnoteReference w:id="146"/>
      </w:r>
      <w:r w:rsidRPr="000B5EC2">
        <w:rPr>
          <w:rStyle w:val="EndnoteReference"/>
          <w:rFonts w:eastAsia="Calibri"/>
        </w:rPr>
        <w:t xml:space="preserve"> </w:t>
      </w:r>
      <w:r w:rsidRPr="000B5EC2">
        <w:rPr>
          <w:rFonts w:eastAsia="Calibri"/>
        </w:rPr>
        <w:t xml:space="preserve">Digital passports carry crucial information </w:t>
      </w:r>
      <w:r w:rsidR="002F7E27" w:rsidRPr="000B5EC2">
        <w:rPr>
          <w:rFonts w:eastAsia="Calibri"/>
        </w:rPr>
        <w:t>about</w:t>
      </w:r>
      <w:r w:rsidRPr="000B5EC2">
        <w:rPr>
          <w:rFonts w:eastAsia="Calibri"/>
        </w:rPr>
        <w:t xml:space="preserve"> an asset’s lifecycle and materials stock that can be used to support circularity. These include product compositions, usage details, </w:t>
      </w:r>
      <w:r w:rsidR="002F7E27" w:rsidRPr="000B5EC2">
        <w:rPr>
          <w:rFonts w:eastAsia="Calibri"/>
        </w:rPr>
        <w:t xml:space="preserve">and </w:t>
      </w:r>
      <w:r w:rsidRPr="000B5EC2">
        <w:rPr>
          <w:rFonts w:eastAsia="Calibri"/>
        </w:rPr>
        <w:t xml:space="preserve">disassembly instructions which are important to facilitate the appropriate reuse or recovery of the asset’s materials at the end of its first life. Delivering this information via a </w:t>
      </w:r>
      <w:r w:rsidR="002F7E27" w:rsidRPr="000B5EC2">
        <w:rPr>
          <w:rFonts w:eastAsia="Calibri"/>
        </w:rPr>
        <w:t>blockchain</w:t>
      </w:r>
      <w:r w:rsidRPr="000B5EC2">
        <w:rPr>
          <w:rFonts w:eastAsia="Calibri"/>
        </w:rPr>
        <w:t xml:space="preserve"> rather than a product tag or marker that could be lost, ensures its immutability, further supporting reuse and recovery.</w:t>
      </w:r>
    </w:p>
    <w:p w14:paraId="2CCD6BE5" w14:textId="77777777" w:rsidR="009E2447" w:rsidRPr="000B5EC2" w:rsidRDefault="009E2447" w:rsidP="009B746F">
      <w:pPr>
        <w:pStyle w:val="BodyText"/>
        <w:rPr>
          <w:rFonts w:cs="Arial"/>
          <w:bCs/>
        </w:rPr>
      </w:pPr>
      <w:r w:rsidRPr="000B5EC2">
        <w:rPr>
          <w:rFonts w:eastAsia="Calibri"/>
          <w:bCs/>
        </w:rPr>
        <w:t>Some examples include:</w:t>
      </w:r>
    </w:p>
    <w:p w14:paraId="5FB101CA" w14:textId="36576FBE" w:rsidR="009E2447" w:rsidRPr="000B5EC2" w:rsidRDefault="003964ED" w:rsidP="00C5676E">
      <w:pPr>
        <w:pStyle w:val="ListParagraph"/>
        <w:numPr>
          <w:ilvl w:val="0"/>
          <w:numId w:val="3"/>
        </w:numPr>
        <w:tabs>
          <w:tab w:val="left" w:pos="9781"/>
        </w:tabs>
        <w:rPr>
          <w:sz w:val="20"/>
          <w:szCs w:val="20"/>
        </w:rPr>
      </w:pPr>
      <w:hyperlink r:id="rId22">
        <w:r w:rsidR="009E2447" w:rsidRPr="000B5EC2">
          <w:rPr>
            <w:sz w:val="20"/>
            <w:szCs w:val="20"/>
          </w:rPr>
          <w:t>Unilever</w:t>
        </w:r>
      </w:hyperlink>
      <w:r w:rsidR="009E2447" w:rsidRPr="000B5EC2">
        <w:rPr>
          <w:sz w:val="20"/>
          <w:szCs w:val="20"/>
        </w:rPr>
        <w:t xml:space="preserve"> and SAP successfully delivered a pilot project using blockchain technology to enable traceability and transparency of their global palm oil supply chain. This supported Unilever’s goals of going “deforestation free” in </w:t>
      </w:r>
      <w:r w:rsidR="002F7E27" w:rsidRPr="000B5EC2">
        <w:rPr>
          <w:sz w:val="20"/>
          <w:szCs w:val="20"/>
        </w:rPr>
        <w:t>its</w:t>
      </w:r>
      <w:r w:rsidR="009E2447" w:rsidRPr="000B5EC2">
        <w:rPr>
          <w:sz w:val="20"/>
          <w:szCs w:val="20"/>
        </w:rPr>
        <w:t xml:space="preserve"> supply chains.</w:t>
      </w:r>
      <w:r w:rsidR="00C43B75">
        <w:rPr>
          <w:rStyle w:val="EndnoteReference"/>
          <w:sz w:val="20"/>
          <w:szCs w:val="20"/>
        </w:rPr>
        <w:endnoteReference w:id="147"/>
      </w:r>
    </w:p>
    <w:p w14:paraId="249E804F" w14:textId="214AF366" w:rsidR="009E2447" w:rsidRPr="000B5EC2" w:rsidRDefault="009E2447" w:rsidP="00C5676E">
      <w:pPr>
        <w:pStyle w:val="ListParagraph"/>
        <w:numPr>
          <w:ilvl w:val="0"/>
          <w:numId w:val="3"/>
        </w:numPr>
        <w:tabs>
          <w:tab w:val="left" w:pos="9781"/>
        </w:tabs>
        <w:rPr>
          <w:sz w:val="20"/>
          <w:szCs w:val="20"/>
        </w:rPr>
      </w:pPr>
      <w:r w:rsidRPr="000B5EC2">
        <w:rPr>
          <w:sz w:val="20"/>
          <w:szCs w:val="20"/>
        </w:rPr>
        <w:t xml:space="preserve">The </w:t>
      </w:r>
      <w:hyperlink r:id="rId23">
        <w:r w:rsidRPr="000B5EC2">
          <w:rPr>
            <w:sz w:val="20"/>
            <w:szCs w:val="20"/>
          </w:rPr>
          <w:t>battery passport</w:t>
        </w:r>
      </w:hyperlink>
      <w:r w:rsidRPr="000B5EC2">
        <w:rPr>
          <w:sz w:val="20"/>
          <w:szCs w:val="20"/>
        </w:rPr>
        <w:t>, one of the first digital product passports required by law as a result of the EU battery regulation, is being designed with blockchain sharing in mind to ensure supply chain transparency.</w:t>
      </w:r>
      <w:r w:rsidR="00C43B75">
        <w:rPr>
          <w:rStyle w:val="EndnoteReference"/>
          <w:sz w:val="20"/>
          <w:szCs w:val="20"/>
        </w:rPr>
        <w:endnoteReference w:id="148"/>
      </w:r>
      <w:r w:rsidRPr="000B5EC2">
        <w:rPr>
          <w:sz w:val="20"/>
          <w:szCs w:val="20"/>
        </w:rPr>
        <w:t xml:space="preserve">  </w:t>
      </w:r>
    </w:p>
    <w:p w14:paraId="6FAD114A" w14:textId="77777777" w:rsidR="00CD3ADE" w:rsidRPr="000B5EC2" w:rsidRDefault="00CD3ADE" w:rsidP="009B746F">
      <w:pPr>
        <w:pStyle w:val="BodyText"/>
        <w:rPr>
          <w:rFonts w:cs="Arial"/>
          <w:b/>
          <w:bCs/>
        </w:rPr>
      </w:pPr>
    </w:p>
    <w:p w14:paraId="5D7D45BB" w14:textId="77777777" w:rsidR="009E2447" w:rsidRPr="000B5EC2" w:rsidRDefault="009E2447" w:rsidP="009B746F">
      <w:pPr>
        <w:pStyle w:val="BodyText"/>
        <w:rPr>
          <w:rFonts w:eastAsia="Calibri"/>
          <w:b/>
          <w:bCs/>
        </w:rPr>
      </w:pPr>
      <w:r w:rsidRPr="000B5EC2">
        <w:rPr>
          <w:rFonts w:cs="Arial"/>
          <w:b/>
          <w:bCs/>
        </w:rPr>
        <w:t xml:space="preserve">High </w:t>
      </w:r>
      <w:r w:rsidR="002F7E27" w:rsidRPr="000B5EC2">
        <w:rPr>
          <w:rFonts w:cs="Arial"/>
          <w:b/>
          <w:bCs/>
        </w:rPr>
        <w:t>p</w:t>
      </w:r>
      <w:r w:rsidRPr="000B5EC2">
        <w:rPr>
          <w:rFonts w:cs="Arial"/>
          <w:b/>
          <w:bCs/>
        </w:rPr>
        <w:t xml:space="preserve">erformance </w:t>
      </w:r>
      <w:r w:rsidR="002F7E27" w:rsidRPr="000B5EC2">
        <w:rPr>
          <w:rFonts w:cs="Arial"/>
          <w:b/>
          <w:bCs/>
        </w:rPr>
        <w:t>c</w:t>
      </w:r>
      <w:r w:rsidRPr="000B5EC2">
        <w:rPr>
          <w:rFonts w:cs="Arial"/>
          <w:b/>
          <w:bCs/>
        </w:rPr>
        <w:t>omputing</w:t>
      </w:r>
      <w:r w:rsidR="001E64D8" w:rsidRPr="000B5EC2">
        <w:rPr>
          <w:rFonts w:cs="Arial"/>
          <w:b/>
          <w:bCs/>
        </w:rPr>
        <w:t>:</w:t>
      </w:r>
    </w:p>
    <w:p w14:paraId="29E90EE5" w14:textId="77777777" w:rsidR="009E2447" w:rsidRPr="000B5EC2" w:rsidRDefault="009E2447" w:rsidP="009B746F">
      <w:pPr>
        <w:pStyle w:val="BodyText"/>
      </w:pPr>
      <w:r w:rsidRPr="000B5EC2">
        <w:t xml:space="preserve">High performance computing (HPC) is a pivotal technology used to perform complex simulations and data analysis across a wide range of sectors. From drug innovation in medicine to materials science applications in the manufacturing industry, HPC facilitates the processing of vast quantities of data in an accurate and speedy manner – enabling actors to solve complicated issues in minutes that would take days or even weeks with traditional computing. HPC is increasingly being seen as a potential solution for some of the most challenging barriers to the circular economy – such as the need to cost-effectively process big data quickly and accurately. </w:t>
      </w:r>
    </w:p>
    <w:p w14:paraId="6CED399C" w14:textId="77777777" w:rsidR="009E2447" w:rsidRPr="000B5EC2" w:rsidRDefault="009E2447" w:rsidP="009B746F">
      <w:pPr>
        <w:pStyle w:val="BodyText"/>
      </w:pPr>
      <w:r w:rsidRPr="000B5EC2">
        <w:t>Quantum computing and memory-driven computing are emerging technologies that are similar to HPC in that they perform computing tasks much faster than conventional computing but have different functional mechanisms. While these technologies are not yet commercially feasible (they are currently in the early stages of research and development or prototype stage), quantum and memory-driven computing appear as potent solutions to accelerate</w:t>
      </w:r>
      <w:r w:rsidR="00B30012" w:rsidRPr="000B5EC2">
        <w:t xml:space="preserve"> circularity and achieve scale.</w:t>
      </w:r>
      <w:r w:rsidRPr="000B5EC2">
        <w:rPr>
          <w:rStyle w:val="EndnoteReference"/>
        </w:rPr>
        <w:endnoteReference w:id="149"/>
      </w:r>
      <w:r w:rsidR="00B30012" w:rsidRPr="000B5EC2">
        <w:rPr>
          <w:vertAlign w:val="superscript"/>
        </w:rPr>
        <w:t>,</w:t>
      </w:r>
      <w:r w:rsidRPr="000B5EC2">
        <w:rPr>
          <w:rStyle w:val="EndnoteReference"/>
        </w:rPr>
        <w:endnoteReference w:id="150"/>
      </w:r>
      <w:r w:rsidRPr="000B5EC2">
        <w:t xml:space="preserve"> These technologies boast the same high performance computational capabilities that can process big data while potentially having much lower energy demands – and thus, a smaller environmental footprint. </w:t>
      </w:r>
    </w:p>
    <w:p w14:paraId="63C80E61" w14:textId="77777777" w:rsidR="009E2447" w:rsidRPr="000B5EC2" w:rsidRDefault="009E2447" w:rsidP="009B746F">
      <w:pPr>
        <w:pStyle w:val="BodyText"/>
      </w:pPr>
      <w:r w:rsidRPr="000B5EC2">
        <w:t>This area of technology can be applied to various sectors. For example, HPC could be used in urban settings (with IoT) to develop smart cities that could rapidly solve traffic-related pollution issues or manage intricate supply and demand flows. In an industrial setting, HPC technology could enable predictive maintenance of machines that could even repair themselves (with robotics).</w:t>
      </w:r>
    </w:p>
    <w:p w14:paraId="0CDC910F" w14:textId="77777777" w:rsidR="009E2447" w:rsidRPr="000B5EC2" w:rsidRDefault="009E2447" w:rsidP="009B746F">
      <w:pPr>
        <w:pStyle w:val="BodyText"/>
      </w:pPr>
      <w:r w:rsidRPr="000B5EC2">
        <w:t>An example:</w:t>
      </w:r>
    </w:p>
    <w:p w14:paraId="04B59C8F" w14:textId="77777777" w:rsidR="009E2447" w:rsidRPr="000B5EC2" w:rsidRDefault="009E2447" w:rsidP="00C5676E">
      <w:pPr>
        <w:pStyle w:val="ListParagraph"/>
        <w:numPr>
          <w:ilvl w:val="0"/>
          <w:numId w:val="3"/>
        </w:numPr>
        <w:tabs>
          <w:tab w:val="left" w:pos="9781"/>
        </w:tabs>
        <w:rPr>
          <w:sz w:val="20"/>
          <w:szCs w:val="20"/>
        </w:rPr>
      </w:pPr>
      <w:r w:rsidRPr="000B5EC2">
        <w:rPr>
          <w:sz w:val="20"/>
          <w:szCs w:val="20"/>
        </w:rPr>
        <w:t xml:space="preserve">Amazon partnered with </w:t>
      </w:r>
      <w:hyperlink r:id="rId24">
        <w:r w:rsidRPr="000B5EC2">
          <w:rPr>
            <w:sz w:val="20"/>
            <w:szCs w:val="20"/>
          </w:rPr>
          <w:t>Good Chemistry</w:t>
        </w:r>
      </w:hyperlink>
      <w:r w:rsidRPr="000B5EC2">
        <w:rPr>
          <w:sz w:val="20"/>
          <w:szCs w:val="20"/>
        </w:rPr>
        <w:t>, a computational chemistry company, to run extensive and computationally demanding simulations by harnessing HPC. The computations simulated bond-breaking energies as part of a wider pathway to eliminate PFAS (polyfluoroalkyl based chemicals) which required notoriously challenging chemical simulations and are long lasting hazard in our environment. The HPC simulations provided very accurate results which could help advance PFAS destruction pathways.</w:t>
      </w:r>
    </w:p>
    <w:p w14:paraId="4643BE97" w14:textId="77777777" w:rsidR="00CD3ADE" w:rsidRPr="000B5EC2" w:rsidRDefault="00CD3ADE" w:rsidP="009B746F">
      <w:pPr>
        <w:pStyle w:val="BodyText"/>
        <w:rPr>
          <w:b/>
          <w:bCs/>
        </w:rPr>
      </w:pPr>
    </w:p>
    <w:p w14:paraId="2FF379E1" w14:textId="77777777" w:rsidR="009E2447" w:rsidRPr="000B5EC2" w:rsidRDefault="009E2447" w:rsidP="009B746F">
      <w:pPr>
        <w:pStyle w:val="BodyText"/>
        <w:rPr>
          <w:b/>
          <w:bCs/>
        </w:rPr>
      </w:pPr>
      <w:r w:rsidRPr="000B5EC2">
        <w:rPr>
          <w:b/>
          <w:bCs/>
        </w:rPr>
        <w:t>Unmanned Aerial Vehicle (UAV)/Drone</w:t>
      </w:r>
      <w:r w:rsidR="001E64D8" w:rsidRPr="000B5EC2">
        <w:rPr>
          <w:b/>
          <w:bCs/>
        </w:rPr>
        <w:t>:</w:t>
      </w:r>
    </w:p>
    <w:p w14:paraId="2A976A1B" w14:textId="77777777" w:rsidR="009E2447" w:rsidRPr="000B5EC2" w:rsidRDefault="009E2447" w:rsidP="009B746F">
      <w:pPr>
        <w:pStyle w:val="BodyText"/>
      </w:pPr>
      <w:r w:rsidRPr="000B5EC2">
        <w:t>The use of unmanned aerial vehicles (UAV</w:t>
      </w:r>
      <w:r w:rsidR="008F1E44" w:rsidRPr="000B5EC2">
        <w:t>s</w:t>
      </w:r>
      <w:r w:rsidRPr="000B5EC2">
        <w:t>) for agricultural purposes has been well established over the past decade as a means to increase efficiency, circumven</w:t>
      </w:r>
      <w:r w:rsidR="00B30012" w:rsidRPr="000B5EC2">
        <w:t>t human error and reduce costs.</w:t>
      </w:r>
      <w:r w:rsidRPr="000B5EC2">
        <w:rPr>
          <w:rStyle w:val="EndnoteReference"/>
        </w:rPr>
        <w:endnoteReference w:id="151"/>
      </w:r>
      <w:r w:rsidRPr="000B5EC2">
        <w:rPr>
          <w:vertAlign w:val="superscript"/>
        </w:rPr>
        <w:t xml:space="preserve"> </w:t>
      </w:r>
      <w:r w:rsidRPr="000B5EC2">
        <w:t xml:space="preserve">The focus of these efforts has largely been on agricultural efficiency and yields but this technology could be applied </w:t>
      </w:r>
      <w:r w:rsidR="008F1E44" w:rsidRPr="000B5EC2">
        <w:t>with</w:t>
      </w:r>
      <w:r w:rsidRPr="000B5EC2">
        <w:t xml:space="preserve"> a circular and bioeconomy lens. </w:t>
      </w:r>
    </w:p>
    <w:p w14:paraId="0DCE5E96" w14:textId="77777777" w:rsidR="009E2447" w:rsidRPr="000B5EC2" w:rsidRDefault="009E2447" w:rsidP="009B746F">
      <w:pPr>
        <w:pStyle w:val="BodyText"/>
      </w:pPr>
      <w:r w:rsidRPr="000B5EC2">
        <w:t>Drones are already commonly used to survey agricultural and forestry areas – there is an opportunity to extend this functionality for bioeconomy resource mapping, especially if paired with machine vision and AI technologies. Researchers are also investigating the opportunity for UAVs to facilitate circular supply chains in reverse logistics application</w:t>
      </w:r>
      <w:r w:rsidR="00B30012" w:rsidRPr="000B5EC2">
        <w:t>s.</w:t>
      </w:r>
      <w:r w:rsidRPr="000B5EC2">
        <w:rPr>
          <w:rStyle w:val="EndnoteReference"/>
        </w:rPr>
        <w:endnoteReference w:id="152"/>
      </w:r>
      <w:r w:rsidRPr="000B5EC2">
        <w:t xml:space="preserve"> There is also the potential for </w:t>
      </w:r>
      <w:r w:rsidR="008F1E44" w:rsidRPr="000B5EC2">
        <w:t xml:space="preserve">a </w:t>
      </w:r>
      <w:r w:rsidRPr="000B5EC2">
        <w:t xml:space="preserve">very specific </w:t>
      </w:r>
      <w:r w:rsidR="00B30012" w:rsidRPr="000B5EC2">
        <w:t>application</w:t>
      </w:r>
      <w:r w:rsidRPr="000B5EC2">
        <w:t xml:space="preserve"> of herbicides or pesticides by UAVs.</w:t>
      </w:r>
    </w:p>
    <w:p w14:paraId="410F4CA0" w14:textId="77777777" w:rsidR="009E2447" w:rsidRPr="000B5EC2" w:rsidRDefault="009E2447" w:rsidP="009B746F">
      <w:pPr>
        <w:pStyle w:val="BodyText"/>
      </w:pPr>
      <w:r w:rsidRPr="000B5EC2">
        <w:t>An example:</w:t>
      </w:r>
    </w:p>
    <w:p w14:paraId="02FB6F72" w14:textId="77777777" w:rsidR="009E2447" w:rsidRPr="000B5EC2" w:rsidRDefault="003964ED" w:rsidP="00C5676E">
      <w:pPr>
        <w:pStyle w:val="ListParagraph"/>
        <w:numPr>
          <w:ilvl w:val="0"/>
          <w:numId w:val="3"/>
        </w:numPr>
        <w:tabs>
          <w:tab w:val="left" w:pos="9781"/>
        </w:tabs>
        <w:rPr>
          <w:sz w:val="20"/>
          <w:szCs w:val="20"/>
        </w:rPr>
      </w:pPr>
      <w:hyperlink r:id="rId25">
        <w:r w:rsidR="009E2447" w:rsidRPr="000B5EC2">
          <w:rPr>
            <w:sz w:val="20"/>
            <w:szCs w:val="20"/>
          </w:rPr>
          <w:t>Mast reforestation</w:t>
        </w:r>
      </w:hyperlink>
      <w:r w:rsidR="006311FF" w:rsidRPr="000B5EC2">
        <w:rPr>
          <w:sz w:val="20"/>
          <w:szCs w:val="20"/>
        </w:rPr>
        <w:t xml:space="preserve"> (formerly </w:t>
      </w:r>
      <w:proofErr w:type="spellStart"/>
      <w:r w:rsidR="006311FF" w:rsidRPr="000B5EC2">
        <w:rPr>
          <w:sz w:val="20"/>
          <w:szCs w:val="20"/>
        </w:rPr>
        <w:t>D</w:t>
      </w:r>
      <w:r w:rsidR="009E2447" w:rsidRPr="000B5EC2">
        <w:rPr>
          <w:sz w:val="20"/>
          <w:szCs w:val="20"/>
        </w:rPr>
        <w:t>roneseed</w:t>
      </w:r>
      <w:r w:rsidR="00DD6867" w:rsidRPr="000B5EC2">
        <w:rPr>
          <w:sz w:val="20"/>
          <w:szCs w:val="20"/>
        </w:rPr>
        <w:t>s</w:t>
      </w:r>
      <w:proofErr w:type="spellEnd"/>
      <w:r w:rsidR="009E2447" w:rsidRPr="000B5EC2">
        <w:rPr>
          <w:sz w:val="20"/>
          <w:szCs w:val="20"/>
        </w:rPr>
        <w:t>) supplies aerial seeding services via IoT-enabled drones for reforestation. Their drones are able to perform reforestation and seeding activities approximately six times faster than using human labour – greatly increasing the speed and capacity of regenerative efforts.</w:t>
      </w:r>
    </w:p>
    <w:p w14:paraId="02EF0950" w14:textId="77777777" w:rsidR="002C699D" w:rsidRPr="000B5EC2" w:rsidRDefault="003964ED" w:rsidP="00C5676E">
      <w:pPr>
        <w:pStyle w:val="ListParagraph"/>
        <w:numPr>
          <w:ilvl w:val="0"/>
          <w:numId w:val="3"/>
        </w:numPr>
        <w:tabs>
          <w:tab w:val="left" w:pos="9781"/>
        </w:tabs>
        <w:rPr>
          <w:sz w:val="20"/>
          <w:szCs w:val="20"/>
        </w:rPr>
      </w:pPr>
      <w:hyperlink r:id="rId26" w:history="1">
        <w:r w:rsidR="002C699D" w:rsidRPr="000B5EC2">
          <w:rPr>
            <w:sz w:val="20"/>
            <w:szCs w:val="20"/>
          </w:rPr>
          <w:t>Project CAELUS (Care &amp; Equity – Healthcare Logistics UAS Scotland) - East Region Innovation (edinburghbioquarter.com)</w:t>
        </w:r>
      </w:hyperlink>
      <w:r w:rsidR="002C699D" w:rsidRPr="000B5EC2">
        <w:rPr>
          <w:sz w:val="20"/>
          <w:szCs w:val="20"/>
        </w:rPr>
        <w:t xml:space="preserve"> is a project in Scotland where aerial drones are being trialled for the delivery of medicines and where a digital twin approach is being used to map the </w:t>
      </w:r>
      <w:r w:rsidR="007A2064" w:rsidRPr="000B5EC2">
        <w:rPr>
          <w:sz w:val="20"/>
          <w:szCs w:val="20"/>
        </w:rPr>
        <w:t>systems involved</w:t>
      </w:r>
      <w:r w:rsidR="002C699D" w:rsidRPr="000B5EC2">
        <w:rPr>
          <w:sz w:val="20"/>
          <w:szCs w:val="20"/>
        </w:rPr>
        <w:t>.</w:t>
      </w:r>
    </w:p>
    <w:p w14:paraId="2744EB94" w14:textId="77777777" w:rsidR="00CD3ADE" w:rsidRPr="000B5EC2" w:rsidRDefault="00CD3ADE" w:rsidP="009B746F">
      <w:pPr>
        <w:pStyle w:val="BodyText"/>
        <w:rPr>
          <w:rFonts w:cs="Arial"/>
          <w:b/>
          <w:bCs/>
        </w:rPr>
      </w:pPr>
    </w:p>
    <w:p w14:paraId="1A0E4902" w14:textId="77777777" w:rsidR="009E2447" w:rsidRPr="000B5EC2" w:rsidRDefault="009E2447" w:rsidP="009B746F">
      <w:pPr>
        <w:pStyle w:val="BodyText"/>
        <w:rPr>
          <w:rFonts w:cs="Arial"/>
          <w:b/>
          <w:bCs/>
        </w:rPr>
      </w:pPr>
      <w:r w:rsidRPr="000B5EC2">
        <w:rPr>
          <w:rFonts w:cs="Arial"/>
          <w:b/>
          <w:bCs/>
        </w:rPr>
        <w:t>Open finance, fintech and digital finance</w:t>
      </w:r>
      <w:r w:rsidR="001E64D8" w:rsidRPr="000B5EC2">
        <w:rPr>
          <w:rFonts w:cs="Arial"/>
          <w:b/>
          <w:bCs/>
        </w:rPr>
        <w:t>:</w:t>
      </w:r>
      <w:r w:rsidRPr="000B5EC2">
        <w:rPr>
          <w:rFonts w:cs="Arial"/>
          <w:b/>
          <w:bCs/>
        </w:rPr>
        <w:t xml:space="preserve"> </w:t>
      </w:r>
    </w:p>
    <w:p w14:paraId="31137F0F" w14:textId="77777777" w:rsidR="009E2447" w:rsidRPr="000B5EC2" w:rsidRDefault="009E2447" w:rsidP="009B746F">
      <w:pPr>
        <w:pStyle w:val="BodyText"/>
      </w:pPr>
      <w:r w:rsidRPr="000B5EC2">
        <w:t xml:space="preserve">The finance sector continues to integrate advancements in digital technologies as a data-driven industry. Concepts like open finance, fintech, and digital finance offer exciting opportunities for business innovation. While the role of the finance sector in </w:t>
      </w:r>
      <w:r w:rsidR="008F1E44" w:rsidRPr="000B5EC2">
        <w:t>scaling up</w:t>
      </w:r>
      <w:r w:rsidRPr="000B5EC2">
        <w:t xml:space="preserve"> the circular economy has thus far centred around financing alternative business models, and de-risking circular opportunities, digital technologies in the finance sector could play a key role in enabling circular practices and new business models – especially for SMEs. </w:t>
      </w:r>
    </w:p>
    <w:p w14:paraId="53FE382B" w14:textId="77777777" w:rsidR="009E2447" w:rsidRPr="000B5EC2" w:rsidRDefault="009E2447" w:rsidP="009B746F">
      <w:pPr>
        <w:pStyle w:val="BodyText"/>
      </w:pPr>
      <w:r w:rsidRPr="000B5EC2">
        <w:t>For example, fintech or open finance could facilitate SME access to mobile payment platforms, and bespoke sell a</w:t>
      </w:r>
      <w:r w:rsidR="00BD7EB8" w:rsidRPr="000B5EC2">
        <w:t xml:space="preserve">nd </w:t>
      </w:r>
      <w:r w:rsidR="003C0638" w:rsidRPr="000B5EC2">
        <w:t>buy-side</w:t>
      </w:r>
      <w:r w:rsidR="00BD7EB8" w:rsidRPr="000B5EC2">
        <w:t xml:space="preserve"> payment solutions.</w:t>
      </w:r>
      <w:r w:rsidRPr="000B5EC2">
        <w:rPr>
          <w:rStyle w:val="EndnoteReference"/>
        </w:rPr>
        <w:endnoteReference w:id="153"/>
      </w:r>
      <w:r w:rsidR="00013146" w:rsidRPr="000B5EC2">
        <w:rPr>
          <w:vertAlign w:val="superscript"/>
        </w:rPr>
        <w:t>,</w:t>
      </w:r>
      <w:r w:rsidRPr="000B5EC2">
        <w:rPr>
          <w:rStyle w:val="EndnoteReference"/>
        </w:rPr>
        <w:endnoteReference w:id="154"/>
      </w:r>
      <w:r w:rsidRPr="000B5EC2">
        <w:t xml:space="preserve"> The adoption of a more circular economy from our current model may involve lengthy processes including risk assessments, financing, information disc</w:t>
      </w:r>
      <w:r w:rsidR="006311FF" w:rsidRPr="000B5EC2">
        <w:t>losures, and economic analysis.</w:t>
      </w:r>
      <w:r w:rsidRPr="000B5EC2">
        <w:rPr>
          <w:rStyle w:val="EndnoteReference"/>
        </w:rPr>
        <w:endnoteReference w:id="155"/>
      </w:r>
      <w:r w:rsidRPr="000B5EC2">
        <w:t xml:space="preserve"> These technologies could help expedite this shift.</w:t>
      </w:r>
    </w:p>
    <w:p w14:paraId="5ABD9BAB" w14:textId="77777777" w:rsidR="009E2447" w:rsidRPr="000B5EC2" w:rsidRDefault="006311FF" w:rsidP="009B746F">
      <w:pPr>
        <w:pStyle w:val="BodyText"/>
        <w:rPr>
          <w:rFonts w:cs="Arial"/>
        </w:rPr>
      </w:pPr>
      <w:r w:rsidRPr="000B5EC2">
        <w:rPr>
          <w:rFonts w:cs="Arial"/>
        </w:rPr>
        <w:t>An example:</w:t>
      </w:r>
    </w:p>
    <w:p w14:paraId="3709C4FD" w14:textId="77777777" w:rsidR="009E2447" w:rsidRPr="000B5EC2" w:rsidRDefault="523BCC76" w:rsidP="00C5676E">
      <w:pPr>
        <w:pStyle w:val="ListParagraph"/>
        <w:numPr>
          <w:ilvl w:val="0"/>
          <w:numId w:val="3"/>
        </w:numPr>
        <w:tabs>
          <w:tab w:val="left" w:pos="9781"/>
        </w:tabs>
        <w:rPr>
          <w:sz w:val="20"/>
          <w:szCs w:val="20"/>
        </w:rPr>
      </w:pPr>
      <w:r w:rsidRPr="000B5EC2">
        <w:rPr>
          <w:sz w:val="20"/>
          <w:szCs w:val="20"/>
        </w:rPr>
        <w:t xml:space="preserve">Swedish fintech company, </w:t>
      </w:r>
      <w:hyperlink r:id="rId27">
        <w:proofErr w:type="spellStart"/>
        <w:r w:rsidRPr="000B5EC2">
          <w:rPr>
            <w:sz w:val="20"/>
            <w:szCs w:val="20"/>
          </w:rPr>
          <w:t>Omocom</w:t>
        </w:r>
        <w:proofErr w:type="spellEnd"/>
      </w:hyperlink>
      <w:r w:rsidRPr="000B5EC2">
        <w:rPr>
          <w:sz w:val="20"/>
          <w:szCs w:val="20"/>
        </w:rPr>
        <w:t>, have developed an innovative micro</w:t>
      </w:r>
      <w:r w:rsidR="637F2169" w:rsidRPr="000B5EC2">
        <w:rPr>
          <w:sz w:val="20"/>
          <w:szCs w:val="20"/>
        </w:rPr>
        <w:t>-</w:t>
      </w:r>
      <w:r w:rsidRPr="000B5EC2">
        <w:rPr>
          <w:sz w:val="20"/>
          <w:szCs w:val="20"/>
        </w:rPr>
        <w:t xml:space="preserve">insurance product to protect owners who engage in Product as a Service (PaaS) or sharing schemes. Service delivery approaches (sale with pay-per-use) are comparatively disadvantaged compared to goods delivery models (sale with ownership transfer) when it comes to traditional insurance. To combat this, </w:t>
      </w:r>
      <w:proofErr w:type="spellStart"/>
      <w:r w:rsidRPr="000B5EC2">
        <w:rPr>
          <w:sz w:val="20"/>
          <w:szCs w:val="20"/>
        </w:rPr>
        <w:t>Omocom</w:t>
      </w:r>
      <w:proofErr w:type="spellEnd"/>
      <w:r w:rsidRPr="000B5EC2">
        <w:rPr>
          <w:sz w:val="20"/>
          <w:szCs w:val="20"/>
        </w:rPr>
        <w:t xml:space="preserve"> collect</w:t>
      </w:r>
      <w:r w:rsidR="001E64D8" w:rsidRPr="000B5EC2">
        <w:rPr>
          <w:sz w:val="20"/>
          <w:szCs w:val="20"/>
        </w:rPr>
        <w:t>s</w:t>
      </w:r>
      <w:r w:rsidRPr="000B5EC2">
        <w:rPr>
          <w:sz w:val="20"/>
          <w:szCs w:val="20"/>
        </w:rPr>
        <w:t xml:space="preserve"> and </w:t>
      </w:r>
      <w:r w:rsidR="1F49266E" w:rsidRPr="000B5EC2">
        <w:rPr>
          <w:sz w:val="20"/>
          <w:szCs w:val="20"/>
        </w:rPr>
        <w:t>analyses</w:t>
      </w:r>
      <w:r w:rsidRPr="000B5EC2">
        <w:rPr>
          <w:sz w:val="20"/>
          <w:szCs w:val="20"/>
        </w:rPr>
        <w:t xml:space="preserve"> data on the sharing economy to develop an insurance product tailored for owners in the sharing economy.</w:t>
      </w:r>
    </w:p>
    <w:p w14:paraId="0CD6FDE6" w14:textId="77777777" w:rsidR="00CD3ADE" w:rsidRPr="000B5EC2" w:rsidRDefault="00CD3ADE" w:rsidP="009B746F">
      <w:pPr>
        <w:pStyle w:val="BodyText"/>
        <w:rPr>
          <w:rFonts w:cs="Arial"/>
          <w:b/>
          <w:bCs/>
        </w:rPr>
      </w:pPr>
    </w:p>
    <w:p w14:paraId="2ED707D2" w14:textId="77777777" w:rsidR="009E2447" w:rsidRPr="000B5EC2" w:rsidRDefault="523BCC76" w:rsidP="009B746F">
      <w:pPr>
        <w:pStyle w:val="BodyText"/>
        <w:rPr>
          <w:rFonts w:cs="Arial"/>
          <w:bCs/>
        </w:rPr>
      </w:pPr>
      <w:r w:rsidRPr="000B5EC2">
        <w:rPr>
          <w:rFonts w:cs="Arial"/>
          <w:b/>
          <w:bCs/>
        </w:rPr>
        <w:t>Nano and advanced technologies</w:t>
      </w:r>
      <w:r w:rsidR="001E64D8" w:rsidRPr="000B5EC2">
        <w:rPr>
          <w:rFonts w:cs="Arial"/>
          <w:b/>
          <w:bCs/>
        </w:rPr>
        <w:t>:</w:t>
      </w:r>
    </w:p>
    <w:p w14:paraId="0A53BDA9" w14:textId="77777777" w:rsidR="009E2447" w:rsidRPr="000B5EC2" w:rsidRDefault="009E2447" w:rsidP="009B746F">
      <w:pPr>
        <w:pStyle w:val="BodyText"/>
      </w:pPr>
      <w:r w:rsidRPr="000B5EC2">
        <w:t>Nano and advanced technologies enable the development of materials, devices, and systems wit</w:t>
      </w:r>
      <w:r w:rsidR="002D6296" w:rsidRPr="000B5EC2">
        <w:t xml:space="preserve">h </w:t>
      </w:r>
      <w:r w:rsidRPr="000B5EC2">
        <w:t>distinctive characteristics and capabilities. The small dimensions of these materials enable them to have different physical and chemical properties compared to the larger ones. Due to their small size, nanomaterials have a large surface area-to-volume ratio, potentially resulting in heightened reactivity, durability, and conductivity.</w:t>
      </w:r>
    </w:p>
    <w:p w14:paraId="499FC2FA" w14:textId="77777777" w:rsidR="009E2447" w:rsidRPr="000B5EC2" w:rsidRDefault="009E2447" w:rsidP="009B746F">
      <w:pPr>
        <w:pStyle w:val="BodyText"/>
      </w:pPr>
      <w:r w:rsidRPr="000B5EC2">
        <w:t>Additionally, the small size of nanomaterials allows them to be easily incorporated into a wide variety of products and processes, including electronic devices, medical treatments, energy production and environmental remediation. The properties of nanomaterials also render them valuable for creating new products and enhancing current ones, like increasing the effectiveness of solar cells and batteries, fabricating sturdier and longer-lasting construction materials, and crafting mor</w:t>
      </w:r>
      <w:r w:rsidR="006311FF" w:rsidRPr="000B5EC2">
        <w:t>e efficient medical treatments.</w:t>
      </w:r>
      <w:r w:rsidRPr="000B5EC2">
        <w:rPr>
          <w:rStyle w:val="EndnoteReference"/>
        </w:rPr>
        <w:endnoteReference w:id="156"/>
      </w:r>
    </w:p>
    <w:p w14:paraId="1107CEB5" w14:textId="77777777" w:rsidR="009E2447" w:rsidRPr="000B5EC2" w:rsidRDefault="009E2447" w:rsidP="009B746F">
      <w:pPr>
        <w:pStyle w:val="BodyText"/>
      </w:pPr>
      <w:r w:rsidRPr="000B5EC2">
        <w:t>Nanotechnology is often, and has been from the outset, mentioned as a fast-moving technology. Instead of incremental improvements to existing technologies, nanotechnology offers disruptive, game-changing breakthroughs and innovations that can provide immediate answers and solutions to help our society, environment, and the planet.</w:t>
      </w:r>
      <w:r w:rsidRPr="000B5EC2">
        <w:rPr>
          <w:rStyle w:val="EndnoteReference"/>
          <w:rFonts w:cs="Arial"/>
        </w:rPr>
        <w:endnoteReference w:id="157"/>
      </w:r>
      <w:r w:rsidRPr="000B5EC2">
        <w:t xml:space="preserve"> It is expected to assume pivotal roles in the digital transformation by offering a range of nano-devices, including IoT sensors, self-driving vehicles, intelligent robots, and more. In addition, it can aid in achieving a circular economy by ensuring water purification, reducing carbon emissions, and promoting material circularity. Moreover, it intends to support health and wellbeing through wearable biosensors and biomaterials for regenerative medicine.</w:t>
      </w:r>
      <w:r w:rsidRPr="000B5EC2">
        <w:rPr>
          <w:rStyle w:val="EndnoteReference"/>
        </w:rPr>
        <w:endnoteReference w:id="158"/>
      </w:r>
    </w:p>
    <w:p w14:paraId="3982C6A9" w14:textId="7F28CA56" w:rsidR="001E64D8" w:rsidRPr="000B5EC2" w:rsidRDefault="009E2447" w:rsidP="009B746F">
      <w:pPr>
        <w:pStyle w:val="BodyText"/>
      </w:pPr>
      <w:r w:rsidRPr="000B5EC2">
        <w:t xml:space="preserve">There are many potential benefits to nanotechnology, including material improvement, </w:t>
      </w:r>
      <w:r w:rsidR="003C0638" w:rsidRPr="000B5EC2">
        <w:t>increased</w:t>
      </w:r>
      <w:r w:rsidRPr="000B5EC2">
        <w:t xml:space="preserve"> energy efficiency, </w:t>
      </w:r>
      <w:r w:rsidR="003C0638" w:rsidRPr="000B5EC2">
        <w:t>enhanced</w:t>
      </w:r>
      <w:r w:rsidRPr="000B5EC2">
        <w:t xml:space="preserve"> medical treatments, improve</w:t>
      </w:r>
      <w:r w:rsidR="003C0638" w:rsidRPr="000B5EC2">
        <w:t>d</w:t>
      </w:r>
      <w:r w:rsidRPr="000B5EC2">
        <w:t xml:space="preserve"> water filtration and purification and improve</w:t>
      </w:r>
      <w:r w:rsidR="003C0638" w:rsidRPr="000B5EC2">
        <w:t>d</w:t>
      </w:r>
      <w:r w:rsidRPr="000B5EC2">
        <w:t xml:space="preserve"> food safety/agriculture. These can be achieved through different approaches, such as using sustainable and safe-by-design nanomaterials, or ones that are produced using waste as a resource without a high energy and cost demand, and nanoproducts can </w:t>
      </w:r>
      <w:r w:rsidR="006311FF" w:rsidRPr="000B5EC2">
        <w:t>also</w:t>
      </w:r>
      <w:r w:rsidRPr="000B5EC2">
        <w:t xml:space="preserve"> be maintained, repaired, reused, remanufactured, refurbished, regenerated and recycled.</w:t>
      </w:r>
      <w:r w:rsidRPr="000B5EC2">
        <w:rPr>
          <w:rStyle w:val="EndnoteReference"/>
        </w:rPr>
        <w:endnoteReference w:id="159"/>
      </w:r>
    </w:p>
    <w:p w14:paraId="690C23EC" w14:textId="77777777" w:rsidR="009E2447" w:rsidRPr="000B5EC2" w:rsidRDefault="009E2447" w:rsidP="009B746F">
      <w:pPr>
        <w:pStyle w:val="BodyText"/>
      </w:pPr>
      <w:r w:rsidRPr="000B5EC2">
        <w:t>An example:</w:t>
      </w:r>
    </w:p>
    <w:p w14:paraId="11CB0F78" w14:textId="55A38F1B" w:rsidR="009E2447" w:rsidRPr="000B5EC2" w:rsidRDefault="003964ED" w:rsidP="00C5676E">
      <w:pPr>
        <w:pStyle w:val="ListParagraph"/>
        <w:numPr>
          <w:ilvl w:val="0"/>
          <w:numId w:val="3"/>
        </w:numPr>
        <w:tabs>
          <w:tab w:val="left" w:pos="9781"/>
        </w:tabs>
        <w:rPr>
          <w:sz w:val="20"/>
          <w:szCs w:val="20"/>
        </w:rPr>
      </w:pPr>
      <w:hyperlink r:id="rId28">
        <w:proofErr w:type="spellStart"/>
        <w:r w:rsidR="523BCC76" w:rsidRPr="000B5EC2">
          <w:rPr>
            <w:sz w:val="20"/>
            <w:szCs w:val="20"/>
          </w:rPr>
          <w:t>Drinkwell</w:t>
        </w:r>
        <w:proofErr w:type="spellEnd"/>
      </w:hyperlink>
      <w:r w:rsidR="523BCC76" w:rsidRPr="000B5EC2">
        <w:rPr>
          <w:sz w:val="20"/>
          <w:szCs w:val="20"/>
        </w:rPr>
        <w:t xml:space="preserve"> was established in May 2013 as a technology-driven social enterprise that powers water infrastructure. It uses polymeric ion exchangers doped with zirconium oxide NPs (adsorbents) which can be attached to wells within a filtration column. It targets people who live in affected areas in India, Laos, Cambodia, Bangladesh and Kenya. The NPs are used in small and decentralised treatment systems </w:t>
      </w:r>
      <w:r w:rsidR="1F49266E" w:rsidRPr="000B5EC2">
        <w:rPr>
          <w:sz w:val="20"/>
          <w:szCs w:val="20"/>
        </w:rPr>
        <w:t>that</w:t>
      </w:r>
      <w:r w:rsidR="523BCC76" w:rsidRPr="000B5EC2">
        <w:rPr>
          <w:sz w:val="20"/>
          <w:szCs w:val="20"/>
        </w:rPr>
        <w:t xml:space="preserve"> don’t require large investments, management structures and costly maintenance. The organisation thus empowers villagers to run their own plant in a sustainable manner and allows them to make small profits.</w:t>
      </w:r>
      <w:r w:rsidR="00C43B75">
        <w:rPr>
          <w:rStyle w:val="EndnoteReference"/>
          <w:sz w:val="20"/>
          <w:szCs w:val="20"/>
        </w:rPr>
        <w:endnoteReference w:id="160"/>
      </w:r>
      <w:r w:rsidR="523BCC76" w:rsidRPr="000B5EC2">
        <w:rPr>
          <w:sz w:val="20"/>
          <w:szCs w:val="20"/>
        </w:rPr>
        <w:t xml:space="preserve"> </w:t>
      </w:r>
    </w:p>
    <w:p w14:paraId="361D364D" w14:textId="77777777" w:rsidR="00CD3ADE" w:rsidRPr="000B5EC2" w:rsidRDefault="00CD3ADE" w:rsidP="00C30484">
      <w:pPr>
        <w:pStyle w:val="BodyText"/>
        <w:rPr>
          <w:b/>
          <w:bCs/>
        </w:rPr>
      </w:pPr>
    </w:p>
    <w:p w14:paraId="19B8FB4C" w14:textId="77777777" w:rsidR="007B4223" w:rsidRPr="000B5EC2" w:rsidRDefault="007B4223" w:rsidP="00C30484">
      <w:pPr>
        <w:pStyle w:val="BodyText"/>
        <w:rPr>
          <w:b/>
          <w:bCs/>
        </w:rPr>
      </w:pPr>
      <w:r w:rsidRPr="000B5EC2">
        <w:rPr>
          <w:b/>
          <w:bCs/>
        </w:rPr>
        <w:t>AR/VR technologies</w:t>
      </w:r>
      <w:r w:rsidR="001E64D8" w:rsidRPr="000B5EC2">
        <w:rPr>
          <w:b/>
          <w:bCs/>
        </w:rPr>
        <w:t>:</w:t>
      </w:r>
    </w:p>
    <w:p w14:paraId="688D457C" w14:textId="77777777" w:rsidR="009E2447" w:rsidRPr="000B5EC2" w:rsidRDefault="009E2447" w:rsidP="00C30484">
      <w:pPr>
        <w:pStyle w:val="BodyText"/>
      </w:pPr>
      <w:r w:rsidRPr="000B5EC2">
        <w:t>With an umbrella term of ‘Extended Reality (XR)’, both VR (Virtual Reality) and AR (Augmented Reality) are computer-generated environments, but while AR merges physical and digital worlds by layering virtual artefacts onto everyday experiences, VR creates an immersive experience for the user by enabling full involvement in the virtual world.</w:t>
      </w:r>
      <w:r w:rsidRPr="000B5EC2">
        <w:rPr>
          <w:rStyle w:val="EndnoteReference"/>
        </w:rPr>
        <w:endnoteReference w:id="161"/>
      </w:r>
    </w:p>
    <w:p w14:paraId="0EAF8CB4" w14:textId="77777777" w:rsidR="009E2447" w:rsidRPr="000B5EC2" w:rsidRDefault="009E2447" w:rsidP="00C30484">
      <w:pPr>
        <w:pStyle w:val="BodyText"/>
      </w:pPr>
      <w:r w:rsidRPr="000B5EC2">
        <w:t>XR is changing the landscape in a number of industries, however, at their core, VR and AR are world-building technologies and, as such, can play a useful role in scoping and shaping a circular future. Since any scenario can be constructed from scratch, these technologies can be used to both paint the problems of a linear economy and explo</w:t>
      </w:r>
      <w:r w:rsidR="00013146" w:rsidRPr="000B5EC2">
        <w:t>re solutions of a circular one.</w:t>
      </w:r>
      <w:r w:rsidRPr="000B5EC2">
        <w:rPr>
          <w:rStyle w:val="EndnoteReference"/>
        </w:rPr>
        <w:endnoteReference w:id="162"/>
      </w:r>
    </w:p>
    <w:p w14:paraId="7FB58305" w14:textId="77777777" w:rsidR="009E2447" w:rsidRPr="000B5EC2" w:rsidRDefault="009E2447" w:rsidP="00C30484">
      <w:pPr>
        <w:pStyle w:val="BodyText"/>
      </w:pPr>
      <w:r w:rsidRPr="000B5EC2">
        <w:t>These emerging technologies have the potential to enhance efficiency in assembly and design processes, enabling employees to engage with virtual models and decreasing the necessity for physical interfaces. Since it enables access to information, it improves efficiency of fieldwork. When compared to traditional methods of operation and maintenance, AR and VR present a cost-effective and safer alternative, especially for offshore and remote project management.</w:t>
      </w:r>
      <w:r w:rsidRPr="000B5EC2">
        <w:rPr>
          <w:rStyle w:val="EndnoteReference"/>
        </w:rPr>
        <w:endnoteReference w:id="163"/>
      </w:r>
    </w:p>
    <w:p w14:paraId="71704868" w14:textId="77777777" w:rsidR="009E2447" w:rsidRPr="000B5EC2" w:rsidRDefault="009E2447" w:rsidP="00C30484">
      <w:pPr>
        <w:pStyle w:val="BodyText"/>
      </w:pPr>
      <w:r w:rsidRPr="000B5EC2">
        <w:t>AR can be used for operation and asset management to allow technicians to view internal components of complex equipment, reduce risk associated with standard operations and optimise maintenance time. It can also reduce expenses by providing stakeholders with real-time access to information, data and remote support. VR is currently being used as a training tool in the workforce, to prioritise skills and safety of employees.</w:t>
      </w:r>
      <w:r w:rsidRPr="000B5EC2">
        <w:rPr>
          <w:rStyle w:val="EndnoteReference"/>
        </w:rPr>
        <w:endnoteReference w:id="164"/>
      </w:r>
    </w:p>
    <w:p w14:paraId="7B96A5B4" w14:textId="77777777" w:rsidR="00A57CCF" w:rsidRPr="000B5EC2" w:rsidRDefault="1961761C" w:rsidP="00C30484">
      <w:pPr>
        <w:pStyle w:val="BodyText"/>
      </w:pPr>
      <w:r w:rsidRPr="000B5EC2">
        <w:t>Some examples include:</w:t>
      </w:r>
    </w:p>
    <w:p w14:paraId="5D5FE832" w14:textId="7A14F730" w:rsidR="00A57CCF" w:rsidRPr="000B5EC2" w:rsidRDefault="003964ED" w:rsidP="00C5676E">
      <w:pPr>
        <w:pStyle w:val="ListParagraph"/>
        <w:numPr>
          <w:ilvl w:val="0"/>
          <w:numId w:val="3"/>
        </w:numPr>
        <w:tabs>
          <w:tab w:val="left" w:pos="9781"/>
        </w:tabs>
        <w:rPr>
          <w:sz w:val="20"/>
          <w:szCs w:val="20"/>
        </w:rPr>
      </w:pPr>
      <w:hyperlink r:id="rId29">
        <w:proofErr w:type="spellStart"/>
        <w:r w:rsidR="1961761C" w:rsidRPr="000B5EC2">
          <w:rPr>
            <w:sz w:val="20"/>
            <w:szCs w:val="20"/>
          </w:rPr>
          <w:t>Dressx</w:t>
        </w:r>
        <w:proofErr w:type="spellEnd"/>
      </w:hyperlink>
      <w:r w:rsidR="1961761C" w:rsidRPr="000B5EC2">
        <w:rPr>
          <w:sz w:val="20"/>
          <w:szCs w:val="20"/>
        </w:rPr>
        <w:t xml:space="preserve"> is an international digital fashion retailer that </w:t>
      </w:r>
      <w:r w:rsidR="000A2626" w:rsidRPr="000B5EC2">
        <w:rPr>
          <w:sz w:val="20"/>
          <w:szCs w:val="20"/>
        </w:rPr>
        <w:t>focuses</w:t>
      </w:r>
      <w:r w:rsidR="1961761C" w:rsidRPr="000B5EC2">
        <w:rPr>
          <w:sz w:val="20"/>
          <w:szCs w:val="20"/>
        </w:rPr>
        <w:t xml:space="preserve"> on virtual items and outfits. It carries virtual clothing using AR to build a true-to-life garment that can be visualised and </w:t>
      </w:r>
      <w:r w:rsidR="000A2626" w:rsidRPr="000B5EC2">
        <w:rPr>
          <w:sz w:val="20"/>
          <w:szCs w:val="20"/>
        </w:rPr>
        <w:t>simulated</w:t>
      </w:r>
      <w:r w:rsidR="1961761C" w:rsidRPr="000B5EC2">
        <w:rPr>
          <w:sz w:val="20"/>
          <w:szCs w:val="20"/>
        </w:rPr>
        <w:t xml:space="preserve"> to look like real clothing. DRESSX prevents the production of items that might only be worn once or twice, thus successfully decoupling financial growth from the extraction of raw materials.</w:t>
      </w:r>
      <w:r w:rsidR="00773822">
        <w:rPr>
          <w:rStyle w:val="EndnoteReference"/>
          <w:sz w:val="20"/>
          <w:szCs w:val="20"/>
        </w:rPr>
        <w:endnoteReference w:id="165"/>
      </w:r>
      <w:r w:rsidR="1961761C" w:rsidRPr="000B5EC2">
        <w:rPr>
          <w:sz w:val="20"/>
          <w:szCs w:val="20"/>
        </w:rPr>
        <w:t xml:space="preserve"> These applications help reduce material waste by tackling the issue of excessive fast fashion production driven solely for content creation on social media platforms, like Instagram and TikTok.</w:t>
      </w:r>
    </w:p>
    <w:p w14:paraId="435B9F1B" w14:textId="4D161130" w:rsidR="00A57CCF" w:rsidRPr="000B5EC2" w:rsidRDefault="003964ED" w:rsidP="00C5676E">
      <w:pPr>
        <w:pStyle w:val="ListParagraph"/>
        <w:numPr>
          <w:ilvl w:val="0"/>
          <w:numId w:val="3"/>
        </w:numPr>
        <w:tabs>
          <w:tab w:val="left" w:pos="9781"/>
        </w:tabs>
        <w:rPr>
          <w:sz w:val="20"/>
          <w:szCs w:val="20"/>
        </w:rPr>
      </w:pPr>
      <w:hyperlink r:id="rId30">
        <w:r w:rsidR="1961761C" w:rsidRPr="000B5EC2">
          <w:rPr>
            <w:sz w:val="20"/>
            <w:szCs w:val="20"/>
          </w:rPr>
          <w:t xml:space="preserve">X-RAI </w:t>
        </w:r>
        <w:r w:rsidR="006311FF" w:rsidRPr="000B5EC2">
          <w:rPr>
            <w:sz w:val="20"/>
            <w:szCs w:val="20"/>
          </w:rPr>
          <w:t>Park</w:t>
        </w:r>
      </w:hyperlink>
      <w:r w:rsidR="1961761C" w:rsidRPr="000B5EC2">
        <w:rPr>
          <w:sz w:val="20"/>
          <w:szCs w:val="20"/>
        </w:rPr>
        <w:t xml:space="preserve"> is a virtual environment to facilitate education and training of agricultural biotechnologists and bioentrepreneurs. The park strives to be a hub of biotech innovation, highlighting how XR applications can be resourceful and drivers in this field. VR is used to allow simulation and visualisation of omics data and time-resolved monitoring of biotech crop growth, AR is used to enable team communication and decision-making processes for data-driven biotech discovery, and MR (mixed reality) is used to allow remote operation and management of the X-RAI </w:t>
      </w:r>
      <w:r w:rsidR="006311FF" w:rsidRPr="000B5EC2">
        <w:rPr>
          <w:sz w:val="20"/>
          <w:szCs w:val="20"/>
        </w:rPr>
        <w:t>Park</w:t>
      </w:r>
      <w:r w:rsidR="1961761C" w:rsidRPr="000B5EC2">
        <w:rPr>
          <w:sz w:val="20"/>
          <w:szCs w:val="20"/>
        </w:rPr>
        <w:t>.</w:t>
      </w:r>
      <w:r w:rsidR="00773822">
        <w:rPr>
          <w:rStyle w:val="EndnoteReference"/>
          <w:sz w:val="20"/>
          <w:szCs w:val="20"/>
        </w:rPr>
        <w:endnoteReference w:id="166"/>
      </w:r>
    </w:p>
    <w:p w14:paraId="2CF39997" w14:textId="77777777" w:rsidR="00D37EAD" w:rsidRPr="000B5EC2" w:rsidRDefault="00D37EAD" w:rsidP="00D37EAD">
      <w:pPr>
        <w:tabs>
          <w:tab w:val="left" w:pos="9781"/>
        </w:tabs>
        <w:rPr>
          <w:sz w:val="20"/>
          <w:szCs w:val="20"/>
        </w:rPr>
      </w:pPr>
    </w:p>
    <w:p w14:paraId="1857F3F9" w14:textId="77777777" w:rsidR="00D37EAD" w:rsidRPr="000B5EC2" w:rsidRDefault="00D37EAD" w:rsidP="00D37EAD">
      <w:pPr>
        <w:tabs>
          <w:tab w:val="left" w:pos="9781"/>
        </w:tabs>
        <w:rPr>
          <w:sz w:val="20"/>
          <w:szCs w:val="20"/>
        </w:rPr>
      </w:pPr>
    </w:p>
    <w:p w14:paraId="01376131" w14:textId="77777777" w:rsidR="00D37EAD" w:rsidRDefault="00D37EAD" w:rsidP="00D37EAD">
      <w:pPr>
        <w:tabs>
          <w:tab w:val="left" w:pos="9781"/>
        </w:tabs>
        <w:rPr>
          <w:sz w:val="18"/>
          <w:szCs w:val="18"/>
        </w:rPr>
      </w:pPr>
    </w:p>
    <w:p w14:paraId="44983E16" w14:textId="77777777" w:rsidR="00D37EAD" w:rsidRDefault="00D37EAD" w:rsidP="00D37EAD">
      <w:pPr>
        <w:tabs>
          <w:tab w:val="left" w:pos="9781"/>
        </w:tabs>
        <w:rPr>
          <w:sz w:val="18"/>
          <w:szCs w:val="18"/>
        </w:rPr>
      </w:pPr>
    </w:p>
    <w:p w14:paraId="1F92AF0E" w14:textId="77777777" w:rsidR="00D37EAD" w:rsidRDefault="00D37EAD" w:rsidP="00D37EAD">
      <w:pPr>
        <w:tabs>
          <w:tab w:val="left" w:pos="9781"/>
        </w:tabs>
        <w:rPr>
          <w:sz w:val="18"/>
          <w:szCs w:val="18"/>
        </w:rPr>
      </w:pPr>
    </w:p>
    <w:p w14:paraId="595281F4" w14:textId="77777777" w:rsidR="00D37EAD" w:rsidRDefault="00D37EAD" w:rsidP="00D37EAD">
      <w:pPr>
        <w:tabs>
          <w:tab w:val="left" w:pos="9781"/>
        </w:tabs>
        <w:rPr>
          <w:sz w:val="18"/>
          <w:szCs w:val="18"/>
        </w:rPr>
      </w:pPr>
    </w:p>
    <w:p w14:paraId="4D504DA0" w14:textId="77777777" w:rsidR="00D37EAD" w:rsidRDefault="00D37EAD" w:rsidP="00D37EAD">
      <w:pPr>
        <w:tabs>
          <w:tab w:val="left" w:pos="9781"/>
        </w:tabs>
        <w:rPr>
          <w:sz w:val="18"/>
          <w:szCs w:val="18"/>
        </w:rPr>
      </w:pPr>
    </w:p>
    <w:p w14:paraId="1CBEC0C1" w14:textId="77777777" w:rsidR="00D37EAD" w:rsidRDefault="00D37EAD" w:rsidP="00D37EAD">
      <w:pPr>
        <w:tabs>
          <w:tab w:val="left" w:pos="9781"/>
        </w:tabs>
        <w:rPr>
          <w:sz w:val="18"/>
          <w:szCs w:val="18"/>
        </w:rPr>
      </w:pPr>
    </w:p>
    <w:p w14:paraId="5CF5667B" w14:textId="77777777" w:rsidR="00D37EAD" w:rsidRDefault="00D37EAD" w:rsidP="00D37EAD">
      <w:pPr>
        <w:tabs>
          <w:tab w:val="left" w:pos="9781"/>
        </w:tabs>
        <w:rPr>
          <w:sz w:val="18"/>
          <w:szCs w:val="18"/>
        </w:rPr>
      </w:pPr>
    </w:p>
    <w:p w14:paraId="4D6969A1" w14:textId="77777777" w:rsidR="00D37EAD" w:rsidRDefault="00D37EAD" w:rsidP="00D37EAD">
      <w:pPr>
        <w:tabs>
          <w:tab w:val="left" w:pos="9781"/>
        </w:tabs>
        <w:rPr>
          <w:sz w:val="18"/>
          <w:szCs w:val="18"/>
        </w:rPr>
      </w:pPr>
    </w:p>
    <w:p w14:paraId="6006235F" w14:textId="77777777" w:rsidR="00D37EAD" w:rsidRDefault="00D37EAD" w:rsidP="00D37EAD">
      <w:pPr>
        <w:tabs>
          <w:tab w:val="left" w:pos="9781"/>
        </w:tabs>
        <w:rPr>
          <w:sz w:val="18"/>
          <w:szCs w:val="18"/>
        </w:rPr>
      </w:pPr>
    </w:p>
    <w:p w14:paraId="6687E434" w14:textId="77777777" w:rsidR="00D37EAD" w:rsidRDefault="00D37EAD" w:rsidP="00D37EAD">
      <w:pPr>
        <w:tabs>
          <w:tab w:val="left" w:pos="9781"/>
        </w:tabs>
        <w:rPr>
          <w:sz w:val="18"/>
          <w:szCs w:val="18"/>
        </w:rPr>
      </w:pPr>
    </w:p>
    <w:p w14:paraId="064A7FED" w14:textId="77777777" w:rsidR="00D37EAD" w:rsidRDefault="00D37EAD" w:rsidP="00D37EAD">
      <w:pPr>
        <w:tabs>
          <w:tab w:val="left" w:pos="9781"/>
        </w:tabs>
        <w:rPr>
          <w:sz w:val="18"/>
          <w:szCs w:val="18"/>
        </w:rPr>
      </w:pPr>
    </w:p>
    <w:p w14:paraId="731A6330" w14:textId="77777777" w:rsidR="00D37EAD" w:rsidRDefault="00D37EAD" w:rsidP="00D37EAD">
      <w:pPr>
        <w:tabs>
          <w:tab w:val="left" w:pos="9781"/>
        </w:tabs>
        <w:rPr>
          <w:sz w:val="18"/>
          <w:szCs w:val="18"/>
        </w:rPr>
      </w:pPr>
    </w:p>
    <w:p w14:paraId="565C1C33" w14:textId="77777777" w:rsidR="00D37EAD" w:rsidRDefault="00D37EAD" w:rsidP="00D37EAD">
      <w:pPr>
        <w:tabs>
          <w:tab w:val="left" w:pos="9781"/>
        </w:tabs>
        <w:rPr>
          <w:sz w:val="18"/>
          <w:szCs w:val="18"/>
        </w:rPr>
      </w:pPr>
    </w:p>
    <w:p w14:paraId="26B2C2CB" w14:textId="77777777" w:rsidR="00D37EAD" w:rsidRDefault="00D37EAD" w:rsidP="00D37EAD">
      <w:pPr>
        <w:tabs>
          <w:tab w:val="left" w:pos="9781"/>
        </w:tabs>
        <w:rPr>
          <w:sz w:val="18"/>
          <w:szCs w:val="18"/>
        </w:rPr>
      </w:pPr>
    </w:p>
    <w:p w14:paraId="32E7BFA9" w14:textId="77777777" w:rsidR="00D37EAD" w:rsidRDefault="00D37EAD" w:rsidP="00D37EAD">
      <w:pPr>
        <w:tabs>
          <w:tab w:val="left" w:pos="9781"/>
        </w:tabs>
        <w:rPr>
          <w:sz w:val="18"/>
          <w:szCs w:val="18"/>
        </w:rPr>
      </w:pPr>
    </w:p>
    <w:p w14:paraId="7FB08F08" w14:textId="77777777" w:rsidR="00D37EAD" w:rsidRDefault="00D37EAD" w:rsidP="00D37EAD">
      <w:pPr>
        <w:tabs>
          <w:tab w:val="left" w:pos="9781"/>
        </w:tabs>
        <w:rPr>
          <w:sz w:val="18"/>
          <w:szCs w:val="18"/>
        </w:rPr>
      </w:pPr>
    </w:p>
    <w:p w14:paraId="336C218A" w14:textId="77777777" w:rsidR="00D37EAD" w:rsidRDefault="00D37EAD" w:rsidP="00D37EAD">
      <w:pPr>
        <w:tabs>
          <w:tab w:val="left" w:pos="9781"/>
        </w:tabs>
        <w:rPr>
          <w:sz w:val="18"/>
          <w:szCs w:val="18"/>
        </w:rPr>
      </w:pPr>
    </w:p>
    <w:p w14:paraId="564F79E2" w14:textId="77777777" w:rsidR="00D37EAD" w:rsidRDefault="00D37EAD" w:rsidP="00D37EAD">
      <w:pPr>
        <w:tabs>
          <w:tab w:val="left" w:pos="9781"/>
        </w:tabs>
        <w:rPr>
          <w:sz w:val="18"/>
          <w:szCs w:val="18"/>
        </w:rPr>
      </w:pPr>
    </w:p>
    <w:p w14:paraId="4203A945" w14:textId="77777777" w:rsidR="00D37EAD" w:rsidRDefault="00D37EAD" w:rsidP="00D37EAD">
      <w:pPr>
        <w:tabs>
          <w:tab w:val="left" w:pos="9781"/>
        </w:tabs>
        <w:rPr>
          <w:sz w:val="18"/>
          <w:szCs w:val="18"/>
        </w:rPr>
      </w:pPr>
    </w:p>
    <w:p w14:paraId="21819190" w14:textId="77777777" w:rsidR="00D37EAD" w:rsidRDefault="00D37EAD" w:rsidP="00D37EAD">
      <w:pPr>
        <w:tabs>
          <w:tab w:val="left" w:pos="9781"/>
        </w:tabs>
        <w:rPr>
          <w:sz w:val="18"/>
          <w:szCs w:val="18"/>
        </w:rPr>
      </w:pPr>
    </w:p>
    <w:p w14:paraId="02B9FE75" w14:textId="77777777" w:rsidR="00D37EAD" w:rsidRDefault="00D37EAD" w:rsidP="00D37EAD">
      <w:pPr>
        <w:tabs>
          <w:tab w:val="left" w:pos="9781"/>
        </w:tabs>
        <w:rPr>
          <w:sz w:val="18"/>
          <w:szCs w:val="18"/>
        </w:rPr>
      </w:pPr>
    </w:p>
    <w:p w14:paraId="34638A5F" w14:textId="77777777" w:rsidR="00D37EAD" w:rsidRDefault="00D37EAD" w:rsidP="00D37EAD">
      <w:pPr>
        <w:tabs>
          <w:tab w:val="left" w:pos="9781"/>
        </w:tabs>
        <w:rPr>
          <w:sz w:val="18"/>
          <w:szCs w:val="18"/>
        </w:rPr>
      </w:pPr>
    </w:p>
    <w:p w14:paraId="69C03D5F" w14:textId="77777777" w:rsidR="00D37EAD" w:rsidRDefault="00D37EAD" w:rsidP="00D37EAD">
      <w:pPr>
        <w:tabs>
          <w:tab w:val="left" w:pos="9781"/>
        </w:tabs>
        <w:rPr>
          <w:sz w:val="18"/>
          <w:szCs w:val="18"/>
        </w:rPr>
      </w:pPr>
    </w:p>
    <w:p w14:paraId="0EFF54B5" w14:textId="77777777" w:rsidR="00D37EAD" w:rsidRDefault="00D37EAD" w:rsidP="00D37EAD">
      <w:pPr>
        <w:tabs>
          <w:tab w:val="left" w:pos="9781"/>
        </w:tabs>
        <w:rPr>
          <w:sz w:val="18"/>
          <w:szCs w:val="18"/>
        </w:rPr>
      </w:pPr>
    </w:p>
    <w:sectPr w:rsidR="00D37EAD" w:rsidSect="00581E55">
      <w:footerReference w:type="even" r:id="rId31"/>
      <w:footerReference w:type="default" r:id="rId32"/>
      <w:headerReference w:type="first" r:id="rId33"/>
      <w:footerReference w:type="first" r:id="rId34"/>
      <w:footnotePr>
        <w:numFmt w:val="lowerRoman"/>
      </w:footnotePr>
      <w:endnotePr>
        <w:numFmt w:val="decimal"/>
      </w:endnotePr>
      <w:pgSz w:w="11906" w:h="16838"/>
      <w:pgMar w:top="709" w:right="1416" w:bottom="425"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099C7" w14:textId="77777777" w:rsidR="00A81140" w:rsidRDefault="00A81140" w:rsidP="00E225B6">
      <w:r>
        <w:separator/>
      </w:r>
    </w:p>
  </w:endnote>
  <w:endnote w:type="continuationSeparator" w:id="0">
    <w:p w14:paraId="0EA3A852" w14:textId="77777777" w:rsidR="00A81140" w:rsidRDefault="00A81140" w:rsidP="00E225B6">
      <w:r>
        <w:continuationSeparator/>
      </w:r>
    </w:p>
  </w:endnote>
  <w:endnote w:type="continuationNotice" w:id="1">
    <w:p w14:paraId="55B80B6A" w14:textId="77777777" w:rsidR="00A81140" w:rsidRDefault="00A81140"/>
  </w:endnote>
  <w:endnote w:id="2">
    <w:p w14:paraId="6B3AF141" w14:textId="77777777" w:rsidR="004214EA" w:rsidRPr="00822CEA" w:rsidRDefault="004214EA">
      <w:pPr>
        <w:pStyle w:val="EndnoteText"/>
        <w:rPr>
          <w:sz w:val="16"/>
          <w:szCs w:val="16"/>
          <w:lang w:val="mi-NZ"/>
        </w:rPr>
      </w:pPr>
      <w:r w:rsidRPr="00822CEA">
        <w:rPr>
          <w:rStyle w:val="EndnoteReference"/>
          <w:sz w:val="16"/>
          <w:szCs w:val="16"/>
        </w:rPr>
        <w:endnoteRef/>
      </w:r>
      <w:r w:rsidRPr="00822CEA">
        <w:rPr>
          <w:sz w:val="16"/>
          <w:szCs w:val="16"/>
        </w:rPr>
        <w:t xml:space="preserve"> </w:t>
      </w:r>
      <w:r w:rsidRPr="00822CEA">
        <w:rPr>
          <w:sz w:val="16"/>
          <w:szCs w:val="16"/>
          <w:lang w:val="mi-NZ"/>
        </w:rPr>
        <w:t xml:space="preserve">MBIE, 2023. Circular Economy and Bioeconomy Strategy. [Online] Available at  </w:t>
      </w:r>
      <w:hyperlink r:id="rId1" w:history="1">
        <w:r w:rsidRPr="00822CEA">
          <w:rPr>
            <w:rStyle w:val="Hyperlink"/>
            <w:sz w:val="16"/>
            <w:szCs w:val="16"/>
            <w:lang w:val="mi-NZ"/>
          </w:rPr>
          <w:t>https://www.mbie.govt.nz/business-and-employment/economic-development/circular-economy-and-bioeconomy-strategy/</w:t>
        </w:r>
      </w:hyperlink>
      <w:r w:rsidRPr="00822CEA">
        <w:rPr>
          <w:sz w:val="16"/>
          <w:szCs w:val="16"/>
          <w:lang w:val="mi-NZ"/>
        </w:rPr>
        <w:t xml:space="preserve"> [20 February 2024]</w:t>
      </w:r>
    </w:p>
  </w:endnote>
  <w:endnote w:id="3">
    <w:p w14:paraId="4F462B6C" w14:textId="77777777" w:rsidR="004214EA" w:rsidRPr="006311FF" w:rsidRDefault="004214EA" w:rsidP="00912F99">
      <w:pPr>
        <w:pStyle w:val="EndnoteText"/>
        <w:spacing w:after="0"/>
        <w:rPr>
          <w:sz w:val="16"/>
          <w:szCs w:val="16"/>
        </w:rPr>
      </w:pPr>
      <w:r w:rsidRPr="006311FF">
        <w:rPr>
          <w:rStyle w:val="EndnoteReference"/>
          <w:sz w:val="16"/>
          <w:szCs w:val="16"/>
        </w:rPr>
        <w:endnoteRef/>
      </w:r>
      <w:r w:rsidRPr="006311FF">
        <w:rPr>
          <w:sz w:val="16"/>
          <w:szCs w:val="16"/>
        </w:rPr>
        <w:t xml:space="preserve"> Holopainen, M., Saunila, M., Rantala, T. &amp; Ukko, J. 2022. Digital twins’ implications for innovation. </w:t>
      </w:r>
      <w:r w:rsidRPr="006311FF">
        <w:rPr>
          <w:i/>
          <w:iCs/>
          <w:sz w:val="16"/>
          <w:szCs w:val="16"/>
        </w:rPr>
        <w:t>Technology Analysis &amp; Strategic Management</w:t>
      </w:r>
      <w:r w:rsidRPr="006311FF">
        <w:rPr>
          <w:sz w:val="16"/>
          <w:szCs w:val="16"/>
        </w:rPr>
        <w:t xml:space="preserve">. </w:t>
      </w:r>
    </w:p>
    <w:p w14:paraId="51FC9BC9" w14:textId="77777777" w:rsidR="004214EA" w:rsidRPr="006311FF" w:rsidRDefault="004214EA" w:rsidP="00912F99">
      <w:pPr>
        <w:pStyle w:val="EndnoteText"/>
        <w:spacing w:after="0"/>
        <w:rPr>
          <w:sz w:val="16"/>
          <w:szCs w:val="16"/>
        </w:rPr>
      </w:pPr>
    </w:p>
  </w:endnote>
  <w:endnote w:id="4">
    <w:p w14:paraId="62F147C8" w14:textId="77777777" w:rsidR="004214EA" w:rsidRPr="006311FF" w:rsidRDefault="004214EA" w:rsidP="00DD2708">
      <w:pPr>
        <w:pStyle w:val="EndnoteText"/>
        <w:spacing w:after="0"/>
        <w:rPr>
          <w:rFonts w:cstheme="minorHAnsi"/>
          <w:sz w:val="16"/>
          <w:szCs w:val="16"/>
        </w:rPr>
      </w:pPr>
      <w:r w:rsidRPr="006311FF">
        <w:rPr>
          <w:rStyle w:val="EndnoteReference"/>
          <w:rFonts w:cstheme="minorHAnsi"/>
          <w:sz w:val="16"/>
          <w:szCs w:val="16"/>
        </w:rPr>
        <w:endnoteRef/>
      </w:r>
      <w:r w:rsidRPr="006311FF">
        <w:rPr>
          <w:rFonts w:cstheme="minorHAnsi"/>
          <w:sz w:val="16"/>
          <w:szCs w:val="16"/>
        </w:rPr>
        <w:t xml:space="preserve"> </w:t>
      </w:r>
      <w:r w:rsidRPr="006311FF">
        <w:rPr>
          <w:rFonts w:cstheme="minorHAnsi"/>
          <w:i/>
          <w:sz w:val="16"/>
          <w:szCs w:val="16"/>
        </w:rPr>
        <w:t>Fortune Business Insights</w:t>
      </w:r>
      <w:r w:rsidRPr="006311FF">
        <w:rPr>
          <w:rFonts w:cstheme="minorHAnsi"/>
          <w:sz w:val="16"/>
          <w:szCs w:val="16"/>
        </w:rPr>
        <w:t xml:space="preserve">, 2022, </w:t>
      </w:r>
      <w:r w:rsidRPr="006311FF">
        <w:rPr>
          <w:rFonts w:cstheme="minorHAnsi"/>
          <w:i/>
          <w:iCs/>
          <w:sz w:val="16"/>
          <w:szCs w:val="16"/>
        </w:rPr>
        <w:t>Digital Twin Market, 2021-2028</w:t>
      </w:r>
      <w:r w:rsidRPr="006311FF">
        <w:rPr>
          <w:rFonts w:cstheme="minorHAnsi"/>
          <w:sz w:val="16"/>
          <w:szCs w:val="16"/>
        </w:rPr>
        <w:t>, Fortune Business Insights, Maharashtra.</w:t>
      </w:r>
    </w:p>
    <w:p w14:paraId="5D5BB4B9" w14:textId="77777777" w:rsidR="004214EA" w:rsidRPr="006311FF" w:rsidRDefault="004214EA" w:rsidP="00DD2708">
      <w:pPr>
        <w:pStyle w:val="EndnoteText"/>
        <w:spacing w:after="0"/>
        <w:rPr>
          <w:rFonts w:cstheme="minorHAnsi"/>
          <w:sz w:val="16"/>
          <w:szCs w:val="16"/>
        </w:rPr>
      </w:pPr>
    </w:p>
  </w:endnote>
  <w:endnote w:id="5">
    <w:p w14:paraId="2230FAB8" w14:textId="77777777" w:rsidR="004214EA" w:rsidRPr="006311FF" w:rsidRDefault="004214EA" w:rsidP="00DD2708">
      <w:pPr>
        <w:pStyle w:val="EndnoteText"/>
        <w:spacing w:after="0"/>
        <w:rPr>
          <w:rFonts w:cstheme="minorHAnsi"/>
          <w:sz w:val="16"/>
          <w:szCs w:val="16"/>
        </w:rPr>
      </w:pPr>
      <w:r w:rsidRPr="006311FF">
        <w:rPr>
          <w:rStyle w:val="EndnoteReference"/>
          <w:rFonts w:cstheme="minorHAnsi"/>
          <w:sz w:val="16"/>
          <w:szCs w:val="16"/>
        </w:rPr>
        <w:endnoteRef/>
      </w:r>
      <w:r w:rsidRPr="006311FF">
        <w:rPr>
          <w:rFonts w:cstheme="minorHAnsi"/>
          <w:sz w:val="16"/>
          <w:szCs w:val="16"/>
        </w:rPr>
        <w:t xml:space="preserve"> </w:t>
      </w:r>
      <w:r w:rsidRPr="006311FF">
        <w:rPr>
          <w:rFonts w:cstheme="minorHAnsi"/>
          <w:i/>
          <w:sz w:val="16"/>
          <w:szCs w:val="16"/>
        </w:rPr>
        <w:t>Dassault Systemes</w:t>
      </w:r>
      <w:r w:rsidRPr="006311FF">
        <w:rPr>
          <w:rFonts w:cstheme="minorHAnsi"/>
          <w:sz w:val="16"/>
          <w:szCs w:val="16"/>
        </w:rPr>
        <w:t xml:space="preserve">, 2021, </w:t>
      </w:r>
      <w:r w:rsidRPr="006311FF">
        <w:rPr>
          <w:rFonts w:cstheme="minorHAnsi"/>
          <w:i/>
          <w:iCs/>
          <w:sz w:val="16"/>
          <w:szCs w:val="16"/>
        </w:rPr>
        <w:t>Designing disruption: The critical role of virtual twins in accelerating sustainability</w:t>
      </w:r>
      <w:r w:rsidRPr="006311FF">
        <w:rPr>
          <w:rFonts w:cstheme="minorHAnsi"/>
          <w:sz w:val="16"/>
          <w:szCs w:val="16"/>
        </w:rPr>
        <w:t>, Accenture Industry.</w:t>
      </w:r>
    </w:p>
    <w:p w14:paraId="4C0F32B2" w14:textId="77777777" w:rsidR="004214EA" w:rsidRPr="006311FF" w:rsidRDefault="004214EA" w:rsidP="00DD2708">
      <w:pPr>
        <w:pStyle w:val="EndnoteText"/>
        <w:spacing w:after="0"/>
        <w:rPr>
          <w:rFonts w:cstheme="minorHAnsi"/>
          <w:sz w:val="16"/>
          <w:szCs w:val="16"/>
        </w:rPr>
      </w:pPr>
    </w:p>
  </w:endnote>
  <w:endnote w:id="6">
    <w:p w14:paraId="7E18A5EF" w14:textId="77777777" w:rsidR="004214EA" w:rsidRPr="006311FF" w:rsidRDefault="004214EA" w:rsidP="005570FD">
      <w:pPr>
        <w:pStyle w:val="EndnoteText"/>
        <w:rPr>
          <w:sz w:val="16"/>
          <w:szCs w:val="16"/>
        </w:rPr>
      </w:pPr>
      <w:r w:rsidRPr="006311FF">
        <w:rPr>
          <w:rStyle w:val="EndnoteReference"/>
          <w:sz w:val="16"/>
          <w:szCs w:val="16"/>
        </w:rPr>
        <w:endnoteRef/>
      </w:r>
      <w:r w:rsidRPr="006311FF">
        <w:rPr>
          <w:sz w:val="16"/>
          <w:szCs w:val="16"/>
        </w:rPr>
        <w:t xml:space="preserve"> Schmitt, L &amp; Copps, D. 2023. The business of digital twins, in The Digital Twin, edited by Crespi et al. Switzerland: Springer: 21-63</w:t>
      </w:r>
    </w:p>
  </w:endnote>
  <w:endnote w:id="7">
    <w:p w14:paraId="12A2C8C6"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rPr>
        <w:t xml:space="preserve"> MBIE. 2022. Building and Construction – Sector Trends. Annual Report 2022. New Zealand Government, Wellington. </w:t>
      </w:r>
    </w:p>
    <w:p w14:paraId="09FD0CA7" w14:textId="77777777" w:rsidR="004214EA" w:rsidRPr="006311FF" w:rsidRDefault="004214EA" w:rsidP="00C945A1">
      <w:pPr>
        <w:pStyle w:val="EndnoteText"/>
        <w:spacing w:after="0"/>
        <w:rPr>
          <w:rFonts w:cstheme="minorHAnsi"/>
          <w:sz w:val="16"/>
          <w:szCs w:val="16"/>
        </w:rPr>
      </w:pPr>
    </w:p>
  </w:endnote>
  <w:endnote w:id="8">
    <w:p w14:paraId="4BDB2966"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rPr>
        <w:t xml:space="preserve"> Grieves, M. 2003. Digital Twin: Manufacturing excellence through virtual factory replication. [Online]. Available: https://www.3ds.com/fileadmin/PRODUCTS-SERVICES/DELMIA/PDF/Whitepaper/DELMIA-APRISO-Digital-Twin-Whitepaper.pdf [13 October 2023]</w:t>
      </w:r>
    </w:p>
    <w:p w14:paraId="31D019E1" w14:textId="77777777" w:rsidR="004214EA" w:rsidRPr="006311FF" w:rsidRDefault="004214EA" w:rsidP="00C945A1">
      <w:pPr>
        <w:pStyle w:val="EndnoteText"/>
        <w:spacing w:after="0"/>
        <w:rPr>
          <w:rFonts w:cstheme="minorHAnsi"/>
          <w:sz w:val="16"/>
          <w:szCs w:val="16"/>
        </w:rPr>
      </w:pPr>
    </w:p>
  </w:endnote>
  <w:endnote w:id="9">
    <w:p w14:paraId="177D8ED4"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rPr>
        <w:t xml:space="preserve"> Dassault Systemes. 2021. Designing disruption: The critical role of virtual twins in accelerating sustainability, Accenture Industry.</w:t>
      </w:r>
    </w:p>
    <w:p w14:paraId="46DD166F" w14:textId="77777777" w:rsidR="004214EA" w:rsidRPr="006311FF" w:rsidRDefault="004214EA" w:rsidP="00C945A1">
      <w:pPr>
        <w:pStyle w:val="EndnoteText"/>
        <w:spacing w:after="0"/>
        <w:rPr>
          <w:rFonts w:cstheme="minorHAnsi"/>
          <w:sz w:val="16"/>
          <w:szCs w:val="16"/>
        </w:rPr>
      </w:pPr>
    </w:p>
  </w:endnote>
  <w:endnote w:id="10">
    <w:p w14:paraId="2AB27BBD"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rPr>
        <w:t xml:space="preserve"> World Economic Forum. 2022. Digital Twin Cities: Framework and Glo</w:t>
      </w:r>
      <w:r>
        <w:rPr>
          <w:rFonts w:cstheme="minorHAnsi"/>
          <w:sz w:val="16"/>
          <w:szCs w:val="16"/>
        </w:rPr>
        <w:t>bal Practices – Insight Report.</w:t>
      </w:r>
    </w:p>
    <w:p w14:paraId="1C41CC37" w14:textId="77777777" w:rsidR="004214EA" w:rsidRPr="006311FF" w:rsidRDefault="004214EA" w:rsidP="00C945A1">
      <w:pPr>
        <w:pStyle w:val="EndnoteText"/>
        <w:spacing w:after="0"/>
        <w:rPr>
          <w:rFonts w:cstheme="minorHAnsi"/>
          <w:sz w:val="16"/>
          <w:szCs w:val="16"/>
        </w:rPr>
      </w:pPr>
    </w:p>
  </w:endnote>
  <w:endnote w:id="11">
    <w:p w14:paraId="2344298E"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vertAlign w:val="superscript"/>
        </w:rPr>
        <w:t xml:space="preserve"> </w:t>
      </w:r>
      <w:r w:rsidRPr="006311FF">
        <w:rPr>
          <w:rFonts w:cstheme="minorHAnsi"/>
          <w:sz w:val="16"/>
          <w:szCs w:val="16"/>
        </w:rPr>
        <w:t>Digital Twin Consortium. 2020. Digital Twin Consortium defines digital twin. [Online]. Available: https://www.digitaltwinconsortium.org/2020/12/digital-twin-consortium-defines-digital-twin/ [13 October 2023]</w:t>
      </w:r>
    </w:p>
    <w:p w14:paraId="08FB02AF" w14:textId="77777777" w:rsidR="004214EA" w:rsidRPr="006311FF" w:rsidRDefault="004214EA" w:rsidP="00C945A1">
      <w:pPr>
        <w:pStyle w:val="EndnoteText"/>
        <w:spacing w:after="0"/>
        <w:rPr>
          <w:rFonts w:cstheme="minorHAnsi"/>
          <w:sz w:val="16"/>
          <w:szCs w:val="16"/>
        </w:rPr>
      </w:pPr>
    </w:p>
  </w:endnote>
  <w:endnote w:id="12">
    <w:p w14:paraId="20A29BBD"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rPr>
        <w:t xml:space="preserve"> Glaessgen, E. &amp; Stargel, D. S. 2012. The digital twin paradigm for future NASA and U.S Air Force vehicles. 53rd AIAA/ASME/ASCE/AHS/ASC Structures, Structural Dynamics and Materials Conference, Special Session on the Digital Twin. (accessed October 13, 2023, from NTRS -NASA Technical Reports Server)</w:t>
      </w:r>
    </w:p>
    <w:p w14:paraId="193D62ED" w14:textId="77777777" w:rsidR="004214EA" w:rsidRPr="006311FF" w:rsidRDefault="004214EA" w:rsidP="00C945A1">
      <w:pPr>
        <w:pStyle w:val="EndnoteText"/>
        <w:spacing w:after="0"/>
        <w:rPr>
          <w:rFonts w:cstheme="minorHAnsi"/>
          <w:sz w:val="16"/>
          <w:szCs w:val="16"/>
        </w:rPr>
      </w:pPr>
    </w:p>
  </w:endnote>
  <w:endnote w:id="13">
    <w:p w14:paraId="6308D997" w14:textId="77777777" w:rsidR="004214EA" w:rsidRPr="006311FF" w:rsidRDefault="004214EA" w:rsidP="00C945A1">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vertAlign w:val="superscript"/>
        </w:rPr>
        <w:t xml:space="preserve"> </w:t>
      </w:r>
      <w:r w:rsidRPr="006311FF">
        <w:rPr>
          <w:rFonts w:cstheme="minorHAnsi"/>
          <w:sz w:val="16"/>
          <w:szCs w:val="16"/>
        </w:rPr>
        <w:t>Microsoft. 2017. The promise of a digital twin strategy: best practices for designers and manufactures of products and industrial equipment. [Online]. Available: https://info.microsoft.com/rs/157-GQE-382/images/Microsoft%27s%20Digital%20Twin%20%27How-To%27%20Whitepaper.pdf [13 October 2023]</w:t>
      </w:r>
    </w:p>
    <w:p w14:paraId="6590583C" w14:textId="77777777" w:rsidR="004214EA" w:rsidRPr="006311FF" w:rsidRDefault="004214EA" w:rsidP="00C945A1">
      <w:pPr>
        <w:pStyle w:val="EndnoteText"/>
        <w:spacing w:after="0"/>
        <w:rPr>
          <w:rFonts w:cstheme="minorHAnsi"/>
          <w:sz w:val="16"/>
          <w:szCs w:val="16"/>
        </w:rPr>
      </w:pPr>
    </w:p>
  </w:endnote>
  <w:endnote w:id="14">
    <w:p w14:paraId="6D95E297" w14:textId="77777777" w:rsidR="004214EA" w:rsidRPr="006311FF" w:rsidRDefault="004214EA" w:rsidP="006311FF">
      <w:pPr>
        <w:pStyle w:val="EndnoteText"/>
        <w:spacing w:after="0"/>
        <w:rPr>
          <w:rFonts w:cstheme="minorHAnsi"/>
          <w:sz w:val="16"/>
          <w:szCs w:val="16"/>
        </w:rPr>
      </w:pPr>
      <w:r w:rsidRPr="006311FF">
        <w:rPr>
          <w:rFonts w:cstheme="minorHAnsi"/>
          <w:sz w:val="16"/>
          <w:szCs w:val="16"/>
          <w:vertAlign w:val="superscript"/>
        </w:rPr>
        <w:endnoteRef/>
      </w:r>
      <w:r w:rsidRPr="006311FF">
        <w:rPr>
          <w:rFonts w:cstheme="minorHAnsi"/>
          <w:sz w:val="16"/>
          <w:szCs w:val="16"/>
        </w:rPr>
        <w:t xml:space="preserve"> Crespi, N., Drobot, A., &amp; Minerva, R. 2023. The Digital Twin: What and why? in The Digital Twin, edited by Crespi. N., Drobot, A., &amp; Minerva, R. Springer: 3-20.</w:t>
      </w:r>
    </w:p>
  </w:endnote>
  <w:endnote w:id="15">
    <w:p w14:paraId="2A22B12B" w14:textId="77777777" w:rsidR="004214EA" w:rsidRPr="006311FF" w:rsidRDefault="004214EA" w:rsidP="007A54A0">
      <w:pPr>
        <w:pStyle w:val="EndnoteText"/>
        <w:rPr>
          <w:sz w:val="16"/>
          <w:szCs w:val="16"/>
        </w:rPr>
      </w:pPr>
      <w:r w:rsidRPr="006311FF">
        <w:rPr>
          <w:rStyle w:val="EndnoteReference"/>
          <w:sz w:val="16"/>
          <w:szCs w:val="16"/>
        </w:rPr>
        <w:endnoteRef/>
      </w:r>
      <w:r w:rsidRPr="006311FF">
        <w:rPr>
          <w:sz w:val="16"/>
          <w:szCs w:val="16"/>
        </w:rPr>
        <w:t xml:space="preserve"> Buildmedia [Online] Wellington Digital Twin. Available at: </w:t>
      </w:r>
      <w:hyperlink r:id="rId2" w:history="1">
        <w:r w:rsidRPr="006311FF">
          <w:rPr>
            <w:sz w:val="16"/>
            <w:szCs w:val="16"/>
          </w:rPr>
          <w:t>https://buildmedia.com/work/wellington-digital-twin</w:t>
        </w:r>
      </w:hyperlink>
      <w:r w:rsidRPr="006311FF">
        <w:rPr>
          <w:sz w:val="16"/>
          <w:szCs w:val="16"/>
        </w:rPr>
        <w:t xml:space="preserve">  [7 November 2023]</w:t>
      </w:r>
    </w:p>
  </w:endnote>
  <w:endnote w:id="16">
    <w:p w14:paraId="0FF39145" w14:textId="77777777" w:rsidR="004214EA" w:rsidRPr="006311FF" w:rsidRDefault="004214EA" w:rsidP="007A54A0">
      <w:pPr>
        <w:pStyle w:val="EndnoteText"/>
        <w:rPr>
          <w:sz w:val="16"/>
          <w:szCs w:val="16"/>
        </w:rPr>
      </w:pPr>
      <w:r w:rsidRPr="006311FF">
        <w:rPr>
          <w:rStyle w:val="EndnoteReference"/>
          <w:sz w:val="16"/>
          <w:szCs w:val="16"/>
        </w:rPr>
        <w:endnoteRef/>
      </w:r>
      <w:r w:rsidRPr="006311FF">
        <w:rPr>
          <w:sz w:val="16"/>
          <w:szCs w:val="16"/>
        </w:rPr>
        <w:t xml:space="preserve"> New Zealand Government, [Online] 2022, Adapt and thrive: Building a climate-resilient New Zealand.  New Zealand’s first national adaptation plan. Available at: https://consult.environment.govt.nz/climate/national-adaptation-plan/  [7 November 2023]</w:t>
      </w:r>
    </w:p>
  </w:endnote>
  <w:endnote w:id="17">
    <w:p w14:paraId="0E18C4F5" w14:textId="77777777" w:rsidR="004214EA" w:rsidRPr="00154C13" w:rsidRDefault="004214EA">
      <w:pPr>
        <w:pStyle w:val="EndnoteText"/>
      </w:pPr>
      <w:r>
        <w:rPr>
          <w:rStyle w:val="EndnoteReference"/>
        </w:rPr>
        <w:endnoteRef/>
      </w:r>
      <w:r>
        <w:t xml:space="preserve"> </w:t>
      </w:r>
      <w:r w:rsidRPr="005F55CA">
        <w:rPr>
          <w:sz w:val="16"/>
          <w:szCs w:val="16"/>
        </w:rPr>
        <w:t>Heretaunga Hastings District Council. [Online] Digital twinning of Toitoi takes IPWEA award. Available at: Digital twinning of Toitoi takes IPWEA award [8 December 2023]</w:t>
      </w:r>
    </w:p>
  </w:endnote>
  <w:endnote w:id="18">
    <w:p w14:paraId="6748AA04" w14:textId="77777777" w:rsidR="004214EA" w:rsidRPr="006B7CDF" w:rsidRDefault="004214EA">
      <w:pPr>
        <w:pStyle w:val="EndnoteText"/>
        <w:rPr>
          <w:sz w:val="16"/>
          <w:szCs w:val="16"/>
        </w:rPr>
      </w:pPr>
      <w:r>
        <w:rPr>
          <w:rStyle w:val="EndnoteReference"/>
        </w:rPr>
        <w:endnoteRef/>
      </w:r>
      <w:r>
        <w:t xml:space="preserve"> </w:t>
      </w:r>
      <w:r w:rsidRPr="006B7CDF">
        <w:rPr>
          <w:sz w:val="16"/>
          <w:szCs w:val="16"/>
        </w:rPr>
        <w:t>BIM in NZ [Online] Ara Institute of Canterbury Kahukura block, 2019.  Available at: https://www.biminnz.co.nz/casestudies/2017/ara-institut</w:t>
      </w:r>
      <w:r>
        <w:rPr>
          <w:sz w:val="16"/>
          <w:szCs w:val="16"/>
        </w:rPr>
        <w:t xml:space="preserve">e-of-canterbury-kahukura-block </w:t>
      </w:r>
      <w:r w:rsidRPr="006B7CDF">
        <w:rPr>
          <w:sz w:val="16"/>
          <w:szCs w:val="16"/>
        </w:rPr>
        <w:t>[9 December 2023]</w:t>
      </w:r>
      <w:r>
        <w:rPr>
          <w:sz w:val="16"/>
          <w:szCs w:val="16"/>
        </w:rPr>
        <w:t xml:space="preserve"> and </w:t>
      </w:r>
      <w:r w:rsidRPr="006B7CDF">
        <w:rPr>
          <w:sz w:val="16"/>
          <w:szCs w:val="16"/>
        </w:rPr>
        <w:t>Jasmax. [Online] Ara Institute 'Kahukura', 2018. Available at  https://jasmax.com/projects/featured-projects/ara-institute-kahukura/ [9 December 2023]</w:t>
      </w:r>
    </w:p>
  </w:endnote>
  <w:endnote w:id="19">
    <w:p w14:paraId="69AF5270" w14:textId="77777777" w:rsidR="004214EA" w:rsidRPr="00E90FB3" w:rsidRDefault="004214EA">
      <w:pPr>
        <w:pStyle w:val="EndnoteText"/>
        <w:rPr>
          <w:sz w:val="16"/>
          <w:szCs w:val="16"/>
        </w:rPr>
      </w:pPr>
      <w:r>
        <w:rPr>
          <w:rStyle w:val="EndnoteReference"/>
        </w:rPr>
        <w:endnoteRef/>
      </w:r>
      <w:r>
        <w:t xml:space="preserve"> </w:t>
      </w:r>
      <w:r w:rsidRPr="00E90FB3">
        <w:rPr>
          <w:sz w:val="16"/>
          <w:szCs w:val="16"/>
        </w:rPr>
        <w:t>Building Innovation Partnership. [Online]. Flood Resilience Digital Twin. Available at: https://bipnz.org.nz/flood-resilience-digital-twin/ [10 December 2023]</w:t>
      </w:r>
    </w:p>
  </w:endnote>
  <w:endnote w:id="20">
    <w:p w14:paraId="05FA7D9D" w14:textId="77777777" w:rsidR="004214EA" w:rsidRPr="00C62B40" w:rsidRDefault="004214EA">
      <w:pPr>
        <w:pStyle w:val="EndnoteText"/>
        <w:rPr>
          <w:sz w:val="16"/>
          <w:szCs w:val="16"/>
        </w:rPr>
      </w:pPr>
      <w:r>
        <w:rPr>
          <w:rStyle w:val="EndnoteReference"/>
        </w:rPr>
        <w:endnoteRef/>
      </w:r>
      <w:r>
        <w:t xml:space="preserve"> </w:t>
      </w:r>
      <w:r w:rsidRPr="005F55CA">
        <w:rPr>
          <w:sz w:val="16"/>
          <w:szCs w:val="16"/>
        </w:rPr>
        <w:t>Nextspace, 2022. Nextspace + digital twins: an article by Andrew Leal. [Online]. Available: </w:t>
      </w:r>
      <w:hyperlink r:id="rId3" w:tgtFrame="_blank" w:history="1">
        <w:r w:rsidRPr="005F55CA">
          <w:rPr>
            <w:sz w:val="16"/>
            <w:szCs w:val="16"/>
          </w:rPr>
          <w:t>https://www.nextspace.com/news/digital-twins-an-introduction-and-case-study-with-nextspace-dt-solutions</w:t>
        </w:r>
      </w:hyperlink>
      <w:r w:rsidRPr="005F55CA">
        <w:rPr>
          <w:sz w:val="16"/>
          <w:szCs w:val="16"/>
        </w:rPr>
        <w:t> [7 December 2023]</w:t>
      </w:r>
    </w:p>
  </w:endnote>
  <w:endnote w:id="21">
    <w:p w14:paraId="75B1AB3A" w14:textId="77777777" w:rsidR="004214EA" w:rsidRPr="006311FF" w:rsidRDefault="004214EA" w:rsidP="00425929">
      <w:pPr>
        <w:pStyle w:val="EndnoteText"/>
      </w:pPr>
      <w:r w:rsidRPr="006311FF">
        <w:rPr>
          <w:rStyle w:val="EndnoteReference"/>
        </w:rPr>
        <w:endnoteRef/>
      </w:r>
      <w:r w:rsidRPr="006311FF">
        <w:t xml:space="preserve"> </w:t>
      </w:r>
      <w:r w:rsidRPr="006311FF">
        <w:rPr>
          <w:sz w:val="16"/>
          <w:szCs w:val="16"/>
        </w:rPr>
        <w:t>Infrastructure NZ Webinar: Connecting our Data: The Value of a Digital Twin. [Online]. Available at: https://www.youtube.com/watch?app=desktop&amp;v=UvQTibMnfAk [7 November 2023]</w:t>
      </w:r>
    </w:p>
  </w:endnote>
  <w:endnote w:id="22">
    <w:p w14:paraId="3C02BCF1" w14:textId="77777777" w:rsidR="004214EA" w:rsidRPr="00C62B40" w:rsidRDefault="004214EA">
      <w:pPr>
        <w:pStyle w:val="EndnoteText"/>
        <w:rPr>
          <w:sz w:val="16"/>
          <w:szCs w:val="16"/>
        </w:rPr>
      </w:pPr>
      <w:r>
        <w:rPr>
          <w:rStyle w:val="EndnoteReference"/>
        </w:rPr>
        <w:endnoteRef/>
      </w:r>
      <w:r>
        <w:t xml:space="preserve"> </w:t>
      </w:r>
      <w:r w:rsidRPr="005F55CA">
        <w:rPr>
          <w:sz w:val="16"/>
          <w:szCs w:val="16"/>
        </w:rPr>
        <w:t xml:space="preserve">Digital.govt.nz [Online] Te koke ki tētahi Rautaki Matihiko mō  Towards a Digital Strategy for . Available at: </w:t>
      </w:r>
      <w:hyperlink r:id="rId4" w:history="1">
        <w:r w:rsidRPr="005F55CA">
          <w:rPr>
            <w:sz w:val="16"/>
            <w:szCs w:val="16"/>
          </w:rPr>
          <w:t>https://www.digital.govt.nz/dmsdocument/193~towards-a-digital-strategy-for-/html [7</w:t>
        </w:r>
      </w:hyperlink>
      <w:r w:rsidRPr="005F55CA">
        <w:rPr>
          <w:sz w:val="16"/>
          <w:szCs w:val="16"/>
        </w:rPr>
        <w:t xml:space="preserve"> December 2023]</w:t>
      </w:r>
    </w:p>
  </w:endnote>
  <w:endnote w:id="23">
    <w:p w14:paraId="5017408B" w14:textId="77777777" w:rsidR="004214EA" w:rsidRDefault="004214EA">
      <w:pPr>
        <w:pStyle w:val="EndnoteText"/>
      </w:pPr>
      <w:r>
        <w:rPr>
          <w:rStyle w:val="EndnoteReference"/>
        </w:rPr>
        <w:endnoteRef/>
      </w:r>
      <w:r>
        <w:t xml:space="preserve"> </w:t>
      </w:r>
      <w:r w:rsidRPr="005F55CA">
        <w:rPr>
          <w:sz w:val="16"/>
          <w:szCs w:val="16"/>
        </w:rPr>
        <w:t>Unavailable at time of writing.</w:t>
      </w:r>
    </w:p>
  </w:endnote>
  <w:endnote w:id="24">
    <w:p w14:paraId="2713E9EB" w14:textId="77777777" w:rsidR="004214EA" w:rsidRPr="006311FF" w:rsidRDefault="004214EA" w:rsidP="00425929">
      <w:pPr>
        <w:pStyle w:val="EndnoteText"/>
      </w:pPr>
      <w:r w:rsidRPr="006311FF">
        <w:rPr>
          <w:rStyle w:val="EndnoteReference"/>
        </w:rPr>
        <w:endnoteRef/>
      </w:r>
      <w:r w:rsidRPr="006311FF">
        <w:t xml:space="preserve"> </w:t>
      </w:r>
      <w:r w:rsidRPr="006311FF">
        <w:rPr>
          <w:sz w:val="16"/>
          <w:szCs w:val="16"/>
        </w:rPr>
        <w:t>Beck, A. 2021. Digital twin challenge to grow market opportunities. [Online]. Available: https://www.smartcitiescouncil.com/article/digital-twin-challenge-grow-market-opportunities [7 November 2023].</w:t>
      </w:r>
      <w:r w:rsidRPr="006311FF">
        <w:rPr>
          <w:sz w:val="18"/>
          <w:szCs w:val="18"/>
        </w:rPr>
        <w:t xml:space="preserve"> </w:t>
      </w:r>
    </w:p>
  </w:endnote>
  <w:endnote w:id="25">
    <w:p w14:paraId="4201928B" w14:textId="77777777" w:rsidR="004214EA" w:rsidRDefault="004214EA">
      <w:pPr>
        <w:pStyle w:val="EndnoteText"/>
      </w:pPr>
      <w:r>
        <w:rPr>
          <w:rStyle w:val="EndnoteReference"/>
        </w:rPr>
        <w:endnoteRef/>
      </w:r>
      <w:r>
        <w:t xml:space="preserve"> </w:t>
      </w:r>
      <w:r w:rsidRPr="005F55CA">
        <w:rPr>
          <w:sz w:val="16"/>
          <w:szCs w:val="16"/>
        </w:rPr>
        <w:t>Infrastructure New Zealand, 2022. Building Nations 2022 [Online]. Available: https://infrastructure.org.nz/local-government/ [7 December 2023]</w:t>
      </w:r>
    </w:p>
  </w:endnote>
  <w:endnote w:id="26">
    <w:p w14:paraId="515FC4D9" w14:textId="77777777" w:rsidR="004214EA" w:rsidRDefault="004214EA">
      <w:pPr>
        <w:pStyle w:val="EndnoteText"/>
      </w:pPr>
      <w:r>
        <w:rPr>
          <w:rStyle w:val="EndnoteReference"/>
        </w:rPr>
        <w:endnoteRef/>
      </w:r>
      <w:r>
        <w:t xml:space="preserve"> </w:t>
      </w:r>
      <w:r w:rsidRPr="005F55CA">
        <w:rPr>
          <w:sz w:val="16"/>
          <w:szCs w:val="16"/>
        </w:rPr>
        <w:t>Infrastructure New Zealand, 2021, ‘Unlocking the value of data: Managing New Zealand’s interconnected infrastructure’.</w:t>
      </w:r>
    </w:p>
  </w:endnote>
  <w:endnote w:id="27">
    <w:p w14:paraId="620F9751" w14:textId="77777777" w:rsidR="004214EA" w:rsidRPr="006311FF" w:rsidRDefault="004214EA" w:rsidP="00425929">
      <w:pPr>
        <w:pStyle w:val="EndnoteText"/>
        <w:rPr>
          <w:sz w:val="16"/>
          <w:szCs w:val="16"/>
        </w:rPr>
      </w:pPr>
      <w:r w:rsidRPr="006311FF">
        <w:rPr>
          <w:rStyle w:val="EndnoteReference"/>
          <w:sz w:val="16"/>
          <w:szCs w:val="16"/>
        </w:rPr>
        <w:endnoteRef/>
      </w:r>
      <w:r w:rsidRPr="006311FF">
        <w:rPr>
          <w:sz w:val="16"/>
          <w:szCs w:val="16"/>
        </w:rPr>
        <w:t xml:space="preserve"> Charlies, R., Hamilton, J. &amp; Wills, M. 2022. Digital twins: What role do they play for the environment &amp; climate resilience? [Online]. Available: https://issuu.com/nzis/docs/s_s_september_2022_digital/s/16873409 [7 November 2023].</w:t>
      </w:r>
    </w:p>
  </w:endnote>
  <w:endnote w:id="28">
    <w:p w14:paraId="0B2CDA24" w14:textId="77777777" w:rsidR="004214EA" w:rsidRPr="006311FF" w:rsidRDefault="004214EA" w:rsidP="00425929">
      <w:pPr>
        <w:pStyle w:val="EndnoteText"/>
        <w:rPr>
          <w:sz w:val="16"/>
          <w:szCs w:val="16"/>
        </w:rPr>
      </w:pPr>
      <w:r w:rsidRPr="006311FF">
        <w:rPr>
          <w:rStyle w:val="EndnoteReference"/>
          <w:sz w:val="16"/>
          <w:szCs w:val="16"/>
        </w:rPr>
        <w:endnoteRef/>
      </w:r>
      <w:r w:rsidRPr="006311FF">
        <w:rPr>
          <w:sz w:val="16"/>
          <w:szCs w:val="16"/>
        </w:rPr>
        <w:t xml:space="preserve"> Salm, K. 2022. From strategy to roadmap: tips for digital twin success. [Online]. Available: https://issuu.com/nzis/docs/s_s_september_2022_digital/s/16873402 [7 November 2023]</w:t>
      </w:r>
    </w:p>
  </w:endnote>
  <w:endnote w:id="29">
    <w:p w14:paraId="52B95724" w14:textId="77777777" w:rsidR="004214EA" w:rsidRPr="006311FF" w:rsidRDefault="004214EA" w:rsidP="00425929">
      <w:pPr>
        <w:pStyle w:val="EndnoteText"/>
        <w:rPr>
          <w:sz w:val="16"/>
          <w:szCs w:val="16"/>
        </w:rPr>
      </w:pPr>
      <w:r w:rsidRPr="006311FF">
        <w:rPr>
          <w:rStyle w:val="EndnoteReference"/>
          <w:sz w:val="16"/>
          <w:szCs w:val="16"/>
        </w:rPr>
        <w:endnoteRef/>
      </w:r>
      <w:r w:rsidRPr="006311FF">
        <w:rPr>
          <w:sz w:val="16"/>
          <w:szCs w:val="16"/>
        </w:rPr>
        <w:t xml:space="preserve"> Niven, K. &amp; Preston, G. 2022. Smart Cities Forum – Infrastructure workshop outcomes. [Online]. Available: https://www.smartcitiescouncil.com/article/smart-cities-forum-infrastructure-workshop-outcomes [7 November 2023].</w:t>
      </w:r>
    </w:p>
  </w:endnote>
  <w:endnote w:id="30">
    <w:p w14:paraId="2B50E588" w14:textId="77777777" w:rsidR="004214EA" w:rsidRDefault="004214EA">
      <w:pPr>
        <w:pStyle w:val="EndnoteText"/>
      </w:pPr>
      <w:r>
        <w:rPr>
          <w:rStyle w:val="EndnoteReference"/>
        </w:rPr>
        <w:endnoteRef/>
      </w:r>
      <w:r>
        <w:t xml:space="preserve"> </w:t>
      </w:r>
      <w:r w:rsidRPr="005F55CA">
        <w:rPr>
          <w:sz w:val="16"/>
          <w:szCs w:val="16"/>
        </w:rPr>
        <w:t>Infrastructure New Zealand, 2022. Building Nations 2022 [Online]. Available: https://infrastructure.org.nz/local-government/ [7 December 2023]</w:t>
      </w:r>
    </w:p>
  </w:endnote>
  <w:endnote w:id="31">
    <w:p w14:paraId="598269FF" w14:textId="77777777" w:rsidR="004214EA" w:rsidRPr="00EA5010" w:rsidRDefault="004214EA">
      <w:pPr>
        <w:pStyle w:val="EndnoteText"/>
        <w:rPr>
          <w:sz w:val="16"/>
          <w:szCs w:val="16"/>
        </w:rPr>
      </w:pPr>
      <w:r>
        <w:rPr>
          <w:rStyle w:val="EndnoteReference"/>
        </w:rPr>
        <w:endnoteRef/>
      </w:r>
      <w:r>
        <w:t xml:space="preserve"> </w:t>
      </w:r>
      <w:r w:rsidRPr="005F55CA">
        <w:rPr>
          <w:sz w:val="16"/>
          <w:szCs w:val="16"/>
        </w:rPr>
        <w:t>Digital Government NZ, 2022. Te Rautaki Matihiko  – the Digital Strategy for . [Online]. Available: </w:t>
      </w:r>
      <w:hyperlink r:id="rId5" w:tgtFrame="_blank" w:history="1">
        <w:r w:rsidRPr="005F55CA">
          <w:rPr>
            <w:sz w:val="16"/>
            <w:szCs w:val="16"/>
          </w:rPr>
          <w:t>https://www.digital.govt.nz/dmsdocument/237~the-digital-strategy-for-/html [7</w:t>
        </w:r>
      </w:hyperlink>
      <w:r w:rsidRPr="005F55CA">
        <w:rPr>
          <w:sz w:val="16"/>
          <w:szCs w:val="16"/>
        </w:rPr>
        <w:t> December 2023]</w:t>
      </w:r>
    </w:p>
  </w:endnote>
  <w:endnote w:id="32">
    <w:p w14:paraId="7B29426F" w14:textId="77777777" w:rsidR="004214EA" w:rsidRDefault="004214EA">
      <w:pPr>
        <w:pStyle w:val="EndnoteText"/>
      </w:pPr>
      <w:r>
        <w:rPr>
          <w:rStyle w:val="EndnoteReference"/>
        </w:rPr>
        <w:endnoteRef/>
      </w:r>
      <w:r>
        <w:t xml:space="preserve"> </w:t>
      </w:r>
      <w:r w:rsidRPr="005F55CA">
        <w:rPr>
          <w:sz w:val="16"/>
          <w:szCs w:val="16"/>
        </w:rPr>
        <w:t>MBIE, 2023. ‘Digital Technologies Industry Transformation Plan’. New Zealand Government</w:t>
      </w:r>
    </w:p>
  </w:endnote>
  <w:endnote w:id="33">
    <w:p w14:paraId="78E6A49E" w14:textId="77777777" w:rsidR="004214EA" w:rsidRPr="006F642C" w:rsidRDefault="004214EA" w:rsidP="00425929">
      <w:pPr>
        <w:pStyle w:val="EndnoteText"/>
      </w:pPr>
      <w:r>
        <w:rPr>
          <w:rStyle w:val="EndnoteReference"/>
        </w:rPr>
        <w:endnoteRef/>
      </w:r>
      <w:r>
        <w:t xml:space="preserve"> </w:t>
      </w:r>
      <w:r w:rsidRPr="006F642C">
        <w:rPr>
          <w:sz w:val="16"/>
          <w:szCs w:val="16"/>
        </w:rPr>
        <w:t xml:space="preserve">The Digital Twin Partnership [Online} </w:t>
      </w:r>
      <w:r>
        <w:rPr>
          <w:sz w:val="16"/>
          <w:szCs w:val="16"/>
        </w:rPr>
        <w:t xml:space="preserve">Available at: </w:t>
      </w:r>
      <w:r w:rsidRPr="006F642C">
        <w:rPr>
          <w:sz w:val="16"/>
          <w:szCs w:val="16"/>
        </w:rPr>
        <w:t>https://www.digitaltwinpartnership.com/</w:t>
      </w:r>
      <w:r>
        <w:rPr>
          <w:sz w:val="16"/>
          <w:szCs w:val="16"/>
        </w:rPr>
        <w:t xml:space="preserve"> [7 November 2023]</w:t>
      </w:r>
    </w:p>
  </w:endnote>
  <w:endnote w:id="34">
    <w:p w14:paraId="43462AD3" w14:textId="77777777" w:rsidR="004214EA" w:rsidRPr="00425929" w:rsidRDefault="004214EA" w:rsidP="00425929">
      <w:pPr>
        <w:pStyle w:val="EndnoteText"/>
      </w:pPr>
      <w:r>
        <w:rPr>
          <w:rStyle w:val="EndnoteReference"/>
        </w:rPr>
        <w:endnoteRef/>
      </w:r>
      <w:r>
        <w:t xml:space="preserve"> </w:t>
      </w:r>
      <w:r w:rsidRPr="00425929">
        <w:rPr>
          <w:sz w:val="16"/>
          <w:szCs w:val="16"/>
        </w:rPr>
        <w:t xml:space="preserve">Smart Cities Council [Online} Available at: </w:t>
      </w:r>
      <w:hyperlink r:id="rId6" w:history="1">
        <w:r w:rsidRPr="00425929">
          <w:rPr>
            <w:sz w:val="16"/>
            <w:szCs w:val="16"/>
          </w:rPr>
          <w:t>https://www.smartcitiescouncil.com/article/2023-digital-twin-summit-auckland</w:t>
        </w:r>
      </w:hyperlink>
      <w:r w:rsidRPr="00425929">
        <w:rPr>
          <w:sz w:val="16"/>
          <w:szCs w:val="16"/>
        </w:rPr>
        <w:t xml:space="preserve"> </w:t>
      </w:r>
      <w:r>
        <w:rPr>
          <w:sz w:val="16"/>
          <w:szCs w:val="16"/>
        </w:rPr>
        <w:t>[7 November 2023]</w:t>
      </w:r>
    </w:p>
  </w:endnote>
  <w:endnote w:id="35">
    <w:p w14:paraId="75E5AA01" w14:textId="77777777" w:rsidR="004214EA" w:rsidRDefault="004214EA">
      <w:pPr>
        <w:pStyle w:val="EndnoteText"/>
      </w:pPr>
      <w:r>
        <w:rPr>
          <w:rStyle w:val="EndnoteReference"/>
        </w:rPr>
        <w:endnoteRef/>
      </w:r>
      <w:r>
        <w:t xml:space="preserve"> </w:t>
      </w:r>
      <w:r w:rsidRPr="00EA5010">
        <w:rPr>
          <w:sz w:val="16"/>
          <w:szCs w:val="16"/>
        </w:rPr>
        <w:t>Unavailable at time of writing.</w:t>
      </w:r>
    </w:p>
  </w:endnote>
  <w:endnote w:id="36">
    <w:p w14:paraId="06B7E1E7" w14:textId="77777777" w:rsidR="004214EA" w:rsidRPr="006311FF" w:rsidRDefault="004214EA" w:rsidP="00BF270F">
      <w:pPr>
        <w:pStyle w:val="EndnoteText"/>
        <w:spacing w:after="0"/>
        <w:rPr>
          <w:sz w:val="16"/>
          <w:szCs w:val="16"/>
        </w:rPr>
      </w:pPr>
      <w:r w:rsidRPr="006311FF">
        <w:rPr>
          <w:rStyle w:val="EndnoteReference"/>
          <w:rFonts w:cstheme="minorHAnsi"/>
          <w:sz w:val="16"/>
          <w:szCs w:val="16"/>
        </w:rPr>
        <w:endnoteRef/>
      </w:r>
      <w:r w:rsidRPr="006311FF">
        <w:rPr>
          <w:rFonts w:cstheme="minorHAnsi"/>
          <w:sz w:val="16"/>
          <w:szCs w:val="16"/>
        </w:rPr>
        <w:t xml:space="preserve"> </w:t>
      </w:r>
      <w:r w:rsidRPr="006311FF">
        <w:rPr>
          <w:sz w:val="16"/>
          <w:szCs w:val="16"/>
        </w:rPr>
        <w:t xml:space="preserve">Preut, A., Kopka, J. &amp; Clausen, U. 2021. Digital Twins for the Circular Economy. </w:t>
      </w:r>
      <w:r w:rsidRPr="006311FF">
        <w:rPr>
          <w:i/>
          <w:iCs/>
          <w:sz w:val="16"/>
          <w:szCs w:val="16"/>
        </w:rPr>
        <w:t>Sustainability</w:t>
      </w:r>
      <w:r w:rsidRPr="006311FF">
        <w:rPr>
          <w:sz w:val="16"/>
          <w:szCs w:val="16"/>
        </w:rPr>
        <w:t>, 13.</w:t>
      </w:r>
    </w:p>
    <w:p w14:paraId="57620002" w14:textId="77777777" w:rsidR="004214EA" w:rsidRPr="006311FF" w:rsidRDefault="004214EA" w:rsidP="00BF270F">
      <w:pPr>
        <w:pStyle w:val="EndnoteText"/>
        <w:spacing w:after="0"/>
        <w:rPr>
          <w:sz w:val="16"/>
          <w:szCs w:val="16"/>
        </w:rPr>
      </w:pPr>
    </w:p>
  </w:endnote>
  <w:endnote w:id="37">
    <w:p w14:paraId="65A72331" w14:textId="77777777" w:rsidR="004214EA" w:rsidRDefault="004214EA">
      <w:pPr>
        <w:pStyle w:val="EndnoteText"/>
      </w:pPr>
      <w:r>
        <w:rPr>
          <w:rStyle w:val="EndnoteReference"/>
        </w:rPr>
        <w:endnoteRef/>
      </w:r>
      <w:r>
        <w:t xml:space="preserve"> </w:t>
      </w:r>
      <w:r w:rsidRPr="00E90FB3">
        <w:rPr>
          <w:sz w:val="16"/>
          <w:szCs w:val="16"/>
        </w:rPr>
        <w:t>Digital Twin Partnership NZ. [Online] Digital Twin Partnership NZ launches to support sustainable growth across New Zealand. Available at https://www.digitaltwinpartnership.com/post/digital-twin-partnership-nz-launches-to-support-sustainable-growth-across-new-zealand [8 December 2023]</w:t>
      </w:r>
      <w:r>
        <w:rPr>
          <w:sz w:val="16"/>
          <w:szCs w:val="16"/>
        </w:rPr>
        <w:t xml:space="preserve"> and </w:t>
      </w:r>
      <w:r w:rsidRPr="00E90FB3">
        <w:rPr>
          <w:sz w:val="16"/>
          <w:szCs w:val="16"/>
        </w:rPr>
        <w:t>ITP Techblog. [Online]. Digital twin industry effort kicks off, 2023.  Available at: https://techblog.nz/3160-Digital-twin-industry-effort-kicks-off [8 December 2023]</w:t>
      </w:r>
    </w:p>
  </w:endnote>
  <w:endnote w:id="38">
    <w:p w14:paraId="57FE002B" w14:textId="1AFA10B7" w:rsidR="004214EA" w:rsidRPr="00E90FB3" w:rsidRDefault="004214EA">
      <w:pPr>
        <w:pStyle w:val="EndnoteText"/>
        <w:rPr>
          <w:sz w:val="16"/>
          <w:szCs w:val="16"/>
        </w:rPr>
      </w:pPr>
      <w:r>
        <w:rPr>
          <w:rStyle w:val="EndnoteReference"/>
        </w:rPr>
        <w:endnoteRef/>
      </w:r>
      <w:r>
        <w:t xml:space="preserve"> </w:t>
      </w:r>
      <w:r w:rsidRPr="00E90FB3">
        <w:rPr>
          <w:sz w:val="16"/>
          <w:szCs w:val="16"/>
        </w:rPr>
        <w:t xml:space="preserve">Digital Built . [Online]. Data driven solutions to enhance infrastructure resilience. Available at: </w:t>
      </w:r>
      <w:hyperlink r:id="rId7" w:history="1">
        <w:r w:rsidR="007A645D" w:rsidRPr="00900C29">
          <w:rPr>
            <w:rStyle w:val="Hyperlink"/>
            <w:color w:val="000000" w:themeColor="text1"/>
            <w:sz w:val="16"/>
            <w:szCs w:val="16"/>
            <w:u w:val="none"/>
            <w:lang w:eastAsia="en-NZ"/>
          </w:rPr>
          <w:t>www.digitalbuiltaotearoa.org.nz</w:t>
        </w:r>
      </w:hyperlink>
      <w:r w:rsidRPr="00E90FB3">
        <w:rPr>
          <w:sz w:val="16"/>
          <w:szCs w:val="16"/>
        </w:rPr>
        <w:t>/ [10 December 2023]</w:t>
      </w:r>
    </w:p>
  </w:endnote>
  <w:endnote w:id="39">
    <w:p w14:paraId="465944A4" w14:textId="77777777" w:rsidR="004214EA" w:rsidRPr="00CC0DAE" w:rsidRDefault="004214EA" w:rsidP="006A2A23">
      <w:pPr>
        <w:pStyle w:val="EndnoteText"/>
        <w:rPr>
          <w:sz w:val="16"/>
          <w:szCs w:val="16"/>
        </w:rPr>
      </w:pPr>
      <w:r>
        <w:rPr>
          <w:rStyle w:val="EndnoteReference"/>
        </w:rPr>
        <w:endnoteRef/>
      </w:r>
      <w:r>
        <w:t xml:space="preserve"> </w:t>
      </w:r>
      <w:r w:rsidRPr="00CC0DAE">
        <w:rPr>
          <w:sz w:val="16"/>
          <w:szCs w:val="16"/>
        </w:rPr>
        <w:t>University of Auckland. [Online] Digital Twin Computer Science Collaboratory (DTCSC), n.d. Available at: </w:t>
      </w:r>
      <w:hyperlink r:id="rId8" w:tgtFrame="_blank" w:history="1">
        <w:r w:rsidRPr="00CC0DAE">
          <w:rPr>
            <w:sz w:val="16"/>
            <w:szCs w:val="16"/>
          </w:rPr>
          <w:t>https://www.auckland.ac.nz/en/science/about-the-faculty/school-of-computer-science/cs-flagship-projects/digital-twin-computer-science-collaboratory.html</w:t>
        </w:r>
      </w:hyperlink>
      <w:r w:rsidRPr="00CC0DAE">
        <w:rPr>
          <w:sz w:val="16"/>
          <w:szCs w:val="16"/>
        </w:rPr>
        <w:t> [8 December 2023]</w:t>
      </w:r>
    </w:p>
  </w:endnote>
  <w:endnote w:id="40">
    <w:p w14:paraId="69AB2B4E" w14:textId="77777777" w:rsidR="004214EA" w:rsidRPr="00CC0DAE" w:rsidRDefault="004214EA" w:rsidP="001F1CD9">
      <w:pPr>
        <w:pStyle w:val="EndnoteText"/>
        <w:rPr>
          <w:sz w:val="16"/>
          <w:szCs w:val="16"/>
        </w:rPr>
      </w:pPr>
      <w:r>
        <w:rPr>
          <w:rStyle w:val="EndnoteReference"/>
        </w:rPr>
        <w:endnoteRef/>
      </w:r>
      <w:r>
        <w:t xml:space="preserve"> </w:t>
      </w:r>
      <w:r w:rsidRPr="00CC0DAE">
        <w:rPr>
          <w:sz w:val="16"/>
          <w:szCs w:val="16"/>
        </w:rPr>
        <w:t>Forest Flows. [Online] Forest Flows: technology, 2023. Available at: </w:t>
      </w:r>
      <w:hyperlink r:id="rId9" w:tgtFrame="_blank" w:history="1">
        <w:r w:rsidRPr="00CC0DAE">
          <w:rPr>
            <w:sz w:val="16"/>
            <w:szCs w:val="16"/>
          </w:rPr>
          <w:t>https://www.forestflows.nz/technology/</w:t>
        </w:r>
      </w:hyperlink>
      <w:r w:rsidRPr="00CC0DAE">
        <w:rPr>
          <w:sz w:val="16"/>
          <w:szCs w:val="16"/>
        </w:rPr>
        <w:t> [8 December 2023]</w:t>
      </w:r>
    </w:p>
  </w:endnote>
  <w:endnote w:id="41">
    <w:p w14:paraId="66A94678" w14:textId="77777777" w:rsidR="004214EA" w:rsidRPr="00CC0DAE" w:rsidRDefault="004214EA" w:rsidP="006A2A23">
      <w:pPr>
        <w:pStyle w:val="EndnoteText"/>
        <w:rPr>
          <w:sz w:val="16"/>
          <w:szCs w:val="16"/>
        </w:rPr>
      </w:pPr>
      <w:r>
        <w:rPr>
          <w:rStyle w:val="EndnoteReference"/>
        </w:rPr>
        <w:endnoteRef/>
      </w:r>
      <w:r>
        <w:t xml:space="preserve"> </w:t>
      </w:r>
      <w:r w:rsidRPr="00CC0DAE">
        <w:rPr>
          <w:sz w:val="16"/>
          <w:szCs w:val="16"/>
        </w:rPr>
        <w:t>University of Auckland Faculty of Science, Te Pūnaha Matatini, Faculty of Engineering, Science and technology. [Online] Halcombe, we have a digital twin, 2023. Available at: </w:t>
      </w:r>
      <w:hyperlink r:id="rId10" w:tgtFrame="_blank" w:history="1">
        <w:r w:rsidRPr="00CC0DAE">
          <w:rPr>
            <w:sz w:val="16"/>
            <w:szCs w:val="16"/>
          </w:rPr>
          <w:t>https://www.auckland.ac.nz/en/news/2023/08/03/halcombe-we-have-a-digital-twin.html</w:t>
        </w:r>
      </w:hyperlink>
      <w:r w:rsidRPr="00CC0DAE">
        <w:rPr>
          <w:sz w:val="16"/>
          <w:szCs w:val="16"/>
        </w:rPr>
        <w:t> [8 December 2023]</w:t>
      </w:r>
    </w:p>
  </w:endnote>
  <w:endnote w:id="42">
    <w:p w14:paraId="07016275" w14:textId="77777777" w:rsidR="004214EA" w:rsidRDefault="004214EA">
      <w:pPr>
        <w:pStyle w:val="EndnoteText"/>
      </w:pPr>
      <w:r>
        <w:rPr>
          <w:rStyle w:val="EndnoteReference"/>
        </w:rPr>
        <w:endnoteRef/>
      </w:r>
      <w:r>
        <w:t xml:space="preserve"> </w:t>
      </w:r>
      <w:r w:rsidRPr="00DD6867">
        <w:rPr>
          <w:sz w:val="16"/>
          <w:szCs w:val="16"/>
        </w:rPr>
        <w:t>Research Hub. [Online] The Smart Digital Lab: Digital Twinning and Lean Construction 4.0, 2023. Available at: https://research-hub.auckland.ac.nz/article/the-smart-digital-lab [8 December 2023]</w:t>
      </w:r>
    </w:p>
  </w:endnote>
  <w:endnote w:id="43">
    <w:p w14:paraId="5B2AD574" w14:textId="77777777" w:rsidR="004214EA" w:rsidRDefault="004214EA">
      <w:pPr>
        <w:pStyle w:val="EndnoteText"/>
      </w:pPr>
      <w:r>
        <w:rPr>
          <w:rStyle w:val="EndnoteReference"/>
        </w:rPr>
        <w:endnoteRef/>
      </w:r>
      <w:r>
        <w:t xml:space="preserve"> </w:t>
      </w:r>
      <w:r w:rsidRPr="00DD6867">
        <w:rPr>
          <w:sz w:val="16"/>
          <w:szCs w:val="16"/>
        </w:rPr>
        <w:t>Unavailable at time of writing (proposal only)</w:t>
      </w:r>
    </w:p>
  </w:endnote>
  <w:endnote w:id="44">
    <w:p w14:paraId="154BB0C3" w14:textId="77777777" w:rsidR="004214EA" w:rsidRPr="00DD6867" w:rsidRDefault="004214EA">
      <w:pPr>
        <w:pStyle w:val="EndnoteText"/>
        <w:rPr>
          <w:sz w:val="16"/>
          <w:szCs w:val="16"/>
        </w:rPr>
      </w:pPr>
      <w:r>
        <w:rPr>
          <w:rStyle w:val="EndnoteReference"/>
        </w:rPr>
        <w:endnoteRef/>
      </w:r>
      <w:r>
        <w:t xml:space="preserve"> </w:t>
      </w:r>
      <w:r w:rsidRPr="00DD6867">
        <w:rPr>
          <w:sz w:val="16"/>
          <w:szCs w:val="16"/>
        </w:rPr>
        <w:t>University of Canterbury. [Online] Geospatial Research Institute, 2023. Available at: https://www.canterbury.ac.nz/research/about-uc-research/research-groups-and-centres/geospatial-research-institute [8 December 2023]</w:t>
      </w:r>
    </w:p>
  </w:endnote>
  <w:endnote w:id="45">
    <w:p w14:paraId="13C8F8B7" w14:textId="77777777" w:rsidR="004214EA" w:rsidRPr="006311FF" w:rsidRDefault="004214EA" w:rsidP="003F6708">
      <w:pPr>
        <w:pStyle w:val="EndnoteText"/>
        <w:rPr>
          <w:sz w:val="16"/>
          <w:szCs w:val="16"/>
        </w:rPr>
      </w:pPr>
      <w:r w:rsidRPr="006311FF">
        <w:rPr>
          <w:rStyle w:val="EndnoteReference"/>
          <w:sz w:val="16"/>
          <w:szCs w:val="16"/>
        </w:rPr>
        <w:endnoteRef/>
      </w:r>
      <w:r w:rsidRPr="006311FF">
        <w:rPr>
          <w:sz w:val="16"/>
          <w:szCs w:val="16"/>
        </w:rPr>
        <w:t xml:space="preserve"> </w:t>
      </w:r>
      <w:r w:rsidRPr="00DD6867">
        <w:rPr>
          <w:sz w:val="16"/>
          <w:szCs w:val="16"/>
        </w:rPr>
        <w:t>Department of Conservation</w:t>
      </w:r>
      <w:r w:rsidRPr="006311FF">
        <w:rPr>
          <w:sz w:val="16"/>
          <w:szCs w:val="16"/>
        </w:rPr>
        <w:t xml:space="preserve"> [Online] Biodiversity in  – an overview of state, trends and pressures 2020. Available at: https://www.doc.govt.nz/globalassets/documents/conservation/biodiversity/anzbs-2020-biodiversity-report.pdf 2 November 2023</w:t>
      </w:r>
    </w:p>
  </w:endnote>
  <w:endnote w:id="46">
    <w:p w14:paraId="1FFA5016"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Te Kahui Raraunga. [Online] 2022. M</w:t>
      </w:r>
      <w:r w:rsidRPr="006311FF">
        <w:rPr>
          <w:rFonts w:cstheme="minorHAnsi"/>
          <w:sz w:val="16"/>
          <w:szCs w:val="16"/>
        </w:rPr>
        <w:t>ā</w:t>
      </w:r>
      <w:r w:rsidRPr="006311FF">
        <w:rPr>
          <w:sz w:val="16"/>
          <w:szCs w:val="16"/>
        </w:rPr>
        <w:t>ori data sovereignty and offshoring M</w:t>
      </w:r>
      <w:r w:rsidRPr="006311FF">
        <w:rPr>
          <w:rFonts w:cstheme="minorHAnsi"/>
          <w:sz w:val="16"/>
          <w:szCs w:val="16"/>
        </w:rPr>
        <w:t>ā</w:t>
      </w:r>
      <w:r w:rsidRPr="006311FF">
        <w:rPr>
          <w:sz w:val="16"/>
          <w:szCs w:val="16"/>
        </w:rPr>
        <w:t>ori data. Available at: https://www.temanararaunga.maori.nz/ [7 November 2023]</w:t>
      </w:r>
    </w:p>
  </w:endnote>
  <w:endnote w:id="47">
    <w:p w14:paraId="60DF1A08"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Kukutai &amp; Taylor. [Online] 2016. Indigenous data sovereignty. ANU Press: Canberra. Available at: https://press.anu.edu.au/publications/series/caepr/indigenous-data-sovereignty [7 November 2023]</w:t>
      </w:r>
    </w:p>
  </w:endnote>
  <w:endnote w:id="48">
    <w:p w14:paraId="69F68E07"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West et al. 2020. Data ethics and data governance from a Māori world view</w:t>
      </w:r>
    </w:p>
  </w:endnote>
  <w:endnote w:id="49">
    <w:p w14:paraId="32B39CA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Te Kahui Raraunga. 2022. Iwi data needs. </w:t>
      </w:r>
    </w:p>
  </w:endnote>
  <w:endnote w:id="50">
    <w:p w14:paraId="2F8E7589"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Taiuru, K. 2018. Why data is a taonga: a customary Māori perspective. </w:t>
      </w:r>
    </w:p>
  </w:endnote>
  <w:endnote w:id="51">
    <w:p w14:paraId="073FD6B3"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Te Mana Raraunga. 2018. Principles of Māori Data Sovereignty. </w:t>
      </w:r>
    </w:p>
  </w:endnote>
  <w:endnote w:id="52">
    <w:p w14:paraId="371C40E8" w14:textId="77777777" w:rsidR="004214EA" w:rsidRPr="006311FF" w:rsidRDefault="004214EA" w:rsidP="00044079">
      <w:pPr>
        <w:pStyle w:val="EndnoteText"/>
        <w:rPr>
          <w:sz w:val="16"/>
          <w:szCs w:val="16"/>
        </w:rPr>
      </w:pPr>
      <w:r w:rsidRPr="006311FF">
        <w:rPr>
          <w:rStyle w:val="EndnoteReference"/>
          <w:sz w:val="16"/>
          <w:szCs w:val="16"/>
        </w:rPr>
        <w:endnoteRef/>
      </w:r>
      <w:r w:rsidRPr="006311FF">
        <w:rPr>
          <w:sz w:val="16"/>
          <w:szCs w:val="16"/>
        </w:rPr>
        <w:t xml:space="preserve"> West et al. 2020. Data ethics and data governance from a Māori world view. In </w:t>
      </w:r>
      <w:r w:rsidRPr="006311FF">
        <w:rPr>
          <w:i/>
          <w:iCs/>
          <w:sz w:val="16"/>
          <w:szCs w:val="16"/>
        </w:rPr>
        <w:t>Indigenous Research Ethics: Claiming Research Sovereignty Beyond Deficit and the Colonial Legacy Advances in Research Ethics and Integrity</w:t>
      </w:r>
      <w:r w:rsidRPr="006311FF">
        <w:rPr>
          <w:sz w:val="16"/>
          <w:szCs w:val="16"/>
        </w:rPr>
        <w:t xml:space="preserve">, p. 67-81. </w:t>
      </w:r>
    </w:p>
  </w:endnote>
  <w:endnote w:id="53">
    <w:p w14:paraId="51F2E0BE"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Riley, N. 2022. Māori Data Sovereignty [Online] Available Māori Data Sovereignty: What is it, and why is it important for ? | It Figures [24 October 2023]</w:t>
      </w:r>
    </w:p>
  </w:endnote>
  <w:endnote w:id="54">
    <w:p w14:paraId="6DA4B868"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Dev Academy – Te Kura Hangarau o . 2021. A Te Ao Māori Lens on Data Sovereignty. [Online] Available A Te Ao Māori Lens on Data Sovereignty – Dev Academy  [24 October 2023]</w:t>
      </w:r>
    </w:p>
  </w:endnote>
  <w:endnote w:id="55">
    <w:p w14:paraId="63435063" w14:textId="77777777" w:rsidR="004214EA" w:rsidRPr="00DD6867" w:rsidRDefault="004214EA">
      <w:pPr>
        <w:pStyle w:val="EndnoteText"/>
        <w:rPr>
          <w:rFonts w:cs="Arial"/>
          <w:sz w:val="16"/>
          <w:szCs w:val="16"/>
        </w:rPr>
      </w:pPr>
      <w:r>
        <w:rPr>
          <w:rStyle w:val="EndnoteReference"/>
        </w:rPr>
        <w:endnoteRef/>
      </w:r>
      <w:r>
        <w:t xml:space="preserve"> </w:t>
      </w:r>
      <w:r w:rsidRPr="00DD6867">
        <w:rPr>
          <w:rFonts w:cs="Arial"/>
          <w:sz w:val="16"/>
          <w:szCs w:val="16"/>
        </w:rPr>
        <w:t>Microsoft NZ. [Online] Digital innovation could shape the future of New Zealand, 2022. Available at: </w:t>
      </w:r>
      <w:hyperlink r:id="rId11" w:tgtFrame="_blank" w:history="1">
        <w:r w:rsidRPr="00DD6867">
          <w:rPr>
            <w:sz w:val="16"/>
            <w:szCs w:val="16"/>
          </w:rPr>
          <w:t>https://news.microsoft.com/en-nz/2022/06/30/digital-innovation-could-shape-the-future-of-new-zealand/</w:t>
        </w:r>
      </w:hyperlink>
      <w:r w:rsidRPr="00DD6867">
        <w:rPr>
          <w:rFonts w:cs="Arial"/>
          <w:sz w:val="16"/>
          <w:szCs w:val="16"/>
        </w:rPr>
        <w:t> [8 December 2023]</w:t>
      </w:r>
      <w:r>
        <w:rPr>
          <w:rFonts w:cs="Arial"/>
          <w:sz w:val="16"/>
          <w:szCs w:val="16"/>
        </w:rPr>
        <w:t xml:space="preserve"> and </w:t>
      </w:r>
      <w:r w:rsidRPr="00DD6867">
        <w:rPr>
          <w:rFonts w:cs="Arial"/>
          <w:sz w:val="16"/>
          <w:szCs w:val="16"/>
        </w:rPr>
        <w:t>Aware Group. [Online] Empowering Climate Action Through Digital Visualisation With NZ’s Ministry for the Environment, 2022. Available at: https://www.awaregroup.com/case-study-empowering-climate-action-through-digital-visualisation-with-nz-ministry-fo</w:t>
      </w:r>
      <w:r>
        <w:rPr>
          <w:rFonts w:cs="Arial"/>
          <w:sz w:val="16"/>
          <w:szCs w:val="16"/>
        </w:rPr>
        <w:t>r-environment/[8 December 2023]</w:t>
      </w:r>
    </w:p>
  </w:endnote>
  <w:endnote w:id="56">
    <w:p w14:paraId="286FC14E" w14:textId="77777777" w:rsidR="004214EA" w:rsidRPr="00725A88" w:rsidRDefault="004214EA">
      <w:pPr>
        <w:pStyle w:val="EndnoteText"/>
        <w:rPr>
          <w:rFonts w:cs="Arial"/>
          <w:sz w:val="16"/>
          <w:szCs w:val="16"/>
        </w:rPr>
      </w:pPr>
      <w:r>
        <w:rPr>
          <w:rStyle w:val="EndnoteReference"/>
        </w:rPr>
        <w:endnoteRef/>
      </w:r>
      <w:r>
        <w:t xml:space="preserve"> </w:t>
      </w:r>
      <w:r w:rsidRPr="00725A88">
        <w:rPr>
          <w:rFonts w:cs="Arial"/>
          <w:sz w:val="16"/>
          <w:szCs w:val="16"/>
        </w:rPr>
        <w:t xml:space="preserve">Te Matarau. 2023. [Online] </w:t>
      </w:r>
      <w:r>
        <w:rPr>
          <w:rFonts w:cs="Arial"/>
          <w:sz w:val="16"/>
          <w:szCs w:val="16"/>
        </w:rPr>
        <w:t xml:space="preserve">Available at: </w:t>
      </w:r>
      <w:r w:rsidRPr="00725A88">
        <w:rPr>
          <w:rFonts w:cs="Arial"/>
          <w:sz w:val="16"/>
          <w:szCs w:val="16"/>
        </w:rPr>
        <w:t>https://www.tematarau.tech/</w:t>
      </w:r>
      <w:r>
        <w:rPr>
          <w:rFonts w:cs="Arial"/>
          <w:sz w:val="16"/>
          <w:szCs w:val="16"/>
        </w:rPr>
        <w:t xml:space="preserve"> [7 December 2023]</w:t>
      </w:r>
    </w:p>
  </w:endnote>
  <w:endnote w:id="57">
    <w:p w14:paraId="625790EB" w14:textId="77777777" w:rsidR="004214EA" w:rsidRPr="006311FF" w:rsidRDefault="004214EA">
      <w:pPr>
        <w:pStyle w:val="EndnoteText"/>
        <w:rPr>
          <w:rFonts w:cs="Arial"/>
          <w:sz w:val="16"/>
          <w:szCs w:val="16"/>
        </w:rPr>
      </w:pPr>
      <w:r w:rsidRPr="006311FF">
        <w:rPr>
          <w:rStyle w:val="EndnoteReference"/>
          <w:sz w:val="16"/>
          <w:szCs w:val="16"/>
        </w:rPr>
        <w:endnoteRef/>
      </w:r>
      <w:r w:rsidRPr="006311FF">
        <w:rPr>
          <w:sz w:val="16"/>
          <w:szCs w:val="16"/>
        </w:rPr>
        <w:t xml:space="preserve"> </w:t>
      </w:r>
      <w:r w:rsidRPr="006311FF">
        <w:rPr>
          <w:rFonts w:cs="Arial"/>
          <w:sz w:val="16"/>
          <w:szCs w:val="16"/>
        </w:rPr>
        <w:t>Te Hapori Maihiko. 2023. [Online]. Available</w:t>
      </w:r>
      <w:r>
        <w:rPr>
          <w:rFonts w:cs="Arial"/>
          <w:sz w:val="16"/>
          <w:szCs w:val="16"/>
        </w:rPr>
        <w:t xml:space="preserve"> at</w:t>
      </w:r>
      <w:r w:rsidRPr="006311FF">
        <w:rPr>
          <w:rFonts w:cs="Arial"/>
          <w:sz w:val="16"/>
          <w:szCs w:val="16"/>
        </w:rPr>
        <w:t>: https://www.matihiko.nz/ [7 November 2023]</w:t>
      </w:r>
    </w:p>
  </w:endnote>
  <w:endnote w:id="58">
    <w:p w14:paraId="545F816E"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w:t>
      </w:r>
      <w:r w:rsidRPr="006311FF">
        <w:rPr>
          <w:rFonts w:cs="Arial"/>
          <w:sz w:val="16"/>
          <w:szCs w:val="16"/>
        </w:rPr>
        <w:t>Paua Interface Ltd [Online} Toi Hangarau. A Report on Māori-owned Technology Companies 2023. Available at: https://www.toihangarau.nz/ 2 November 2023</w:t>
      </w:r>
    </w:p>
  </w:endnote>
  <w:endnote w:id="59">
    <w:p w14:paraId="6EF52EA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w:t>
      </w:r>
      <w:r w:rsidRPr="006311FF">
        <w:rPr>
          <w:rFonts w:cs="Arial"/>
          <w:sz w:val="16"/>
          <w:szCs w:val="16"/>
        </w:rPr>
        <w:t>Making Everything Achievable [Online} Mapping the</w:t>
      </w:r>
      <w:r w:rsidRPr="006311FF">
        <w:rPr>
          <w:sz w:val="16"/>
          <w:szCs w:val="16"/>
        </w:rPr>
        <w:t xml:space="preserve"> </w:t>
      </w:r>
      <w:r w:rsidRPr="006311FF">
        <w:rPr>
          <w:rFonts w:cs="Arial"/>
          <w:sz w:val="16"/>
          <w:szCs w:val="16"/>
        </w:rPr>
        <w:t>Māori Tech Sector. Available at: https://www.mea.nz/mappingmaoritech</w:t>
      </w:r>
    </w:p>
  </w:endnote>
  <w:endnote w:id="60">
    <w:p w14:paraId="4F0C9B42"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Te Kotahi Research Institute. The University of Waikato. [Online] Tikanga in Technology. Available at: https://www.waikato.ac.nz/rangahau/koi-te-mata-punenga-innovation/TinT 2 November 2023</w:t>
      </w:r>
    </w:p>
  </w:endnote>
  <w:endnote w:id="61">
    <w:p w14:paraId="31AD08EC"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Te Mana Raraunga. </w:t>
      </w:r>
      <w:r w:rsidRPr="006311FF">
        <w:rPr>
          <w:rFonts w:cs="Arial"/>
          <w:sz w:val="16"/>
          <w:szCs w:val="16"/>
        </w:rPr>
        <w:t>Māori Data Sovereignty Network. [Online] Available at: https://www.temanararaunga.maori.nz/</w:t>
      </w:r>
    </w:p>
  </w:endnote>
  <w:endnote w:id="62">
    <w:p w14:paraId="563C0652" w14:textId="77777777" w:rsidR="004214EA" w:rsidRPr="00725A88" w:rsidRDefault="004214EA" w:rsidP="00F2222B">
      <w:pPr>
        <w:pStyle w:val="EndnoteText"/>
        <w:rPr>
          <w:sz w:val="16"/>
          <w:szCs w:val="16"/>
        </w:rPr>
      </w:pPr>
      <w:r w:rsidRPr="59D4786E">
        <w:rPr>
          <w:rStyle w:val="EndnoteReference"/>
        </w:rPr>
        <w:endnoteRef/>
      </w:r>
      <w:r>
        <w:rPr>
          <w:sz w:val="16"/>
          <w:szCs w:val="16"/>
        </w:rPr>
        <w:t>International Energy Agency 2023</w:t>
      </w:r>
      <w:r w:rsidRPr="00725A88">
        <w:rPr>
          <w:sz w:val="16"/>
          <w:szCs w:val="16"/>
        </w:rPr>
        <w:t xml:space="preserve"> </w:t>
      </w:r>
      <w:r>
        <w:rPr>
          <w:sz w:val="16"/>
          <w:szCs w:val="16"/>
        </w:rPr>
        <w:t>[</w:t>
      </w:r>
      <w:r w:rsidRPr="00725A88">
        <w:rPr>
          <w:sz w:val="16"/>
          <w:szCs w:val="16"/>
        </w:rPr>
        <w:t>Online</w:t>
      </w:r>
      <w:r>
        <w:rPr>
          <w:sz w:val="16"/>
          <w:szCs w:val="16"/>
        </w:rPr>
        <w:t>] Available at:</w:t>
      </w:r>
      <w:r w:rsidRPr="00725A88">
        <w:rPr>
          <w:sz w:val="16"/>
          <w:szCs w:val="16"/>
        </w:rPr>
        <w:t xml:space="preserve"> </w:t>
      </w:r>
      <w:hyperlink r:id="rId12" w:history="1">
        <w:r w:rsidRPr="00725A88">
          <w:rPr>
            <w:sz w:val="16"/>
            <w:szCs w:val="16"/>
          </w:rPr>
          <w:t>https://www.iea.org/energy-system/buildings/data-centres-and-data-transmission-networks</w:t>
        </w:r>
      </w:hyperlink>
      <w:r w:rsidRPr="00725A88">
        <w:rPr>
          <w:sz w:val="16"/>
          <w:szCs w:val="16"/>
        </w:rPr>
        <w:t>, [</w:t>
      </w:r>
      <w:r>
        <w:rPr>
          <w:sz w:val="16"/>
          <w:szCs w:val="16"/>
        </w:rPr>
        <w:t xml:space="preserve">7 </w:t>
      </w:r>
      <w:r w:rsidRPr="00725A88">
        <w:rPr>
          <w:sz w:val="16"/>
          <w:szCs w:val="16"/>
        </w:rPr>
        <w:t>November 2023]</w:t>
      </w:r>
    </w:p>
  </w:endnote>
  <w:endnote w:id="63">
    <w:p w14:paraId="57CB67A8" w14:textId="77777777" w:rsidR="004214EA" w:rsidRDefault="004214EA" w:rsidP="00F2222B">
      <w:pPr>
        <w:pStyle w:val="EndnoteText"/>
      </w:pPr>
      <w:r>
        <w:rPr>
          <w:rStyle w:val="EndnoteReference"/>
        </w:rPr>
        <w:endnoteRef/>
      </w:r>
      <w:r>
        <w:t xml:space="preserve"> </w:t>
      </w:r>
      <w:r w:rsidRPr="005F55CA">
        <w:rPr>
          <w:sz w:val="16"/>
          <w:szCs w:val="16"/>
        </w:rPr>
        <w:t xml:space="preserve">For example, see: Carole L. Jurkiewicz (2018) [Online] Big Data, Big Concerns: Ethics in the Digital Age, Public Integrity. Available at: </w:t>
      </w:r>
      <w:hyperlink r:id="rId13" w:history="1">
        <w:r w:rsidRPr="005F55CA">
          <w:rPr>
            <w:sz w:val="16"/>
            <w:szCs w:val="16"/>
          </w:rPr>
          <w:t>https://doi.org/10.1080/10999922.2018.1448218 [8</w:t>
        </w:r>
      </w:hyperlink>
      <w:r w:rsidRPr="005F55CA">
        <w:rPr>
          <w:sz w:val="16"/>
          <w:szCs w:val="16"/>
        </w:rPr>
        <w:t xml:space="preserve"> December 2023]</w:t>
      </w:r>
    </w:p>
  </w:endnote>
  <w:endnote w:id="64">
    <w:p w14:paraId="31547924" w14:textId="77777777" w:rsidR="004214EA" w:rsidRPr="00C93D5B" w:rsidRDefault="004214EA" w:rsidP="00F2222B">
      <w:pPr>
        <w:pStyle w:val="EndnoteText"/>
        <w:rPr>
          <w:sz w:val="16"/>
          <w:szCs w:val="16"/>
        </w:rPr>
      </w:pPr>
      <w:r>
        <w:rPr>
          <w:rStyle w:val="EndnoteReference"/>
        </w:rPr>
        <w:endnoteRef/>
      </w:r>
      <w:r>
        <w:t xml:space="preserve"> </w:t>
      </w:r>
      <w:r w:rsidRPr="005F55CA">
        <w:rPr>
          <w:sz w:val="16"/>
          <w:szCs w:val="16"/>
        </w:rPr>
        <w:t xml:space="preserve">See, for example Forbes [Online] The 15 Biggest Risks Of Artificial Intelligence. Available at: </w:t>
      </w:r>
      <w:hyperlink r:id="rId14" w:history="1">
        <w:r w:rsidRPr="005F55CA">
          <w:rPr>
            <w:sz w:val="16"/>
            <w:szCs w:val="16"/>
          </w:rPr>
          <w:t>https://www.forbes.com/sites/bernardmarr/2023/06/02/the-15-biggest-risks-of-artificial-intelligence/?sh=775701f27066</w:t>
        </w:r>
      </w:hyperlink>
      <w:r w:rsidRPr="005F55CA">
        <w:rPr>
          <w:sz w:val="16"/>
          <w:szCs w:val="16"/>
        </w:rPr>
        <w:t xml:space="preserve"> [8 December 2023] See also: Robin Mansell [Online] Adjusting to the digital: Societal outcomes and consequences, Research Policy, Volume 50, Issue 9, 2021, 104296, ISSN 0048-7333. Available at </w:t>
      </w:r>
      <w:hyperlink r:id="rId15" w:history="1">
        <w:r w:rsidRPr="005F55CA">
          <w:rPr>
            <w:sz w:val="16"/>
            <w:szCs w:val="16"/>
          </w:rPr>
          <w:t>https://www.sciencedirect.com/science/article/pii/S0048733321000974 [8</w:t>
        </w:r>
      </w:hyperlink>
      <w:r w:rsidRPr="005F55CA">
        <w:rPr>
          <w:sz w:val="16"/>
          <w:szCs w:val="16"/>
        </w:rPr>
        <w:t xml:space="preserve"> December 2023]</w:t>
      </w:r>
    </w:p>
  </w:endnote>
  <w:endnote w:id="65">
    <w:p w14:paraId="10B81D24" w14:textId="77777777" w:rsidR="004214EA" w:rsidRDefault="004214EA" w:rsidP="00F2222B">
      <w:pPr>
        <w:pStyle w:val="EndnoteText"/>
      </w:pPr>
      <w:r>
        <w:rPr>
          <w:rStyle w:val="EndnoteReference"/>
        </w:rPr>
        <w:endnoteRef/>
      </w:r>
      <w:r>
        <w:t xml:space="preserve"> </w:t>
      </w:r>
      <w:r w:rsidRPr="007646D5">
        <w:rPr>
          <w:sz w:val="16"/>
          <w:szCs w:val="16"/>
        </w:rPr>
        <w:t xml:space="preserve">The New York Times [Online] A Traditional Exchange? FTX Was Anything But. Available online at: </w:t>
      </w:r>
      <w:hyperlink r:id="rId16" w:history="1">
        <w:r w:rsidRPr="007646D5">
          <w:rPr>
            <w:sz w:val="16"/>
            <w:szCs w:val="16"/>
          </w:rPr>
          <w:t>https://www.nytimes.com/2022/12/16/business/ftx-exchange.html [8</w:t>
        </w:r>
      </w:hyperlink>
      <w:r w:rsidRPr="007646D5">
        <w:rPr>
          <w:sz w:val="16"/>
          <w:szCs w:val="16"/>
        </w:rPr>
        <w:t xml:space="preserve"> December 2023</w:t>
      </w:r>
    </w:p>
  </w:endnote>
  <w:endnote w:id="66">
    <w:p w14:paraId="0242B75D" w14:textId="77777777" w:rsidR="004214EA" w:rsidRPr="006311FF" w:rsidRDefault="004214EA" w:rsidP="00F2222B">
      <w:pPr>
        <w:pStyle w:val="EndnoteText"/>
        <w:rPr>
          <w:sz w:val="16"/>
          <w:szCs w:val="16"/>
        </w:rPr>
      </w:pPr>
      <w:r w:rsidRPr="006311FF">
        <w:rPr>
          <w:rStyle w:val="EndnoteReference"/>
          <w:sz w:val="16"/>
          <w:szCs w:val="16"/>
        </w:rPr>
        <w:endnoteRef/>
      </w:r>
      <w:r w:rsidRPr="006311FF">
        <w:rPr>
          <w:sz w:val="16"/>
          <w:szCs w:val="16"/>
        </w:rPr>
        <w:t xml:space="preserve"> USA Whitehouse [Online] Available at: https://www.whitehouse.gov/briefing-room/statements-releases/2023/10/30/fact-sheet-president-biden-issues-executive-order-on-safe-secure-and-trustworthy-artificial-intelligence/ </w:t>
      </w:r>
      <w:r>
        <w:rPr>
          <w:sz w:val="16"/>
          <w:szCs w:val="16"/>
        </w:rPr>
        <w:t xml:space="preserve">[7 </w:t>
      </w:r>
      <w:r w:rsidRPr="006311FF">
        <w:rPr>
          <w:sz w:val="16"/>
          <w:szCs w:val="16"/>
        </w:rPr>
        <w:t>October 2023</w:t>
      </w:r>
      <w:r>
        <w:rPr>
          <w:sz w:val="16"/>
          <w:szCs w:val="16"/>
        </w:rPr>
        <w:t>]</w:t>
      </w:r>
    </w:p>
  </w:endnote>
  <w:endnote w:id="67">
    <w:p w14:paraId="5481109F"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Kumar, N., Kumar, G. and Singh, R.K. 2021, ‘Analysis of barriers intensity for investment in big data analytics for sustainable manufacturing operations in post-COVID-19 pandemic era’, </w:t>
      </w:r>
      <w:r w:rsidRPr="006311FF">
        <w:rPr>
          <w:i/>
          <w:iCs/>
          <w:sz w:val="16"/>
          <w:szCs w:val="16"/>
        </w:rPr>
        <w:t>Journal of Enterprise Information Management</w:t>
      </w:r>
      <w:r w:rsidRPr="006311FF">
        <w:rPr>
          <w:sz w:val="16"/>
          <w:szCs w:val="16"/>
        </w:rPr>
        <w:t>, 35(1), pp. 179-213. https://doi.org/10.1108/jeim-03-2021-0154.</w:t>
      </w:r>
    </w:p>
    <w:p w14:paraId="7667998C" w14:textId="77777777" w:rsidR="004214EA" w:rsidRPr="006311FF" w:rsidRDefault="004214EA" w:rsidP="1EA6B336">
      <w:pPr>
        <w:pStyle w:val="EndnoteText"/>
        <w:spacing w:after="0"/>
        <w:rPr>
          <w:sz w:val="16"/>
          <w:szCs w:val="16"/>
        </w:rPr>
      </w:pPr>
    </w:p>
  </w:endnote>
  <w:endnote w:id="68">
    <w:p w14:paraId="7F7A9561"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Trevisan, A.H., Lobo, A., Guzzo, D., Gomes, L.A. de V. and Mascarenhas, J. 2023, ‘Barriers to employing digital technologies for a circular economy: A multi-level perspective’, </w:t>
      </w:r>
      <w:r w:rsidRPr="006311FF">
        <w:rPr>
          <w:i/>
          <w:iCs/>
          <w:sz w:val="16"/>
          <w:szCs w:val="16"/>
        </w:rPr>
        <w:t xml:space="preserve">Journal of Environmental Management, </w:t>
      </w:r>
      <w:r w:rsidRPr="006311FF">
        <w:rPr>
          <w:sz w:val="16"/>
          <w:szCs w:val="16"/>
        </w:rPr>
        <w:t>332, p.117437. https://doi.org/10.1016/j.jenvman.2023.117437.</w:t>
      </w:r>
    </w:p>
    <w:p w14:paraId="1CC19E74" w14:textId="77777777" w:rsidR="004214EA" w:rsidRPr="006311FF" w:rsidRDefault="004214EA" w:rsidP="1EA6B336">
      <w:pPr>
        <w:pStyle w:val="EndnoteText"/>
        <w:spacing w:after="0"/>
        <w:rPr>
          <w:sz w:val="16"/>
          <w:szCs w:val="16"/>
        </w:rPr>
      </w:pPr>
    </w:p>
  </w:endnote>
  <w:endnote w:id="69">
    <w:p w14:paraId="4AE8977D"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Ellen MacArthur Foundation 2019 [Online] </w:t>
      </w:r>
      <w:r w:rsidRPr="006311FF">
        <w:rPr>
          <w:i/>
          <w:iCs/>
          <w:sz w:val="16"/>
          <w:szCs w:val="16"/>
        </w:rPr>
        <w:t>Artificial intelligence and the circular economy: AI as a tool to accelerate the transition</w:t>
      </w:r>
      <w:r w:rsidRPr="006311FF">
        <w:rPr>
          <w:sz w:val="16"/>
          <w:szCs w:val="16"/>
        </w:rPr>
        <w:t>. Available at: https://emf.thirdlight.com/file/24/GgC25OAGBvwdiFGgtzZGVXuZsz/Artificial%20intelligence%20and%20the%20circular%20economy.pdf [7 November 2023]</w:t>
      </w:r>
    </w:p>
    <w:p w14:paraId="58087DF6" w14:textId="77777777" w:rsidR="004214EA" w:rsidRPr="006311FF" w:rsidRDefault="004214EA" w:rsidP="1EA6B336">
      <w:pPr>
        <w:pStyle w:val="EndnoteText"/>
        <w:spacing w:after="0"/>
        <w:rPr>
          <w:sz w:val="16"/>
          <w:szCs w:val="16"/>
        </w:rPr>
      </w:pPr>
    </w:p>
  </w:endnote>
  <w:endnote w:id="70">
    <w:p w14:paraId="58D52141" w14:textId="77777777" w:rsidR="004214EA" w:rsidRPr="006311FF" w:rsidRDefault="004214EA" w:rsidP="1EA6B336">
      <w:pPr>
        <w:pStyle w:val="EndnoteText"/>
        <w:spacing w:after="0"/>
        <w:rPr>
          <w:i/>
          <w:iCs/>
          <w:sz w:val="16"/>
          <w:szCs w:val="16"/>
        </w:rPr>
      </w:pPr>
      <w:r w:rsidRPr="006311FF">
        <w:rPr>
          <w:rStyle w:val="EndnoteReference"/>
          <w:sz w:val="16"/>
          <w:szCs w:val="16"/>
        </w:rPr>
        <w:endnoteRef/>
      </w:r>
      <w:r w:rsidRPr="006311FF">
        <w:rPr>
          <w:sz w:val="16"/>
          <w:szCs w:val="16"/>
        </w:rPr>
        <w:t xml:space="preserve"> Ellen MacArthur Foundation 2015, </w:t>
      </w:r>
      <w:r w:rsidRPr="006311FF">
        <w:rPr>
          <w:i/>
          <w:iCs/>
          <w:sz w:val="16"/>
          <w:szCs w:val="16"/>
        </w:rPr>
        <w:t>Intelligent Assets: Unlocking the circular economy potential.</w:t>
      </w:r>
    </w:p>
    <w:p w14:paraId="0369A11F" w14:textId="77777777" w:rsidR="004214EA" w:rsidRPr="006311FF" w:rsidRDefault="004214EA" w:rsidP="1EA6B336">
      <w:pPr>
        <w:pStyle w:val="EndnoteText"/>
        <w:spacing w:after="0"/>
        <w:rPr>
          <w:i/>
          <w:iCs/>
          <w:sz w:val="16"/>
          <w:szCs w:val="16"/>
        </w:rPr>
      </w:pPr>
    </w:p>
  </w:endnote>
  <w:endnote w:id="71">
    <w:p w14:paraId="0656C1F6"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Ayati et al. 2022, ‘Toward a circular supply chain: Understanding barriers from the perspective of recovery approaches’, </w:t>
      </w:r>
      <w:r w:rsidRPr="006311FF">
        <w:rPr>
          <w:i/>
          <w:iCs/>
          <w:sz w:val="16"/>
          <w:szCs w:val="16"/>
        </w:rPr>
        <w:t xml:space="preserve">Journal of Cleaner Production, </w:t>
      </w:r>
      <w:r w:rsidRPr="006311FF">
        <w:rPr>
          <w:sz w:val="16"/>
          <w:szCs w:val="16"/>
        </w:rPr>
        <w:t>359, p. 131775. https://doi.org/10.1016/j.jclepro.2022.131775.</w:t>
      </w:r>
    </w:p>
    <w:p w14:paraId="495BA779" w14:textId="77777777" w:rsidR="004214EA" w:rsidRPr="006311FF" w:rsidRDefault="004214EA" w:rsidP="1EA6B336">
      <w:pPr>
        <w:pStyle w:val="EndnoteText"/>
        <w:spacing w:after="0"/>
        <w:rPr>
          <w:sz w:val="16"/>
          <w:szCs w:val="16"/>
        </w:rPr>
      </w:pPr>
    </w:p>
  </w:endnote>
  <w:endnote w:id="72">
    <w:p w14:paraId="5C34B422"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Sodergard, C. 2021, ‘Summary of potential and exploitation of big data and AI in bioeconomy’ in Big Data in Bioeconomy. Switzerland: Springer.</w:t>
      </w:r>
    </w:p>
  </w:endnote>
  <w:endnote w:id="73">
    <w:p w14:paraId="6CEF5AC2"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Raghu et al. 2022. ETH Z</w:t>
      </w:r>
      <w:r w:rsidRPr="006311FF">
        <w:rPr>
          <w:rFonts w:cstheme="minorHAnsi"/>
          <w:sz w:val="16"/>
          <w:szCs w:val="16"/>
        </w:rPr>
        <w:t>ü</w:t>
      </w:r>
      <w:r w:rsidRPr="006311FF">
        <w:rPr>
          <w:sz w:val="16"/>
          <w:szCs w:val="16"/>
        </w:rPr>
        <w:t>rich [Online] Enabling Component Reuse from Existing Buildings Using Machine Learning – Using Google Street View to Enhance Building Databases. Available at https://www.research-collection.ethz.ch/bitstream/handle/20.500.11850/552226/5/EnablingComponentReuseFromExistingBuildings.pdf 6 November 2023</w:t>
      </w:r>
    </w:p>
  </w:endnote>
  <w:endnote w:id="74">
    <w:p w14:paraId="3579BF96" w14:textId="77777777" w:rsidR="004214EA" w:rsidRPr="006311FF" w:rsidRDefault="004214EA" w:rsidP="00C7512B">
      <w:pPr>
        <w:pStyle w:val="EndnoteText"/>
        <w:rPr>
          <w:sz w:val="16"/>
          <w:szCs w:val="16"/>
        </w:rPr>
      </w:pPr>
      <w:r w:rsidRPr="006311FF">
        <w:rPr>
          <w:rStyle w:val="EndnoteReference"/>
          <w:sz w:val="16"/>
          <w:szCs w:val="16"/>
        </w:rPr>
        <w:endnoteRef/>
      </w:r>
      <w:r w:rsidRPr="006311FF">
        <w:rPr>
          <w:sz w:val="16"/>
          <w:szCs w:val="16"/>
        </w:rPr>
        <w:t xml:space="preserve"> CattleEye [Online] Available at: https://cattleeye.com/ [7 November 2023]</w:t>
      </w:r>
    </w:p>
  </w:endnote>
  <w:endnote w:id="75">
    <w:p w14:paraId="1AB7A1C1"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European Commission [Online] Accelerated Metallurgy - the accelerated discovery of alloy formulations using combinatorial principles. Available at: https://cordis.europa.eu/project/id/263206 6 November 2023 </w:t>
      </w:r>
    </w:p>
  </w:endnote>
  <w:endnote w:id="76">
    <w:p w14:paraId="11C52EC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Winnow. [Online] Available at: https://www.winnowsolutions.com/en/case-studies [7 November 2023]</w:t>
      </w:r>
    </w:p>
  </w:endnote>
  <w:endnote w:id="77">
    <w:p w14:paraId="54A11F1A"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Refed [Online] Available at: https://refed.org/ [7 November 2023]</w:t>
      </w:r>
    </w:p>
  </w:endnote>
  <w:endnote w:id="78">
    <w:p w14:paraId="4432FDD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Reconext [Online] Available at: https://www.reconext.com/ [7 November 2023]</w:t>
      </w:r>
    </w:p>
  </w:endnote>
  <w:endnote w:id="79">
    <w:p w14:paraId="7341E3D2"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Tomra [Online] Available at: https://solutions.tomra.com/en/gain-deep-learning [7 November 2023]</w:t>
      </w:r>
    </w:p>
  </w:endnote>
  <w:endnote w:id="80">
    <w:p w14:paraId="41CDD5A4" w14:textId="77777777" w:rsidR="004214EA" w:rsidRPr="006311FF" w:rsidRDefault="004214EA" w:rsidP="00C7512B">
      <w:pPr>
        <w:pStyle w:val="EndnoteText"/>
        <w:rPr>
          <w:sz w:val="16"/>
          <w:szCs w:val="16"/>
        </w:rPr>
      </w:pPr>
      <w:r w:rsidRPr="006311FF">
        <w:rPr>
          <w:rStyle w:val="EndnoteReference"/>
          <w:sz w:val="16"/>
          <w:szCs w:val="16"/>
        </w:rPr>
        <w:endnoteRef/>
      </w:r>
      <w:r w:rsidRPr="006311FF">
        <w:rPr>
          <w:sz w:val="16"/>
          <w:szCs w:val="16"/>
        </w:rPr>
        <w:t xml:space="preserve"> Guan Wang, Yu Sun, Jianxin Wang, [Online} Automatic Image-Based Plant Disease Severity Estimation Using Deep Learning, Computational Intelligence and Neuroscience, vol. 2017. Available at: https://doi.org/10.1155/2017/2917536 [7 November 2023]</w:t>
      </w:r>
    </w:p>
  </w:endnote>
  <w:endnote w:id="81">
    <w:p w14:paraId="1089D337" w14:textId="77777777" w:rsidR="004214EA" w:rsidRPr="006311FF" w:rsidRDefault="004214EA" w:rsidP="00C7512B">
      <w:pPr>
        <w:pStyle w:val="EndnoteText"/>
        <w:rPr>
          <w:sz w:val="16"/>
          <w:szCs w:val="16"/>
        </w:rPr>
      </w:pPr>
      <w:r w:rsidRPr="006311FF">
        <w:rPr>
          <w:rStyle w:val="EndnoteReference"/>
          <w:sz w:val="16"/>
          <w:szCs w:val="16"/>
        </w:rPr>
        <w:endnoteRef/>
      </w:r>
      <w:r w:rsidRPr="006311FF">
        <w:rPr>
          <w:sz w:val="16"/>
          <w:szCs w:val="16"/>
        </w:rPr>
        <w:t xml:space="preserve"> Ecocycle [Online] Available at: https://ecocycle.com.au/ [7 November 2023]</w:t>
      </w:r>
    </w:p>
  </w:endnote>
  <w:endnote w:id="82">
    <w:p w14:paraId="1278A845" w14:textId="77777777" w:rsidR="004214EA" w:rsidRPr="006311FF" w:rsidRDefault="004214EA" w:rsidP="002D3BE0">
      <w:pPr>
        <w:pStyle w:val="EndnoteText"/>
        <w:rPr>
          <w:sz w:val="16"/>
          <w:szCs w:val="16"/>
        </w:rPr>
      </w:pPr>
      <w:r w:rsidRPr="006311FF">
        <w:rPr>
          <w:rStyle w:val="EndnoteReference"/>
          <w:sz w:val="16"/>
          <w:szCs w:val="16"/>
        </w:rPr>
        <w:endnoteRef/>
      </w:r>
      <w:r w:rsidRPr="006311FF">
        <w:rPr>
          <w:sz w:val="16"/>
          <w:szCs w:val="16"/>
        </w:rPr>
        <w:t xml:space="preserve"> EMO Hannover. [Online] Robot Installations Soar. Available at: https://emo-hannover.com/news/robot-installations-soar [7 November 2023]</w:t>
      </w:r>
    </w:p>
  </w:endnote>
  <w:endnote w:id="83">
    <w:p w14:paraId="39DC16E4"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AMP Robotics [Online] Available at: https://www.amprobotics.com/robotic-system [7 November 2023]</w:t>
      </w:r>
    </w:p>
  </w:endnote>
  <w:endnote w:id="84">
    <w:p w14:paraId="4B66E8AB"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KUKA [Online] KR QUANTEC. Available at: https://www.kuka.com/en-au/products/robotics-systems/industrial-robots/kr-quantec [7 November 2023]</w:t>
      </w:r>
    </w:p>
  </w:endnote>
  <w:endnote w:id="85">
    <w:p w14:paraId="45F8B8AB"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IEEE Spectrum [Online] Bosch's Giant Robot Can Punch Weeds to Death. Available at: https://spectrum.ieee.org/bosch-deepfield-robotics-weed-control [7 November 2023]</w:t>
      </w:r>
    </w:p>
  </w:endnote>
  <w:endnote w:id="86">
    <w:p w14:paraId="71D15C13" w14:textId="77777777" w:rsidR="004214EA" w:rsidRPr="006311FF" w:rsidRDefault="004214EA" w:rsidP="00B83503">
      <w:pPr>
        <w:pStyle w:val="EndnoteText"/>
        <w:rPr>
          <w:sz w:val="16"/>
          <w:szCs w:val="16"/>
        </w:rPr>
      </w:pPr>
      <w:r w:rsidRPr="006311FF">
        <w:rPr>
          <w:rStyle w:val="EndnoteReference"/>
          <w:sz w:val="16"/>
          <w:szCs w:val="16"/>
        </w:rPr>
        <w:endnoteRef/>
      </w:r>
      <w:r w:rsidRPr="006311FF">
        <w:rPr>
          <w:sz w:val="16"/>
          <w:szCs w:val="16"/>
        </w:rPr>
        <w:t xml:space="preserve"> ABB [Online] Bringing robots into the circular economy. Press release. Zurich, Switzerland. 28 March, 2023. Available at: https://new.abb.com/news/detail/101281/prsrl-bringing-robots-into-the-circular-economy [7 November 2023]</w:t>
      </w:r>
    </w:p>
  </w:endnote>
  <w:endnote w:id="87">
    <w:p w14:paraId="07C62A95" w14:textId="77777777" w:rsidR="004214EA" w:rsidRPr="006311FF" w:rsidRDefault="004214EA" w:rsidP="0055027C">
      <w:pPr>
        <w:pStyle w:val="EndnoteText"/>
        <w:spacing w:after="0"/>
        <w:rPr>
          <w:sz w:val="16"/>
          <w:szCs w:val="16"/>
        </w:rPr>
      </w:pPr>
      <w:r w:rsidRPr="006311FF">
        <w:rPr>
          <w:rStyle w:val="EndnoteReference"/>
          <w:sz w:val="16"/>
          <w:szCs w:val="16"/>
        </w:rPr>
        <w:endnoteRef/>
      </w:r>
      <w:r w:rsidRPr="006311FF">
        <w:rPr>
          <w:sz w:val="16"/>
          <w:szCs w:val="16"/>
        </w:rPr>
        <w:t xml:space="preserve"> Karttunen, E, Pynnönen, M, Treves, L &amp; Hallikas, J 2021, ‘Capabilities for the internet of things enabled product-service system business models’, </w:t>
      </w:r>
      <w:r w:rsidRPr="006311FF">
        <w:rPr>
          <w:i/>
          <w:iCs/>
          <w:sz w:val="16"/>
          <w:szCs w:val="16"/>
        </w:rPr>
        <w:t>Technology Analysis &amp; Strategic Management</w:t>
      </w:r>
      <w:r w:rsidRPr="006311FF">
        <w:rPr>
          <w:sz w:val="16"/>
          <w:szCs w:val="16"/>
        </w:rPr>
        <w:t>, pp. 1–17. https://doi.org/10.1080/09537325.2021.2012143.</w:t>
      </w:r>
    </w:p>
    <w:p w14:paraId="585C5C56" w14:textId="77777777" w:rsidR="004214EA" w:rsidRPr="006311FF" w:rsidRDefault="004214EA" w:rsidP="0055027C">
      <w:pPr>
        <w:pStyle w:val="EndnoteText"/>
        <w:spacing w:after="0"/>
        <w:rPr>
          <w:sz w:val="16"/>
          <w:szCs w:val="16"/>
        </w:rPr>
      </w:pPr>
    </w:p>
  </w:endnote>
  <w:endnote w:id="88">
    <w:p w14:paraId="6A4F30A6"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Bressanelli et al. 2018, ‘Exploring how usage-focused business models enable circular economy through digital technologies’, </w:t>
      </w:r>
      <w:r w:rsidRPr="006311FF">
        <w:rPr>
          <w:i/>
          <w:iCs/>
          <w:sz w:val="16"/>
          <w:szCs w:val="16"/>
        </w:rPr>
        <w:t xml:space="preserve">Sustainability, </w:t>
      </w:r>
      <w:r w:rsidRPr="006311FF">
        <w:rPr>
          <w:sz w:val="16"/>
          <w:szCs w:val="16"/>
        </w:rPr>
        <w:t>10(3), p.639. https://doi.org/10.3390/su10030639.</w:t>
      </w:r>
    </w:p>
    <w:p w14:paraId="7B0A2F3C" w14:textId="77777777" w:rsidR="004214EA" w:rsidRPr="006311FF" w:rsidRDefault="004214EA" w:rsidP="1EA6B336">
      <w:pPr>
        <w:pStyle w:val="EndnoteText"/>
        <w:spacing w:after="0"/>
        <w:rPr>
          <w:sz w:val="16"/>
          <w:szCs w:val="16"/>
        </w:rPr>
      </w:pPr>
    </w:p>
  </w:endnote>
  <w:endnote w:id="89">
    <w:p w14:paraId="50C31652"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Rane, S.B. and Thakker, S.V. 2019, ‘Green procurement process model based on blockchain-IoT integrated architecture for a sustainable business’, </w:t>
      </w:r>
      <w:r w:rsidRPr="006311FF">
        <w:rPr>
          <w:i/>
          <w:iCs/>
          <w:sz w:val="16"/>
          <w:szCs w:val="16"/>
        </w:rPr>
        <w:t>Management of Environmental Quality: An International Journal</w:t>
      </w:r>
      <w:r w:rsidRPr="006311FF">
        <w:rPr>
          <w:sz w:val="16"/>
          <w:szCs w:val="16"/>
        </w:rPr>
        <w:t>, 31(3), pp.741-763. https://doi.org/10.1108/meq-06-2019-0136.</w:t>
      </w:r>
    </w:p>
    <w:p w14:paraId="673C15A3" w14:textId="77777777" w:rsidR="004214EA" w:rsidRPr="006311FF" w:rsidRDefault="004214EA" w:rsidP="1EA6B336">
      <w:pPr>
        <w:pStyle w:val="EndnoteText"/>
        <w:spacing w:after="0"/>
        <w:rPr>
          <w:sz w:val="16"/>
          <w:szCs w:val="16"/>
        </w:rPr>
      </w:pPr>
    </w:p>
  </w:endnote>
  <w:endnote w:id="90">
    <w:p w14:paraId="071703DB"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MITSloan Management Review [Online] IoT Can Drive Big Savings in the Post-Sales Supply Chain. Available at: https://sloanreview.mit.edu/article/iot-can-drive-big-savings-in-the-post-sales-supply-chain/ [7 November 2023]. </w:t>
      </w:r>
    </w:p>
  </w:endnote>
  <w:endnote w:id="91">
    <w:p w14:paraId="18FBA2C8"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The Hong Kong Polytechnic University. Knowledge Transfer and Entrepreneurship Office. [Online] Available at: https://www.polyu.edu.hk/en/kteo/knowledge-transfer/innovations-and-technologies/technology-search/4-smart-cities-and-information-technology/4_ise_17_0916/ [7 November 2023]</w:t>
      </w:r>
    </w:p>
  </w:endnote>
  <w:endnote w:id="92">
    <w:p w14:paraId="08A08B4E"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Industry Week. [Online] The Industrial Internet of Things: Putting the Hype to Work. Available at: https://www.industryweek.com/technology-and-iiot/iiot/article/22024306/the-industrial-internet-of-things-putting-the-hype-to-work [7 November 2023]</w:t>
      </w:r>
    </w:p>
  </w:endnote>
  <w:endnote w:id="93">
    <w:p w14:paraId="120CEF1A"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Lacy, P. and Rutqvist, J. 2015, ‘The product as a service business model: performance over ownership’ in Waste to Wealth: The Circular Economy Advantage. London: Palgrave Macmillan UK.</w:t>
      </w:r>
    </w:p>
    <w:p w14:paraId="153D8207" w14:textId="77777777" w:rsidR="004214EA" w:rsidRPr="006311FF" w:rsidRDefault="004214EA" w:rsidP="1EA6B336">
      <w:pPr>
        <w:pStyle w:val="EndnoteText"/>
        <w:spacing w:after="0"/>
        <w:rPr>
          <w:sz w:val="16"/>
          <w:szCs w:val="16"/>
        </w:rPr>
      </w:pPr>
    </w:p>
  </w:endnote>
  <w:endnote w:id="94">
    <w:p w14:paraId="73B20841"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The Circulars Accelerator [Online] Available at: https://thecirculars.org/ [7 November 2023]</w:t>
      </w:r>
    </w:p>
  </w:endnote>
  <w:endnote w:id="95">
    <w:p w14:paraId="0FF38AEB"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SAP. Sustainability Management. [Online] Available at: https://www.sap.com/australia/sustainability/circular-economy.html [7 November 2023]</w:t>
      </w:r>
    </w:p>
  </w:endnote>
  <w:endnote w:id="96">
    <w:p w14:paraId="0D252307"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Lizee. [Online] Available at: https://www.lizee.co/ [7 November 2023]</w:t>
      </w:r>
    </w:p>
  </w:endnote>
  <w:endnote w:id="97">
    <w:p w14:paraId="64BD8C39" w14:textId="77777777" w:rsidR="004214EA" w:rsidRPr="006311FF" w:rsidRDefault="004214EA" w:rsidP="1EA6B336">
      <w:pPr>
        <w:pStyle w:val="EndnoteText"/>
        <w:spacing w:after="0"/>
        <w:rPr>
          <w:i/>
          <w:iCs/>
          <w:sz w:val="16"/>
          <w:szCs w:val="16"/>
        </w:rPr>
      </w:pPr>
      <w:r w:rsidRPr="006311FF">
        <w:rPr>
          <w:rStyle w:val="EndnoteReference"/>
          <w:sz w:val="16"/>
          <w:szCs w:val="16"/>
        </w:rPr>
        <w:endnoteRef/>
      </w:r>
      <w:r w:rsidRPr="006311FF">
        <w:rPr>
          <w:sz w:val="16"/>
          <w:szCs w:val="16"/>
        </w:rPr>
        <w:t xml:space="preserve"> Van Dijck, J et al. 2018. The Platform Society. </w:t>
      </w:r>
      <w:r w:rsidRPr="006311FF">
        <w:rPr>
          <w:i/>
          <w:iCs/>
          <w:sz w:val="16"/>
          <w:szCs w:val="16"/>
        </w:rPr>
        <w:t>Oxford University Press</w:t>
      </w:r>
    </w:p>
    <w:p w14:paraId="56B947E3" w14:textId="77777777" w:rsidR="004214EA" w:rsidRPr="006311FF" w:rsidRDefault="004214EA" w:rsidP="1EA6B336">
      <w:pPr>
        <w:pStyle w:val="EndnoteText"/>
        <w:spacing w:after="0"/>
        <w:rPr>
          <w:sz w:val="16"/>
          <w:szCs w:val="16"/>
        </w:rPr>
      </w:pPr>
    </w:p>
  </w:endnote>
  <w:endnote w:id="98">
    <w:p w14:paraId="1D07BFDC"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Evans, P. 2023. Circular Platforms: Unlocking sustainability and material security. Forbes Business Council. Available at:</w:t>
      </w:r>
      <w:r w:rsidRPr="006311FF">
        <w:t xml:space="preserve"> </w:t>
      </w:r>
      <w:r w:rsidRPr="006311FF">
        <w:rPr>
          <w:sz w:val="16"/>
          <w:szCs w:val="16"/>
        </w:rPr>
        <w:t>https://www.forbes.com/sites/forbesbusinesscouncil/2023/05/30/circular-platforms-unlocking-sustainability-and-material-security/?sh=1d046d136d01 [7 November 2023]</w:t>
      </w:r>
    </w:p>
  </w:endnote>
  <w:endnote w:id="99">
    <w:p w14:paraId="4D582015" w14:textId="77777777" w:rsidR="004214EA" w:rsidRPr="006311FF" w:rsidRDefault="004214EA" w:rsidP="1EA6B336">
      <w:pPr>
        <w:pStyle w:val="EndnoteText"/>
        <w:spacing w:after="0"/>
        <w:rPr>
          <w:sz w:val="16"/>
          <w:szCs w:val="16"/>
        </w:rPr>
      </w:pPr>
    </w:p>
    <w:p w14:paraId="48D39235"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Berg, H &amp; Wilts, H. 2018. Digital platforms as market places for the circular economy – requirements and challenges. </w:t>
      </w:r>
      <w:r w:rsidRPr="006311FF">
        <w:rPr>
          <w:i/>
          <w:iCs/>
          <w:sz w:val="16"/>
          <w:szCs w:val="16"/>
        </w:rPr>
        <w:t>Nachhaltigkeits Management Forum</w:t>
      </w:r>
      <w:r w:rsidRPr="006311FF">
        <w:rPr>
          <w:sz w:val="16"/>
          <w:szCs w:val="16"/>
        </w:rPr>
        <w:t xml:space="preserve">, 27. </w:t>
      </w:r>
    </w:p>
    <w:p w14:paraId="779CC727" w14:textId="77777777" w:rsidR="004214EA" w:rsidRPr="006311FF" w:rsidRDefault="004214EA" w:rsidP="1EA6B336">
      <w:pPr>
        <w:pStyle w:val="EndnoteText"/>
        <w:spacing w:after="0"/>
        <w:rPr>
          <w:sz w:val="16"/>
          <w:szCs w:val="16"/>
        </w:rPr>
      </w:pPr>
    </w:p>
  </w:endnote>
  <w:endnote w:id="100">
    <w:p w14:paraId="54912372" w14:textId="77777777" w:rsidR="004214EA" w:rsidRPr="006311FF" w:rsidRDefault="004214EA" w:rsidP="00796898">
      <w:pPr>
        <w:pStyle w:val="EndnoteText"/>
        <w:rPr>
          <w:sz w:val="16"/>
          <w:szCs w:val="16"/>
        </w:rPr>
      </w:pPr>
      <w:r w:rsidRPr="006311FF">
        <w:rPr>
          <w:rStyle w:val="EndnoteReference"/>
          <w:sz w:val="16"/>
          <w:szCs w:val="16"/>
        </w:rPr>
        <w:endnoteRef/>
      </w:r>
      <w:r w:rsidRPr="006311FF">
        <w:rPr>
          <w:sz w:val="16"/>
          <w:szCs w:val="16"/>
        </w:rPr>
        <w:t xml:space="preserve"> Serebryantseva, V. 2023. What is a digital product passport, and why does your business need it? [Online] Available Overview of Digital Product Passport Solution (pixelplex.io) [23 October 2023]</w:t>
      </w:r>
    </w:p>
  </w:endnote>
  <w:endnote w:id="101">
    <w:p w14:paraId="5F09A50D" w14:textId="77777777" w:rsidR="004214EA" w:rsidRPr="006311FF" w:rsidRDefault="004214EA" w:rsidP="00C97C27">
      <w:pPr>
        <w:pStyle w:val="EndnoteText"/>
        <w:rPr>
          <w:sz w:val="16"/>
          <w:szCs w:val="16"/>
        </w:rPr>
      </w:pPr>
      <w:r w:rsidRPr="006311FF">
        <w:rPr>
          <w:rStyle w:val="EndnoteReference"/>
          <w:sz w:val="16"/>
          <w:szCs w:val="16"/>
        </w:rPr>
        <w:endnoteRef/>
      </w:r>
      <w:r w:rsidRPr="006311FF">
        <w:rPr>
          <w:sz w:val="16"/>
          <w:szCs w:val="16"/>
        </w:rPr>
        <w:t xml:space="preserve"> Madaster [Online] Available at: madaster.com [7 November 2023]</w:t>
      </w:r>
    </w:p>
  </w:endnote>
  <w:endnote w:id="102">
    <w:p w14:paraId="100DDF5C" w14:textId="77777777" w:rsidR="004214EA" w:rsidRPr="006311FF" w:rsidRDefault="004214EA" w:rsidP="00C97C27">
      <w:pPr>
        <w:pStyle w:val="EndnoteText"/>
        <w:rPr>
          <w:sz w:val="16"/>
          <w:szCs w:val="16"/>
        </w:rPr>
      </w:pPr>
      <w:r w:rsidRPr="006311FF">
        <w:rPr>
          <w:rStyle w:val="EndnoteReference"/>
          <w:sz w:val="16"/>
          <w:szCs w:val="16"/>
        </w:rPr>
        <w:endnoteRef/>
      </w:r>
      <w:r w:rsidRPr="006311FF">
        <w:rPr>
          <w:sz w:val="16"/>
          <w:szCs w:val="16"/>
        </w:rPr>
        <w:t xml:space="preserve"> Circularise [Online] Available at: https://www.circularise.com/ [7 November 2023]</w:t>
      </w:r>
    </w:p>
  </w:endnote>
  <w:endnote w:id="103">
    <w:p w14:paraId="7F3E74A8" w14:textId="77777777" w:rsidR="004214EA" w:rsidRPr="006311FF" w:rsidRDefault="004214EA" w:rsidP="1EA6B336">
      <w:pPr>
        <w:spacing w:after="0"/>
        <w:rPr>
          <w:rFonts w:eastAsia="Helvetica Neue" w:cstheme="minorBidi"/>
          <w:sz w:val="16"/>
          <w:szCs w:val="16"/>
        </w:rPr>
      </w:pPr>
      <w:r w:rsidRPr="006311FF">
        <w:rPr>
          <w:rStyle w:val="EndnoteReference"/>
          <w:sz w:val="16"/>
          <w:szCs w:val="16"/>
        </w:rPr>
        <w:endnoteRef/>
      </w:r>
      <w:r w:rsidRPr="006311FF">
        <w:rPr>
          <w:sz w:val="16"/>
          <w:szCs w:val="16"/>
        </w:rPr>
        <w:t xml:space="preserve"> </w:t>
      </w:r>
      <w:r w:rsidRPr="006311FF">
        <w:rPr>
          <w:rFonts w:cstheme="minorBidi"/>
          <w:sz w:val="16"/>
          <w:szCs w:val="16"/>
        </w:rPr>
        <w:t xml:space="preserve">WBCSD, 2023 [Online] </w:t>
      </w:r>
      <w:r w:rsidRPr="006311FF">
        <w:rPr>
          <w:rFonts w:eastAsia="Helvetica Neue" w:cstheme="minorBidi"/>
          <w:sz w:val="16"/>
          <w:szCs w:val="16"/>
        </w:rPr>
        <w:t>The EU Digital Product Passport: how can companies prepare for it today? Available at: https://www.wbcsd.org/Overview/News-Insights/WBCSD-insights/EU-Digital-Product-Passport [7 November 2023]</w:t>
      </w:r>
    </w:p>
    <w:p w14:paraId="1A0E3FA1" w14:textId="77777777" w:rsidR="004214EA" w:rsidRPr="006311FF" w:rsidRDefault="004214EA" w:rsidP="1EA6B336">
      <w:pPr>
        <w:spacing w:after="0"/>
        <w:rPr>
          <w:sz w:val="16"/>
          <w:szCs w:val="16"/>
        </w:rPr>
      </w:pPr>
    </w:p>
  </w:endnote>
  <w:endnote w:id="104">
    <w:p w14:paraId="2FABBAD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SAE International. [Online] Digital Transformation Resources to Support your Business Use. Available at: https://www.sae.org/highlights/digital-standards-system-whitepaper</w:t>
      </w:r>
    </w:p>
  </w:endnote>
  <w:endnote w:id="105">
    <w:p w14:paraId="6A2C6CA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AMFG Autonomous Manufacturing. [Online] What Advantages do Digital Inventories Offer over Traditional Warehousing in Manufacturing? Available at: https://amfg.ai/2023/02/23/what-advantages-do-digital-inventories-offer-over-traditional-warehousing-in-manufacturing/ [7 November 2023] </w:t>
      </w:r>
    </w:p>
  </w:endnote>
  <w:endnote w:id="106">
    <w:p w14:paraId="4552121F"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3D Natives [Online] Tokyo Olympics Medal Ceremony Podiums 3D Printed Using Recycled Plastic Available at: https://www.3dnatives.com/en/3d-printed-podiums-tokyo-olympics-300720215/ 7 November 2023</w:t>
      </w:r>
    </w:p>
  </w:endnote>
  <w:endnote w:id="107">
    <w:p w14:paraId="788E10F7"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AMFG Autonomous Manufacturing. [Online] 3 Unexpected Ways Additive Manufacturing Can Drive a Circular Economy Available at: https://amfg.ai/2023/01/19/3-unexpected-ways-additive-manufacturing-can-drive-a-circular-economy/ [7 November 2023]</w:t>
      </w:r>
    </w:p>
  </w:endnote>
  <w:endnote w:id="108">
    <w:p w14:paraId="7D2DCE89"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Qorox [Online] Available at: https://qorox.co.nz/ [7 November 2023]</w:t>
      </w:r>
    </w:p>
  </w:endnote>
  <w:endnote w:id="109">
    <w:p w14:paraId="615952E1"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BAE Systems. What is Digital Engineering? [Online] Available at https://www.baesystems.com/en-us/definition/digital-engineering 20 October 2023</w:t>
      </w:r>
    </w:p>
  </w:endnote>
  <w:endnote w:id="110">
    <w:p w14:paraId="3ACD7E58"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Shepard, D &amp; Scherb, J. 2020. What is digital engineering and how it is related to DevSecOps? [Online] Available What Is Digital Engineering and How Is It Related to DevSecOps? (cmu.edu) [20 October 2023]</w:t>
      </w:r>
    </w:p>
  </w:endnote>
  <w:endnote w:id="111">
    <w:p w14:paraId="7874D26D"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Construction Sector Accord. [Online] Available at: https://www.constructionaccord.nz/ [7 November 2023]</w:t>
      </w:r>
    </w:p>
  </w:endnote>
  <w:endnote w:id="112">
    <w:p w14:paraId="34B9A558"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New Zealand Institute of Building [Online] Available at: https://nziob.org.nz/news-2/bim-handbook-consultation/ [7 November 2023]</w:t>
      </w:r>
    </w:p>
  </w:endnote>
  <w:endnote w:id="113">
    <w:p w14:paraId="510903A6"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Waka Kotahi NZ Transport Agency [Online] Available at: https://www.nzta.govt.nz/roads-and-rail/asset-management-data-standard/ [7 November 2023]</w:t>
      </w:r>
    </w:p>
  </w:endnote>
  <w:endnote w:id="114">
    <w:p w14:paraId="61DDD99C" w14:textId="77777777" w:rsidR="004214EA" w:rsidRPr="006311FF" w:rsidRDefault="004214EA" w:rsidP="008E4D8B">
      <w:pPr>
        <w:pStyle w:val="EndnoteText"/>
        <w:rPr>
          <w:sz w:val="16"/>
          <w:szCs w:val="16"/>
        </w:rPr>
      </w:pPr>
      <w:r w:rsidRPr="006311FF">
        <w:rPr>
          <w:rStyle w:val="EndnoteReference"/>
          <w:sz w:val="16"/>
          <w:szCs w:val="16"/>
        </w:rPr>
        <w:endnoteRef/>
      </w:r>
      <w:r w:rsidRPr="006311FF">
        <w:rPr>
          <w:sz w:val="16"/>
          <w:szCs w:val="16"/>
        </w:rPr>
        <w:t xml:space="preserve"> Infrastructure New Zealand. [Online] Available at: https://infrastructure.org.nz/wp-content/uploads/2023/08/Infrastructure-NZ-Policy-Postions-Digital.pdf [7 November 2023]</w:t>
      </w:r>
    </w:p>
  </w:endnote>
  <w:endnote w:id="115">
    <w:p w14:paraId="16F21B81" w14:textId="77777777" w:rsidR="004214EA" w:rsidRPr="006311FF" w:rsidRDefault="004214EA" w:rsidP="0093632F">
      <w:pPr>
        <w:pStyle w:val="EndnoteText"/>
        <w:rPr>
          <w:sz w:val="16"/>
          <w:szCs w:val="16"/>
        </w:rPr>
      </w:pPr>
      <w:r w:rsidRPr="006311FF">
        <w:rPr>
          <w:rStyle w:val="EndnoteReference"/>
          <w:sz w:val="16"/>
          <w:szCs w:val="16"/>
        </w:rPr>
        <w:endnoteRef/>
      </w:r>
      <w:r w:rsidRPr="006311FF">
        <w:rPr>
          <w:sz w:val="16"/>
          <w:szCs w:val="16"/>
        </w:rPr>
        <w:t xml:space="preserve"> ICG, 2023, Data and Digital principles for project success. Project 13. </w:t>
      </w:r>
    </w:p>
  </w:endnote>
  <w:endnote w:id="116">
    <w:p w14:paraId="6115D191"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Government Technology Agency. [Online] GovTech Singapore: Digital Government Transformation, 2023. Available at: https://www.tech.gov.sg/digital-government-transformation/ [30 October 2023]</w:t>
      </w:r>
    </w:p>
  </w:endnote>
  <w:endnote w:id="117">
    <w:p w14:paraId="1D15A03D"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Government Technology Agency. [Online] GovTech Singapore: Digital Government Blueprint, 2023. Available at: https://www.tech.gov.sg/digital-government-blueprint/ [30 October 2023]</w:t>
      </w:r>
    </w:p>
  </w:endnote>
  <w:endnote w:id="118">
    <w:p w14:paraId="61B1019A"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Government Technology Agency. [Online] Govtech Singapore: GovTech Digital Academy, 2023. Available at: https://www.thedigitalacademy.tech.gov.sg/ [30 October 2023]</w:t>
      </w:r>
    </w:p>
  </w:endnote>
  <w:endnote w:id="119">
    <w:p w14:paraId="5E9748AF"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Government Technology Agency. [Online] Singapore Government Development Portal: GovTech Digital Academy, 2023. Available at: https://www.developer.tech.gov.sg/communities/events/conferences/ [30 October 2023]</w:t>
      </w:r>
    </w:p>
  </w:endnote>
  <w:endnote w:id="120">
    <w:p w14:paraId="6CCC564F"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Government Technology Agency. [Online] Govtech Singapore: Digital Standards and Guides, 2023. Available at: https://www.tech.gov.sg/digital-standards-and-guides/ [30 October 2023]</w:t>
      </w:r>
    </w:p>
  </w:endnote>
  <w:endnote w:id="121">
    <w:p w14:paraId="761814C0"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Singapore Land Authority. [Online] GeospatialSG: Virtual Singapore, 2023. Available at: https://www.sla.gov.sg/geospatial/gw/virtual-singapore [30 October 2023]  </w:t>
      </w:r>
    </w:p>
  </w:endnote>
  <w:endnote w:id="122">
    <w:p w14:paraId="14E0F3ED"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Luxembourg Institute of Science and Technology. [Online] Digital Twin, 2023. Available at: https://www.list.lu/en/institute/strategic-priorities/digital-twin/ [30 October 2023] </w:t>
      </w:r>
    </w:p>
  </w:endnote>
  <w:endnote w:id="123">
    <w:p w14:paraId="14FA8D6A"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Accenture. [Online] 2023. Case study Tuvalu: Climate change gets real in the metaverse Available at:  https://www.accenture.com/au-en/case-studies/technology/tuvalu [30 October 2023]</w:t>
      </w:r>
    </w:p>
  </w:endnote>
  <w:endnote w:id="124">
    <w:p w14:paraId="6B0FC577"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European Union [Online] 2023. Shaping Europe’s Digital Future. Available at: https://digital-strategy.ec.europa.eu/en/library/destination-earth [30 October 2023]</w:t>
      </w:r>
    </w:p>
  </w:endnote>
  <w:endnote w:id="125">
    <w:p w14:paraId="57175BA4" w14:textId="77777777" w:rsidR="004214EA" w:rsidRPr="006311FF" w:rsidRDefault="004214EA" w:rsidP="00263FB3">
      <w:pPr>
        <w:pStyle w:val="Heading1"/>
        <w:numPr>
          <w:ilvl w:val="0"/>
          <w:numId w:val="0"/>
        </w:numPr>
        <w:shd w:val="clear" w:color="auto" w:fill="FFFFFF"/>
        <w:spacing w:before="0" w:after="0"/>
        <w:ind w:left="361" w:hanging="360"/>
        <w:rPr>
          <w:rFonts w:cs="Arial"/>
          <w:b w:val="0"/>
          <w:bCs/>
          <w:color w:val="auto"/>
          <w:sz w:val="16"/>
          <w:szCs w:val="16"/>
        </w:rPr>
      </w:pPr>
      <w:r w:rsidRPr="006311FF">
        <w:rPr>
          <w:rStyle w:val="EndnoteReference"/>
          <w:b w:val="0"/>
          <w:bCs/>
          <w:color w:val="auto"/>
          <w:sz w:val="16"/>
          <w:szCs w:val="16"/>
        </w:rPr>
        <w:endnoteRef/>
      </w:r>
      <w:r w:rsidRPr="006311FF">
        <w:rPr>
          <w:b w:val="0"/>
          <w:bCs/>
          <w:color w:val="auto"/>
          <w:sz w:val="16"/>
          <w:szCs w:val="16"/>
        </w:rPr>
        <w:t xml:space="preserve"> Government Digital Service, UK [Online] </w:t>
      </w:r>
      <w:r w:rsidRPr="006311FF">
        <w:rPr>
          <w:rFonts w:cs="Arial"/>
          <w:b w:val="0"/>
          <w:bCs/>
          <w:color w:val="auto"/>
          <w:sz w:val="16"/>
          <w:szCs w:val="16"/>
        </w:rPr>
        <w:t>The National Digital Twin Programme (NDTP). Available at: https://www.gov.uk/government/collections/the-national-digital-twin-programme-ndtp</w:t>
      </w:r>
    </w:p>
  </w:endnote>
  <w:endnote w:id="126">
    <w:p w14:paraId="362394B2"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Digital Twin Hub. [Online] </w:t>
      </w:r>
      <w:r w:rsidRPr="006311FF">
        <w:rPr>
          <w:i/>
          <w:sz w:val="16"/>
          <w:szCs w:val="16"/>
        </w:rPr>
        <w:t xml:space="preserve">What is CReDo? Available at: </w:t>
      </w:r>
      <w:r w:rsidRPr="006311FF">
        <w:rPr>
          <w:sz w:val="16"/>
          <w:szCs w:val="16"/>
        </w:rPr>
        <w:t>https://digitaltwinhub.co.uk/credo/credo/ [7 November 2023]</w:t>
      </w:r>
    </w:p>
  </w:endnote>
  <w:endnote w:id="127">
    <w:p w14:paraId="0E0C3CA5"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University of Cambridge [Online] 2022. National Digital Twin Programme: Gemini Principles, archive. Available at: https://www.cdbb.cam.ac.uk/DFTG/GeminiPrinciples [30 October 2023]</w:t>
      </w:r>
    </w:p>
  </w:endnote>
  <w:endnote w:id="128">
    <w:p w14:paraId="067F4077"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ANZLIC The Spatial Information Council [Online] 2023 Principles for Spatially Enabled Digital Twins of the Built and Natural Environment in Australia. Available at: https://www.anzlic.gov.au/resources/principles-spatially-enabled-digital-twins-built-and-natural-environment-australia [30 October 2023]</w:t>
      </w:r>
    </w:p>
  </w:endnote>
  <w:endnote w:id="129">
    <w:p w14:paraId="5AD8C363"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Victoria State Government. [Online]. Digital Twin Victoria. Available at: https://www.land.vic.gov.au/maps-and-spatial/digital-twin-victoria/about-the-program [30 October 2023]</w:t>
      </w:r>
    </w:p>
  </w:endnote>
  <w:endnote w:id="130">
    <w:p w14:paraId="48CC829C"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NSW Government. [Online] NSW Spatial Digital Twin. Available at: https://www.spatial.nsw.gov.au</w:t>
      </w:r>
      <w:r>
        <w:rPr>
          <w:sz w:val="16"/>
          <w:szCs w:val="16"/>
        </w:rPr>
        <w:t>/digital_twin [30 October 2023]</w:t>
      </w:r>
    </w:p>
  </w:endnote>
  <w:endnote w:id="131">
    <w:p w14:paraId="68BB65BF"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Deng et al. 2021. A systematic review of a digital twin city: A new pattern of urban governance toward smart cities. Journal of Management Science and Engineering, 6(2), p. 125-134</w:t>
      </w:r>
    </w:p>
  </w:endnote>
  <w:endnote w:id="132">
    <w:p w14:paraId="783B50BC"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World Economic Forum, 2022, Digital Twin Cities: Framework and Global Practices – Insight Report. </w:t>
      </w:r>
    </w:p>
  </w:endnote>
  <w:endnote w:id="133">
    <w:p w14:paraId="16954246"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Hams, S. 2023. What does living in a ‘smart city’ mean, and what has it got to do with more cameras popping up where you live? [Online] What does living in a 'Smart City' mean, and what has it got to do with more cameras popping up where you live? - ABC News [23 October 2023]</w:t>
      </w:r>
    </w:p>
  </w:endnote>
  <w:endnote w:id="134">
    <w:p w14:paraId="771C2236"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Amsterdam Economic Board. [Online] Amsterdam Smart City. Available at: https://amsterdamsmartcity.com/ [23 October 2023]</w:t>
      </w:r>
    </w:p>
  </w:endnote>
  <w:endnote w:id="135">
    <w:p w14:paraId="0D5966F5"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Smart Nation Singapore [Online] Transforming Singapore through Technology Available at: https://www.smartnation.gov.sg/about-smart-nation/transforming-singapore/ [23 October 2023]</w:t>
      </w:r>
    </w:p>
  </w:endnote>
  <w:endnote w:id="136">
    <w:p w14:paraId="39CF89DD" w14:textId="77777777" w:rsidR="004214EA" w:rsidRPr="006311FF" w:rsidRDefault="004214EA" w:rsidP="00E62625">
      <w:pPr>
        <w:pStyle w:val="EndnoteText"/>
        <w:rPr>
          <w:sz w:val="16"/>
          <w:szCs w:val="16"/>
        </w:rPr>
      </w:pPr>
      <w:r w:rsidRPr="006311FF">
        <w:rPr>
          <w:rStyle w:val="EndnoteReference"/>
          <w:sz w:val="16"/>
          <w:szCs w:val="16"/>
        </w:rPr>
        <w:endnoteRef/>
      </w:r>
      <w:r w:rsidRPr="006311FF">
        <w:rPr>
          <w:sz w:val="16"/>
          <w:szCs w:val="16"/>
        </w:rPr>
        <w:t xml:space="preserve"> Lai, O. 2022. How New York Smart City Projects are Leading the Way. https://earth.org/new-york-smart-city/ [23 October 2023]</w:t>
      </w:r>
    </w:p>
  </w:endnote>
  <w:endnote w:id="137">
    <w:p w14:paraId="69E8BA59" w14:textId="77777777" w:rsidR="004214EA" w:rsidRPr="006311FF" w:rsidRDefault="004214EA">
      <w:pPr>
        <w:pStyle w:val="EndnoteText"/>
        <w:rPr>
          <w:sz w:val="16"/>
          <w:szCs w:val="16"/>
        </w:rPr>
      </w:pPr>
      <w:r w:rsidRPr="006311FF">
        <w:rPr>
          <w:rStyle w:val="EndnoteReference"/>
          <w:sz w:val="16"/>
          <w:szCs w:val="16"/>
        </w:rPr>
        <w:endnoteRef/>
      </w:r>
      <w:r w:rsidRPr="006311FF">
        <w:rPr>
          <w:sz w:val="16"/>
          <w:szCs w:val="16"/>
        </w:rPr>
        <w:t xml:space="preserve"> Digital Boost [Online] Available at https://digitalboost.business.govt.nz/ [7 November 2023]</w:t>
      </w:r>
    </w:p>
  </w:endnote>
  <w:endnote w:id="138">
    <w:p w14:paraId="2041EB16" w14:textId="77777777" w:rsidR="004214EA" w:rsidRPr="00AA58C9" w:rsidRDefault="004214EA" w:rsidP="00C4572B">
      <w:pPr>
        <w:pStyle w:val="EndnoteText"/>
        <w:rPr>
          <w:sz w:val="16"/>
          <w:szCs w:val="16"/>
        </w:rPr>
      </w:pPr>
      <w:r w:rsidRPr="59D4786E">
        <w:rPr>
          <w:rStyle w:val="EndnoteReference"/>
        </w:rPr>
        <w:endnoteRef/>
      </w:r>
      <w:r>
        <w:t xml:space="preserve"> </w:t>
      </w:r>
      <w:r w:rsidRPr="00AA58C9">
        <w:rPr>
          <w:sz w:val="16"/>
          <w:szCs w:val="16"/>
        </w:rPr>
        <w:t xml:space="preserve">New Zealand Government, Data Strategy and Roadmap for New Zealand, </w:t>
      </w:r>
      <w:hyperlink r:id="rId17" w:history="1">
        <w:r w:rsidRPr="00AA58C9">
          <w:rPr>
            <w:sz w:val="16"/>
            <w:szCs w:val="16"/>
          </w:rPr>
          <w:t>https://data.govt.nz/assets/Uploads/data-strategy-and-roadmap-dec-18.pdf</w:t>
        </w:r>
      </w:hyperlink>
      <w:r w:rsidRPr="00AA58C9">
        <w:rPr>
          <w:sz w:val="16"/>
          <w:szCs w:val="16"/>
        </w:rPr>
        <w:t>, Online [November 2023]</w:t>
      </w:r>
    </w:p>
  </w:endnote>
  <w:endnote w:id="139">
    <w:p w14:paraId="1BE45D0C" w14:textId="77777777" w:rsidR="004214EA" w:rsidRPr="006311FF" w:rsidRDefault="004214EA" w:rsidP="004B4603">
      <w:pPr>
        <w:pStyle w:val="EndnoteText"/>
        <w:rPr>
          <w:sz w:val="16"/>
          <w:szCs w:val="16"/>
        </w:rPr>
      </w:pPr>
      <w:r w:rsidRPr="006311FF">
        <w:rPr>
          <w:rStyle w:val="EndnoteReference"/>
          <w:sz w:val="16"/>
          <w:szCs w:val="16"/>
        </w:rPr>
        <w:endnoteRef/>
      </w:r>
      <w:r w:rsidRPr="006311FF">
        <w:rPr>
          <w:sz w:val="16"/>
          <w:szCs w:val="16"/>
        </w:rPr>
        <w:t xml:space="preserve"> Singh et al. 2021. Digital Twin: Origin to future. Applied Systems Innovation, 4(36). </w:t>
      </w:r>
    </w:p>
  </w:endnote>
  <w:endnote w:id="140">
    <w:p w14:paraId="22D255BA" w14:textId="77777777" w:rsidR="004214EA" w:rsidRPr="006311FF" w:rsidRDefault="004214EA" w:rsidP="004B4603">
      <w:pPr>
        <w:pStyle w:val="EndnoteText"/>
        <w:rPr>
          <w:sz w:val="16"/>
          <w:szCs w:val="16"/>
        </w:rPr>
      </w:pPr>
      <w:r w:rsidRPr="006311FF">
        <w:rPr>
          <w:rStyle w:val="EndnoteReference"/>
          <w:sz w:val="16"/>
          <w:szCs w:val="16"/>
        </w:rPr>
        <w:endnoteRef/>
      </w:r>
      <w:r w:rsidRPr="006311FF">
        <w:rPr>
          <w:sz w:val="16"/>
          <w:szCs w:val="16"/>
        </w:rPr>
        <w:t xml:space="preserve"> Ibid.</w:t>
      </w:r>
    </w:p>
  </w:endnote>
  <w:endnote w:id="141">
    <w:p w14:paraId="7A2F752B"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Circularise 2019, </w:t>
      </w:r>
      <w:r w:rsidRPr="006311FF">
        <w:rPr>
          <w:i/>
          <w:iCs/>
          <w:sz w:val="16"/>
          <w:szCs w:val="16"/>
        </w:rPr>
        <w:t xml:space="preserve">The open, distributed and secure communications protocol for the circular economy, </w:t>
      </w:r>
      <w:r w:rsidRPr="006311FF">
        <w:rPr>
          <w:iCs/>
          <w:sz w:val="16"/>
          <w:szCs w:val="16"/>
        </w:rPr>
        <w:t xml:space="preserve">Available at: </w:t>
      </w:r>
      <w:r w:rsidRPr="006311FF">
        <w:rPr>
          <w:sz w:val="16"/>
          <w:szCs w:val="16"/>
        </w:rPr>
        <w:t>https://www.circularise.com/ [7 November 2023]</w:t>
      </w:r>
    </w:p>
    <w:p w14:paraId="09AEE018" w14:textId="77777777" w:rsidR="004214EA" w:rsidRPr="006311FF" w:rsidRDefault="004214EA" w:rsidP="1EA6B336">
      <w:pPr>
        <w:pStyle w:val="EndnoteText"/>
        <w:spacing w:after="0"/>
        <w:rPr>
          <w:sz w:val="16"/>
          <w:szCs w:val="16"/>
        </w:rPr>
      </w:pPr>
    </w:p>
  </w:endnote>
  <w:endnote w:id="142">
    <w:p w14:paraId="14D7BABC"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Provenance 2015, </w:t>
      </w:r>
      <w:r w:rsidRPr="006311FF">
        <w:rPr>
          <w:i/>
          <w:iCs/>
          <w:sz w:val="16"/>
          <w:szCs w:val="16"/>
        </w:rPr>
        <w:t>Blockchain: the solution for transparency in product supply chains</w:t>
      </w:r>
      <w:r w:rsidRPr="006311FF">
        <w:rPr>
          <w:sz w:val="16"/>
          <w:szCs w:val="16"/>
        </w:rPr>
        <w:t xml:space="preserve">, </w:t>
      </w:r>
      <w:r w:rsidRPr="006311FF">
        <w:rPr>
          <w:iCs/>
          <w:sz w:val="16"/>
          <w:szCs w:val="16"/>
        </w:rPr>
        <w:t xml:space="preserve">Available at: </w:t>
      </w:r>
      <w:r w:rsidRPr="006311FF">
        <w:rPr>
          <w:sz w:val="16"/>
          <w:szCs w:val="16"/>
        </w:rPr>
        <w:t>https://www.provenance.org/whitepaper [7 November 2023]</w:t>
      </w:r>
    </w:p>
    <w:p w14:paraId="332372BF" w14:textId="77777777" w:rsidR="004214EA" w:rsidRPr="006311FF" w:rsidRDefault="004214EA" w:rsidP="1EA6B336">
      <w:pPr>
        <w:pStyle w:val="EndnoteText"/>
        <w:spacing w:after="0"/>
        <w:rPr>
          <w:sz w:val="16"/>
          <w:szCs w:val="16"/>
        </w:rPr>
      </w:pPr>
    </w:p>
  </w:endnote>
  <w:endnote w:id="143">
    <w:p w14:paraId="71F5E8EB"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IBM. (N.a.) What is blockchain technology? [Online] Available at: https://www.ibm.com/topics/blockchain [19 October 2023]</w:t>
      </w:r>
    </w:p>
    <w:p w14:paraId="01F56FEB" w14:textId="77777777" w:rsidR="004214EA" w:rsidRPr="006311FF" w:rsidRDefault="004214EA" w:rsidP="1EA6B336">
      <w:pPr>
        <w:pStyle w:val="EndnoteText"/>
        <w:spacing w:after="0"/>
        <w:rPr>
          <w:sz w:val="16"/>
          <w:szCs w:val="16"/>
        </w:rPr>
      </w:pPr>
    </w:p>
  </w:endnote>
  <w:endnote w:id="144">
    <w:p w14:paraId="3FD33741"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Hayes, A. 2023. Blockchain facts: What is it, how it works, and how it can be used. [Online] Available https://www.investopedia.com/terms/b/blockchain.asp [19 October 2023]</w:t>
      </w:r>
    </w:p>
    <w:p w14:paraId="24FB8AE4" w14:textId="77777777" w:rsidR="004214EA" w:rsidRPr="006311FF" w:rsidRDefault="004214EA" w:rsidP="1EA6B336">
      <w:pPr>
        <w:pStyle w:val="EndnoteText"/>
        <w:spacing w:after="0"/>
        <w:rPr>
          <w:sz w:val="16"/>
          <w:szCs w:val="16"/>
        </w:rPr>
      </w:pPr>
    </w:p>
  </w:endnote>
  <w:endnote w:id="145">
    <w:p w14:paraId="610C01E0"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Haro-Olmo et al. 2020. Blockchain from the perspective of privacy and anonymisation: A systematic literature review. Sensors, 20, 7171. </w:t>
      </w:r>
    </w:p>
    <w:p w14:paraId="24B0DF4B" w14:textId="77777777" w:rsidR="004214EA" w:rsidRPr="006311FF" w:rsidRDefault="004214EA" w:rsidP="1EA6B336">
      <w:pPr>
        <w:pStyle w:val="EndnoteText"/>
        <w:spacing w:after="0"/>
        <w:rPr>
          <w:sz w:val="16"/>
          <w:szCs w:val="16"/>
        </w:rPr>
      </w:pPr>
    </w:p>
  </w:endnote>
  <w:endnote w:id="146">
    <w:p w14:paraId="30730FD2"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Walden, J., Steinbrecher, A. and Marinkovic, M. 2021, ‘Digital product passports as enabler of the circular economy’, </w:t>
      </w:r>
      <w:r w:rsidRPr="006311FF">
        <w:rPr>
          <w:i/>
          <w:iCs/>
          <w:sz w:val="16"/>
          <w:szCs w:val="16"/>
        </w:rPr>
        <w:t>Chemie Ingenieur Technik</w:t>
      </w:r>
      <w:r w:rsidRPr="006311FF">
        <w:rPr>
          <w:sz w:val="16"/>
          <w:szCs w:val="16"/>
        </w:rPr>
        <w:t>, 93(11), pp.1717-1727. https://doi.org/10.1002/cite.202100121.</w:t>
      </w:r>
    </w:p>
    <w:p w14:paraId="4932C162" w14:textId="77777777" w:rsidR="004214EA" w:rsidRPr="006311FF" w:rsidRDefault="004214EA" w:rsidP="1EA6B336">
      <w:pPr>
        <w:pStyle w:val="EndnoteText"/>
        <w:spacing w:after="0"/>
        <w:rPr>
          <w:sz w:val="16"/>
          <w:szCs w:val="16"/>
        </w:rPr>
      </w:pPr>
    </w:p>
  </w:endnote>
  <w:endnote w:id="147">
    <w:p w14:paraId="5366947A" w14:textId="56622055" w:rsidR="00C43B75" w:rsidRPr="00C43B75" w:rsidRDefault="00C43B75">
      <w:pPr>
        <w:pStyle w:val="EndnoteText"/>
        <w:rPr>
          <w:sz w:val="16"/>
          <w:szCs w:val="16"/>
        </w:rPr>
      </w:pPr>
      <w:r>
        <w:rPr>
          <w:rStyle w:val="EndnoteReference"/>
        </w:rPr>
        <w:endnoteRef/>
      </w:r>
      <w:r>
        <w:t xml:space="preserve"> </w:t>
      </w:r>
      <w:r w:rsidRPr="00C43B75">
        <w:rPr>
          <w:sz w:val="16"/>
          <w:szCs w:val="16"/>
        </w:rPr>
        <w:t>Unliver. SAP, Unilever pilot blockchain technology supporting deforestation-free palm oil</w:t>
      </w:r>
      <w:r>
        <w:rPr>
          <w:sz w:val="16"/>
          <w:szCs w:val="16"/>
        </w:rPr>
        <w:t xml:space="preserve">. (21 March 2022) [Online] Available at: </w:t>
      </w:r>
      <w:hyperlink r:id="rId18" w:history="1">
        <w:r w:rsidRPr="00B96135">
          <w:rPr>
            <w:sz w:val="16"/>
            <w:szCs w:val="16"/>
          </w:rPr>
          <w:t>https://www.unilever.com/news/press-and-media/press-releases/2022/sap-unilever-pilot-blockchain-technology-supporting-deforestationfree-palm-oil/</w:t>
        </w:r>
      </w:hyperlink>
      <w:r>
        <w:rPr>
          <w:sz w:val="16"/>
          <w:szCs w:val="16"/>
        </w:rPr>
        <w:t xml:space="preserve"> [15 March 2024]</w:t>
      </w:r>
    </w:p>
  </w:endnote>
  <w:endnote w:id="148">
    <w:p w14:paraId="536866D2" w14:textId="62D2A51F" w:rsidR="00C43B75" w:rsidRPr="00C43B75" w:rsidRDefault="00C43B75">
      <w:pPr>
        <w:pStyle w:val="EndnoteText"/>
        <w:rPr>
          <w:sz w:val="16"/>
          <w:szCs w:val="16"/>
        </w:rPr>
      </w:pPr>
      <w:r>
        <w:rPr>
          <w:rStyle w:val="EndnoteReference"/>
        </w:rPr>
        <w:endnoteRef/>
      </w:r>
      <w:r>
        <w:t xml:space="preserve"> </w:t>
      </w:r>
      <w:r w:rsidRPr="00C43B75">
        <w:rPr>
          <w:sz w:val="16"/>
          <w:szCs w:val="16"/>
        </w:rPr>
        <w:t xml:space="preserve">The Battery Industry Group. Battery passport set for the EU, NZ is sure to follow. (27 July 2023) [Online] Available at: </w:t>
      </w:r>
      <w:hyperlink r:id="rId19" w:history="1">
        <w:r w:rsidRPr="00B96135">
          <w:rPr>
            <w:sz w:val="16"/>
            <w:szCs w:val="16"/>
          </w:rPr>
          <w:t>https://big.org.nz/2023/07/eu-adopts-battery-passport/</w:t>
        </w:r>
      </w:hyperlink>
      <w:r>
        <w:rPr>
          <w:sz w:val="16"/>
          <w:szCs w:val="16"/>
        </w:rPr>
        <w:t xml:space="preserve"> [15 March 2024]</w:t>
      </w:r>
    </w:p>
  </w:endnote>
  <w:endnote w:id="149">
    <w:p w14:paraId="3B319B21"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Bresniker, K.M., Singhal, S. and Williams, R.S. 2015, ‘Adapting to thrive in a new economy of memory abundance.’ </w:t>
      </w:r>
      <w:r w:rsidRPr="006311FF">
        <w:rPr>
          <w:i/>
          <w:iCs/>
          <w:sz w:val="16"/>
          <w:szCs w:val="16"/>
        </w:rPr>
        <w:t xml:space="preserve">Computer, </w:t>
      </w:r>
      <w:r w:rsidRPr="006311FF">
        <w:rPr>
          <w:sz w:val="16"/>
          <w:szCs w:val="16"/>
        </w:rPr>
        <w:t xml:space="preserve">48(12), pp.44-53. https://doi.org/10.1109/JSTQE.2012.2236080. </w:t>
      </w:r>
    </w:p>
    <w:p w14:paraId="7919023F" w14:textId="77777777" w:rsidR="004214EA" w:rsidRPr="006311FF" w:rsidRDefault="004214EA" w:rsidP="1EA6B336">
      <w:pPr>
        <w:pStyle w:val="EndnoteText"/>
        <w:spacing w:after="0"/>
        <w:rPr>
          <w:sz w:val="16"/>
          <w:szCs w:val="16"/>
        </w:rPr>
      </w:pPr>
    </w:p>
  </w:endnote>
  <w:endnote w:id="150">
    <w:p w14:paraId="4F78331B" w14:textId="77777777" w:rsidR="004214EA" w:rsidRPr="006311FF" w:rsidRDefault="004214EA" w:rsidP="1EA6B336">
      <w:pPr>
        <w:pStyle w:val="EndnoteText"/>
        <w:spacing w:after="0"/>
        <w:rPr>
          <w:sz w:val="16"/>
          <w:szCs w:val="16"/>
        </w:rPr>
      </w:pPr>
      <w:r w:rsidRPr="006311FF">
        <w:rPr>
          <w:rStyle w:val="EndnoteReference"/>
          <w:sz w:val="16"/>
          <w:szCs w:val="16"/>
        </w:rPr>
        <w:endnoteRef/>
      </w:r>
      <w:r w:rsidRPr="006311FF">
        <w:rPr>
          <w:sz w:val="16"/>
          <w:szCs w:val="16"/>
        </w:rPr>
        <w:t xml:space="preserve"> De Felice, F. and Petrillo, A. 2021, ‘Green transition: the frontier of the digicircular economy evidenced from a systematic literature review’, </w:t>
      </w:r>
      <w:r w:rsidRPr="006311FF">
        <w:rPr>
          <w:i/>
          <w:iCs/>
          <w:sz w:val="16"/>
          <w:szCs w:val="16"/>
        </w:rPr>
        <w:t>Sustainability</w:t>
      </w:r>
      <w:r w:rsidRPr="006311FF">
        <w:rPr>
          <w:sz w:val="16"/>
          <w:szCs w:val="16"/>
        </w:rPr>
        <w:t>, 13(19), p.11068. https://doi.org/10.3390/su131911068.</w:t>
      </w:r>
    </w:p>
    <w:p w14:paraId="514D7557" w14:textId="77777777" w:rsidR="004214EA" w:rsidRPr="006311FF" w:rsidRDefault="004214EA" w:rsidP="1EA6B336">
      <w:pPr>
        <w:pStyle w:val="EndnoteText"/>
        <w:spacing w:after="0"/>
        <w:rPr>
          <w:sz w:val="16"/>
          <w:szCs w:val="16"/>
        </w:rPr>
      </w:pPr>
    </w:p>
  </w:endnote>
  <w:endnote w:id="151">
    <w:p w14:paraId="239B5EFA"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Vargas Tamayo, L., Thron, C., Fendji, J.L.K.E., Thomas, S-K. and Förster, A. 2020, ‘Cost-Minimizing System Design for Surveillance of Large, Inaccessible Agricultural Areas Using Drones of Limited Range’, </w:t>
      </w:r>
      <w:r w:rsidRPr="006311FF">
        <w:rPr>
          <w:i/>
          <w:iCs/>
          <w:sz w:val="16"/>
          <w:szCs w:val="16"/>
        </w:rPr>
        <w:t>Sustainability</w:t>
      </w:r>
      <w:r w:rsidRPr="006311FF">
        <w:rPr>
          <w:sz w:val="16"/>
          <w:szCs w:val="16"/>
        </w:rPr>
        <w:t>, 12(21), p. 8878. https://doi.org/10.3390/su12218878.</w:t>
      </w:r>
    </w:p>
  </w:endnote>
  <w:endnote w:id="152">
    <w:p w14:paraId="1A976488"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Agnusdei, G.P., Gnoni, M.G., Sgarbossa, F. and Govindann, K. 2022, ‘Challenges and perspectives of the Industry 4.0 technologies within the last-mile and first-mile reverse logistics: A systematic literature review’, </w:t>
      </w:r>
      <w:r w:rsidRPr="006311FF">
        <w:rPr>
          <w:i/>
          <w:iCs/>
          <w:sz w:val="16"/>
          <w:szCs w:val="16"/>
        </w:rPr>
        <w:t>Research in Transportation Business &amp; Management</w:t>
      </w:r>
      <w:r w:rsidRPr="006311FF">
        <w:rPr>
          <w:sz w:val="16"/>
          <w:szCs w:val="16"/>
        </w:rPr>
        <w:t>, 45, p.100896. https://doi.org/10.1016/j.rtbm.2022.100896.</w:t>
      </w:r>
    </w:p>
  </w:endnote>
  <w:endnote w:id="153">
    <w:p w14:paraId="3CF8625D"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Rialti, R., Mirza, G., Caputo, A. and Mayah, K.A. 2020, ‘Achieving strategic flexibility in the era of big data: The importance of knowledge management and ambidexterity’ </w:t>
      </w:r>
      <w:r w:rsidRPr="006311FF">
        <w:rPr>
          <w:i/>
          <w:iCs/>
          <w:sz w:val="16"/>
          <w:szCs w:val="16"/>
        </w:rPr>
        <w:t>Management Decision</w:t>
      </w:r>
      <w:r w:rsidRPr="006311FF">
        <w:rPr>
          <w:sz w:val="16"/>
          <w:szCs w:val="16"/>
        </w:rPr>
        <w:t>, 58(8), pp.1585-1600.</w:t>
      </w:r>
    </w:p>
  </w:endnote>
  <w:endnote w:id="154">
    <w:p w14:paraId="1FE26307"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Siddik, A.B., Yong, L. and Rahman, M.N. 2023, ‘The role of Fintech in circular economy practices to improve sustainability performance: A two-staged SEM-ANN approach’, </w:t>
      </w:r>
      <w:r w:rsidRPr="006311FF">
        <w:rPr>
          <w:i/>
          <w:iCs/>
          <w:sz w:val="16"/>
          <w:szCs w:val="16"/>
        </w:rPr>
        <w:t>Environmental Science and Pollution Research</w:t>
      </w:r>
      <w:r w:rsidRPr="006311FF">
        <w:rPr>
          <w:sz w:val="16"/>
          <w:szCs w:val="16"/>
        </w:rPr>
        <w:t>, pp.1-22.</w:t>
      </w:r>
    </w:p>
  </w:endnote>
  <w:endnote w:id="155">
    <w:p w14:paraId="4AFDC3D5"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de Sousa Jabbour, A.B.L., Luiz, J.V.R., Luiz, O.R., Jabbour, C.J.C., Ndubisi, N.O., de Oliveira, J.H.C. and Junior, F.H. 2019, ‘Circular economy business models and operations management’ </w:t>
      </w:r>
      <w:r w:rsidRPr="006311FF">
        <w:rPr>
          <w:i/>
          <w:iCs/>
          <w:sz w:val="16"/>
          <w:szCs w:val="16"/>
        </w:rPr>
        <w:t>Journal of cleaner production</w:t>
      </w:r>
      <w:r w:rsidRPr="006311FF">
        <w:rPr>
          <w:sz w:val="16"/>
          <w:szCs w:val="16"/>
        </w:rPr>
        <w:t>, 235, pp.1525-1539.</w:t>
      </w:r>
    </w:p>
  </w:endnote>
  <w:endnote w:id="156">
    <w:p w14:paraId="044E9661"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Oppermann, A. 2023. What is Nanotechnology? [Online]. Available at: https://builtin.com/hardware/nanotechnology [16 October 2023].</w:t>
      </w:r>
    </w:p>
  </w:endnote>
  <w:endnote w:id="157">
    <w:p w14:paraId="55EBAC1A"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Pokrajac et al. 2021. Nanotechnology for a sustainable future: Addressing global challenges with the international network for sustainable nanotechnology. </w:t>
      </w:r>
      <w:r w:rsidRPr="006311FF">
        <w:rPr>
          <w:i/>
          <w:iCs/>
          <w:sz w:val="16"/>
          <w:szCs w:val="16"/>
        </w:rPr>
        <w:t>ACSNano</w:t>
      </w:r>
      <w:r w:rsidRPr="006311FF">
        <w:rPr>
          <w:sz w:val="16"/>
          <w:szCs w:val="16"/>
        </w:rPr>
        <w:t>, 15, p.18608-18623</w:t>
      </w:r>
    </w:p>
  </w:endnote>
  <w:endnote w:id="158">
    <w:p w14:paraId="4D36495F"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Pokrajac et al. 2021. Nanotechnology for a sustainable future: Addressing global challenges with the international network for sustainable nanotechnology. </w:t>
      </w:r>
      <w:r w:rsidRPr="006311FF">
        <w:rPr>
          <w:i/>
          <w:iCs/>
          <w:sz w:val="16"/>
          <w:szCs w:val="16"/>
        </w:rPr>
        <w:t>ACSNano</w:t>
      </w:r>
      <w:r w:rsidRPr="006311FF">
        <w:rPr>
          <w:sz w:val="16"/>
          <w:szCs w:val="16"/>
        </w:rPr>
        <w:t>, 15, p.18608-18623</w:t>
      </w:r>
    </w:p>
  </w:endnote>
  <w:endnote w:id="159">
    <w:p w14:paraId="36A998E1"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Hansen et al. 2022. Nanotechnology meets circular economy. </w:t>
      </w:r>
      <w:r w:rsidRPr="006311FF">
        <w:rPr>
          <w:i/>
          <w:iCs/>
          <w:sz w:val="16"/>
          <w:szCs w:val="16"/>
        </w:rPr>
        <w:t>Nature Nanotechnology</w:t>
      </w:r>
      <w:r w:rsidRPr="006311FF">
        <w:rPr>
          <w:sz w:val="16"/>
          <w:szCs w:val="16"/>
        </w:rPr>
        <w:t>, 17, p.682-685.</w:t>
      </w:r>
    </w:p>
  </w:endnote>
  <w:endnote w:id="160">
    <w:p w14:paraId="7EB5E216" w14:textId="325B8804" w:rsidR="00C43B75" w:rsidRDefault="00C43B75">
      <w:pPr>
        <w:pStyle w:val="EndnoteText"/>
      </w:pPr>
      <w:r>
        <w:rPr>
          <w:rStyle w:val="EndnoteReference"/>
        </w:rPr>
        <w:endnoteRef/>
      </w:r>
      <w:r>
        <w:t xml:space="preserve"> </w:t>
      </w:r>
      <w:r w:rsidRPr="00C43B75">
        <w:rPr>
          <w:sz w:val="16"/>
          <w:szCs w:val="16"/>
        </w:rPr>
        <w:t xml:space="preserve">Drinkwell. [Online] Available at: </w:t>
      </w:r>
      <w:hyperlink r:id="rId20" w:history="1">
        <w:r w:rsidRPr="00C43B75">
          <w:rPr>
            <w:sz w:val="16"/>
            <w:szCs w:val="16"/>
          </w:rPr>
          <w:t>https://drinkwellsystems.com/</w:t>
        </w:r>
      </w:hyperlink>
      <w:r w:rsidRPr="00C43B75">
        <w:rPr>
          <w:sz w:val="16"/>
          <w:szCs w:val="16"/>
        </w:rPr>
        <w:t xml:space="preserve"> [15 March 2024]</w:t>
      </w:r>
    </w:p>
  </w:endnote>
  <w:endnote w:id="161">
    <w:p w14:paraId="235AC1A3"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Scribani, J. What is Extended Reality (XR)? [Online] Available at: https://www.visualcapitalist.com/extended-reality-xr/#:~:text=Extended%20Reality%20%28XR%29%20is%20the%20umbrella%20term%20used,shift%20in%20the%20way%20people%20interact%20with%20media. [19 October 2023]</w:t>
      </w:r>
    </w:p>
  </w:endnote>
  <w:endnote w:id="162">
    <w:p w14:paraId="6BC35225" w14:textId="24FD5539"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Ellen MacArthur Foundation. More than just a big idea – how extended reality tech can enable a circular economy. [Online] Available at: https://www.ellenmacarthurfoundation.or</w:t>
      </w:r>
      <w:r w:rsidR="00773822">
        <w:rPr>
          <w:sz w:val="16"/>
          <w:szCs w:val="16"/>
        </w:rPr>
        <w:t>g/tech-enablers-series/part-1 [</w:t>
      </w:r>
      <w:r w:rsidRPr="006311FF">
        <w:rPr>
          <w:sz w:val="16"/>
          <w:szCs w:val="16"/>
        </w:rPr>
        <w:t>19 October 2023]</w:t>
      </w:r>
    </w:p>
  </w:endnote>
  <w:endnote w:id="163">
    <w:p w14:paraId="3F333DAB"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O’Grady et al. 2021. Circular economy and virtual reality in advanced BIM-based prefabricated construction. </w:t>
      </w:r>
      <w:r w:rsidRPr="006311FF">
        <w:rPr>
          <w:i/>
          <w:iCs/>
          <w:sz w:val="16"/>
          <w:szCs w:val="16"/>
        </w:rPr>
        <w:t>Energies</w:t>
      </w:r>
      <w:r w:rsidRPr="006311FF">
        <w:rPr>
          <w:sz w:val="16"/>
          <w:szCs w:val="16"/>
        </w:rPr>
        <w:t>, 14, 4065.</w:t>
      </w:r>
    </w:p>
  </w:endnote>
  <w:endnote w:id="164">
    <w:p w14:paraId="2BD19613" w14:textId="77777777" w:rsidR="004214EA" w:rsidRPr="006311FF" w:rsidRDefault="004214EA" w:rsidP="1EA6B336">
      <w:pPr>
        <w:pStyle w:val="EndnoteText"/>
        <w:rPr>
          <w:sz w:val="16"/>
          <w:szCs w:val="16"/>
        </w:rPr>
      </w:pPr>
      <w:r w:rsidRPr="006311FF">
        <w:rPr>
          <w:rStyle w:val="EndnoteReference"/>
          <w:sz w:val="16"/>
          <w:szCs w:val="16"/>
        </w:rPr>
        <w:endnoteRef/>
      </w:r>
      <w:r w:rsidRPr="006311FF">
        <w:rPr>
          <w:sz w:val="16"/>
          <w:szCs w:val="16"/>
        </w:rPr>
        <w:t xml:space="preserve"> Ganjineh, H. 2022. How AR and VR are paving the way for the future of renewable energy. [Online] Available at: https://www.forbes.com/sites/forbestechcouncil/2022/03/31/how-ar-and-vr-are-paving-the-way-for-the-future-of-renewable-energy/?sh=6e7f572a19cd [19 October 2023]</w:t>
      </w:r>
    </w:p>
  </w:endnote>
  <w:endnote w:id="165">
    <w:p w14:paraId="115BE407" w14:textId="0BBF5925" w:rsidR="00773822" w:rsidRDefault="00773822">
      <w:pPr>
        <w:pStyle w:val="EndnoteText"/>
      </w:pPr>
      <w:r>
        <w:rPr>
          <w:rStyle w:val="EndnoteReference"/>
        </w:rPr>
        <w:endnoteRef/>
      </w:r>
      <w:r>
        <w:t xml:space="preserve"> </w:t>
      </w:r>
      <w:r w:rsidRPr="00773822">
        <w:rPr>
          <w:sz w:val="16"/>
          <w:szCs w:val="16"/>
        </w:rPr>
        <w:t xml:space="preserve">DressX [Online] Available at: </w:t>
      </w:r>
      <w:hyperlink r:id="rId21" w:history="1">
        <w:r w:rsidRPr="00773822">
          <w:rPr>
            <w:sz w:val="16"/>
            <w:szCs w:val="16"/>
          </w:rPr>
          <w:t>https://dressx.com/</w:t>
        </w:r>
      </w:hyperlink>
      <w:r w:rsidRPr="00773822">
        <w:rPr>
          <w:sz w:val="16"/>
          <w:szCs w:val="16"/>
        </w:rPr>
        <w:t xml:space="preserve"> [24 March 2024]</w:t>
      </w:r>
    </w:p>
  </w:endnote>
  <w:endnote w:id="166">
    <w:p w14:paraId="629E47EF" w14:textId="331EDC4B" w:rsidR="00773822" w:rsidRPr="00773822" w:rsidRDefault="00773822" w:rsidP="00773822">
      <w:pPr>
        <w:pStyle w:val="EndnoteText"/>
        <w:rPr>
          <w:sz w:val="16"/>
          <w:szCs w:val="16"/>
        </w:rPr>
      </w:pPr>
      <w:r>
        <w:rPr>
          <w:rStyle w:val="EndnoteReference"/>
        </w:rPr>
        <w:endnoteRef/>
      </w:r>
      <w:r>
        <w:t xml:space="preserve"> </w:t>
      </w:r>
      <w:r w:rsidRPr="00773822">
        <w:rPr>
          <w:sz w:val="16"/>
          <w:szCs w:val="16"/>
        </w:rPr>
        <w:t>Fari</w:t>
      </w:r>
      <w:r>
        <w:rPr>
          <w:sz w:val="16"/>
          <w:szCs w:val="16"/>
        </w:rPr>
        <w:t xml:space="preserve">d Nakhle, Antoine L. Harfouche, </w:t>
      </w:r>
      <w:r w:rsidRPr="00773822">
        <w:rPr>
          <w:sz w:val="16"/>
          <w:szCs w:val="16"/>
        </w:rPr>
        <w:t>Extended reality gives digital agricultural</w:t>
      </w:r>
      <w:r>
        <w:rPr>
          <w:sz w:val="16"/>
          <w:szCs w:val="16"/>
        </w:rPr>
        <w:t xml:space="preserve"> biotechnology a new dimension, Trends in Biotechnology, Volume 41, Issue 1, 2023, Pages 1-5, ISSN 0167-7799, </w:t>
      </w:r>
      <w:r w:rsidRPr="00773822">
        <w:rPr>
          <w:sz w:val="16"/>
          <w:szCs w:val="16"/>
        </w:rPr>
        <w:t>https://doi.org/10.1016/j.tibtech.2022.09.005.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system-ui">
    <w:altName w:val="Cambria"/>
    <w:panose1 w:val="00000000000000000000"/>
    <w:charset w:val="00"/>
    <w:family w:val="roman"/>
    <w:notTrueType/>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4F1A" w14:textId="77777777" w:rsidR="004214EA" w:rsidRDefault="004214EA" w:rsidP="00210B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EE47E20" w14:textId="77777777" w:rsidR="004214EA" w:rsidRDefault="004214EA" w:rsidP="007E74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7762363"/>
      <w:docPartObj>
        <w:docPartGallery w:val="Page Numbers (Bottom of Page)"/>
        <w:docPartUnique/>
      </w:docPartObj>
    </w:sdtPr>
    <w:sdtEndPr>
      <w:rPr>
        <w:rStyle w:val="PageNumber"/>
      </w:rPr>
    </w:sdtEndPr>
    <w:sdtContent>
      <w:p w14:paraId="007E87EB" w14:textId="40ACD2C8" w:rsidR="004214EA" w:rsidRDefault="004214EA" w:rsidP="00210B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96135">
          <w:rPr>
            <w:rStyle w:val="PageNumber"/>
            <w:noProof/>
          </w:rPr>
          <w:t>62</w:t>
        </w:r>
        <w:r>
          <w:rPr>
            <w:rStyle w:val="PageNumber"/>
          </w:rPr>
          <w:fldChar w:fldCharType="end"/>
        </w:r>
      </w:p>
    </w:sdtContent>
  </w:sdt>
  <w:p w14:paraId="1130FF11" w14:textId="77777777" w:rsidR="004214EA" w:rsidRDefault="004214EA" w:rsidP="002174FA">
    <w:pPr>
      <w:pStyle w:val="Footer"/>
      <w:ind w:right="360"/>
      <w:jc w:val="right"/>
      <w:rPr>
        <w:color w:val="767171" w:themeColor="background2" w:themeShade="80"/>
        <w:sz w:val="16"/>
        <w:szCs w:val="16"/>
      </w:rPr>
    </w:pPr>
  </w:p>
  <w:p w14:paraId="1FB5E79A" w14:textId="77777777" w:rsidR="004214EA" w:rsidRDefault="004214EA" w:rsidP="002174FA">
    <w:pPr>
      <w:pStyle w:val="Footer"/>
      <w:ind w:right="360"/>
      <w:jc w:val="right"/>
    </w:pPr>
    <w:r w:rsidRPr="002174FA">
      <w:rPr>
        <w:color w:val="767171" w:themeColor="background2" w:themeShade="80"/>
        <w:sz w:val="16"/>
        <w:szCs w:val="16"/>
      </w:rPr>
      <w:t>Enabling digital technologies for New Zealand’s circular and bioeconomy, including the role of digital twins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A403" w14:textId="77777777" w:rsidR="004214EA" w:rsidRPr="002174FA" w:rsidRDefault="004214EA" w:rsidP="002174FA">
    <w:pPr>
      <w:pStyle w:val="Title"/>
      <w:tabs>
        <w:tab w:val="left" w:pos="9781"/>
      </w:tabs>
      <w:ind w:left="284"/>
      <w:jc w:val="right"/>
      <w:rPr>
        <w:rFonts w:ascii="Work Sans" w:hAnsi="Work Sans"/>
        <w:color w:val="767171" w:themeColor="background2" w:themeShade="80"/>
        <w:sz w:val="16"/>
        <w:szCs w:val="16"/>
      </w:rPr>
    </w:pPr>
  </w:p>
  <w:p w14:paraId="4B65D850" w14:textId="77777777" w:rsidR="004214EA" w:rsidRDefault="00421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2AD5C" w14:textId="77777777" w:rsidR="00A81140" w:rsidRDefault="00A81140" w:rsidP="00E225B6">
      <w:r>
        <w:separator/>
      </w:r>
    </w:p>
  </w:footnote>
  <w:footnote w:type="continuationSeparator" w:id="0">
    <w:p w14:paraId="6BB07202" w14:textId="77777777" w:rsidR="00A81140" w:rsidRDefault="00A81140" w:rsidP="00E225B6">
      <w:r>
        <w:continuationSeparator/>
      </w:r>
    </w:p>
  </w:footnote>
  <w:footnote w:type="continuationNotice" w:id="1">
    <w:p w14:paraId="457137B2" w14:textId="77777777" w:rsidR="00A81140" w:rsidRDefault="00A81140"/>
  </w:footnote>
  <w:footnote w:id="2">
    <w:p w14:paraId="77C688ED" w14:textId="77777777" w:rsidR="004214EA" w:rsidRPr="004B1C54" w:rsidRDefault="004214EA">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w:t>
      </w:r>
      <w:r w:rsidRPr="004B1C54">
        <w:rPr>
          <w:rFonts w:ascii="Work Sans" w:hAnsi="Work Sans" w:cs="Calibri"/>
          <w:kern w:val="0"/>
          <w:sz w:val="16"/>
          <w:szCs w:val="16"/>
        </w:rPr>
        <w:t>Singapore Land Authority. GeospatialSG: Virtual Singapore, 2023. [Online} Available at: https://www.sla.gov.sg/geospatial/gw/virtual-singapore [30 October 2023]</w:t>
      </w:r>
      <w:r w:rsidRPr="004B1C54">
        <w:rPr>
          <w:rFonts w:ascii="Work Sans" w:hAnsi="Work Sans"/>
          <w:sz w:val="16"/>
          <w:szCs w:val="16"/>
        </w:rPr>
        <w:t xml:space="preserve">  </w:t>
      </w:r>
    </w:p>
  </w:footnote>
  <w:footnote w:id="3">
    <w:p w14:paraId="167FF392" w14:textId="77777777" w:rsidR="004214EA" w:rsidRPr="004B1C54" w:rsidRDefault="004214EA">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w:t>
      </w:r>
      <w:r w:rsidRPr="004B1C54">
        <w:rPr>
          <w:rFonts w:ascii="Work Sans" w:hAnsi="Work Sans" w:cs="Calibri"/>
          <w:kern w:val="0"/>
          <w:sz w:val="16"/>
          <w:szCs w:val="16"/>
        </w:rPr>
        <w:t xml:space="preserve">UK Government. National Digital Twins Programme (NDTP) [Online} Available at: </w:t>
      </w:r>
      <w:hyperlink r:id="rId1" w:history="1">
        <w:r w:rsidRPr="004B1C54">
          <w:rPr>
            <w:rStyle w:val="Hyperlink"/>
            <w:rFonts w:ascii="Work Sans" w:hAnsi="Work Sans" w:cs="Calibri"/>
            <w:kern w:val="0"/>
            <w:sz w:val="16"/>
            <w:szCs w:val="16"/>
          </w:rPr>
          <w:t>https://www.gov.uk/government/collections/the-national-digital-twin-programme-ndtp</w:t>
        </w:r>
      </w:hyperlink>
      <w:r w:rsidRPr="004B1C54">
        <w:rPr>
          <w:rFonts w:ascii="Work Sans" w:hAnsi="Work Sans" w:cs="Calibri"/>
          <w:kern w:val="0"/>
          <w:sz w:val="16"/>
          <w:szCs w:val="16"/>
        </w:rPr>
        <w:t xml:space="preserve">  [30 October 2023]</w:t>
      </w:r>
      <w:r w:rsidRPr="004B1C54">
        <w:rPr>
          <w:rFonts w:ascii="Work Sans" w:hAnsi="Work Sans"/>
          <w:sz w:val="16"/>
          <w:szCs w:val="16"/>
        </w:rPr>
        <w:t xml:space="preserve">  </w:t>
      </w:r>
    </w:p>
  </w:footnote>
  <w:footnote w:id="4">
    <w:p w14:paraId="45AFEB1A" w14:textId="77777777" w:rsidR="004214EA" w:rsidRPr="004B1C54" w:rsidRDefault="004214EA">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w:t>
      </w:r>
      <w:r w:rsidRPr="004B1C54">
        <w:rPr>
          <w:rFonts w:ascii="Work Sans" w:hAnsi="Work Sans" w:cs="Calibri"/>
          <w:kern w:val="0"/>
          <w:sz w:val="16"/>
          <w:szCs w:val="16"/>
        </w:rPr>
        <w:t xml:space="preserve">Victoria State Government. Digital Twin Victoria [Online] Available at: </w:t>
      </w:r>
      <w:hyperlink r:id="rId2" w:history="1">
        <w:r w:rsidRPr="004B1C54">
          <w:rPr>
            <w:rStyle w:val="Hyperlink"/>
            <w:rFonts w:ascii="Work Sans" w:hAnsi="Work Sans" w:cs="Calibri"/>
            <w:kern w:val="0"/>
            <w:sz w:val="16"/>
            <w:szCs w:val="16"/>
          </w:rPr>
          <w:t>https://www.land.vic.gov.au/maps-and-spatial/digital-twin-victoria</w:t>
        </w:r>
      </w:hyperlink>
      <w:r w:rsidRPr="004B1C54">
        <w:rPr>
          <w:rFonts w:ascii="Work Sans" w:hAnsi="Work Sans" w:cs="Calibri"/>
          <w:kern w:val="0"/>
          <w:sz w:val="16"/>
          <w:szCs w:val="16"/>
        </w:rPr>
        <w:t xml:space="preserve"> [30 October 2023]</w:t>
      </w:r>
      <w:r w:rsidRPr="004B1C54">
        <w:rPr>
          <w:rFonts w:ascii="Work Sans" w:hAnsi="Work Sans"/>
          <w:sz w:val="16"/>
          <w:szCs w:val="16"/>
        </w:rPr>
        <w:t xml:space="preserve">  </w:t>
      </w:r>
    </w:p>
  </w:footnote>
  <w:footnote w:id="5">
    <w:p w14:paraId="08DB0DBB" w14:textId="77777777" w:rsidR="004214EA" w:rsidRPr="004B1C54" w:rsidRDefault="004214EA" w:rsidP="00B77E86">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NSW Government. [Online] NSW Spatial Digital Twin. Available at: https://www.spatial.nsw.gov.au/digital_twin [30 October 2023]</w:t>
      </w:r>
    </w:p>
  </w:footnote>
  <w:footnote w:id="6">
    <w:p w14:paraId="56AA64C5" w14:textId="77777777" w:rsidR="004214EA" w:rsidRPr="004B1C54" w:rsidRDefault="004214EA">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Buildmedia Wellington Digital Twin. [Online] Available at: </w:t>
      </w:r>
      <w:hyperlink r:id="rId3" w:history="1">
        <w:r w:rsidRPr="004B1C54">
          <w:rPr>
            <w:rFonts w:ascii="Work Sans" w:hAnsi="Work Sans"/>
            <w:sz w:val="16"/>
            <w:szCs w:val="16"/>
          </w:rPr>
          <w:t>https://buildmedia.com/work/wellington-digital-twin</w:t>
        </w:r>
      </w:hyperlink>
      <w:r w:rsidRPr="004B1C54">
        <w:rPr>
          <w:rFonts w:ascii="Work Sans" w:hAnsi="Work Sans"/>
          <w:sz w:val="16"/>
          <w:szCs w:val="16"/>
        </w:rPr>
        <w:t xml:space="preserve">  [7 November 2023]</w:t>
      </w:r>
    </w:p>
  </w:footnote>
  <w:footnote w:id="7">
    <w:p w14:paraId="61E8CF5A" w14:textId="77777777" w:rsidR="004214EA" w:rsidRPr="004B1C54" w:rsidRDefault="004214EA">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Heretaunga Hastings District Council. [Online] Digital twinning of Toitoi takes IPWEA award. Available at: Digital twinning of Toitoi takes IPWEA award [8 December 2023]</w:t>
      </w:r>
    </w:p>
  </w:footnote>
  <w:footnote w:id="8">
    <w:p w14:paraId="3B679E37" w14:textId="77777777" w:rsidR="004214EA" w:rsidRPr="004B1C54" w:rsidRDefault="004214EA">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BIM in NZ [Online] Ara Institute of Canterbury Kahukura block, 2019.  Available at: https://www.biminnz.co.nz/casestudies/2017/ara-institute-of-canterbury-kahukura-block [9 December 2023]</w:t>
      </w:r>
    </w:p>
  </w:footnote>
  <w:footnote w:id="9">
    <w:p w14:paraId="112D7AC0" w14:textId="77777777" w:rsidR="004214EA" w:rsidRPr="004B1C54" w:rsidRDefault="004214EA" w:rsidP="00F36A51">
      <w:pPr>
        <w:pStyle w:val="FootnoteText"/>
        <w:rPr>
          <w:rFonts w:ascii="Work Sans" w:hAnsi="Work Sans"/>
          <w:sz w:val="16"/>
          <w:szCs w:val="16"/>
        </w:rPr>
      </w:pPr>
      <w:r w:rsidRPr="004B1C54">
        <w:rPr>
          <w:rStyle w:val="FootnoteReference"/>
          <w:rFonts w:ascii="Work Sans" w:hAnsi="Work Sans"/>
          <w:sz w:val="16"/>
          <w:szCs w:val="16"/>
        </w:rPr>
        <w:footnoteRef/>
      </w:r>
      <w:r w:rsidRPr="004B1C54">
        <w:rPr>
          <w:rFonts w:ascii="Work Sans" w:hAnsi="Work Sans"/>
          <w:sz w:val="16"/>
          <w:szCs w:val="16"/>
        </w:rPr>
        <w:t xml:space="preserve"> West et al. 2020. Data ethics and data governance from a Maori world view. In Indigenous Research Ethics: Claiming Research Sovereignty Beyond Deficit and the Colonial Legacy Advances in Research Ethics and Integrity, p. 67-81. Riley, N. 2022. Maori Data Sovereignty [Online] Available Māori Data Sovereignty: What is it, and why is it important for ? | It Figures [24 October 2023] Dev Academy – Te Kura Hangarau o . 2021. A Te Ao Maori Lens on Data Sovereignty. [Online] Available A Te Ao Māori Lens on Data Sovereignty – Dev Academy  [24 October 2023]</w:t>
      </w:r>
    </w:p>
  </w:footnote>
  <w:footnote w:id="10">
    <w:p w14:paraId="18CAD844" w14:textId="77777777" w:rsidR="004214EA" w:rsidRPr="004B1C54" w:rsidRDefault="004214EA" w:rsidP="00F36A51">
      <w:pPr>
        <w:pStyle w:val="EndnoteText"/>
        <w:rPr>
          <w:sz w:val="16"/>
          <w:szCs w:val="16"/>
        </w:rPr>
      </w:pPr>
      <w:r w:rsidRPr="004B1C54">
        <w:rPr>
          <w:rStyle w:val="FootnoteReference"/>
          <w:sz w:val="16"/>
          <w:szCs w:val="16"/>
        </w:rPr>
        <w:footnoteRef/>
      </w:r>
      <w:r w:rsidRPr="004B1C54">
        <w:rPr>
          <w:sz w:val="16"/>
          <w:szCs w:val="16"/>
        </w:rPr>
        <w:t xml:space="preserve"> </w:t>
      </w:r>
      <w:r w:rsidRPr="004B1C54">
        <w:rPr>
          <w:rFonts w:cstheme="minorBidi"/>
          <w:kern w:val="2"/>
          <w:sz w:val="16"/>
          <w:szCs w:val="16"/>
        </w:rPr>
        <w:t>Te Kahui Raraunga. 2022. Iwi data needs. Taiuru, K. 2018. Why data is a taonga: a customary Māori perspective.</w:t>
      </w:r>
    </w:p>
  </w:footnote>
  <w:footnote w:id="11">
    <w:p w14:paraId="38D76B3D" w14:textId="363E6E32" w:rsidR="004214EA" w:rsidRPr="004B1C54" w:rsidRDefault="004214EA" w:rsidP="009220B7">
      <w:pPr>
        <w:pStyle w:val="EndnoteText"/>
        <w:rPr>
          <w:sz w:val="16"/>
          <w:szCs w:val="16"/>
        </w:rPr>
      </w:pPr>
      <w:r w:rsidRPr="004B1C54">
        <w:rPr>
          <w:rStyle w:val="FootnoteReference"/>
          <w:sz w:val="16"/>
          <w:szCs w:val="16"/>
        </w:rPr>
        <w:footnoteRef/>
      </w:r>
      <w:r w:rsidRPr="004B1C54">
        <w:rPr>
          <w:sz w:val="16"/>
          <w:szCs w:val="16"/>
        </w:rPr>
        <w:t xml:space="preserve"> Digital Government NZ, 2022. Te Rautaki Matihiko</w:t>
      </w:r>
      <w:r>
        <w:rPr>
          <w:sz w:val="16"/>
          <w:szCs w:val="16"/>
        </w:rPr>
        <w:t xml:space="preserve"> mō Aotearoa</w:t>
      </w:r>
      <w:r w:rsidRPr="004B1C54">
        <w:rPr>
          <w:sz w:val="16"/>
          <w:szCs w:val="16"/>
        </w:rPr>
        <w:t xml:space="preserve"> – the Digital Strategy for </w:t>
      </w:r>
      <w:r>
        <w:rPr>
          <w:sz w:val="16"/>
          <w:szCs w:val="16"/>
        </w:rPr>
        <w:t>Aotearoa</w:t>
      </w:r>
      <w:r w:rsidRPr="004B1C54">
        <w:rPr>
          <w:sz w:val="16"/>
          <w:szCs w:val="16"/>
        </w:rPr>
        <w:t>. [Online]. Available: </w:t>
      </w:r>
      <w:hyperlink r:id="rId4" w:tgtFrame="_blank" w:history="1">
        <w:r w:rsidRPr="004B1C54">
          <w:rPr>
            <w:sz w:val="16"/>
            <w:szCs w:val="16"/>
          </w:rPr>
          <w:t>https://www.digital.govt.nz/dmsdocument/237~the-digital-strategy-for-/html [7</w:t>
        </w:r>
      </w:hyperlink>
      <w:r w:rsidRPr="004B1C54">
        <w:rPr>
          <w:sz w:val="16"/>
          <w:szCs w:val="16"/>
        </w:rPr>
        <w:t> December 2023]</w:t>
      </w:r>
    </w:p>
    <w:p w14:paraId="3B39E864" w14:textId="77777777" w:rsidR="004214EA" w:rsidRDefault="004214E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004214EA" w14:paraId="638060A4" w14:textId="77777777" w:rsidTr="35B5FC7D">
      <w:trPr>
        <w:trHeight w:val="300"/>
      </w:trPr>
      <w:tc>
        <w:tcPr>
          <w:tcW w:w="3400" w:type="dxa"/>
        </w:tcPr>
        <w:p w14:paraId="517255ED" w14:textId="77777777" w:rsidR="004214EA" w:rsidRDefault="004214EA" w:rsidP="35B5FC7D">
          <w:pPr>
            <w:pStyle w:val="Header"/>
            <w:ind w:left="-115"/>
          </w:pPr>
        </w:p>
      </w:tc>
      <w:tc>
        <w:tcPr>
          <w:tcW w:w="3400" w:type="dxa"/>
        </w:tcPr>
        <w:p w14:paraId="2A574C76" w14:textId="77777777" w:rsidR="004214EA" w:rsidRDefault="004214EA" w:rsidP="35B5FC7D">
          <w:pPr>
            <w:pStyle w:val="Header"/>
            <w:jc w:val="center"/>
          </w:pPr>
        </w:p>
      </w:tc>
      <w:tc>
        <w:tcPr>
          <w:tcW w:w="3400" w:type="dxa"/>
        </w:tcPr>
        <w:p w14:paraId="721D277A" w14:textId="77777777" w:rsidR="004214EA" w:rsidRDefault="004214EA" w:rsidP="35B5FC7D">
          <w:pPr>
            <w:pStyle w:val="Header"/>
            <w:ind w:right="-115"/>
            <w:jc w:val="right"/>
          </w:pPr>
        </w:p>
      </w:tc>
    </w:tr>
  </w:tbl>
  <w:p w14:paraId="4F084E04" w14:textId="77777777" w:rsidR="004214EA" w:rsidRDefault="004214EA" w:rsidP="35B5F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A0F"/>
    <w:multiLevelType w:val="multilevel"/>
    <w:tmpl w:val="9D9E4700"/>
    <w:lvl w:ilvl="0">
      <w:start w:val="1"/>
      <w:numFmt w:val="bullet"/>
      <w:lvlText w:val=""/>
      <w:lvlJc w:val="left"/>
      <w:pPr>
        <w:ind w:left="360" w:hanging="360"/>
      </w:pPr>
      <w:rPr>
        <w:rFonts w:ascii="Symbol" w:hAnsi="Symbol" w:hint="default"/>
        <w:color w:val="auto"/>
        <w:position w:val="2"/>
        <w:sz w:val="14"/>
      </w:rPr>
    </w:lvl>
    <w:lvl w:ilvl="1">
      <w:start w:val="1"/>
      <w:numFmt w:val="bullet"/>
      <w:lvlText w:val=""/>
      <w:lvlJc w:val="left"/>
      <w:pPr>
        <w:ind w:left="567" w:hanging="283"/>
      </w:pPr>
      <w:rPr>
        <w:rFonts w:ascii="Symbol" w:hAnsi="Symbol" w:hint="default"/>
        <w:color w:val="ED7D31" w:themeColor="accent2"/>
      </w:rPr>
    </w:lvl>
    <w:lvl w:ilvl="2">
      <w:start w:val="1"/>
      <w:numFmt w:val="bullet"/>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 w15:restartNumberingAfterBreak="0">
    <w:nsid w:val="01F409DD"/>
    <w:multiLevelType w:val="multilevel"/>
    <w:tmpl w:val="BD2615D0"/>
    <w:numStyleLink w:val="AureconBullets"/>
  </w:abstractNum>
  <w:abstractNum w:abstractNumId="2" w15:restartNumberingAfterBreak="0">
    <w:nsid w:val="03F039E9"/>
    <w:multiLevelType w:val="multilevel"/>
    <w:tmpl w:val="EF74DD6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Restart w:val="0"/>
      <w:suff w:val="nothing"/>
      <w:lvlText w:val=""/>
      <w:lvlJc w:val="left"/>
      <w:pPr>
        <w:ind w:left="851" w:hanging="851"/>
      </w:pPr>
      <w:rPr>
        <w:rFonts w:hint="default"/>
        <w:b w:val="0"/>
        <w:i w:val="0"/>
        <w:iCs w:val="0"/>
        <w:caps w:val="0"/>
        <w:smallCaps w:val="0"/>
        <w:strike w:val="0"/>
        <w:dstrike w:val="0"/>
        <w:noProof w:val="0"/>
        <w:vanish w:val="0"/>
        <w:color w:val="0000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 w15:restartNumberingAfterBreak="0">
    <w:nsid w:val="085716D9"/>
    <w:multiLevelType w:val="hybridMultilevel"/>
    <w:tmpl w:val="78A6E7A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D811BC"/>
    <w:multiLevelType w:val="multilevel"/>
    <w:tmpl w:val="EF74DD68"/>
    <w:styleLink w:val="Aurecon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Restart w:val="0"/>
      <w:suff w:val="nothing"/>
      <w:lvlText w:val=""/>
      <w:lvlJc w:val="left"/>
      <w:pPr>
        <w:ind w:left="851" w:hanging="851"/>
      </w:pPr>
      <w:rPr>
        <w:rFonts w:hint="default"/>
        <w:b w:val="0"/>
        <w:i w:val="0"/>
        <w:iCs w:val="0"/>
        <w:caps w:val="0"/>
        <w:smallCaps w:val="0"/>
        <w:strike w:val="0"/>
        <w:dstrike w:val="0"/>
        <w:noProof w:val="0"/>
        <w:vanish w:val="0"/>
        <w:color w:val="0000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5" w15:restartNumberingAfterBreak="0">
    <w:nsid w:val="0FFB35FB"/>
    <w:multiLevelType w:val="hybridMultilevel"/>
    <w:tmpl w:val="48E255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21D060E"/>
    <w:multiLevelType w:val="multilevel"/>
    <w:tmpl w:val="363AB630"/>
    <w:styleLink w:val="AureconNumberList"/>
    <w:lvl w:ilvl="0">
      <w:start w:val="1"/>
      <w:numFmt w:val="lowerLetter"/>
      <w:pStyle w:val="Numbera"/>
      <w:lvlText w:val="%1)"/>
      <w:lvlJc w:val="left"/>
      <w:pPr>
        <w:tabs>
          <w:tab w:val="num" w:pos="284"/>
        </w:tabs>
        <w:ind w:left="284" w:hanging="284"/>
      </w:pPr>
      <w:rPr>
        <w:rFonts w:asciiTheme="minorHAnsi" w:hAnsiTheme="minorHAnsi" w:hint="default"/>
        <w:sz w:val="20"/>
      </w:rPr>
    </w:lvl>
    <w:lvl w:ilvl="1">
      <w:start w:val="1"/>
      <w:numFmt w:val="lowerRoman"/>
      <w:pStyle w:val="Numberi"/>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7" w15:restartNumberingAfterBreak="0">
    <w:nsid w:val="126E26B0"/>
    <w:multiLevelType w:val="hybridMultilevel"/>
    <w:tmpl w:val="BCCC93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81476C7"/>
    <w:multiLevelType w:val="hybridMultilevel"/>
    <w:tmpl w:val="0770CD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ED495B"/>
    <w:multiLevelType w:val="hybridMultilevel"/>
    <w:tmpl w:val="F93876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DBE3C74"/>
    <w:multiLevelType w:val="hybridMultilevel"/>
    <w:tmpl w:val="F22288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3577C06"/>
    <w:multiLevelType w:val="hybridMultilevel"/>
    <w:tmpl w:val="6846ACA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461604E"/>
    <w:multiLevelType w:val="multilevel"/>
    <w:tmpl w:val="82C2E0F6"/>
    <w:lvl w:ilvl="0">
      <w:start w:val="1"/>
      <w:numFmt w:val="bullet"/>
      <w:lvlText w:val=""/>
      <w:lvlJc w:val="left"/>
      <w:pPr>
        <w:ind w:left="284" w:hanging="284"/>
      </w:pPr>
      <w:rPr>
        <w:rFonts w:ascii="Wingdings" w:hAnsi="Wingdings" w:hint="default"/>
        <w:color w:val="4472C4" w:themeColor="accent1"/>
        <w:position w:val="2"/>
        <w:sz w:val="14"/>
      </w:rPr>
    </w:lvl>
    <w:lvl w:ilvl="1">
      <w:start w:val="1"/>
      <w:numFmt w:val="bullet"/>
      <w:lvlText w:val=""/>
      <w:lvlJc w:val="left"/>
      <w:pPr>
        <w:ind w:left="644" w:hanging="360"/>
      </w:pPr>
      <w:rPr>
        <w:rFonts w:ascii="Symbol" w:hAnsi="Symbol" w:hint="default"/>
      </w:rPr>
    </w:lvl>
    <w:lvl w:ilvl="2">
      <w:start w:val="1"/>
      <w:numFmt w:val="bullet"/>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3" w15:restartNumberingAfterBreak="0">
    <w:nsid w:val="2CDD5DB3"/>
    <w:multiLevelType w:val="hybridMultilevel"/>
    <w:tmpl w:val="CDAA75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F587E56"/>
    <w:multiLevelType w:val="hybridMultilevel"/>
    <w:tmpl w:val="DBFAC8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2262575"/>
    <w:multiLevelType w:val="multilevel"/>
    <w:tmpl w:val="82C2E0F6"/>
    <w:lvl w:ilvl="0">
      <w:start w:val="1"/>
      <w:numFmt w:val="bullet"/>
      <w:lvlText w:val=""/>
      <w:lvlJc w:val="left"/>
      <w:pPr>
        <w:ind w:left="284" w:hanging="284"/>
      </w:pPr>
      <w:rPr>
        <w:rFonts w:ascii="Wingdings" w:hAnsi="Wingdings" w:hint="default"/>
        <w:color w:val="4472C4" w:themeColor="accent1"/>
        <w:position w:val="2"/>
        <w:sz w:val="14"/>
      </w:rPr>
    </w:lvl>
    <w:lvl w:ilvl="1">
      <w:start w:val="1"/>
      <w:numFmt w:val="bullet"/>
      <w:lvlText w:val=""/>
      <w:lvlJc w:val="left"/>
      <w:pPr>
        <w:ind w:left="644" w:hanging="360"/>
      </w:pPr>
      <w:rPr>
        <w:rFonts w:ascii="Symbol" w:hAnsi="Symbol" w:hint="default"/>
      </w:rPr>
    </w:lvl>
    <w:lvl w:ilvl="2">
      <w:start w:val="1"/>
      <w:numFmt w:val="bullet"/>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6" w15:restartNumberingAfterBreak="0">
    <w:nsid w:val="356B1320"/>
    <w:multiLevelType w:val="hybridMultilevel"/>
    <w:tmpl w:val="AD26F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5A940A3"/>
    <w:multiLevelType w:val="multilevel"/>
    <w:tmpl w:val="82C2E0F6"/>
    <w:lvl w:ilvl="0">
      <w:start w:val="1"/>
      <w:numFmt w:val="bullet"/>
      <w:lvlText w:val=""/>
      <w:lvlJc w:val="left"/>
      <w:pPr>
        <w:ind w:left="284" w:hanging="284"/>
      </w:pPr>
      <w:rPr>
        <w:rFonts w:ascii="Wingdings" w:hAnsi="Wingdings" w:hint="default"/>
        <w:color w:val="4472C4" w:themeColor="accent1"/>
        <w:position w:val="2"/>
        <w:sz w:val="14"/>
      </w:rPr>
    </w:lvl>
    <w:lvl w:ilvl="1">
      <w:start w:val="1"/>
      <w:numFmt w:val="bullet"/>
      <w:lvlText w:val=""/>
      <w:lvlJc w:val="left"/>
      <w:pPr>
        <w:ind w:left="644" w:hanging="360"/>
      </w:pPr>
      <w:rPr>
        <w:rFonts w:ascii="Symbol" w:hAnsi="Symbol" w:hint="default"/>
      </w:rPr>
    </w:lvl>
    <w:lvl w:ilvl="2">
      <w:start w:val="1"/>
      <w:numFmt w:val="bullet"/>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8" w15:restartNumberingAfterBreak="0">
    <w:nsid w:val="38F25644"/>
    <w:multiLevelType w:val="multilevel"/>
    <w:tmpl w:val="BD2615D0"/>
    <w:styleLink w:val="AureconBullets"/>
    <w:lvl w:ilvl="0">
      <w:start w:val="1"/>
      <w:numFmt w:val="bullet"/>
      <w:pStyle w:val="Bullet1"/>
      <w:lvlText w:val=""/>
      <w:lvlJc w:val="left"/>
      <w:pPr>
        <w:ind w:left="360" w:hanging="360"/>
      </w:pPr>
      <w:rPr>
        <w:rFonts w:ascii="Wingdings" w:hAnsi="Wingdings" w:hint="default"/>
        <w:color w:val="70AD47" w:themeColor="accent6"/>
        <w:position w:val="2"/>
        <w:sz w:val="14"/>
      </w:rPr>
    </w:lvl>
    <w:lvl w:ilvl="1">
      <w:start w:val="1"/>
      <w:numFmt w:val="bullet"/>
      <w:pStyle w:val="Bullet2"/>
      <w:lvlText w:val=""/>
      <w:lvlJc w:val="left"/>
      <w:pPr>
        <w:ind w:left="567" w:hanging="283"/>
      </w:pPr>
      <w:rPr>
        <w:rFonts w:ascii="Symbol" w:hAnsi="Symbol" w:hint="default"/>
        <w:color w:val="ED7D31" w:themeColor="accent2"/>
      </w:rPr>
    </w:lvl>
    <w:lvl w:ilvl="2">
      <w:start w:val="1"/>
      <w:numFmt w:val="bullet"/>
      <w:pStyle w:val="Bullet3"/>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9" w15:restartNumberingAfterBreak="0">
    <w:nsid w:val="3B4A5373"/>
    <w:multiLevelType w:val="multilevel"/>
    <w:tmpl w:val="82C2E0F6"/>
    <w:lvl w:ilvl="0">
      <w:start w:val="1"/>
      <w:numFmt w:val="bullet"/>
      <w:lvlText w:val=""/>
      <w:lvlJc w:val="left"/>
      <w:pPr>
        <w:ind w:left="284" w:hanging="284"/>
      </w:pPr>
      <w:rPr>
        <w:rFonts w:ascii="Wingdings" w:hAnsi="Wingdings" w:hint="default"/>
        <w:color w:val="4472C4" w:themeColor="accent1"/>
        <w:position w:val="2"/>
        <w:sz w:val="14"/>
      </w:rPr>
    </w:lvl>
    <w:lvl w:ilvl="1">
      <w:start w:val="1"/>
      <w:numFmt w:val="bullet"/>
      <w:lvlText w:val=""/>
      <w:lvlJc w:val="left"/>
      <w:pPr>
        <w:ind w:left="644" w:hanging="360"/>
      </w:pPr>
      <w:rPr>
        <w:rFonts w:ascii="Symbol" w:hAnsi="Symbol" w:hint="default"/>
      </w:rPr>
    </w:lvl>
    <w:lvl w:ilvl="2">
      <w:start w:val="1"/>
      <w:numFmt w:val="bullet"/>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0" w15:restartNumberingAfterBreak="0">
    <w:nsid w:val="3B962908"/>
    <w:multiLevelType w:val="multilevel"/>
    <w:tmpl w:val="4FCE0BE0"/>
    <w:lvl w:ilvl="0">
      <w:start w:val="1"/>
      <w:numFmt w:val="bullet"/>
      <w:lvlText w:val=""/>
      <w:lvlJc w:val="left"/>
      <w:pPr>
        <w:ind w:left="927" w:hanging="360"/>
      </w:pPr>
      <w:rPr>
        <w:rFonts w:ascii="Symbol" w:hAnsi="Symbol" w:hint="default"/>
      </w:rPr>
    </w:lvl>
    <w:lvl w:ilvl="1">
      <w:numFmt w:val="decimal"/>
      <w:isLgl/>
      <w:lvlText w:val="%1.%2"/>
      <w:lvlJc w:val="left"/>
      <w:pPr>
        <w:ind w:left="927" w:hanging="360"/>
      </w:pPr>
      <w:rPr>
        <w:rFonts w:hint="default"/>
      </w:rPr>
    </w:lvl>
    <w:lvl w:ilvl="2">
      <w:start w:val="1"/>
      <w:numFmt w:val="bullet"/>
      <w:lvlText w:val="o"/>
      <w:lvlJc w:val="left"/>
      <w:pPr>
        <w:ind w:left="1287" w:hanging="720"/>
      </w:pPr>
      <w:rPr>
        <w:rFonts w:ascii="Courier New" w:hAnsi="Courier New" w:cs="Courier New"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3C9A2C9F"/>
    <w:multiLevelType w:val="hybridMultilevel"/>
    <w:tmpl w:val="084EE5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DC27B72"/>
    <w:multiLevelType w:val="hybridMultilevel"/>
    <w:tmpl w:val="3EE688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DE82305"/>
    <w:multiLevelType w:val="multilevel"/>
    <w:tmpl w:val="64B6225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283"/>
      </w:pPr>
      <w:rPr>
        <w:rFonts w:hint="default"/>
      </w:rPr>
    </w:lvl>
    <w:lvl w:ilvl="3">
      <w:start w:val="1"/>
      <w:numFmt w:val="decimal"/>
      <w:lvlText w:val="%1.%2.%3.%4"/>
      <w:lvlJc w:val="left"/>
      <w:pPr>
        <w:ind w:left="1638" w:hanging="363"/>
      </w:pPr>
      <w:rPr>
        <w:rFonts w:hint="default"/>
      </w:rPr>
    </w:lvl>
    <w:lvl w:ilvl="4">
      <w:start w:val="1"/>
      <w:numFmt w:val="decimal"/>
      <w:lvlText w:val="%1.%2.%3.%4.%5"/>
      <w:lvlJc w:val="left"/>
      <w:pPr>
        <w:ind w:left="2063" w:hanging="363"/>
      </w:pPr>
      <w:rPr>
        <w:rFonts w:hint="default"/>
      </w:rPr>
    </w:lvl>
    <w:lvl w:ilvl="5">
      <w:start w:val="1"/>
      <w:numFmt w:val="decimal"/>
      <w:lvlText w:val="%1.%2.%3.%4.%5.%6"/>
      <w:lvlJc w:val="left"/>
      <w:pPr>
        <w:ind w:left="2488" w:hanging="363"/>
      </w:pPr>
      <w:rPr>
        <w:rFonts w:hint="default"/>
      </w:rPr>
    </w:lvl>
    <w:lvl w:ilvl="6">
      <w:start w:val="1"/>
      <w:numFmt w:val="decimal"/>
      <w:lvlText w:val="%1.%2.%3.%4.%5.%6.%7"/>
      <w:lvlJc w:val="left"/>
      <w:pPr>
        <w:ind w:left="2913" w:hanging="363"/>
      </w:pPr>
      <w:rPr>
        <w:rFonts w:hint="default"/>
      </w:rPr>
    </w:lvl>
    <w:lvl w:ilvl="7">
      <w:start w:val="1"/>
      <w:numFmt w:val="decimal"/>
      <w:lvlText w:val="%1.%2.%3.%4.%5.%6.%7.%8"/>
      <w:lvlJc w:val="left"/>
      <w:pPr>
        <w:ind w:left="3338" w:hanging="363"/>
      </w:pPr>
      <w:rPr>
        <w:rFonts w:hint="default"/>
      </w:rPr>
    </w:lvl>
    <w:lvl w:ilvl="8">
      <w:start w:val="1"/>
      <w:numFmt w:val="decimal"/>
      <w:lvlText w:val="%1.%2.%3.%4.%5.%6.%7.%8.%9"/>
      <w:lvlJc w:val="left"/>
      <w:pPr>
        <w:ind w:left="3763" w:hanging="363"/>
      </w:pPr>
      <w:rPr>
        <w:rFonts w:hint="default"/>
      </w:rPr>
    </w:lvl>
  </w:abstractNum>
  <w:abstractNum w:abstractNumId="24" w15:restartNumberingAfterBreak="0">
    <w:nsid w:val="3F4034A9"/>
    <w:multiLevelType w:val="hybridMultilevel"/>
    <w:tmpl w:val="F7029BD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5" w15:restartNumberingAfterBreak="0">
    <w:nsid w:val="4C2325D7"/>
    <w:multiLevelType w:val="multilevel"/>
    <w:tmpl w:val="74729634"/>
    <w:lvl w:ilvl="0">
      <w:start w:val="1"/>
      <w:numFmt w:val="decimal"/>
      <w:lvlText w:val="%1."/>
      <w:lvlJc w:val="left"/>
      <w:pPr>
        <w:ind w:left="927" w:hanging="360"/>
      </w:pPr>
      <w:rPr>
        <w:rFonts w:hint="default"/>
      </w:rPr>
    </w:lvl>
    <w:lvl w:ilv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4F66476B"/>
    <w:multiLevelType w:val="hybridMultilevel"/>
    <w:tmpl w:val="1E7CD1A4"/>
    <w:lvl w:ilvl="0" w:tplc="81EEFD48">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347705"/>
    <w:multiLevelType w:val="hybridMultilevel"/>
    <w:tmpl w:val="168A3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7727B"/>
    <w:multiLevelType w:val="hybridMultilevel"/>
    <w:tmpl w:val="4B0C93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EFC315F"/>
    <w:multiLevelType w:val="hybridMultilevel"/>
    <w:tmpl w:val="A46A08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08E73BE"/>
    <w:multiLevelType w:val="hybridMultilevel"/>
    <w:tmpl w:val="3D7C2A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37A048C"/>
    <w:multiLevelType w:val="hybridMultilevel"/>
    <w:tmpl w:val="427A9490"/>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2" w15:restartNumberingAfterBreak="0">
    <w:nsid w:val="67CE138D"/>
    <w:multiLevelType w:val="hybridMultilevel"/>
    <w:tmpl w:val="5C86FA2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B2B0E74"/>
    <w:multiLevelType w:val="hybridMultilevel"/>
    <w:tmpl w:val="56264E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D35660C"/>
    <w:multiLevelType w:val="hybridMultilevel"/>
    <w:tmpl w:val="4726DA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9103047"/>
    <w:multiLevelType w:val="hybridMultilevel"/>
    <w:tmpl w:val="843EAB3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6" w15:restartNumberingAfterBreak="0">
    <w:nsid w:val="7BF24E0F"/>
    <w:multiLevelType w:val="hybridMultilevel"/>
    <w:tmpl w:val="9DE02F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C870CE2"/>
    <w:multiLevelType w:val="multilevel"/>
    <w:tmpl w:val="82C2E0F6"/>
    <w:lvl w:ilvl="0">
      <w:start w:val="1"/>
      <w:numFmt w:val="bullet"/>
      <w:lvlText w:val=""/>
      <w:lvlJc w:val="left"/>
      <w:pPr>
        <w:ind w:left="284" w:hanging="284"/>
      </w:pPr>
      <w:rPr>
        <w:rFonts w:ascii="Wingdings" w:hAnsi="Wingdings" w:hint="default"/>
        <w:color w:val="4472C4" w:themeColor="accent1"/>
        <w:position w:val="2"/>
        <w:sz w:val="14"/>
      </w:rPr>
    </w:lvl>
    <w:lvl w:ilvl="1">
      <w:start w:val="1"/>
      <w:numFmt w:val="bullet"/>
      <w:lvlText w:val=""/>
      <w:lvlJc w:val="left"/>
      <w:pPr>
        <w:ind w:left="644" w:hanging="360"/>
      </w:pPr>
      <w:rPr>
        <w:rFonts w:ascii="Symbol" w:hAnsi="Symbol" w:hint="default"/>
      </w:rPr>
    </w:lvl>
    <w:lvl w:ilvl="2">
      <w:start w:val="1"/>
      <w:numFmt w:val="bullet"/>
      <w:lvlText w:val=""/>
      <w:lvlJc w:val="left"/>
      <w:pPr>
        <w:ind w:left="851" w:hanging="284"/>
      </w:pPr>
      <w:rPr>
        <w:rFonts w:ascii="Wingdings" w:hAnsi="Wingdings" w:hint="default"/>
        <w:color w:val="44546A"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38" w15:restartNumberingAfterBreak="0">
    <w:nsid w:val="7FAC4683"/>
    <w:multiLevelType w:val="hybridMultilevel"/>
    <w:tmpl w:val="C06809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16229528">
    <w:abstractNumId w:val="25"/>
  </w:num>
  <w:num w:numId="2" w16cid:durableId="1467771515">
    <w:abstractNumId w:val="18"/>
  </w:num>
  <w:num w:numId="3" w16cid:durableId="1894004601">
    <w:abstractNumId w:val="27"/>
  </w:num>
  <w:num w:numId="4" w16cid:durableId="1385913175">
    <w:abstractNumId w:val="23"/>
  </w:num>
  <w:num w:numId="5" w16cid:durableId="1350794172">
    <w:abstractNumId w:val="20"/>
  </w:num>
  <w:num w:numId="6" w16cid:durableId="1262494597">
    <w:abstractNumId w:val="5"/>
  </w:num>
  <w:num w:numId="7" w16cid:durableId="2092970579">
    <w:abstractNumId w:val="26"/>
  </w:num>
  <w:num w:numId="8" w16cid:durableId="1672875467">
    <w:abstractNumId w:val="12"/>
  </w:num>
  <w:num w:numId="9" w16cid:durableId="746923848">
    <w:abstractNumId w:val="19"/>
  </w:num>
  <w:num w:numId="10" w16cid:durableId="213934491">
    <w:abstractNumId w:val="37"/>
  </w:num>
  <w:num w:numId="11" w16cid:durableId="341781723">
    <w:abstractNumId w:val="17"/>
  </w:num>
  <w:num w:numId="12" w16cid:durableId="1419131003">
    <w:abstractNumId w:val="15"/>
  </w:num>
  <w:num w:numId="13" w16cid:durableId="1601986290">
    <w:abstractNumId w:val="24"/>
  </w:num>
  <w:num w:numId="14" w16cid:durableId="413742378">
    <w:abstractNumId w:val="10"/>
  </w:num>
  <w:num w:numId="15" w16cid:durableId="1957515280">
    <w:abstractNumId w:val="8"/>
  </w:num>
  <w:num w:numId="16" w16cid:durableId="1732195250">
    <w:abstractNumId w:val="21"/>
  </w:num>
  <w:num w:numId="17" w16cid:durableId="371655652">
    <w:abstractNumId w:val="29"/>
  </w:num>
  <w:num w:numId="18" w16cid:durableId="1877966114">
    <w:abstractNumId w:val="7"/>
  </w:num>
  <w:num w:numId="19" w16cid:durableId="955138710">
    <w:abstractNumId w:val="36"/>
  </w:num>
  <w:num w:numId="20" w16cid:durableId="138812585">
    <w:abstractNumId w:val="33"/>
  </w:num>
  <w:num w:numId="21" w16cid:durableId="453988739">
    <w:abstractNumId w:val="22"/>
  </w:num>
  <w:num w:numId="22" w16cid:durableId="70123708">
    <w:abstractNumId w:val="30"/>
  </w:num>
  <w:num w:numId="23" w16cid:durableId="1186796034">
    <w:abstractNumId w:val="16"/>
  </w:num>
  <w:num w:numId="24" w16cid:durableId="364791904">
    <w:abstractNumId w:val="0"/>
  </w:num>
  <w:num w:numId="25" w16cid:durableId="337005616">
    <w:abstractNumId w:val="1"/>
  </w:num>
  <w:num w:numId="26" w16cid:durableId="1018199677">
    <w:abstractNumId w:val="4"/>
  </w:num>
  <w:num w:numId="27" w16cid:durableId="1490755294">
    <w:abstractNumId w:val="6"/>
  </w:num>
  <w:num w:numId="28" w16cid:durableId="449934471">
    <w:abstractNumId w:val="2"/>
  </w:num>
  <w:num w:numId="29" w16cid:durableId="945691864">
    <w:abstractNumId w:val="23"/>
  </w:num>
  <w:num w:numId="30" w16cid:durableId="1530949557">
    <w:abstractNumId w:val="23"/>
  </w:num>
  <w:num w:numId="31" w16cid:durableId="507795194">
    <w:abstractNumId w:val="23"/>
  </w:num>
  <w:num w:numId="32" w16cid:durableId="1478759949">
    <w:abstractNumId w:val="23"/>
  </w:num>
  <w:num w:numId="33" w16cid:durableId="116686425">
    <w:abstractNumId w:val="23"/>
  </w:num>
  <w:num w:numId="34" w16cid:durableId="466557879">
    <w:abstractNumId w:val="23"/>
  </w:num>
  <w:num w:numId="35" w16cid:durableId="20128099">
    <w:abstractNumId w:val="23"/>
  </w:num>
  <w:num w:numId="36" w16cid:durableId="1455753223">
    <w:abstractNumId w:val="18"/>
  </w:num>
  <w:num w:numId="37" w16cid:durableId="38289434">
    <w:abstractNumId w:val="32"/>
  </w:num>
  <w:num w:numId="38" w16cid:durableId="887685370">
    <w:abstractNumId w:val="35"/>
  </w:num>
  <w:num w:numId="39" w16cid:durableId="757485592">
    <w:abstractNumId w:val="34"/>
  </w:num>
  <w:num w:numId="40" w16cid:durableId="418454478">
    <w:abstractNumId w:val="9"/>
  </w:num>
  <w:num w:numId="41" w16cid:durableId="1349140599">
    <w:abstractNumId w:val="31"/>
  </w:num>
  <w:num w:numId="42" w16cid:durableId="98112657">
    <w:abstractNumId w:val="3"/>
  </w:num>
  <w:num w:numId="43" w16cid:durableId="1351486161">
    <w:abstractNumId w:val="11"/>
  </w:num>
  <w:num w:numId="44" w16cid:durableId="1832404918">
    <w:abstractNumId w:val="28"/>
  </w:num>
  <w:num w:numId="45" w16cid:durableId="931622742">
    <w:abstractNumId w:val="13"/>
  </w:num>
  <w:num w:numId="46" w16cid:durableId="1643190733">
    <w:abstractNumId w:val="14"/>
  </w:num>
  <w:num w:numId="47" w16cid:durableId="383023680">
    <w:abstractNumId w:val="38"/>
  </w:num>
  <w:num w:numId="48" w16cid:durableId="1916620331">
    <w:abstractNumId w:val="23"/>
  </w:num>
  <w:num w:numId="49" w16cid:durableId="170753909">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1MzK3NLMwMLA0MTdV0lEKTi0uzszPAykwrgUAAnbPFiwAAAA="/>
  </w:docVars>
  <w:rsids>
    <w:rsidRoot w:val="00613361"/>
    <w:rsid w:val="000000F0"/>
    <w:rsid w:val="00000340"/>
    <w:rsid w:val="00000442"/>
    <w:rsid w:val="0000044A"/>
    <w:rsid w:val="000006AB"/>
    <w:rsid w:val="000006BA"/>
    <w:rsid w:val="000007B1"/>
    <w:rsid w:val="000008F2"/>
    <w:rsid w:val="00000C52"/>
    <w:rsid w:val="000010DB"/>
    <w:rsid w:val="000018A8"/>
    <w:rsid w:val="00001990"/>
    <w:rsid w:val="00001CC3"/>
    <w:rsid w:val="00001DC4"/>
    <w:rsid w:val="00001E15"/>
    <w:rsid w:val="00001F57"/>
    <w:rsid w:val="00002181"/>
    <w:rsid w:val="000025EA"/>
    <w:rsid w:val="00002606"/>
    <w:rsid w:val="00002846"/>
    <w:rsid w:val="00002851"/>
    <w:rsid w:val="000028AE"/>
    <w:rsid w:val="00002A56"/>
    <w:rsid w:val="00002C51"/>
    <w:rsid w:val="00002CC3"/>
    <w:rsid w:val="00002DEB"/>
    <w:rsid w:val="00003250"/>
    <w:rsid w:val="00003427"/>
    <w:rsid w:val="0000377A"/>
    <w:rsid w:val="00003B1B"/>
    <w:rsid w:val="00003CA8"/>
    <w:rsid w:val="0000411B"/>
    <w:rsid w:val="00004155"/>
    <w:rsid w:val="000045FB"/>
    <w:rsid w:val="000049B7"/>
    <w:rsid w:val="00004DEB"/>
    <w:rsid w:val="00005635"/>
    <w:rsid w:val="00005706"/>
    <w:rsid w:val="000059AE"/>
    <w:rsid w:val="00005EF1"/>
    <w:rsid w:val="000062AF"/>
    <w:rsid w:val="000063BD"/>
    <w:rsid w:val="00006646"/>
    <w:rsid w:val="0000693D"/>
    <w:rsid w:val="00006CF2"/>
    <w:rsid w:val="00006DE2"/>
    <w:rsid w:val="00006E94"/>
    <w:rsid w:val="00006F53"/>
    <w:rsid w:val="00006FC7"/>
    <w:rsid w:val="0000708A"/>
    <w:rsid w:val="000070B3"/>
    <w:rsid w:val="00007119"/>
    <w:rsid w:val="00007238"/>
    <w:rsid w:val="000072F5"/>
    <w:rsid w:val="000072F7"/>
    <w:rsid w:val="00007417"/>
    <w:rsid w:val="00007425"/>
    <w:rsid w:val="000075D5"/>
    <w:rsid w:val="0000768C"/>
    <w:rsid w:val="00007CA3"/>
    <w:rsid w:val="00007D69"/>
    <w:rsid w:val="00007E56"/>
    <w:rsid w:val="00007F5C"/>
    <w:rsid w:val="00010329"/>
    <w:rsid w:val="0001034E"/>
    <w:rsid w:val="00010872"/>
    <w:rsid w:val="00010DF9"/>
    <w:rsid w:val="000110BF"/>
    <w:rsid w:val="0001147B"/>
    <w:rsid w:val="0001181A"/>
    <w:rsid w:val="00011BB1"/>
    <w:rsid w:val="00011E03"/>
    <w:rsid w:val="00012008"/>
    <w:rsid w:val="00012045"/>
    <w:rsid w:val="000120A4"/>
    <w:rsid w:val="0001242A"/>
    <w:rsid w:val="00012487"/>
    <w:rsid w:val="00012516"/>
    <w:rsid w:val="00012722"/>
    <w:rsid w:val="00012BB2"/>
    <w:rsid w:val="0001301E"/>
    <w:rsid w:val="00013146"/>
    <w:rsid w:val="000132E9"/>
    <w:rsid w:val="0001349B"/>
    <w:rsid w:val="000135FB"/>
    <w:rsid w:val="000137BE"/>
    <w:rsid w:val="0001384C"/>
    <w:rsid w:val="00013859"/>
    <w:rsid w:val="000138CA"/>
    <w:rsid w:val="00013C1C"/>
    <w:rsid w:val="00013C9E"/>
    <w:rsid w:val="00013D47"/>
    <w:rsid w:val="00013E21"/>
    <w:rsid w:val="0001407E"/>
    <w:rsid w:val="00014171"/>
    <w:rsid w:val="000141B6"/>
    <w:rsid w:val="00014A86"/>
    <w:rsid w:val="00014AB4"/>
    <w:rsid w:val="00014EF0"/>
    <w:rsid w:val="0001509F"/>
    <w:rsid w:val="00015250"/>
    <w:rsid w:val="00015344"/>
    <w:rsid w:val="0001573C"/>
    <w:rsid w:val="000159F3"/>
    <w:rsid w:val="00015B72"/>
    <w:rsid w:val="00015EFA"/>
    <w:rsid w:val="00016089"/>
    <w:rsid w:val="0001637B"/>
    <w:rsid w:val="000163B6"/>
    <w:rsid w:val="000164CE"/>
    <w:rsid w:val="00016A46"/>
    <w:rsid w:val="00016D75"/>
    <w:rsid w:val="00016D9A"/>
    <w:rsid w:val="00017373"/>
    <w:rsid w:val="00017737"/>
    <w:rsid w:val="00017A73"/>
    <w:rsid w:val="00017BAA"/>
    <w:rsid w:val="00017CAC"/>
    <w:rsid w:val="00017D30"/>
    <w:rsid w:val="00020427"/>
    <w:rsid w:val="00020627"/>
    <w:rsid w:val="00020747"/>
    <w:rsid w:val="00020776"/>
    <w:rsid w:val="00020C0F"/>
    <w:rsid w:val="00020FE1"/>
    <w:rsid w:val="00021302"/>
    <w:rsid w:val="0002159A"/>
    <w:rsid w:val="0002160D"/>
    <w:rsid w:val="00021723"/>
    <w:rsid w:val="00021A77"/>
    <w:rsid w:val="00021AEE"/>
    <w:rsid w:val="00021F8D"/>
    <w:rsid w:val="000222A2"/>
    <w:rsid w:val="00022507"/>
    <w:rsid w:val="00022640"/>
    <w:rsid w:val="00022643"/>
    <w:rsid w:val="00022869"/>
    <w:rsid w:val="00022944"/>
    <w:rsid w:val="0002294B"/>
    <w:rsid w:val="00022980"/>
    <w:rsid w:val="00022B7E"/>
    <w:rsid w:val="00022C40"/>
    <w:rsid w:val="00022DFD"/>
    <w:rsid w:val="00022E05"/>
    <w:rsid w:val="00022F7C"/>
    <w:rsid w:val="00023041"/>
    <w:rsid w:val="000230C4"/>
    <w:rsid w:val="0002315D"/>
    <w:rsid w:val="00023562"/>
    <w:rsid w:val="000237D5"/>
    <w:rsid w:val="000237DF"/>
    <w:rsid w:val="00023C97"/>
    <w:rsid w:val="00023E6A"/>
    <w:rsid w:val="00023FA5"/>
    <w:rsid w:val="00023FBB"/>
    <w:rsid w:val="0002408F"/>
    <w:rsid w:val="000241C5"/>
    <w:rsid w:val="000243AD"/>
    <w:rsid w:val="000247BA"/>
    <w:rsid w:val="000249E9"/>
    <w:rsid w:val="00025147"/>
    <w:rsid w:val="000251A9"/>
    <w:rsid w:val="000251F8"/>
    <w:rsid w:val="0002587F"/>
    <w:rsid w:val="00025B48"/>
    <w:rsid w:val="00025CDE"/>
    <w:rsid w:val="00025F2C"/>
    <w:rsid w:val="00026218"/>
    <w:rsid w:val="000268DA"/>
    <w:rsid w:val="00026960"/>
    <w:rsid w:val="00026B59"/>
    <w:rsid w:val="00026CD7"/>
    <w:rsid w:val="00027002"/>
    <w:rsid w:val="000277EB"/>
    <w:rsid w:val="00027871"/>
    <w:rsid w:val="00027B0A"/>
    <w:rsid w:val="00030027"/>
    <w:rsid w:val="000307E2"/>
    <w:rsid w:val="0003084C"/>
    <w:rsid w:val="00030C25"/>
    <w:rsid w:val="00030D9C"/>
    <w:rsid w:val="00030E0C"/>
    <w:rsid w:val="00030F39"/>
    <w:rsid w:val="00030F95"/>
    <w:rsid w:val="000310B1"/>
    <w:rsid w:val="000310BF"/>
    <w:rsid w:val="0003113B"/>
    <w:rsid w:val="00031173"/>
    <w:rsid w:val="00031262"/>
    <w:rsid w:val="00031419"/>
    <w:rsid w:val="000316AB"/>
    <w:rsid w:val="00031735"/>
    <w:rsid w:val="000319E4"/>
    <w:rsid w:val="00031BDE"/>
    <w:rsid w:val="00031BE7"/>
    <w:rsid w:val="00031C20"/>
    <w:rsid w:val="00031DE9"/>
    <w:rsid w:val="00031E16"/>
    <w:rsid w:val="00031E8B"/>
    <w:rsid w:val="000320F4"/>
    <w:rsid w:val="0003269C"/>
    <w:rsid w:val="00032955"/>
    <w:rsid w:val="00032B59"/>
    <w:rsid w:val="00032C75"/>
    <w:rsid w:val="00033202"/>
    <w:rsid w:val="000332CF"/>
    <w:rsid w:val="000333F7"/>
    <w:rsid w:val="000335E7"/>
    <w:rsid w:val="0003394E"/>
    <w:rsid w:val="00033968"/>
    <w:rsid w:val="00033D14"/>
    <w:rsid w:val="00033D27"/>
    <w:rsid w:val="00033F06"/>
    <w:rsid w:val="00034119"/>
    <w:rsid w:val="000342B9"/>
    <w:rsid w:val="00034E99"/>
    <w:rsid w:val="0003519B"/>
    <w:rsid w:val="0003546F"/>
    <w:rsid w:val="0003564E"/>
    <w:rsid w:val="00035A49"/>
    <w:rsid w:val="00035CEF"/>
    <w:rsid w:val="00035DDD"/>
    <w:rsid w:val="00035E59"/>
    <w:rsid w:val="00036157"/>
    <w:rsid w:val="0003625A"/>
    <w:rsid w:val="000367F5"/>
    <w:rsid w:val="00036872"/>
    <w:rsid w:val="00036C99"/>
    <w:rsid w:val="00036D56"/>
    <w:rsid w:val="0003709A"/>
    <w:rsid w:val="00037FA1"/>
    <w:rsid w:val="000401D5"/>
    <w:rsid w:val="000405A6"/>
    <w:rsid w:val="0004083F"/>
    <w:rsid w:val="00040E24"/>
    <w:rsid w:val="00040ECD"/>
    <w:rsid w:val="00041433"/>
    <w:rsid w:val="00041537"/>
    <w:rsid w:val="000415C0"/>
    <w:rsid w:val="0004178E"/>
    <w:rsid w:val="00041FA2"/>
    <w:rsid w:val="00042140"/>
    <w:rsid w:val="0004227D"/>
    <w:rsid w:val="0004230B"/>
    <w:rsid w:val="00042678"/>
    <w:rsid w:val="000427D0"/>
    <w:rsid w:val="000428F1"/>
    <w:rsid w:val="00042C56"/>
    <w:rsid w:val="00042ED7"/>
    <w:rsid w:val="00043AB1"/>
    <w:rsid w:val="00043B81"/>
    <w:rsid w:val="00043BAA"/>
    <w:rsid w:val="00043D66"/>
    <w:rsid w:val="00043DFB"/>
    <w:rsid w:val="00043F5A"/>
    <w:rsid w:val="00044079"/>
    <w:rsid w:val="00044111"/>
    <w:rsid w:val="000449DC"/>
    <w:rsid w:val="00044FEB"/>
    <w:rsid w:val="000450BE"/>
    <w:rsid w:val="00045277"/>
    <w:rsid w:val="00045900"/>
    <w:rsid w:val="00045A79"/>
    <w:rsid w:val="00045AC5"/>
    <w:rsid w:val="00045AE8"/>
    <w:rsid w:val="00045BDA"/>
    <w:rsid w:val="00045CEA"/>
    <w:rsid w:val="00045E0C"/>
    <w:rsid w:val="00045E31"/>
    <w:rsid w:val="00045E9F"/>
    <w:rsid w:val="00045ECD"/>
    <w:rsid w:val="00046240"/>
    <w:rsid w:val="000462C2"/>
    <w:rsid w:val="00046437"/>
    <w:rsid w:val="000468FF"/>
    <w:rsid w:val="00046902"/>
    <w:rsid w:val="000469C6"/>
    <w:rsid w:val="00046B76"/>
    <w:rsid w:val="00046BF9"/>
    <w:rsid w:val="00046C19"/>
    <w:rsid w:val="00046D2C"/>
    <w:rsid w:val="00046E10"/>
    <w:rsid w:val="00046E41"/>
    <w:rsid w:val="00046E8C"/>
    <w:rsid w:val="00046FE0"/>
    <w:rsid w:val="000471D2"/>
    <w:rsid w:val="0004725F"/>
    <w:rsid w:val="00047293"/>
    <w:rsid w:val="000472AA"/>
    <w:rsid w:val="000472D2"/>
    <w:rsid w:val="000472FB"/>
    <w:rsid w:val="000473B9"/>
    <w:rsid w:val="0004760F"/>
    <w:rsid w:val="000476B1"/>
    <w:rsid w:val="00047A64"/>
    <w:rsid w:val="00047A8A"/>
    <w:rsid w:val="00047E6B"/>
    <w:rsid w:val="00047EE5"/>
    <w:rsid w:val="000500F6"/>
    <w:rsid w:val="00050139"/>
    <w:rsid w:val="00050355"/>
    <w:rsid w:val="000503DF"/>
    <w:rsid w:val="00050BC2"/>
    <w:rsid w:val="00050E75"/>
    <w:rsid w:val="00051504"/>
    <w:rsid w:val="000515BB"/>
    <w:rsid w:val="00051756"/>
    <w:rsid w:val="000527FC"/>
    <w:rsid w:val="00052836"/>
    <w:rsid w:val="0005294C"/>
    <w:rsid w:val="0005299A"/>
    <w:rsid w:val="0005299F"/>
    <w:rsid w:val="00052A5A"/>
    <w:rsid w:val="00053CF3"/>
    <w:rsid w:val="00053E9C"/>
    <w:rsid w:val="000545DB"/>
    <w:rsid w:val="00054671"/>
    <w:rsid w:val="000547AF"/>
    <w:rsid w:val="000549D9"/>
    <w:rsid w:val="000551DF"/>
    <w:rsid w:val="00055425"/>
    <w:rsid w:val="000554B1"/>
    <w:rsid w:val="00055655"/>
    <w:rsid w:val="00055919"/>
    <w:rsid w:val="00055D35"/>
    <w:rsid w:val="00055E8B"/>
    <w:rsid w:val="00055EA7"/>
    <w:rsid w:val="0005603F"/>
    <w:rsid w:val="00056226"/>
    <w:rsid w:val="00056250"/>
    <w:rsid w:val="000568CE"/>
    <w:rsid w:val="00056B0D"/>
    <w:rsid w:val="00056BC1"/>
    <w:rsid w:val="00056DEA"/>
    <w:rsid w:val="00057066"/>
    <w:rsid w:val="000570FE"/>
    <w:rsid w:val="0005753B"/>
    <w:rsid w:val="00057628"/>
    <w:rsid w:val="00057C3E"/>
    <w:rsid w:val="00057D9C"/>
    <w:rsid w:val="0006043E"/>
    <w:rsid w:val="00060548"/>
    <w:rsid w:val="00060772"/>
    <w:rsid w:val="00060AF0"/>
    <w:rsid w:val="00060BDA"/>
    <w:rsid w:val="00060BF3"/>
    <w:rsid w:val="00061115"/>
    <w:rsid w:val="000616BF"/>
    <w:rsid w:val="0006172A"/>
    <w:rsid w:val="00061AB1"/>
    <w:rsid w:val="00061B71"/>
    <w:rsid w:val="00061C43"/>
    <w:rsid w:val="00062026"/>
    <w:rsid w:val="000623BF"/>
    <w:rsid w:val="0006290D"/>
    <w:rsid w:val="000629C0"/>
    <w:rsid w:val="0006349C"/>
    <w:rsid w:val="000637F9"/>
    <w:rsid w:val="00063ACB"/>
    <w:rsid w:val="00063BDC"/>
    <w:rsid w:val="00063CF8"/>
    <w:rsid w:val="0006428A"/>
    <w:rsid w:val="00064373"/>
    <w:rsid w:val="00064472"/>
    <w:rsid w:val="0006449B"/>
    <w:rsid w:val="00064A7C"/>
    <w:rsid w:val="00064C0E"/>
    <w:rsid w:val="00065499"/>
    <w:rsid w:val="00065551"/>
    <w:rsid w:val="000656C3"/>
    <w:rsid w:val="000657C3"/>
    <w:rsid w:val="00065B99"/>
    <w:rsid w:val="00065EA6"/>
    <w:rsid w:val="00065FDD"/>
    <w:rsid w:val="00066030"/>
    <w:rsid w:val="00066146"/>
    <w:rsid w:val="00066148"/>
    <w:rsid w:val="0006619B"/>
    <w:rsid w:val="000661CB"/>
    <w:rsid w:val="0006638D"/>
    <w:rsid w:val="000664BF"/>
    <w:rsid w:val="000664E3"/>
    <w:rsid w:val="00066910"/>
    <w:rsid w:val="00066C7A"/>
    <w:rsid w:val="0006769F"/>
    <w:rsid w:val="00067C16"/>
    <w:rsid w:val="00067EA5"/>
    <w:rsid w:val="00067F10"/>
    <w:rsid w:val="000701B5"/>
    <w:rsid w:val="000701D3"/>
    <w:rsid w:val="000703CC"/>
    <w:rsid w:val="00070799"/>
    <w:rsid w:val="00070E53"/>
    <w:rsid w:val="00071478"/>
    <w:rsid w:val="000716BC"/>
    <w:rsid w:val="0007175C"/>
    <w:rsid w:val="0007178E"/>
    <w:rsid w:val="00071800"/>
    <w:rsid w:val="00071A6B"/>
    <w:rsid w:val="00071DD5"/>
    <w:rsid w:val="000724C2"/>
    <w:rsid w:val="000724E8"/>
    <w:rsid w:val="0007253C"/>
    <w:rsid w:val="00072822"/>
    <w:rsid w:val="0007283B"/>
    <w:rsid w:val="00072AAB"/>
    <w:rsid w:val="00072AD5"/>
    <w:rsid w:val="00072ADC"/>
    <w:rsid w:val="00072D70"/>
    <w:rsid w:val="00073025"/>
    <w:rsid w:val="0007303A"/>
    <w:rsid w:val="0007306D"/>
    <w:rsid w:val="000730BC"/>
    <w:rsid w:val="000730E5"/>
    <w:rsid w:val="00073165"/>
    <w:rsid w:val="00073240"/>
    <w:rsid w:val="0007326F"/>
    <w:rsid w:val="000735C9"/>
    <w:rsid w:val="000735FF"/>
    <w:rsid w:val="0007385D"/>
    <w:rsid w:val="00073B7C"/>
    <w:rsid w:val="00073C51"/>
    <w:rsid w:val="00073DE9"/>
    <w:rsid w:val="00074039"/>
    <w:rsid w:val="000740C4"/>
    <w:rsid w:val="000746CE"/>
    <w:rsid w:val="00074721"/>
    <w:rsid w:val="00074D87"/>
    <w:rsid w:val="00074E70"/>
    <w:rsid w:val="00074F90"/>
    <w:rsid w:val="000751AC"/>
    <w:rsid w:val="000753C0"/>
    <w:rsid w:val="00075CA8"/>
    <w:rsid w:val="00075E15"/>
    <w:rsid w:val="00075F38"/>
    <w:rsid w:val="00075F55"/>
    <w:rsid w:val="00075FFC"/>
    <w:rsid w:val="00076228"/>
    <w:rsid w:val="00076432"/>
    <w:rsid w:val="00076811"/>
    <w:rsid w:val="000768A5"/>
    <w:rsid w:val="00077120"/>
    <w:rsid w:val="000772A7"/>
    <w:rsid w:val="00077558"/>
    <w:rsid w:val="0007765D"/>
    <w:rsid w:val="0007797D"/>
    <w:rsid w:val="0007799E"/>
    <w:rsid w:val="00080007"/>
    <w:rsid w:val="0008005F"/>
    <w:rsid w:val="00080103"/>
    <w:rsid w:val="00080305"/>
    <w:rsid w:val="00080548"/>
    <w:rsid w:val="00080751"/>
    <w:rsid w:val="00080840"/>
    <w:rsid w:val="00080939"/>
    <w:rsid w:val="00080C2E"/>
    <w:rsid w:val="00080DA7"/>
    <w:rsid w:val="000812A9"/>
    <w:rsid w:val="0008130A"/>
    <w:rsid w:val="0008133F"/>
    <w:rsid w:val="00081743"/>
    <w:rsid w:val="000817C7"/>
    <w:rsid w:val="00081AA7"/>
    <w:rsid w:val="00081E47"/>
    <w:rsid w:val="0008241D"/>
    <w:rsid w:val="000824C7"/>
    <w:rsid w:val="00082707"/>
    <w:rsid w:val="000834B4"/>
    <w:rsid w:val="000837DB"/>
    <w:rsid w:val="00083A4C"/>
    <w:rsid w:val="00083A84"/>
    <w:rsid w:val="00083E32"/>
    <w:rsid w:val="00083E5A"/>
    <w:rsid w:val="00084178"/>
    <w:rsid w:val="000841F3"/>
    <w:rsid w:val="00084216"/>
    <w:rsid w:val="000843F4"/>
    <w:rsid w:val="000847BE"/>
    <w:rsid w:val="00084A44"/>
    <w:rsid w:val="00084B02"/>
    <w:rsid w:val="00084E87"/>
    <w:rsid w:val="00085944"/>
    <w:rsid w:val="00085AC0"/>
    <w:rsid w:val="00085FAA"/>
    <w:rsid w:val="0008614D"/>
    <w:rsid w:val="000864FB"/>
    <w:rsid w:val="00086700"/>
    <w:rsid w:val="0008707F"/>
    <w:rsid w:val="0008731A"/>
    <w:rsid w:val="00087838"/>
    <w:rsid w:val="000879DE"/>
    <w:rsid w:val="00087B93"/>
    <w:rsid w:val="00087CD5"/>
    <w:rsid w:val="00087E56"/>
    <w:rsid w:val="00090240"/>
    <w:rsid w:val="00090419"/>
    <w:rsid w:val="000907D5"/>
    <w:rsid w:val="00090911"/>
    <w:rsid w:val="00090DEB"/>
    <w:rsid w:val="00091620"/>
    <w:rsid w:val="0009162D"/>
    <w:rsid w:val="0009197D"/>
    <w:rsid w:val="000919AF"/>
    <w:rsid w:val="00091A71"/>
    <w:rsid w:val="00091ADC"/>
    <w:rsid w:val="00091F5F"/>
    <w:rsid w:val="000920C7"/>
    <w:rsid w:val="000922D2"/>
    <w:rsid w:val="00092905"/>
    <w:rsid w:val="00092B73"/>
    <w:rsid w:val="00092BF1"/>
    <w:rsid w:val="00092DC1"/>
    <w:rsid w:val="00092FD7"/>
    <w:rsid w:val="000930DA"/>
    <w:rsid w:val="0009322A"/>
    <w:rsid w:val="00093317"/>
    <w:rsid w:val="00093491"/>
    <w:rsid w:val="00093647"/>
    <w:rsid w:val="00093676"/>
    <w:rsid w:val="0009369A"/>
    <w:rsid w:val="0009378D"/>
    <w:rsid w:val="00093A07"/>
    <w:rsid w:val="00093AEB"/>
    <w:rsid w:val="00093EAD"/>
    <w:rsid w:val="00093F7E"/>
    <w:rsid w:val="00093FF5"/>
    <w:rsid w:val="00094129"/>
    <w:rsid w:val="000946DC"/>
    <w:rsid w:val="000946E1"/>
    <w:rsid w:val="00094A94"/>
    <w:rsid w:val="00094BE3"/>
    <w:rsid w:val="00094E26"/>
    <w:rsid w:val="000950B2"/>
    <w:rsid w:val="000951A0"/>
    <w:rsid w:val="00095821"/>
    <w:rsid w:val="00095B39"/>
    <w:rsid w:val="00096012"/>
    <w:rsid w:val="000960A6"/>
    <w:rsid w:val="0009636D"/>
    <w:rsid w:val="00096496"/>
    <w:rsid w:val="000966AC"/>
    <w:rsid w:val="000966D9"/>
    <w:rsid w:val="00096AAB"/>
    <w:rsid w:val="00096AC8"/>
    <w:rsid w:val="00096B20"/>
    <w:rsid w:val="00096D86"/>
    <w:rsid w:val="00097167"/>
    <w:rsid w:val="00097330"/>
    <w:rsid w:val="00097905"/>
    <w:rsid w:val="0009798D"/>
    <w:rsid w:val="00097994"/>
    <w:rsid w:val="00097B2F"/>
    <w:rsid w:val="00097F34"/>
    <w:rsid w:val="000A0764"/>
    <w:rsid w:val="000A0DB5"/>
    <w:rsid w:val="000A0DBC"/>
    <w:rsid w:val="000A1046"/>
    <w:rsid w:val="000A1252"/>
    <w:rsid w:val="000A12A7"/>
    <w:rsid w:val="000A1351"/>
    <w:rsid w:val="000A18FF"/>
    <w:rsid w:val="000A19AC"/>
    <w:rsid w:val="000A1D08"/>
    <w:rsid w:val="000A1D3C"/>
    <w:rsid w:val="000A2586"/>
    <w:rsid w:val="000A25E5"/>
    <w:rsid w:val="000A2626"/>
    <w:rsid w:val="000A273F"/>
    <w:rsid w:val="000A27D0"/>
    <w:rsid w:val="000A2BFA"/>
    <w:rsid w:val="000A2CE1"/>
    <w:rsid w:val="000A3627"/>
    <w:rsid w:val="000A37CD"/>
    <w:rsid w:val="000A393A"/>
    <w:rsid w:val="000A3B21"/>
    <w:rsid w:val="000A3E2C"/>
    <w:rsid w:val="000A3E55"/>
    <w:rsid w:val="000A4055"/>
    <w:rsid w:val="000A4377"/>
    <w:rsid w:val="000A49C0"/>
    <w:rsid w:val="000A4A56"/>
    <w:rsid w:val="000A4EBC"/>
    <w:rsid w:val="000A4F33"/>
    <w:rsid w:val="000A4FF9"/>
    <w:rsid w:val="000A55F0"/>
    <w:rsid w:val="000A58D1"/>
    <w:rsid w:val="000A5B0B"/>
    <w:rsid w:val="000A5B81"/>
    <w:rsid w:val="000A5C59"/>
    <w:rsid w:val="000A5DA6"/>
    <w:rsid w:val="000A612E"/>
    <w:rsid w:val="000A61F4"/>
    <w:rsid w:val="000A659D"/>
    <w:rsid w:val="000A667D"/>
    <w:rsid w:val="000A6B30"/>
    <w:rsid w:val="000A6EE0"/>
    <w:rsid w:val="000A73B1"/>
    <w:rsid w:val="000A74D0"/>
    <w:rsid w:val="000A7567"/>
    <w:rsid w:val="000A7680"/>
    <w:rsid w:val="000A76FE"/>
    <w:rsid w:val="000A7B1F"/>
    <w:rsid w:val="000A7B47"/>
    <w:rsid w:val="000A7C94"/>
    <w:rsid w:val="000A7F75"/>
    <w:rsid w:val="000B00CA"/>
    <w:rsid w:val="000B05F4"/>
    <w:rsid w:val="000B07B9"/>
    <w:rsid w:val="000B0AAC"/>
    <w:rsid w:val="000B0B57"/>
    <w:rsid w:val="000B0C37"/>
    <w:rsid w:val="000B0CC3"/>
    <w:rsid w:val="000B0EC5"/>
    <w:rsid w:val="000B1083"/>
    <w:rsid w:val="000B11B8"/>
    <w:rsid w:val="000B15B2"/>
    <w:rsid w:val="000B15BC"/>
    <w:rsid w:val="000B1F62"/>
    <w:rsid w:val="000B20CD"/>
    <w:rsid w:val="000B2222"/>
    <w:rsid w:val="000B2559"/>
    <w:rsid w:val="000B260F"/>
    <w:rsid w:val="000B2A16"/>
    <w:rsid w:val="000B2C49"/>
    <w:rsid w:val="000B2CAB"/>
    <w:rsid w:val="000B2CC7"/>
    <w:rsid w:val="000B2EA3"/>
    <w:rsid w:val="000B2F27"/>
    <w:rsid w:val="000B31BC"/>
    <w:rsid w:val="000B3521"/>
    <w:rsid w:val="000B3765"/>
    <w:rsid w:val="000B3921"/>
    <w:rsid w:val="000B3CC9"/>
    <w:rsid w:val="000B3D41"/>
    <w:rsid w:val="000B4067"/>
    <w:rsid w:val="000B4346"/>
    <w:rsid w:val="000B4420"/>
    <w:rsid w:val="000B46FF"/>
    <w:rsid w:val="000B4A5B"/>
    <w:rsid w:val="000B4BD1"/>
    <w:rsid w:val="000B4C35"/>
    <w:rsid w:val="000B5004"/>
    <w:rsid w:val="000B5107"/>
    <w:rsid w:val="000B5347"/>
    <w:rsid w:val="000B53E4"/>
    <w:rsid w:val="000B5422"/>
    <w:rsid w:val="000B542E"/>
    <w:rsid w:val="000B543E"/>
    <w:rsid w:val="000B5556"/>
    <w:rsid w:val="000B5EAE"/>
    <w:rsid w:val="000B5EC2"/>
    <w:rsid w:val="000B5F57"/>
    <w:rsid w:val="000B6187"/>
    <w:rsid w:val="000B624F"/>
    <w:rsid w:val="000B6C88"/>
    <w:rsid w:val="000B6CA1"/>
    <w:rsid w:val="000B7205"/>
    <w:rsid w:val="000B73DA"/>
    <w:rsid w:val="000B750D"/>
    <w:rsid w:val="000B7777"/>
    <w:rsid w:val="000B7B17"/>
    <w:rsid w:val="000B7C0D"/>
    <w:rsid w:val="000B7C19"/>
    <w:rsid w:val="000B7C5E"/>
    <w:rsid w:val="000C01B7"/>
    <w:rsid w:val="000C01E3"/>
    <w:rsid w:val="000C0500"/>
    <w:rsid w:val="000C05E3"/>
    <w:rsid w:val="000C06AC"/>
    <w:rsid w:val="000C0E12"/>
    <w:rsid w:val="000C1419"/>
    <w:rsid w:val="000C17D4"/>
    <w:rsid w:val="000C17E8"/>
    <w:rsid w:val="000C194D"/>
    <w:rsid w:val="000C1E60"/>
    <w:rsid w:val="000C1F34"/>
    <w:rsid w:val="000C2093"/>
    <w:rsid w:val="000C2469"/>
    <w:rsid w:val="000C24B0"/>
    <w:rsid w:val="000C265F"/>
    <w:rsid w:val="000C2A86"/>
    <w:rsid w:val="000C2CA8"/>
    <w:rsid w:val="000C2E2C"/>
    <w:rsid w:val="000C3013"/>
    <w:rsid w:val="000C352B"/>
    <w:rsid w:val="000C3687"/>
    <w:rsid w:val="000C37D6"/>
    <w:rsid w:val="000C37EB"/>
    <w:rsid w:val="000C3A8D"/>
    <w:rsid w:val="000C3BAB"/>
    <w:rsid w:val="000C3D0E"/>
    <w:rsid w:val="000C3DF2"/>
    <w:rsid w:val="000C40FF"/>
    <w:rsid w:val="000C46CD"/>
    <w:rsid w:val="000C46E0"/>
    <w:rsid w:val="000C4A89"/>
    <w:rsid w:val="000C4E6A"/>
    <w:rsid w:val="000C50F3"/>
    <w:rsid w:val="000C51F5"/>
    <w:rsid w:val="000C540D"/>
    <w:rsid w:val="000C54A8"/>
    <w:rsid w:val="000C5503"/>
    <w:rsid w:val="000C5613"/>
    <w:rsid w:val="000C5764"/>
    <w:rsid w:val="000C5B26"/>
    <w:rsid w:val="000C5C89"/>
    <w:rsid w:val="000C5D94"/>
    <w:rsid w:val="000C61EE"/>
    <w:rsid w:val="000C6256"/>
    <w:rsid w:val="000C62F8"/>
    <w:rsid w:val="000C635F"/>
    <w:rsid w:val="000C659B"/>
    <w:rsid w:val="000C65F9"/>
    <w:rsid w:val="000C6931"/>
    <w:rsid w:val="000C6A51"/>
    <w:rsid w:val="000C6B87"/>
    <w:rsid w:val="000C6D03"/>
    <w:rsid w:val="000C6F74"/>
    <w:rsid w:val="000C7010"/>
    <w:rsid w:val="000C7446"/>
    <w:rsid w:val="000C7A23"/>
    <w:rsid w:val="000C7A8E"/>
    <w:rsid w:val="000C7B03"/>
    <w:rsid w:val="000C7B2C"/>
    <w:rsid w:val="000C7D95"/>
    <w:rsid w:val="000C7F19"/>
    <w:rsid w:val="000D0032"/>
    <w:rsid w:val="000D01F2"/>
    <w:rsid w:val="000D065C"/>
    <w:rsid w:val="000D0929"/>
    <w:rsid w:val="000D098C"/>
    <w:rsid w:val="000D0FAB"/>
    <w:rsid w:val="000D1158"/>
    <w:rsid w:val="000D133C"/>
    <w:rsid w:val="000D1A18"/>
    <w:rsid w:val="000D1E4B"/>
    <w:rsid w:val="000D26CE"/>
    <w:rsid w:val="000D275A"/>
    <w:rsid w:val="000D2865"/>
    <w:rsid w:val="000D2887"/>
    <w:rsid w:val="000D2CC7"/>
    <w:rsid w:val="000D2E62"/>
    <w:rsid w:val="000D2FC6"/>
    <w:rsid w:val="000D3005"/>
    <w:rsid w:val="000D30C8"/>
    <w:rsid w:val="000D3132"/>
    <w:rsid w:val="000D3271"/>
    <w:rsid w:val="000D3522"/>
    <w:rsid w:val="000D38B4"/>
    <w:rsid w:val="000D396B"/>
    <w:rsid w:val="000D398D"/>
    <w:rsid w:val="000D3B17"/>
    <w:rsid w:val="000D3DCF"/>
    <w:rsid w:val="000D3E6C"/>
    <w:rsid w:val="000D3FDA"/>
    <w:rsid w:val="000D4234"/>
    <w:rsid w:val="000D4327"/>
    <w:rsid w:val="000D4596"/>
    <w:rsid w:val="000D489F"/>
    <w:rsid w:val="000D4A61"/>
    <w:rsid w:val="000D4D65"/>
    <w:rsid w:val="000D5026"/>
    <w:rsid w:val="000D509E"/>
    <w:rsid w:val="000D51FE"/>
    <w:rsid w:val="000D53EE"/>
    <w:rsid w:val="000D60E0"/>
    <w:rsid w:val="000D67A1"/>
    <w:rsid w:val="000D6A21"/>
    <w:rsid w:val="000D6E9E"/>
    <w:rsid w:val="000D6FBA"/>
    <w:rsid w:val="000D712E"/>
    <w:rsid w:val="000D7130"/>
    <w:rsid w:val="000D741E"/>
    <w:rsid w:val="000D7837"/>
    <w:rsid w:val="000D7BBA"/>
    <w:rsid w:val="000D7CD6"/>
    <w:rsid w:val="000D7CE3"/>
    <w:rsid w:val="000D7D42"/>
    <w:rsid w:val="000E00C8"/>
    <w:rsid w:val="000E0169"/>
    <w:rsid w:val="000E016B"/>
    <w:rsid w:val="000E028F"/>
    <w:rsid w:val="000E02A9"/>
    <w:rsid w:val="000E036A"/>
    <w:rsid w:val="000E0574"/>
    <w:rsid w:val="000E0806"/>
    <w:rsid w:val="000E08D1"/>
    <w:rsid w:val="000E09AF"/>
    <w:rsid w:val="000E0A64"/>
    <w:rsid w:val="000E0C94"/>
    <w:rsid w:val="000E0CDC"/>
    <w:rsid w:val="000E0DDC"/>
    <w:rsid w:val="000E0EB7"/>
    <w:rsid w:val="000E0FFB"/>
    <w:rsid w:val="000E1034"/>
    <w:rsid w:val="000E1777"/>
    <w:rsid w:val="000E1A0D"/>
    <w:rsid w:val="000E1E2B"/>
    <w:rsid w:val="000E1F28"/>
    <w:rsid w:val="000E23A4"/>
    <w:rsid w:val="000E267F"/>
    <w:rsid w:val="000E2A0B"/>
    <w:rsid w:val="000E2A23"/>
    <w:rsid w:val="000E2B83"/>
    <w:rsid w:val="000E2CA8"/>
    <w:rsid w:val="000E2CBC"/>
    <w:rsid w:val="000E2DE2"/>
    <w:rsid w:val="000E312C"/>
    <w:rsid w:val="000E3182"/>
    <w:rsid w:val="000E31B4"/>
    <w:rsid w:val="000E32A8"/>
    <w:rsid w:val="000E32E4"/>
    <w:rsid w:val="000E3375"/>
    <w:rsid w:val="000E3653"/>
    <w:rsid w:val="000E37DF"/>
    <w:rsid w:val="000E388F"/>
    <w:rsid w:val="000E389B"/>
    <w:rsid w:val="000E38B9"/>
    <w:rsid w:val="000E3A30"/>
    <w:rsid w:val="000E3D51"/>
    <w:rsid w:val="000E3F5E"/>
    <w:rsid w:val="000E419A"/>
    <w:rsid w:val="000E41EA"/>
    <w:rsid w:val="000E435E"/>
    <w:rsid w:val="000E4449"/>
    <w:rsid w:val="000E44BA"/>
    <w:rsid w:val="000E4635"/>
    <w:rsid w:val="000E49C8"/>
    <w:rsid w:val="000E4AA4"/>
    <w:rsid w:val="000E4D2C"/>
    <w:rsid w:val="000E4FA7"/>
    <w:rsid w:val="000E5248"/>
    <w:rsid w:val="000E5595"/>
    <w:rsid w:val="000E559C"/>
    <w:rsid w:val="000E5968"/>
    <w:rsid w:val="000E5A57"/>
    <w:rsid w:val="000E5C01"/>
    <w:rsid w:val="000E5D87"/>
    <w:rsid w:val="000E610F"/>
    <w:rsid w:val="000E6380"/>
    <w:rsid w:val="000E65A4"/>
    <w:rsid w:val="000E65DF"/>
    <w:rsid w:val="000E6621"/>
    <w:rsid w:val="000E6B33"/>
    <w:rsid w:val="000E6B3D"/>
    <w:rsid w:val="000E7059"/>
    <w:rsid w:val="000E73B6"/>
    <w:rsid w:val="000E7420"/>
    <w:rsid w:val="000E7E6E"/>
    <w:rsid w:val="000F0A96"/>
    <w:rsid w:val="000F0E4B"/>
    <w:rsid w:val="000F0F22"/>
    <w:rsid w:val="000F155C"/>
    <w:rsid w:val="000F1675"/>
    <w:rsid w:val="000F1F94"/>
    <w:rsid w:val="000F201B"/>
    <w:rsid w:val="000F20AA"/>
    <w:rsid w:val="000F22BB"/>
    <w:rsid w:val="000F23C7"/>
    <w:rsid w:val="000F285A"/>
    <w:rsid w:val="000F2BE0"/>
    <w:rsid w:val="000F2C54"/>
    <w:rsid w:val="000F353E"/>
    <w:rsid w:val="000F39CF"/>
    <w:rsid w:val="000F3C42"/>
    <w:rsid w:val="000F3C6D"/>
    <w:rsid w:val="000F3C8C"/>
    <w:rsid w:val="000F3E58"/>
    <w:rsid w:val="000F3EBC"/>
    <w:rsid w:val="000F4056"/>
    <w:rsid w:val="000F4594"/>
    <w:rsid w:val="000F4F5A"/>
    <w:rsid w:val="000F502E"/>
    <w:rsid w:val="000F506C"/>
    <w:rsid w:val="000F519A"/>
    <w:rsid w:val="000F5A15"/>
    <w:rsid w:val="000F5CEC"/>
    <w:rsid w:val="000F5F10"/>
    <w:rsid w:val="000F5F50"/>
    <w:rsid w:val="000F5FDB"/>
    <w:rsid w:val="000F6231"/>
    <w:rsid w:val="000F62C4"/>
    <w:rsid w:val="000F6461"/>
    <w:rsid w:val="000F6839"/>
    <w:rsid w:val="000F6A34"/>
    <w:rsid w:val="000F6AF2"/>
    <w:rsid w:val="000F6C6F"/>
    <w:rsid w:val="000F6C7B"/>
    <w:rsid w:val="000F6F94"/>
    <w:rsid w:val="000F6FC7"/>
    <w:rsid w:val="000F71BA"/>
    <w:rsid w:val="000F7608"/>
    <w:rsid w:val="000F76B9"/>
    <w:rsid w:val="000F7A85"/>
    <w:rsid w:val="000F7E2A"/>
    <w:rsid w:val="00100106"/>
    <w:rsid w:val="00100551"/>
    <w:rsid w:val="00100819"/>
    <w:rsid w:val="00100DB2"/>
    <w:rsid w:val="00100E97"/>
    <w:rsid w:val="00100EAF"/>
    <w:rsid w:val="00100F95"/>
    <w:rsid w:val="0010112D"/>
    <w:rsid w:val="0010194A"/>
    <w:rsid w:val="00101A20"/>
    <w:rsid w:val="00101DC9"/>
    <w:rsid w:val="00101EC3"/>
    <w:rsid w:val="00102037"/>
    <w:rsid w:val="00102729"/>
    <w:rsid w:val="0010274C"/>
    <w:rsid w:val="001028BB"/>
    <w:rsid w:val="00102BD9"/>
    <w:rsid w:val="00102CF1"/>
    <w:rsid w:val="00102DC7"/>
    <w:rsid w:val="00102F81"/>
    <w:rsid w:val="00103039"/>
    <w:rsid w:val="00103141"/>
    <w:rsid w:val="0010352C"/>
    <w:rsid w:val="001036EF"/>
    <w:rsid w:val="001037CA"/>
    <w:rsid w:val="00103851"/>
    <w:rsid w:val="00103EEE"/>
    <w:rsid w:val="00103F93"/>
    <w:rsid w:val="0010408F"/>
    <w:rsid w:val="00104533"/>
    <w:rsid w:val="001046C1"/>
    <w:rsid w:val="0010488A"/>
    <w:rsid w:val="001048AF"/>
    <w:rsid w:val="00104BE9"/>
    <w:rsid w:val="00104C98"/>
    <w:rsid w:val="00104D27"/>
    <w:rsid w:val="001050BA"/>
    <w:rsid w:val="001052F4"/>
    <w:rsid w:val="00105807"/>
    <w:rsid w:val="0010586E"/>
    <w:rsid w:val="001058DB"/>
    <w:rsid w:val="00105A60"/>
    <w:rsid w:val="00105CA8"/>
    <w:rsid w:val="00106448"/>
    <w:rsid w:val="001068B1"/>
    <w:rsid w:val="00106D86"/>
    <w:rsid w:val="00106F6A"/>
    <w:rsid w:val="00106FD8"/>
    <w:rsid w:val="00107131"/>
    <w:rsid w:val="00107211"/>
    <w:rsid w:val="001073C1"/>
    <w:rsid w:val="0010741F"/>
    <w:rsid w:val="001079D4"/>
    <w:rsid w:val="00107A25"/>
    <w:rsid w:val="00107A68"/>
    <w:rsid w:val="00110156"/>
    <w:rsid w:val="001103A1"/>
    <w:rsid w:val="001103FE"/>
    <w:rsid w:val="0011063B"/>
    <w:rsid w:val="001107B8"/>
    <w:rsid w:val="001109FE"/>
    <w:rsid w:val="00110B0A"/>
    <w:rsid w:val="00110CCC"/>
    <w:rsid w:val="00110EF2"/>
    <w:rsid w:val="00110F7F"/>
    <w:rsid w:val="0011163B"/>
    <w:rsid w:val="00111687"/>
    <w:rsid w:val="00111D95"/>
    <w:rsid w:val="00112168"/>
    <w:rsid w:val="001122CF"/>
    <w:rsid w:val="001123D3"/>
    <w:rsid w:val="0011252D"/>
    <w:rsid w:val="001127B2"/>
    <w:rsid w:val="00112873"/>
    <w:rsid w:val="001128C6"/>
    <w:rsid w:val="00112DC9"/>
    <w:rsid w:val="00112F52"/>
    <w:rsid w:val="00112F61"/>
    <w:rsid w:val="0011333D"/>
    <w:rsid w:val="00113500"/>
    <w:rsid w:val="00113AD2"/>
    <w:rsid w:val="00113B65"/>
    <w:rsid w:val="00113EEE"/>
    <w:rsid w:val="00114035"/>
    <w:rsid w:val="00114749"/>
    <w:rsid w:val="001149C1"/>
    <w:rsid w:val="00114A91"/>
    <w:rsid w:val="00114C1F"/>
    <w:rsid w:val="00114C3D"/>
    <w:rsid w:val="00114E6B"/>
    <w:rsid w:val="00114EE2"/>
    <w:rsid w:val="001157FF"/>
    <w:rsid w:val="001160F7"/>
    <w:rsid w:val="00116611"/>
    <w:rsid w:val="00116806"/>
    <w:rsid w:val="00116B22"/>
    <w:rsid w:val="00116E8B"/>
    <w:rsid w:val="00116F20"/>
    <w:rsid w:val="00117035"/>
    <w:rsid w:val="0011727A"/>
    <w:rsid w:val="001173F2"/>
    <w:rsid w:val="00117438"/>
    <w:rsid w:val="001177B7"/>
    <w:rsid w:val="001177C4"/>
    <w:rsid w:val="00117DE3"/>
    <w:rsid w:val="00117E46"/>
    <w:rsid w:val="0012009D"/>
    <w:rsid w:val="00120150"/>
    <w:rsid w:val="00120A76"/>
    <w:rsid w:val="00120DBF"/>
    <w:rsid w:val="00120ED3"/>
    <w:rsid w:val="00120FDE"/>
    <w:rsid w:val="00121034"/>
    <w:rsid w:val="001211DD"/>
    <w:rsid w:val="001211E6"/>
    <w:rsid w:val="0012139F"/>
    <w:rsid w:val="001214B4"/>
    <w:rsid w:val="00121513"/>
    <w:rsid w:val="001218F0"/>
    <w:rsid w:val="00121983"/>
    <w:rsid w:val="00121C88"/>
    <w:rsid w:val="00121FFF"/>
    <w:rsid w:val="00122070"/>
    <w:rsid w:val="001220F5"/>
    <w:rsid w:val="0012236A"/>
    <w:rsid w:val="001224CF"/>
    <w:rsid w:val="00122595"/>
    <w:rsid w:val="001225E1"/>
    <w:rsid w:val="00122798"/>
    <w:rsid w:val="00122B94"/>
    <w:rsid w:val="00122C45"/>
    <w:rsid w:val="00123024"/>
    <w:rsid w:val="00123190"/>
    <w:rsid w:val="00123258"/>
    <w:rsid w:val="0012336E"/>
    <w:rsid w:val="0012343D"/>
    <w:rsid w:val="00123529"/>
    <w:rsid w:val="00123832"/>
    <w:rsid w:val="001240BF"/>
    <w:rsid w:val="001240C8"/>
    <w:rsid w:val="00124175"/>
    <w:rsid w:val="00124206"/>
    <w:rsid w:val="0012433F"/>
    <w:rsid w:val="001243F7"/>
    <w:rsid w:val="0012459C"/>
    <w:rsid w:val="00124633"/>
    <w:rsid w:val="0012478D"/>
    <w:rsid w:val="00124842"/>
    <w:rsid w:val="001249AF"/>
    <w:rsid w:val="00124B7A"/>
    <w:rsid w:val="00124EAA"/>
    <w:rsid w:val="00124EF7"/>
    <w:rsid w:val="00124F44"/>
    <w:rsid w:val="00124FDF"/>
    <w:rsid w:val="001251CB"/>
    <w:rsid w:val="00125572"/>
    <w:rsid w:val="0012585C"/>
    <w:rsid w:val="00125902"/>
    <w:rsid w:val="00125B90"/>
    <w:rsid w:val="00125CC7"/>
    <w:rsid w:val="00125DEA"/>
    <w:rsid w:val="0012654A"/>
    <w:rsid w:val="001265F6"/>
    <w:rsid w:val="00126F19"/>
    <w:rsid w:val="00127171"/>
    <w:rsid w:val="00127215"/>
    <w:rsid w:val="001273BA"/>
    <w:rsid w:val="0012754B"/>
    <w:rsid w:val="00127956"/>
    <w:rsid w:val="00127A21"/>
    <w:rsid w:val="00127AEC"/>
    <w:rsid w:val="00127BCC"/>
    <w:rsid w:val="00130210"/>
    <w:rsid w:val="0013044D"/>
    <w:rsid w:val="00130564"/>
    <w:rsid w:val="001305AE"/>
    <w:rsid w:val="00130880"/>
    <w:rsid w:val="00130C59"/>
    <w:rsid w:val="00130D5B"/>
    <w:rsid w:val="00130DE5"/>
    <w:rsid w:val="00130DF5"/>
    <w:rsid w:val="00130E04"/>
    <w:rsid w:val="0013126A"/>
    <w:rsid w:val="0013129A"/>
    <w:rsid w:val="00131357"/>
    <w:rsid w:val="0013153B"/>
    <w:rsid w:val="00131AF7"/>
    <w:rsid w:val="00131FCC"/>
    <w:rsid w:val="001320C1"/>
    <w:rsid w:val="001324BB"/>
    <w:rsid w:val="001324FC"/>
    <w:rsid w:val="00132973"/>
    <w:rsid w:val="00132E6C"/>
    <w:rsid w:val="00132FFD"/>
    <w:rsid w:val="00133109"/>
    <w:rsid w:val="00133426"/>
    <w:rsid w:val="0013348C"/>
    <w:rsid w:val="0013352E"/>
    <w:rsid w:val="00133663"/>
    <w:rsid w:val="001336E2"/>
    <w:rsid w:val="001338AA"/>
    <w:rsid w:val="00133B50"/>
    <w:rsid w:val="00133CCE"/>
    <w:rsid w:val="00133CDC"/>
    <w:rsid w:val="00133D25"/>
    <w:rsid w:val="00134A3F"/>
    <w:rsid w:val="00134FEC"/>
    <w:rsid w:val="001350CC"/>
    <w:rsid w:val="001351AE"/>
    <w:rsid w:val="00135294"/>
    <w:rsid w:val="001354FF"/>
    <w:rsid w:val="00135687"/>
    <w:rsid w:val="0013593B"/>
    <w:rsid w:val="00135C1A"/>
    <w:rsid w:val="001362E3"/>
    <w:rsid w:val="00136329"/>
    <w:rsid w:val="00136364"/>
    <w:rsid w:val="001363C5"/>
    <w:rsid w:val="001363D6"/>
    <w:rsid w:val="0013672A"/>
    <w:rsid w:val="00136954"/>
    <w:rsid w:val="00136AE0"/>
    <w:rsid w:val="00136C20"/>
    <w:rsid w:val="00136E99"/>
    <w:rsid w:val="00136F07"/>
    <w:rsid w:val="00136F6C"/>
    <w:rsid w:val="0013727C"/>
    <w:rsid w:val="00137916"/>
    <w:rsid w:val="00137969"/>
    <w:rsid w:val="00137E02"/>
    <w:rsid w:val="0014049D"/>
    <w:rsid w:val="001405DF"/>
    <w:rsid w:val="0014067A"/>
    <w:rsid w:val="0014086D"/>
    <w:rsid w:val="00140BD4"/>
    <w:rsid w:val="00140FC1"/>
    <w:rsid w:val="0014103B"/>
    <w:rsid w:val="00141099"/>
    <w:rsid w:val="00141143"/>
    <w:rsid w:val="00141455"/>
    <w:rsid w:val="001414AE"/>
    <w:rsid w:val="001418C6"/>
    <w:rsid w:val="00142364"/>
    <w:rsid w:val="001424C9"/>
    <w:rsid w:val="0014251C"/>
    <w:rsid w:val="0014291A"/>
    <w:rsid w:val="0014296F"/>
    <w:rsid w:val="001429A0"/>
    <w:rsid w:val="001429EB"/>
    <w:rsid w:val="00142B8F"/>
    <w:rsid w:val="00142BF0"/>
    <w:rsid w:val="00142C41"/>
    <w:rsid w:val="00142C43"/>
    <w:rsid w:val="00142E8B"/>
    <w:rsid w:val="001430A0"/>
    <w:rsid w:val="00143278"/>
    <w:rsid w:val="00143663"/>
    <w:rsid w:val="00143748"/>
    <w:rsid w:val="001437BC"/>
    <w:rsid w:val="00143AC9"/>
    <w:rsid w:val="00143F37"/>
    <w:rsid w:val="00144178"/>
    <w:rsid w:val="001441A1"/>
    <w:rsid w:val="00144CA0"/>
    <w:rsid w:val="00144E39"/>
    <w:rsid w:val="00145197"/>
    <w:rsid w:val="00145235"/>
    <w:rsid w:val="00145709"/>
    <w:rsid w:val="00145CDE"/>
    <w:rsid w:val="00145EE3"/>
    <w:rsid w:val="00146550"/>
    <w:rsid w:val="0014655D"/>
    <w:rsid w:val="001465DB"/>
    <w:rsid w:val="00146AEB"/>
    <w:rsid w:val="00146B38"/>
    <w:rsid w:val="00146BBD"/>
    <w:rsid w:val="00146CC3"/>
    <w:rsid w:val="00146E12"/>
    <w:rsid w:val="001474BE"/>
    <w:rsid w:val="001477E3"/>
    <w:rsid w:val="001479FD"/>
    <w:rsid w:val="00147DCE"/>
    <w:rsid w:val="00148FF9"/>
    <w:rsid w:val="001500DB"/>
    <w:rsid w:val="0015012D"/>
    <w:rsid w:val="0015025D"/>
    <w:rsid w:val="001503F4"/>
    <w:rsid w:val="001506C7"/>
    <w:rsid w:val="00150880"/>
    <w:rsid w:val="00150906"/>
    <w:rsid w:val="00150C07"/>
    <w:rsid w:val="00150CC6"/>
    <w:rsid w:val="00150F50"/>
    <w:rsid w:val="00150FBD"/>
    <w:rsid w:val="00151128"/>
    <w:rsid w:val="0015169E"/>
    <w:rsid w:val="00151729"/>
    <w:rsid w:val="00151797"/>
    <w:rsid w:val="00151804"/>
    <w:rsid w:val="00151883"/>
    <w:rsid w:val="00151944"/>
    <w:rsid w:val="001519C9"/>
    <w:rsid w:val="00151B2C"/>
    <w:rsid w:val="00151F62"/>
    <w:rsid w:val="00152122"/>
    <w:rsid w:val="00152235"/>
    <w:rsid w:val="001525B5"/>
    <w:rsid w:val="001525FD"/>
    <w:rsid w:val="0015260A"/>
    <w:rsid w:val="0015270B"/>
    <w:rsid w:val="00152CA2"/>
    <w:rsid w:val="00152F97"/>
    <w:rsid w:val="0015314B"/>
    <w:rsid w:val="001531BE"/>
    <w:rsid w:val="00153361"/>
    <w:rsid w:val="001533BB"/>
    <w:rsid w:val="00153B7D"/>
    <w:rsid w:val="00153D09"/>
    <w:rsid w:val="00153E1C"/>
    <w:rsid w:val="00153F06"/>
    <w:rsid w:val="00154155"/>
    <w:rsid w:val="001541BC"/>
    <w:rsid w:val="00154331"/>
    <w:rsid w:val="001545FE"/>
    <w:rsid w:val="00154601"/>
    <w:rsid w:val="00154749"/>
    <w:rsid w:val="00154AD1"/>
    <w:rsid w:val="00154BEB"/>
    <w:rsid w:val="00154C13"/>
    <w:rsid w:val="00154DDF"/>
    <w:rsid w:val="00154FE2"/>
    <w:rsid w:val="001552DB"/>
    <w:rsid w:val="00155308"/>
    <w:rsid w:val="001555CE"/>
    <w:rsid w:val="00155633"/>
    <w:rsid w:val="0015563C"/>
    <w:rsid w:val="00155943"/>
    <w:rsid w:val="00155ABD"/>
    <w:rsid w:val="00155C29"/>
    <w:rsid w:val="00155E22"/>
    <w:rsid w:val="001560CB"/>
    <w:rsid w:val="00156280"/>
    <w:rsid w:val="001567DD"/>
    <w:rsid w:val="00156A30"/>
    <w:rsid w:val="00156ACE"/>
    <w:rsid w:val="00156FD6"/>
    <w:rsid w:val="001573D0"/>
    <w:rsid w:val="001575A2"/>
    <w:rsid w:val="00157AFB"/>
    <w:rsid w:val="00157B1E"/>
    <w:rsid w:val="00157B62"/>
    <w:rsid w:val="00157D21"/>
    <w:rsid w:val="00160038"/>
    <w:rsid w:val="00160445"/>
    <w:rsid w:val="001605EE"/>
    <w:rsid w:val="00160917"/>
    <w:rsid w:val="00160A96"/>
    <w:rsid w:val="00160CFA"/>
    <w:rsid w:val="00160DBA"/>
    <w:rsid w:val="00160EE2"/>
    <w:rsid w:val="00160F86"/>
    <w:rsid w:val="001611FB"/>
    <w:rsid w:val="00161569"/>
    <w:rsid w:val="0016187F"/>
    <w:rsid w:val="00161909"/>
    <w:rsid w:val="00161A15"/>
    <w:rsid w:val="00161F15"/>
    <w:rsid w:val="00161F48"/>
    <w:rsid w:val="00161FC2"/>
    <w:rsid w:val="00162159"/>
    <w:rsid w:val="001623E0"/>
    <w:rsid w:val="00162768"/>
    <w:rsid w:val="00162821"/>
    <w:rsid w:val="00162918"/>
    <w:rsid w:val="00162BF3"/>
    <w:rsid w:val="00162D14"/>
    <w:rsid w:val="0016302E"/>
    <w:rsid w:val="00163219"/>
    <w:rsid w:val="001634E7"/>
    <w:rsid w:val="00163595"/>
    <w:rsid w:val="001635CC"/>
    <w:rsid w:val="00163CD9"/>
    <w:rsid w:val="00163DFF"/>
    <w:rsid w:val="0016420D"/>
    <w:rsid w:val="001643A9"/>
    <w:rsid w:val="001643CE"/>
    <w:rsid w:val="00164533"/>
    <w:rsid w:val="0016459B"/>
    <w:rsid w:val="00164C22"/>
    <w:rsid w:val="00164C5C"/>
    <w:rsid w:val="00164D57"/>
    <w:rsid w:val="001651B8"/>
    <w:rsid w:val="0016541A"/>
    <w:rsid w:val="001657DA"/>
    <w:rsid w:val="0016580D"/>
    <w:rsid w:val="0016596C"/>
    <w:rsid w:val="00165C06"/>
    <w:rsid w:val="00165CB4"/>
    <w:rsid w:val="001663EC"/>
    <w:rsid w:val="00166795"/>
    <w:rsid w:val="00166A53"/>
    <w:rsid w:val="00166AB2"/>
    <w:rsid w:val="00166DEE"/>
    <w:rsid w:val="00166FA6"/>
    <w:rsid w:val="00166FE9"/>
    <w:rsid w:val="00167088"/>
    <w:rsid w:val="00167424"/>
    <w:rsid w:val="00167844"/>
    <w:rsid w:val="00167875"/>
    <w:rsid w:val="00167CFC"/>
    <w:rsid w:val="001706B4"/>
    <w:rsid w:val="00170961"/>
    <w:rsid w:val="00170995"/>
    <w:rsid w:val="00170A30"/>
    <w:rsid w:val="00170AD9"/>
    <w:rsid w:val="0017108A"/>
    <w:rsid w:val="0017127D"/>
    <w:rsid w:val="001712D2"/>
    <w:rsid w:val="001713A1"/>
    <w:rsid w:val="00171F59"/>
    <w:rsid w:val="00172193"/>
    <w:rsid w:val="00172475"/>
    <w:rsid w:val="00172981"/>
    <w:rsid w:val="00173543"/>
    <w:rsid w:val="0017356B"/>
    <w:rsid w:val="001737BE"/>
    <w:rsid w:val="00173A98"/>
    <w:rsid w:val="00174082"/>
    <w:rsid w:val="00174086"/>
    <w:rsid w:val="001741D1"/>
    <w:rsid w:val="0017435D"/>
    <w:rsid w:val="00174394"/>
    <w:rsid w:val="0017496F"/>
    <w:rsid w:val="00174C48"/>
    <w:rsid w:val="00174D3A"/>
    <w:rsid w:val="00174D43"/>
    <w:rsid w:val="00174E03"/>
    <w:rsid w:val="00174E25"/>
    <w:rsid w:val="0017520A"/>
    <w:rsid w:val="00175326"/>
    <w:rsid w:val="00175A84"/>
    <w:rsid w:val="00175AA1"/>
    <w:rsid w:val="00175D7D"/>
    <w:rsid w:val="00175DF2"/>
    <w:rsid w:val="00175FCF"/>
    <w:rsid w:val="00176417"/>
    <w:rsid w:val="00176425"/>
    <w:rsid w:val="001769DB"/>
    <w:rsid w:val="00176CBA"/>
    <w:rsid w:val="00177678"/>
    <w:rsid w:val="001779E5"/>
    <w:rsid w:val="00177BE8"/>
    <w:rsid w:val="00177F02"/>
    <w:rsid w:val="00180175"/>
    <w:rsid w:val="0018075F"/>
    <w:rsid w:val="001809F6"/>
    <w:rsid w:val="00180F02"/>
    <w:rsid w:val="0018105A"/>
    <w:rsid w:val="0018107E"/>
    <w:rsid w:val="00181438"/>
    <w:rsid w:val="00181987"/>
    <w:rsid w:val="00181B91"/>
    <w:rsid w:val="00181DAF"/>
    <w:rsid w:val="0018229A"/>
    <w:rsid w:val="00182369"/>
    <w:rsid w:val="0018246A"/>
    <w:rsid w:val="0018256E"/>
    <w:rsid w:val="00182D3D"/>
    <w:rsid w:val="00182E81"/>
    <w:rsid w:val="00182FB5"/>
    <w:rsid w:val="00182FC9"/>
    <w:rsid w:val="0018333E"/>
    <w:rsid w:val="00183431"/>
    <w:rsid w:val="001839B0"/>
    <w:rsid w:val="001839B8"/>
    <w:rsid w:val="00184020"/>
    <w:rsid w:val="00184037"/>
    <w:rsid w:val="0018406B"/>
    <w:rsid w:val="00184100"/>
    <w:rsid w:val="001845AB"/>
    <w:rsid w:val="001845D6"/>
    <w:rsid w:val="00184ADB"/>
    <w:rsid w:val="00184BEE"/>
    <w:rsid w:val="00184D09"/>
    <w:rsid w:val="00184E52"/>
    <w:rsid w:val="00184E5B"/>
    <w:rsid w:val="00185397"/>
    <w:rsid w:val="00185978"/>
    <w:rsid w:val="00185C12"/>
    <w:rsid w:val="00185EDB"/>
    <w:rsid w:val="001860D1"/>
    <w:rsid w:val="0018616B"/>
    <w:rsid w:val="0018616F"/>
    <w:rsid w:val="0018618E"/>
    <w:rsid w:val="00186213"/>
    <w:rsid w:val="001862BD"/>
    <w:rsid w:val="001862CF"/>
    <w:rsid w:val="00186304"/>
    <w:rsid w:val="00186815"/>
    <w:rsid w:val="001868E8"/>
    <w:rsid w:val="00186ACF"/>
    <w:rsid w:val="00186DC0"/>
    <w:rsid w:val="001879E8"/>
    <w:rsid w:val="00187D77"/>
    <w:rsid w:val="00187F7F"/>
    <w:rsid w:val="00187F81"/>
    <w:rsid w:val="0019012D"/>
    <w:rsid w:val="001901E2"/>
    <w:rsid w:val="00190337"/>
    <w:rsid w:val="001908B5"/>
    <w:rsid w:val="00190CD6"/>
    <w:rsid w:val="00190F05"/>
    <w:rsid w:val="00191023"/>
    <w:rsid w:val="00191127"/>
    <w:rsid w:val="0019115E"/>
    <w:rsid w:val="00191670"/>
    <w:rsid w:val="00191677"/>
    <w:rsid w:val="00191727"/>
    <w:rsid w:val="0019205A"/>
    <w:rsid w:val="00192457"/>
    <w:rsid w:val="0019275F"/>
    <w:rsid w:val="0019277F"/>
    <w:rsid w:val="00192899"/>
    <w:rsid w:val="00192D68"/>
    <w:rsid w:val="001930C3"/>
    <w:rsid w:val="001931C2"/>
    <w:rsid w:val="001931F3"/>
    <w:rsid w:val="00193325"/>
    <w:rsid w:val="00193441"/>
    <w:rsid w:val="00193677"/>
    <w:rsid w:val="001938B9"/>
    <w:rsid w:val="00193AC8"/>
    <w:rsid w:val="00193DF5"/>
    <w:rsid w:val="00193F76"/>
    <w:rsid w:val="00193FCE"/>
    <w:rsid w:val="0019432C"/>
    <w:rsid w:val="00194493"/>
    <w:rsid w:val="001944A4"/>
    <w:rsid w:val="001946E2"/>
    <w:rsid w:val="001946F8"/>
    <w:rsid w:val="00194D55"/>
    <w:rsid w:val="00194FCD"/>
    <w:rsid w:val="00195232"/>
    <w:rsid w:val="001954CA"/>
    <w:rsid w:val="001954F0"/>
    <w:rsid w:val="00195C3A"/>
    <w:rsid w:val="00196181"/>
    <w:rsid w:val="00196529"/>
    <w:rsid w:val="0019691A"/>
    <w:rsid w:val="00196DEA"/>
    <w:rsid w:val="00197460"/>
    <w:rsid w:val="001974EC"/>
    <w:rsid w:val="001977F4"/>
    <w:rsid w:val="00197C4A"/>
    <w:rsid w:val="00197E16"/>
    <w:rsid w:val="00197F72"/>
    <w:rsid w:val="001A0110"/>
    <w:rsid w:val="001A049C"/>
    <w:rsid w:val="001A0520"/>
    <w:rsid w:val="001A0699"/>
    <w:rsid w:val="001A06CC"/>
    <w:rsid w:val="001A079F"/>
    <w:rsid w:val="001A07FD"/>
    <w:rsid w:val="001A0985"/>
    <w:rsid w:val="001A0A56"/>
    <w:rsid w:val="001A0BEE"/>
    <w:rsid w:val="001A0DC6"/>
    <w:rsid w:val="001A0EC7"/>
    <w:rsid w:val="001A0EF7"/>
    <w:rsid w:val="001A1390"/>
    <w:rsid w:val="001A141A"/>
    <w:rsid w:val="001A145D"/>
    <w:rsid w:val="001A19E3"/>
    <w:rsid w:val="001A1B5A"/>
    <w:rsid w:val="001A1C28"/>
    <w:rsid w:val="001A1DE0"/>
    <w:rsid w:val="001A1E0E"/>
    <w:rsid w:val="001A2037"/>
    <w:rsid w:val="001A203C"/>
    <w:rsid w:val="001A209D"/>
    <w:rsid w:val="001A219D"/>
    <w:rsid w:val="001A21E7"/>
    <w:rsid w:val="001A2863"/>
    <w:rsid w:val="001A28A8"/>
    <w:rsid w:val="001A2A7F"/>
    <w:rsid w:val="001A2BCD"/>
    <w:rsid w:val="001A3036"/>
    <w:rsid w:val="001A308C"/>
    <w:rsid w:val="001A313B"/>
    <w:rsid w:val="001A340D"/>
    <w:rsid w:val="001A36A1"/>
    <w:rsid w:val="001A3827"/>
    <w:rsid w:val="001A384A"/>
    <w:rsid w:val="001A3AD7"/>
    <w:rsid w:val="001A3B03"/>
    <w:rsid w:val="001A3C1C"/>
    <w:rsid w:val="001A3E55"/>
    <w:rsid w:val="001A468D"/>
    <w:rsid w:val="001A4B48"/>
    <w:rsid w:val="001A4EC4"/>
    <w:rsid w:val="001A50D1"/>
    <w:rsid w:val="001A513C"/>
    <w:rsid w:val="001A53C9"/>
    <w:rsid w:val="001A58FB"/>
    <w:rsid w:val="001A5A8A"/>
    <w:rsid w:val="001A6252"/>
    <w:rsid w:val="001A67BC"/>
    <w:rsid w:val="001A67C3"/>
    <w:rsid w:val="001A6AA6"/>
    <w:rsid w:val="001A6AF1"/>
    <w:rsid w:val="001A6C39"/>
    <w:rsid w:val="001A6C60"/>
    <w:rsid w:val="001A73E4"/>
    <w:rsid w:val="001A7A0A"/>
    <w:rsid w:val="001A7E0A"/>
    <w:rsid w:val="001A7E95"/>
    <w:rsid w:val="001B0241"/>
    <w:rsid w:val="001B0553"/>
    <w:rsid w:val="001B05A7"/>
    <w:rsid w:val="001B05C4"/>
    <w:rsid w:val="001B06E4"/>
    <w:rsid w:val="001B0C9B"/>
    <w:rsid w:val="001B0D7D"/>
    <w:rsid w:val="001B0E4F"/>
    <w:rsid w:val="001B16FA"/>
    <w:rsid w:val="001B1A28"/>
    <w:rsid w:val="001B1D4B"/>
    <w:rsid w:val="001B2093"/>
    <w:rsid w:val="001B241D"/>
    <w:rsid w:val="001B2652"/>
    <w:rsid w:val="001B2A3C"/>
    <w:rsid w:val="001B2C09"/>
    <w:rsid w:val="001B2D0F"/>
    <w:rsid w:val="001B2EF2"/>
    <w:rsid w:val="001B3059"/>
    <w:rsid w:val="001B3127"/>
    <w:rsid w:val="001B32C8"/>
    <w:rsid w:val="001B343D"/>
    <w:rsid w:val="001B395C"/>
    <w:rsid w:val="001B3B15"/>
    <w:rsid w:val="001B3D27"/>
    <w:rsid w:val="001B3DAA"/>
    <w:rsid w:val="001B4341"/>
    <w:rsid w:val="001B464D"/>
    <w:rsid w:val="001B474B"/>
    <w:rsid w:val="001B474F"/>
    <w:rsid w:val="001B47BD"/>
    <w:rsid w:val="001B4A7D"/>
    <w:rsid w:val="001B4BA4"/>
    <w:rsid w:val="001B4CC1"/>
    <w:rsid w:val="001B4F43"/>
    <w:rsid w:val="001B4F86"/>
    <w:rsid w:val="001B5004"/>
    <w:rsid w:val="001B52FF"/>
    <w:rsid w:val="001B55FB"/>
    <w:rsid w:val="001B560D"/>
    <w:rsid w:val="001B566A"/>
    <w:rsid w:val="001B570D"/>
    <w:rsid w:val="001B59D7"/>
    <w:rsid w:val="001B6188"/>
    <w:rsid w:val="001B67BE"/>
    <w:rsid w:val="001B69C7"/>
    <w:rsid w:val="001B6BC7"/>
    <w:rsid w:val="001B6F54"/>
    <w:rsid w:val="001B7131"/>
    <w:rsid w:val="001B73CA"/>
    <w:rsid w:val="001B7428"/>
    <w:rsid w:val="001B7638"/>
    <w:rsid w:val="001B7741"/>
    <w:rsid w:val="001B777D"/>
    <w:rsid w:val="001B7AA5"/>
    <w:rsid w:val="001B7AE6"/>
    <w:rsid w:val="001B7C1F"/>
    <w:rsid w:val="001B7FBD"/>
    <w:rsid w:val="001B7FC1"/>
    <w:rsid w:val="001C02EC"/>
    <w:rsid w:val="001C03C3"/>
    <w:rsid w:val="001C0670"/>
    <w:rsid w:val="001C0A8B"/>
    <w:rsid w:val="001C0E74"/>
    <w:rsid w:val="001C1026"/>
    <w:rsid w:val="001C104D"/>
    <w:rsid w:val="001C127E"/>
    <w:rsid w:val="001C12C6"/>
    <w:rsid w:val="001C13F9"/>
    <w:rsid w:val="001C15A1"/>
    <w:rsid w:val="001C15D0"/>
    <w:rsid w:val="001C1DF4"/>
    <w:rsid w:val="001C1E05"/>
    <w:rsid w:val="001C23D6"/>
    <w:rsid w:val="001C2508"/>
    <w:rsid w:val="001C2BA2"/>
    <w:rsid w:val="001C2DC7"/>
    <w:rsid w:val="001C2DDC"/>
    <w:rsid w:val="001C2E1E"/>
    <w:rsid w:val="001C32F5"/>
    <w:rsid w:val="001C3AA6"/>
    <w:rsid w:val="001C3D3D"/>
    <w:rsid w:val="001C3DCD"/>
    <w:rsid w:val="001C46A1"/>
    <w:rsid w:val="001C4782"/>
    <w:rsid w:val="001C4CA8"/>
    <w:rsid w:val="001C4F60"/>
    <w:rsid w:val="001C50D2"/>
    <w:rsid w:val="001C5117"/>
    <w:rsid w:val="001C517F"/>
    <w:rsid w:val="001C52A5"/>
    <w:rsid w:val="001C532E"/>
    <w:rsid w:val="001C542C"/>
    <w:rsid w:val="001C5881"/>
    <w:rsid w:val="001C5AF6"/>
    <w:rsid w:val="001C6392"/>
    <w:rsid w:val="001C6517"/>
    <w:rsid w:val="001C6923"/>
    <w:rsid w:val="001C6936"/>
    <w:rsid w:val="001C6AD4"/>
    <w:rsid w:val="001C6CC1"/>
    <w:rsid w:val="001C727D"/>
    <w:rsid w:val="001C7581"/>
    <w:rsid w:val="001C7613"/>
    <w:rsid w:val="001C7C5D"/>
    <w:rsid w:val="001D002B"/>
    <w:rsid w:val="001D01B6"/>
    <w:rsid w:val="001D02E8"/>
    <w:rsid w:val="001D08AD"/>
    <w:rsid w:val="001D0A58"/>
    <w:rsid w:val="001D0A9C"/>
    <w:rsid w:val="001D0B2D"/>
    <w:rsid w:val="001D0DA5"/>
    <w:rsid w:val="001D0DFA"/>
    <w:rsid w:val="001D0E44"/>
    <w:rsid w:val="001D0FA2"/>
    <w:rsid w:val="001D106B"/>
    <w:rsid w:val="001D1452"/>
    <w:rsid w:val="001D17D9"/>
    <w:rsid w:val="001D1A79"/>
    <w:rsid w:val="001D1B5B"/>
    <w:rsid w:val="001D1FAB"/>
    <w:rsid w:val="001D214C"/>
    <w:rsid w:val="001D2355"/>
    <w:rsid w:val="001D237F"/>
    <w:rsid w:val="001D272A"/>
    <w:rsid w:val="001D2763"/>
    <w:rsid w:val="001D28B9"/>
    <w:rsid w:val="001D2A82"/>
    <w:rsid w:val="001D2AB8"/>
    <w:rsid w:val="001D2ABE"/>
    <w:rsid w:val="001D2CC2"/>
    <w:rsid w:val="001D2EC3"/>
    <w:rsid w:val="001D2F17"/>
    <w:rsid w:val="001D330C"/>
    <w:rsid w:val="001D3669"/>
    <w:rsid w:val="001D3CC1"/>
    <w:rsid w:val="001D3D7D"/>
    <w:rsid w:val="001D3E96"/>
    <w:rsid w:val="001D40E5"/>
    <w:rsid w:val="001D42E0"/>
    <w:rsid w:val="001D4716"/>
    <w:rsid w:val="001D49DD"/>
    <w:rsid w:val="001D4CC7"/>
    <w:rsid w:val="001D506B"/>
    <w:rsid w:val="001D56D5"/>
    <w:rsid w:val="001D5AAF"/>
    <w:rsid w:val="001D5BD1"/>
    <w:rsid w:val="001D60AA"/>
    <w:rsid w:val="001D6296"/>
    <w:rsid w:val="001D6412"/>
    <w:rsid w:val="001D6924"/>
    <w:rsid w:val="001D6A26"/>
    <w:rsid w:val="001D6A30"/>
    <w:rsid w:val="001D6AEC"/>
    <w:rsid w:val="001D6F0F"/>
    <w:rsid w:val="001D6FFC"/>
    <w:rsid w:val="001D71D5"/>
    <w:rsid w:val="001D7658"/>
    <w:rsid w:val="001DF38B"/>
    <w:rsid w:val="001E0070"/>
    <w:rsid w:val="001E0211"/>
    <w:rsid w:val="001E028D"/>
    <w:rsid w:val="001E0482"/>
    <w:rsid w:val="001E0872"/>
    <w:rsid w:val="001E08ED"/>
    <w:rsid w:val="001E0AB2"/>
    <w:rsid w:val="001E0B6A"/>
    <w:rsid w:val="001E0D97"/>
    <w:rsid w:val="001E0F4A"/>
    <w:rsid w:val="001E1244"/>
    <w:rsid w:val="001E14FF"/>
    <w:rsid w:val="001E19CB"/>
    <w:rsid w:val="001E1B78"/>
    <w:rsid w:val="001E1B9D"/>
    <w:rsid w:val="001E1D79"/>
    <w:rsid w:val="001E205D"/>
    <w:rsid w:val="001E221C"/>
    <w:rsid w:val="001E2312"/>
    <w:rsid w:val="001E29AB"/>
    <w:rsid w:val="001E29C8"/>
    <w:rsid w:val="001E2BC5"/>
    <w:rsid w:val="001E300B"/>
    <w:rsid w:val="001E30D6"/>
    <w:rsid w:val="001E30F3"/>
    <w:rsid w:val="001E3506"/>
    <w:rsid w:val="001E3625"/>
    <w:rsid w:val="001E3DC1"/>
    <w:rsid w:val="001E4195"/>
    <w:rsid w:val="001E4391"/>
    <w:rsid w:val="001E482D"/>
    <w:rsid w:val="001E48BA"/>
    <w:rsid w:val="001E4FD8"/>
    <w:rsid w:val="001E51E9"/>
    <w:rsid w:val="001E5271"/>
    <w:rsid w:val="001E5303"/>
    <w:rsid w:val="001E58C8"/>
    <w:rsid w:val="001E5991"/>
    <w:rsid w:val="001E5E3D"/>
    <w:rsid w:val="001E5F1F"/>
    <w:rsid w:val="001E5F74"/>
    <w:rsid w:val="001E5FDF"/>
    <w:rsid w:val="001E6046"/>
    <w:rsid w:val="001E6047"/>
    <w:rsid w:val="001E6193"/>
    <w:rsid w:val="001E64D8"/>
    <w:rsid w:val="001E6653"/>
    <w:rsid w:val="001E674C"/>
    <w:rsid w:val="001E6AA7"/>
    <w:rsid w:val="001E6BCE"/>
    <w:rsid w:val="001E6DB0"/>
    <w:rsid w:val="001E7170"/>
    <w:rsid w:val="001E7356"/>
    <w:rsid w:val="001E774B"/>
    <w:rsid w:val="001E792C"/>
    <w:rsid w:val="001E7B87"/>
    <w:rsid w:val="001E7CED"/>
    <w:rsid w:val="001E7DF5"/>
    <w:rsid w:val="001E7F2C"/>
    <w:rsid w:val="001F00B3"/>
    <w:rsid w:val="001F01DA"/>
    <w:rsid w:val="001F0231"/>
    <w:rsid w:val="001F02A9"/>
    <w:rsid w:val="001F05BE"/>
    <w:rsid w:val="001F0642"/>
    <w:rsid w:val="001F0A3F"/>
    <w:rsid w:val="001F0AF2"/>
    <w:rsid w:val="001F0B1A"/>
    <w:rsid w:val="001F1068"/>
    <w:rsid w:val="001F11FF"/>
    <w:rsid w:val="001F13DB"/>
    <w:rsid w:val="001F187A"/>
    <w:rsid w:val="001F18C7"/>
    <w:rsid w:val="001F1A91"/>
    <w:rsid w:val="001F1AE7"/>
    <w:rsid w:val="001F1CD9"/>
    <w:rsid w:val="001F1D91"/>
    <w:rsid w:val="001F20A4"/>
    <w:rsid w:val="001F21CC"/>
    <w:rsid w:val="001F2815"/>
    <w:rsid w:val="001F2866"/>
    <w:rsid w:val="001F29BF"/>
    <w:rsid w:val="001F2D39"/>
    <w:rsid w:val="001F317A"/>
    <w:rsid w:val="001F3185"/>
    <w:rsid w:val="001F323F"/>
    <w:rsid w:val="001F3682"/>
    <w:rsid w:val="001F37A2"/>
    <w:rsid w:val="001F3916"/>
    <w:rsid w:val="001F3AEB"/>
    <w:rsid w:val="001F3BA4"/>
    <w:rsid w:val="001F3E72"/>
    <w:rsid w:val="001F3E7A"/>
    <w:rsid w:val="001F3F7F"/>
    <w:rsid w:val="001F42CB"/>
    <w:rsid w:val="001F4485"/>
    <w:rsid w:val="001F472B"/>
    <w:rsid w:val="001F4889"/>
    <w:rsid w:val="001F4892"/>
    <w:rsid w:val="001F4A21"/>
    <w:rsid w:val="001F4D7F"/>
    <w:rsid w:val="001F4D95"/>
    <w:rsid w:val="001F5010"/>
    <w:rsid w:val="001F519E"/>
    <w:rsid w:val="001F5454"/>
    <w:rsid w:val="001F55FF"/>
    <w:rsid w:val="001F5779"/>
    <w:rsid w:val="001F581E"/>
    <w:rsid w:val="001F5A3D"/>
    <w:rsid w:val="001F5CF4"/>
    <w:rsid w:val="001F5EA8"/>
    <w:rsid w:val="001F5EC9"/>
    <w:rsid w:val="001F5F41"/>
    <w:rsid w:val="001F5F8F"/>
    <w:rsid w:val="001F6424"/>
    <w:rsid w:val="001F6459"/>
    <w:rsid w:val="001F6478"/>
    <w:rsid w:val="001F65EF"/>
    <w:rsid w:val="001F6637"/>
    <w:rsid w:val="001F6644"/>
    <w:rsid w:val="001F66F1"/>
    <w:rsid w:val="001F694E"/>
    <w:rsid w:val="001F6B81"/>
    <w:rsid w:val="001F6C77"/>
    <w:rsid w:val="001F6CD2"/>
    <w:rsid w:val="001F6F16"/>
    <w:rsid w:val="001F6FB2"/>
    <w:rsid w:val="001F7102"/>
    <w:rsid w:val="001F77A7"/>
    <w:rsid w:val="001F794D"/>
    <w:rsid w:val="001F7A60"/>
    <w:rsid w:val="001F7CDA"/>
    <w:rsid w:val="00200552"/>
    <w:rsid w:val="00200727"/>
    <w:rsid w:val="0020078C"/>
    <w:rsid w:val="00200873"/>
    <w:rsid w:val="00200982"/>
    <w:rsid w:val="0020098F"/>
    <w:rsid w:val="00200B08"/>
    <w:rsid w:val="00201036"/>
    <w:rsid w:val="00201264"/>
    <w:rsid w:val="0020135E"/>
    <w:rsid w:val="00201862"/>
    <w:rsid w:val="00201A3D"/>
    <w:rsid w:val="002020FD"/>
    <w:rsid w:val="002021B1"/>
    <w:rsid w:val="002022DD"/>
    <w:rsid w:val="002028E9"/>
    <w:rsid w:val="00202D01"/>
    <w:rsid w:val="00202F0F"/>
    <w:rsid w:val="002034D1"/>
    <w:rsid w:val="0020359D"/>
    <w:rsid w:val="002036C3"/>
    <w:rsid w:val="00203855"/>
    <w:rsid w:val="00203A67"/>
    <w:rsid w:val="00203B55"/>
    <w:rsid w:val="00203E8D"/>
    <w:rsid w:val="00203FCB"/>
    <w:rsid w:val="002046FB"/>
    <w:rsid w:val="00204ACA"/>
    <w:rsid w:val="00204DD0"/>
    <w:rsid w:val="002052F6"/>
    <w:rsid w:val="002056B4"/>
    <w:rsid w:val="002056F5"/>
    <w:rsid w:val="00205F6E"/>
    <w:rsid w:val="002067C9"/>
    <w:rsid w:val="00206938"/>
    <w:rsid w:val="002073FB"/>
    <w:rsid w:val="00207405"/>
    <w:rsid w:val="002074E1"/>
    <w:rsid w:val="00207659"/>
    <w:rsid w:val="00207B24"/>
    <w:rsid w:val="00207DCB"/>
    <w:rsid w:val="00207E16"/>
    <w:rsid w:val="0021005F"/>
    <w:rsid w:val="002102AF"/>
    <w:rsid w:val="002106FA"/>
    <w:rsid w:val="00210711"/>
    <w:rsid w:val="0021077C"/>
    <w:rsid w:val="00210A38"/>
    <w:rsid w:val="00210B24"/>
    <w:rsid w:val="00210B78"/>
    <w:rsid w:val="00210B7C"/>
    <w:rsid w:val="00210BDA"/>
    <w:rsid w:val="00210C8C"/>
    <w:rsid w:val="00210EF7"/>
    <w:rsid w:val="00211038"/>
    <w:rsid w:val="002110E4"/>
    <w:rsid w:val="0021130B"/>
    <w:rsid w:val="0021138B"/>
    <w:rsid w:val="002117C7"/>
    <w:rsid w:val="00211886"/>
    <w:rsid w:val="002118B5"/>
    <w:rsid w:val="00211B6C"/>
    <w:rsid w:val="00211E35"/>
    <w:rsid w:val="00212083"/>
    <w:rsid w:val="002121A3"/>
    <w:rsid w:val="0021227C"/>
    <w:rsid w:val="0021228F"/>
    <w:rsid w:val="00212484"/>
    <w:rsid w:val="002129AB"/>
    <w:rsid w:val="0021304F"/>
    <w:rsid w:val="002135A2"/>
    <w:rsid w:val="002135E1"/>
    <w:rsid w:val="002137A4"/>
    <w:rsid w:val="002137F5"/>
    <w:rsid w:val="00213C42"/>
    <w:rsid w:val="00213DD2"/>
    <w:rsid w:val="002140A7"/>
    <w:rsid w:val="002144C4"/>
    <w:rsid w:val="002145C3"/>
    <w:rsid w:val="00214600"/>
    <w:rsid w:val="00214A6A"/>
    <w:rsid w:val="00214B1C"/>
    <w:rsid w:val="00214B85"/>
    <w:rsid w:val="00214E5A"/>
    <w:rsid w:val="00214EA5"/>
    <w:rsid w:val="00214F87"/>
    <w:rsid w:val="00215062"/>
    <w:rsid w:val="0021507E"/>
    <w:rsid w:val="002153EF"/>
    <w:rsid w:val="002154D2"/>
    <w:rsid w:val="00215518"/>
    <w:rsid w:val="00215C66"/>
    <w:rsid w:val="00215DFA"/>
    <w:rsid w:val="00215E82"/>
    <w:rsid w:val="00216016"/>
    <w:rsid w:val="00216142"/>
    <w:rsid w:val="00216266"/>
    <w:rsid w:val="00216422"/>
    <w:rsid w:val="002164BD"/>
    <w:rsid w:val="00216811"/>
    <w:rsid w:val="00216882"/>
    <w:rsid w:val="00216943"/>
    <w:rsid w:val="00216B42"/>
    <w:rsid w:val="00216EB2"/>
    <w:rsid w:val="00216F41"/>
    <w:rsid w:val="0021707E"/>
    <w:rsid w:val="0021710A"/>
    <w:rsid w:val="0021731C"/>
    <w:rsid w:val="002174FA"/>
    <w:rsid w:val="0021755E"/>
    <w:rsid w:val="00217588"/>
    <w:rsid w:val="00217A1D"/>
    <w:rsid w:val="00217C11"/>
    <w:rsid w:val="00217F2C"/>
    <w:rsid w:val="00217FFB"/>
    <w:rsid w:val="002200AD"/>
    <w:rsid w:val="002202AD"/>
    <w:rsid w:val="002204F3"/>
    <w:rsid w:val="00220DE8"/>
    <w:rsid w:val="00220F8E"/>
    <w:rsid w:val="0022113A"/>
    <w:rsid w:val="00221148"/>
    <w:rsid w:val="0022119D"/>
    <w:rsid w:val="0022127D"/>
    <w:rsid w:val="002212BF"/>
    <w:rsid w:val="00221330"/>
    <w:rsid w:val="00221342"/>
    <w:rsid w:val="002215FB"/>
    <w:rsid w:val="00221731"/>
    <w:rsid w:val="00221A04"/>
    <w:rsid w:val="00221CAF"/>
    <w:rsid w:val="002225A5"/>
    <w:rsid w:val="002227C5"/>
    <w:rsid w:val="00222958"/>
    <w:rsid w:val="00222EC0"/>
    <w:rsid w:val="00223048"/>
    <w:rsid w:val="0022339D"/>
    <w:rsid w:val="00223411"/>
    <w:rsid w:val="00223683"/>
    <w:rsid w:val="002237C2"/>
    <w:rsid w:val="002237CF"/>
    <w:rsid w:val="00223B69"/>
    <w:rsid w:val="00223C62"/>
    <w:rsid w:val="00223ECA"/>
    <w:rsid w:val="00223F67"/>
    <w:rsid w:val="0022401B"/>
    <w:rsid w:val="00224181"/>
    <w:rsid w:val="002242F4"/>
    <w:rsid w:val="00224A3D"/>
    <w:rsid w:val="00225237"/>
    <w:rsid w:val="002252C2"/>
    <w:rsid w:val="0022532B"/>
    <w:rsid w:val="00225463"/>
    <w:rsid w:val="00225633"/>
    <w:rsid w:val="002256E9"/>
    <w:rsid w:val="0022570B"/>
    <w:rsid w:val="002257B6"/>
    <w:rsid w:val="002257F0"/>
    <w:rsid w:val="002259CC"/>
    <w:rsid w:val="00225ADC"/>
    <w:rsid w:val="00225AEF"/>
    <w:rsid w:val="00226398"/>
    <w:rsid w:val="00226554"/>
    <w:rsid w:val="00226679"/>
    <w:rsid w:val="002268DC"/>
    <w:rsid w:val="00226A1E"/>
    <w:rsid w:val="00226A37"/>
    <w:rsid w:val="00226BCE"/>
    <w:rsid w:val="00226F04"/>
    <w:rsid w:val="00227305"/>
    <w:rsid w:val="00227898"/>
    <w:rsid w:val="00227B37"/>
    <w:rsid w:val="00227B86"/>
    <w:rsid w:val="00227CD7"/>
    <w:rsid w:val="00230334"/>
    <w:rsid w:val="002304BC"/>
    <w:rsid w:val="0023072D"/>
    <w:rsid w:val="0023081F"/>
    <w:rsid w:val="00230A11"/>
    <w:rsid w:val="00230ADA"/>
    <w:rsid w:val="00230DA7"/>
    <w:rsid w:val="00230F7B"/>
    <w:rsid w:val="00231426"/>
    <w:rsid w:val="002316AB"/>
    <w:rsid w:val="00231803"/>
    <w:rsid w:val="002318B3"/>
    <w:rsid w:val="002319F1"/>
    <w:rsid w:val="00231CEC"/>
    <w:rsid w:val="00231EA0"/>
    <w:rsid w:val="002329AC"/>
    <w:rsid w:val="00232F3E"/>
    <w:rsid w:val="00232F45"/>
    <w:rsid w:val="00232F50"/>
    <w:rsid w:val="00233224"/>
    <w:rsid w:val="00233320"/>
    <w:rsid w:val="00233342"/>
    <w:rsid w:val="002334F5"/>
    <w:rsid w:val="002335BD"/>
    <w:rsid w:val="002336C8"/>
    <w:rsid w:val="00233AB9"/>
    <w:rsid w:val="00233C2C"/>
    <w:rsid w:val="00233D71"/>
    <w:rsid w:val="00233E1E"/>
    <w:rsid w:val="00233FD3"/>
    <w:rsid w:val="00234066"/>
    <w:rsid w:val="00234128"/>
    <w:rsid w:val="00234292"/>
    <w:rsid w:val="002344A8"/>
    <w:rsid w:val="00234903"/>
    <w:rsid w:val="00234B15"/>
    <w:rsid w:val="00234C37"/>
    <w:rsid w:val="00235010"/>
    <w:rsid w:val="00235335"/>
    <w:rsid w:val="002355E3"/>
    <w:rsid w:val="0023586C"/>
    <w:rsid w:val="002358B1"/>
    <w:rsid w:val="00235BDB"/>
    <w:rsid w:val="00235D7A"/>
    <w:rsid w:val="00236186"/>
    <w:rsid w:val="002361D2"/>
    <w:rsid w:val="002364CB"/>
    <w:rsid w:val="0023656D"/>
    <w:rsid w:val="002365E7"/>
    <w:rsid w:val="002368E1"/>
    <w:rsid w:val="00236A9C"/>
    <w:rsid w:val="002373C2"/>
    <w:rsid w:val="00237CDE"/>
    <w:rsid w:val="00240164"/>
    <w:rsid w:val="0024022D"/>
    <w:rsid w:val="002402A9"/>
    <w:rsid w:val="00240452"/>
    <w:rsid w:val="00240579"/>
    <w:rsid w:val="0024093D"/>
    <w:rsid w:val="00240A95"/>
    <w:rsid w:val="00240C2B"/>
    <w:rsid w:val="00240D8C"/>
    <w:rsid w:val="00240DBD"/>
    <w:rsid w:val="00240DF2"/>
    <w:rsid w:val="00240ECD"/>
    <w:rsid w:val="0024179A"/>
    <w:rsid w:val="00241A89"/>
    <w:rsid w:val="00241C08"/>
    <w:rsid w:val="00241CA2"/>
    <w:rsid w:val="00241CAB"/>
    <w:rsid w:val="00241E4E"/>
    <w:rsid w:val="00241F6D"/>
    <w:rsid w:val="0024210B"/>
    <w:rsid w:val="00242150"/>
    <w:rsid w:val="00242762"/>
    <w:rsid w:val="00242C48"/>
    <w:rsid w:val="00242CC2"/>
    <w:rsid w:val="00242DC0"/>
    <w:rsid w:val="00242E25"/>
    <w:rsid w:val="002430CD"/>
    <w:rsid w:val="002430EB"/>
    <w:rsid w:val="00243169"/>
    <w:rsid w:val="002431A5"/>
    <w:rsid w:val="00243202"/>
    <w:rsid w:val="0024329F"/>
    <w:rsid w:val="00243593"/>
    <w:rsid w:val="00243D23"/>
    <w:rsid w:val="00243D2A"/>
    <w:rsid w:val="00243E12"/>
    <w:rsid w:val="00243FE0"/>
    <w:rsid w:val="00244000"/>
    <w:rsid w:val="002441D2"/>
    <w:rsid w:val="00244646"/>
    <w:rsid w:val="002447AA"/>
    <w:rsid w:val="00244AC9"/>
    <w:rsid w:val="00245024"/>
    <w:rsid w:val="00245040"/>
    <w:rsid w:val="002450C3"/>
    <w:rsid w:val="00245398"/>
    <w:rsid w:val="00245708"/>
    <w:rsid w:val="00245CFF"/>
    <w:rsid w:val="00245F82"/>
    <w:rsid w:val="0024619F"/>
    <w:rsid w:val="00246381"/>
    <w:rsid w:val="0024652D"/>
    <w:rsid w:val="0024678B"/>
    <w:rsid w:val="0024687F"/>
    <w:rsid w:val="002468B9"/>
    <w:rsid w:val="00246D03"/>
    <w:rsid w:val="00246D95"/>
    <w:rsid w:val="00246E76"/>
    <w:rsid w:val="00246F90"/>
    <w:rsid w:val="00247011"/>
    <w:rsid w:val="0024704D"/>
    <w:rsid w:val="00247451"/>
    <w:rsid w:val="002474F8"/>
    <w:rsid w:val="00247621"/>
    <w:rsid w:val="00247670"/>
    <w:rsid w:val="00247875"/>
    <w:rsid w:val="0024792C"/>
    <w:rsid w:val="00247A20"/>
    <w:rsid w:val="00247BE9"/>
    <w:rsid w:val="00247F41"/>
    <w:rsid w:val="00247F7A"/>
    <w:rsid w:val="00250053"/>
    <w:rsid w:val="002501B4"/>
    <w:rsid w:val="002507F1"/>
    <w:rsid w:val="00250F04"/>
    <w:rsid w:val="002511A4"/>
    <w:rsid w:val="002511AD"/>
    <w:rsid w:val="002513D9"/>
    <w:rsid w:val="00251B11"/>
    <w:rsid w:val="00251E8A"/>
    <w:rsid w:val="00251EF8"/>
    <w:rsid w:val="00252126"/>
    <w:rsid w:val="00252890"/>
    <w:rsid w:val="00252C08"/>
    <w:rsid w:val="00252D13"/>
    <w:rsid w:val="00252F38"/>
    <w:rsid w:val="00252F77"/>
    <w:rsid w:val="002531A4"/>
    <w:rsid w:val="0025361B"/>
    <w:rsid w:val="00253774"/>
    <w:rsid w:val="00253FD8"/>
    <w:rsid w:val="00254109"/>
    <w:rsid w:val="00254126"/>
    <w:rsid w:val="00254401"/>
    <w:rsid w:val="00254474"/>
    <w:rsid w:val="00254617"/>
    <w:rsid w:val="00254882"/>
    <w:rsid w:val="002549F6"/>
    <w:rsid w:val="00254A07"/>
    <w:rsid w:val="00254D23"/>
    <w:rsid w:val="00254D59"/>
    <w:rsid w:val="00254FB3"/>
    <w:rsid w:val="0025504F"/>
    <w:rsid w:val="0025517E"/>
    <w:rsid w:val="002552BA"/>
    <w:rsid w:val="0025588F"/>
    <w:rsid w:val="002559C1"/>
    <w:rsid w:val="00255A3F"/>
    <w:rsid w:val="00255A94"/>
    <w:rsid w:val="00255C5E"/>
    <w:rsid w:val="00255D13"/>
    <w:rsid w:val="00255EDC"/>
    <w:rsid w:val="00255F87"/>
    <w:rsid w:val="002562CF"/>
    <w:rsid w:val="002564D8"/>
    <w:rsid w:val="002567F7"/>
    <w:rsid w:val="00256AD5"/>
    <w:rsid w:val="00256CC5"/>
    <w:rsid w:val="00256EC1"/>
    <w:rsid w:val="00257126"/>
    <w:rsid w:val="00257394"/>
    <w:rsid w:val="002573B3"/>
    <w:rsid w:val="00257623"/>
    <w:rsid w:val="0025770A"/>
    <w:rsid w:val="0025782C"/>
    <w:rsid w:val="00257A53"/>
    <w:rsid w:val="0026004D"/>
    <w:rsid w:val="002601A4"/>
    <w:rsid w:val="002606D8"/>
    <w:rsid w:val="002607EF"/>
    <w:rsid w:val="00260923"/>
    <w:rsid w:val="002609B5"/>
    <w:rsid w:val="00260F30"/>
    <w:rsid w:val="00260F78"/>
    <w:rsid w:val="002613DF"/>
    <w:rsid w:val="00261860"/>
    <w:rsid w:val="00261DB7"/>
    <w:rsid w:val="0026247F"/>
    <w:rsid w:val="00262574"/>
    <w:rsid w:val="002625E1"/>
    <w:rsid w:val="00262704"/>
    <w:rsid w:val="00262A4B"/>
    <w:rsid w:val="00262C4F"/>
    <w:rsid w:val="00262F13"/>
    <w:rsid w:val="00263137"/>
    <w:rsid w:val="002631FE"/>
    <w:rsid w:val="00263209"/>
    <w:rsid w:val="00263386"/>
    <w:rsid w:val="00263497"/>
    <w:rsid w:val="00263631"/>
    <w:rsid w:val="002636D2"/>
    <w:rsid w:val="0026379C"/>
    <w:rsid w:val="00263FB3"/>
    <w:rsid w:val="002640F4"/>
    <w:rsid w:val="002641C0"/>
    <w:rsid w:val="00264458"/>
    <w:rsid w:val="002648A5"/>
    <w:rsid w:val="002648CA"/>
    <w:rsid w:val="00264B34"/>
    <w:rsid w:val="00264D27"/>
    <w:rsid w:val="00264F1B"/>
    <w:rsid w:val="0026530E"/>
    <w:rsid w:val="00265AED"/>
    <w:rsid w:val="00265FE1"/>
    <w:rsid w:val="0026636A"/>
    <w:rsid w:val="00266654"/>
    <w:rsid w:val="002666EE"/>
    <w:rsid w:val="00266B28"/>
    <w:rsid w:val="00266B5B"/>
    <w:rsid w:val="00266C2A"/>
    <w:rsid w:val="00266D61"/>
    <w:rsid w:val="00266FDA"/>
    <w:rsid w:val="00267399"/>
    <w:rsid w:val="00267591"/>
    <w:rsid w:val="002675A2"/>
    <w:rsid w:val="00267821"/>
    <w:rsid w:val="00267A87"/>
    <w:rsid w:val="00267B55"/>
    <w:rsid w:val="00267CC1"/>
    <w:rsid w:val="00267D23"/>
    <w:rsid w:val="00270595"/>
    <w:rsid w:val="002705DD"/>
    <w:rsid w:val="00270731"/>
    <w:rsid w:val="00270877"/>
    <w:rsid w:val="00270BEC"/>
    <w:rsid w:val="00270E23"/>
    <w:rsid w:val="00270E42"/>
    <w:rsid w:val="00271025"/>
    <w:rsid w:val="0027103A"/>
    <w:rsid w:val="00271121"/>
    <w:rsid w:val="0027114D"/>
    <w:rsid w:val="00271281"/>
    <w:rsid w:val="00271288"/>
    <w:rsid w:val="002714C2"/>
    <w:rsid w:val="00271D54"/>
    <w:rsid w:val="00272345"/>
    <w:rsid w:val="002723EC"/>
    <w:rsid w:val="002723F3"/>
    <w:rsid w:val="002724C6"/>
    <w:rsid w:val="00272562"/>
    <w:rsid w:val="00272620"/>
    <w:rsid w:val="00272673"/>
    <w:rsid w:val="00272CA0"/>
    <w:rsid w:val="00272CC3"/>
    <w:rsid w:val="00272D19"/>
    <w:rsid w:val="00272E33"/>
    <w:rsid w:val="002732F2"/>
    <w:rsid w:val="00273525"/>
    <w:rsid w:val="00273918"/>
    <w:rsid w:val="002739A7"/>
    <w:rsid w:val="00273A23"/>
    <w:rsid w:val="002744DF"/>
    <w:rsid w:val="002747C0"/>
    <w:rsid w:val="0027491B"/>
    <w:rsid w:val="002753C1"/>
    <w:rsid w:val="00275454"/>
    <w:rsid w:val="002758B7"/>
    <w:rsid w:val="00275F71"/>
    <w:rsid w:val="0027642B"/>
    <w:rsid w:val="002767A1"/>
    <w:rsid w:val="002768D7"/>
    <w:rsid w:val="00277566"/>
    <w:rsid w:val="00277A1F"/>
    <w:rsid w:val="0028008C"/>
    <w:rsid w:val="00280209"/>
    <w:rsid w:val="002803AE"/>
    <w:rsid w:val="0028096A"/>
    <w:rsid w:val="00280AA6"/>
    <w:rsid w:val="00280CAC"/>
    <w:rsid w:val="00280F4A"/>
    <w:rsid w:val="00281210"/>
    <w:rsid w:val="002812A7"/>
    <w:rsid w:val="002815B0"/>
    <w:rsid w:val="00281750"/>
    <w:rsid w:val="00281773"/>
    <w:rsid w:val="00281916"/>
    <w:rsid w:val="00281A71"/>
    <w:rsid w:val="00281FFB"/>
    <w:rsid w:val="00282228"/>
    <w:rsid w:val="0028227C"/>
    <w:rsid w:val="00282426"/>
    <w:rsid w:val="00282644"/>
    <w:rsid w:val="00282C26"/>
    <w:rsid w:val="00283563"/>
    <w:rsid w:val="002843BC"/>
    <w:rsid w:val="00284643"/>
    <w:rsid w:val="00284676"/>
    <w:rsid w:val="00284A24"/>
    <w:rsid w:val="00284D3B"/>
    <w:rsid w:val="002853FB"/>
    <w:rsid w:val="0028564B"/>
    <w:rsid w:val="002856DE"/>
    <w:rsid w:val="002858FD"/>
    <w:rsid w:val="00285C3D"/>
    <w:rsid w:val="00285D12"/>
    <w:rsid w:val="00286218"/>
    <w:rsid w:val="00286646"/>
    <w:rsid w:val="00286975"/>
    <w:rsid w:val="00286CE0"/>
    <w:rsid w:val="00286EB4"/>
    <w:rsid w:val="00286F24"/>
    <w:rsid w:val="00287497"/>
    <w:rsid w:val="0028753B"/>
    <w:rsid w:val="00287CF0"/>
    <w:rsid w:val="00287D82"/>
    <w:rsid w:val="00287DB4"/>
    <w:rsid w:val="0029026F"/>
    <w:rsid w:val="00290362"/>
    <w:rsid w:val="00290757"/>
    <w:rsid w:val="00290A8A"/>
    <w:rsid w:val="00290CCE"/>
    <w:rsid w:val="00290E39"/>
    <w:rsid w:val="00291054"/>
    <w:rsid w:val="00291197"/>
    <w:rsid w:val="002914AC"/>
    <w:rsid w:val="002916DB"/>
    <w:rsid w:val="00291894"/>
    <w:rsid w:val="00291AC5"/>
    <w:rsid w:val="00291AE3"/>
    <w:rsid w:val="00291DCC"/>
    <w:rsid w:val="00292255"/>
    <w:rsid w:val="002922A1"/>
    <w:rsid w:val="002923BE"/>
    <w:rsid w:val="00292C73"/>
    <w:rsid w:val="00292F56"/>
    <w:rsid w:val="00293426"/>
    <w:rsid w:val="002936F7"/>
    <w:rsid w:val="00293917"/>
    <w:rsid w:val="00293A33"/>
    <w:rsid w:val="00293A86"/>
    <w:rsid w:val="00293A9E"/>
    <w:rsid w:val="00293B5D"/>
    <w:rsid w:val="00293CE8"/>
    <w:rsid w:val="00293E4A"/>
    <w:rsid w:val="002941EE"/>
    <w:rsid w:val="00294338"/>
    <w:rsid w:val="0029459F"/>
    <w:rsid w:val="0029464A"/>
    <w:rsid w:val="00294853"/>
    <w:rsid w:val="00294940"/>
    <w:rsid w:val="002949FB"/>
    <w:rsid w:val="00294A96"/>
    <w:rsid w:val="00294AC4"/>
    <w:rsid w:val="00294FC9"/>
    <w:rsid w:val="00295197"/>
    <w:rsid w:val="0029537A"/>
    <w:rsid w:val="00295469"/>
    <w:rsid w:val="002954EA"/>
    <w:rsid w:val="00295535"/>
    <w:rsid w:val="00295702"/>
    <w:rsid w:val="0029585A"/>
    <w:rsid w:val="00295AD7"/>
    <w:rsid w:val="00295C78"/>
    <w:rsid w:val="00296180"/>
    <w:rsid w:val="002967C0"/>
    <w:rsid w:val="00296836"/>
    <w:rsid w:val="00296AFF"/>
    <w:rsid w:val="00296DC4"/>
    <w:rsid w:val="00296F45"/>
    <w:rsid w:val="0029703C"/>
    <w:rsid w:val="002974D0"/>
    <w:rsid w:val="00297547"/>
    <w:rsid w:val="002975A7"/>
    <w:rsid w:val="002975BD"/>
    <w:rsid w:val="00297682"/>
    <w:rsid w:val="002978DC"/>
    <w:rsid w:val="00297B37"/>
    <w:rsid w:val="00297D79"/>
    <w:rsid w:val="00297DDA"/>
    <w:rsid w:val="00297E0A"/>
    <w:rsid w:val="002A0357"/>
    <w:rsid w:val="002A08FE"/>
    <w:rsid w:val="002A0984"/>
    <w:rsid w:val="002A11A9"/>
    <w:rsid w:val="002A16EA"/>
    <w:rsid w:val="002A1730"/>
    <w:rsid w:val="002A1B1E"/>
    <w:rsid w:val="002A1E0A"/>
    <w:rsid w:val="002A23C7"/>
    <w:rsid w:val="002A26BB"/>
    <w:rsid w:val="002A29AE"/>
    <w:rsid w:val="002A2C75"/>
    <w:rsid w:val="002A2DD7"/>
    <w:rsid w:val="002A2DF8"/>
    <w:rsid w:val="002A2E8A"/>
    <w:rsid w:val="002A31D1"/>
    <w:rsid w:val="002A35BE"/>
    <w:rsid w:val="002A377F"/>
    <w:rsid w:val="002A3B51"/>
    <w:rsid w:val="002A456A"/>
    <w:rsid w:val="002A46CC"/>
    <w:rsid w:val="002A5112"/>
    <w:rsid w:val="002A5244"/>
    <w:rsid w:val="002A54E1"/>
    <w:rsid w:val="002A56F0"/>
    <w:rsid w:val="002A5745"/>
    <w:rsid w:val="002A5778"/>
    <w:rsid w:val="002A5DDC"/>
    <w:rsid w:val="002A630A"/>
    <w:rsid w:val="002A64FA"/>
    <w:rsid w:val="002A6A4C"/>
    <w:rsid w:val="002A6D7D"/>
    <w:rsid w:val="002A6DE5"/>
    <w:rsid w:val="002A6EB9"/>
    <w:rsid w:val="002A6F9E"/>
    <w:rsid w:val="002A7151"/>
    <w:rsid w:val="002A795D"/>
    <w:rsid w:val="002A7FF8"/>
    <w:rsid w:val="002B0027"/>
    <w:rsid w:val="002B0156"/>
    <w:rsid w:val="002B03C5"/>
    <w:rsid w:val="002B045A"/>
    <w:rsid w:val="002B1435"/>
    <w:rsid w:val="002B179B"/>
    <w:rsid w:val="002B194A"/>
    <w:rsid w:val="002B1BDE"/>
    <w:rsid w:val="002B20E2"/>
    <w:rsid w:val="002B2150"/>
    <w:rsid w:val="002B23CA"/>
    <w:rsid w:val="002B23D3"/>
    <w:rsid w:val="002B28AC"/>
    <w:rsid w:val="002B29CB"/>
    <w:rsid w:val="002B2E67"/>
    <w:rsid w:val="002B2E7A"/>
    <w:rsid w:val="002B2EC9"/>
    <w:rsid w:val="002B34B0"/>
    <w:rsid w:val="002B3A5E"/>
    <w:rsid w:val="002B3A83"/>
    <w:rsid w:val="002B3E62"/>
    <w:rsid w:val="002B4245"/>
    <w:rsid w:val="002B490C"/>
    <w:rsid w:val="002B49BF"/>
    <w:rsid w:val="002B4A4C"/>
    <w:rsid w:val="002B4CFD"/>
    <w:rsid w:val="002B50DD"/>
    <w:rsid w:val="002B50E7"/>
    <w:rsid w:val="002B545C"/>
    <w:rsid w:val="002B55D4"/>
    <w:rsid w:val="002B5740"/>
    <w:rsid w:val="002B579D"/>
    <w:rsid w:val="002B589F"/>
    <w:rsid w:val="002B5921"/>
    <w:rsid w:val="002B5AF4"/>
    <w:rsid w:val="002B5E58"/>
    <w:rsid w:val="002B5F57"/>
    <w:rsid w:val="002B5FD5"/>
    <w:rsid w:val="002B68A1"/>
    <w:rsid w:val="002B6B02"/>
    <w:rsid w:val="002B6B93"/>
    <w:rsid w:val="002B6C31"/>
    <w:rsid w:val="002B6D1F"/>
    <w:rsid w:val="002B6DB9"/>
    <w:rsid w:val="002B7433"/>
    <w:rsid w:val="002B7599"/>
    <w:rsid w:val="002B75B5"/>
    <w:rsid w:val="002B7659"/>
    <w:rsid w:val="002B7A88"/>
    <w:rsid w:val="002B7EE7"/>
    <w:rsid w:val="002B7FEA"/>
    <w:rsid w:val="002C029B"/>
    <w:rsid w:val="002C02E7"/>
    <w:rsid w:val="002C04E0"/>
    <w:rsid w:val="002C0636"/>
    <w:rsid w:val="002C06CD"/>
    <w:rsid w:val="002C0753"/>
    <w:rsid w:val="002C0A1E"/>
    <w:rsid w:val="002C1328"/>
    <w:rsid w:val="002C167A"/>
    <w:rsid w:val="002C16C7"/>
    <w:rsid w:val="002C1A62"/>
    <w:rsid w:val="002C1B08"/>
    <w:rsid w:val="002C1B13"/>
    <w:rsid w:val="002C1D4E"/>
    <w:rsid w:val="002C1FFB"/>
    <w:rsid w:val="002C2118"/>
    <w:rsid w:val="002C21F8"/>
    <w:rsid w:val="002C22D8"/>
    <w:rsid w:val="002C24B8"/>
    <w:rsid w:val="002C2564"/>
    <w:rsid w:val="002C25BC"/>
    <w:rsid w:val="002C294C"/>
    <w:rsid w:val="002C2C0B"/>
    <w:rsid w:val="002C2CE0"/>
    <w:rsid w:val="002C2D34"/>
    <w:rsid w:val="002C2DF4"/>
    <w:rsid w:val="002C3011"/>
    <w:rsid w:val="002C325E"/>
    <w:rsid w:val="002C3279"/>
    <w:rsid w:val="002C3B7B"/>
    <w:rsid w:val="002C3D0F"/>
    <w:rsid w:val="002C3ECF"/>
    <w:rsid w:val="002C4121"/>
    <w:rsid w:val="002C4263"/>
    <w:rsid w:val="002C4376"/>
    <w:rsid w:val="002C49D8"/>
    <w:rsid w:val="002C510F"/>
    <w:rsid w:val="002C52C7"/>
    <w:rsid w:val="002C5A20"/>
    <w:rsid w:val="002C5B39"/>
    <w:rsid w:val="002C5B65"/>
    <w:rsid w:val="002C5CF8"/>
    <w:rsid w:val="002C5EA3"/>
    <w:rsid w:val="002C5F5F"/>
    <w:rsid w:val="002C6066"/>
    <w:rsid w:val="002C63AA"/>
    <w:rsid w:val="002C64BA"/>
    <w:rsid w:val="002C67FE"/>
    <w:rsid w:val="002C699D"/>
    <w:rsid w:val="002C69BE"/>
    <w:rsid w:val="002C6E20"/>
    <w:rsid w:val="002C7021"/>
    <w:rsid w:val="002C7170"/>
    <w:rsid w:val="002C7241"/>
    <w:rsid w:val="002C7474"/>
    <w:rsid w:val="002C755D"/>
    <w:rsid w:val="002C787E"/>
    <w:rsid w:val="002C79B5"/>
    <w:rsid w:val="002C7A75"/>
    <w:rsid w:val="002C7C3D"/>
    <w:rsid w:val="002D00A6"/>
    <w:rsid w:val="002D0464"/>
    <w:rsid w:val="002D0829"/>
    <w:rsid w:val="002D09CE"/>
    <w:rsid w:val="002D0C30"/>
    <w:rsid w:val="002D0D4A"/>
    <w:rsid w:val="002D0E18"/>
    <w:rsid w:val="002D0E77"/>
    <w:rsid w:val="002D10AE"/>
    <w:rsid w:val="002D1485"/>
    <w:rsid w:val="002D14E0"/>
    <w:rsid w:val="002D1594"/>
    <w:rsid w:val="002D1A08"/>
    <w:rsid w:val="002D1C3B"/>
    <w:rsid w:val="002D1D46"/>
    <w:rsid w:val="002D1F61"/>
    <w:rsid w:val="002D22F3"/>
    <w:rsid w:val="002D248D"/>
    <w:rsid w:val="002D250C"/>
    <w:rsid w:val="002D2AEB"/>
    <w:rsid w:val="002D2B20"/>
    <w:rsid w:val="002D33E9"/>
    <w:rsid w:val="002D3525"/>
    <w:rsid w:val="002D3726"/>
    <w:rsid w:val="002D3985"/>
    <w:rsid w:val="002D3BE0"/>
    <w:rsid w:val="002D3C32"/>
    <w:rsid w:val="002D3CFB"/>
    <w:rsid w:val="002D3D15"/>
    <w:rsid w:val="002D445A"/>
    <w:rsid w:val="002D44F8"/>
    <w:rsid w:val="002D4686"/>
    <w:rsid w:val="002D4A8A"/>
    <w:rsid w:val="002D4ABA"/>
    <w:rsid w:val="002D4B7F"/>
    <w:rsid w:val="002D4CEC"/>
    <w:rsid w:val="002D4DD5"/>
    <w:rsid w:val="002D4E9C"/>
    <w:rsid w:val="002D4EB4"/>
    <w:rsid w:val="002D4EF1"/>
    <w:rsid w:val="002D4FBA"/>
    <w:rsid w:val="002D4FD7"/>
    <w:rsid w:val="002D5109"/>
    <w:rsid w:val="002D523E"/>
    <w:rsid w:val="002D5535"/>
    <w:rsid w:val="002D56C7"/>
    <w:rsid w:val="002D583C"/>
    <w:rsid w:val="002D58EC"/>
    <w:rsid w:val="002D5CC7"/>
    <w:rsid w:val="002D5F0D"/>
    <w:rsid w:val="002D6232"/>
    <w:rsid w:val="002D6296"/>
    <w:rsid w:val="002D6559"/>
    <w:rsid w:val="002D6571"/>
    <w:rsid w:val="002D689A"/>
    <w:rsid w:val="002D6977"/>
    <w:rsid w:val="002D6BC0"/>
    <w:rsid w:val="002D74AA"/>
    <w:rsid w:val="002D74AC"/>
    <w:rsid w:val="002D786F"/>
    <w:rsid w:val="002D790E"/>
    <w:rsid w:val="002D7C20"/>
    <w:rsid w:val="002D7E85"/>
    <w:rsid w:val="002D7FCF"/>
    <w:rsid w:val="002E04C9"/>
    <w:rsid w:val="002E05E2"/>
    <w:rsid w:val="002E0C5D"/>
    <w:rsid w:val="002E0CC6"/>
    <w:rsid w:val="002E0D02"/>
    <w:rsid w:val="002E0D65"/>
    <w:rsid w:val="002E0FF8"/>
    <w:rsid w:val="002E106F"/>
    <w:rsid w:val="002E1158"/>
    <w:rsid w:val="002E1164"/>
    <w:rsid w:val="002E11A3"/>
    <w:rsid w:val="002E13FE"/>
    <w:rsid w:val="002E15B4"/>
    <w:rsid w:val="002E1706"/>
    <w:rsid w:val="002E1B53"/>
    <w:rsid w:val="002E27E0"/>
    <w:rsid w:val="002E2B12"/>
    <w:rsid w:val="002E2E27"/>
    <w:rsid w:val="002E2EF4"/>
    <w:rsid w:val="002E34A1"/>
    <w:rsid w:val="002E3A19"/>
    <w:rsid w:val="002E3EF0"/>
    <w:rsid w:val="002E4079"/>
    <w:rsid w:val="002E40DE"/>
    <w:rsid w:val="002E4317"/>
    <w:rsid w:val="002E4797"/>
    <w:rsid w:val="002E48B8"/>
    <w:rsid w:val="002E4959"/>
    <w:rsid w:val="002E4AC6"/>
    <w:rsid w:val="002E4AEB"/>
    <w:rsid w:val="002E4E65"/>
    <w:rsid w:val="002E53F3"/>
    <w:rsid w:val="002E5514"/>
    <w:rsid w:val="002E5627"/>
    <w:rsid w:val="002E5B71"/>
    <w:rsid w:val="002E5E73"/>
    <w:rsid w:val="002E6170"/>
    <w:rsid w:val="002E64D5"/>
    <w:rsid w:val="002E67F2"/>
    <w:rsid w:val="002E69AD"/>
    <w:rsid w:val="002E6B0B"/>
    <w:rsid w:val="002E6BCC"/>
    <w:rsid w:val="002E6DB6"/>
    <w:rsid w:val="002E7076"/>
    <w:rsid w:val="002E72C7"/>
    <w:rsid w:val="002E7430"/>
    <w:rsid w:val="002E779B"/>
    <w:rsid w:val="002E7BE3"/>
    <w:rsid w:val="002E7D43"/>
    <w:rsid w:val="002E7D4E"/>
    <w:rsid w:val="002F0453"/>
    <w:rsid w:val="002F098F"/>
    <w:rsid w:val="002F0AE6"/>
    <w:rsid w:val="002F0F52"/>
    <w:rsid w:val="002F0F87"/>
    <w:rsid w:val="002F115F"/>
    <w:rsid w:val="002F16C1"/>
    <w:rsid w:val="002F1764"/>
    <w:rsid w:val="002F1CA0"/>
    <w:rsid w:val="002F1E14"/>
    <w:rsid w:val="002F1F21"/>
    <w:rsid w:val="002F20BB"/>
    <w:rsid w:val="002F2135"/>
    <w:rsid w:val="002F2264"/>
    <w:rsid w:val="002F22E7"/>
    <w:rsid w:val="002F2675"/>
    <w:rsid w:val="002F26F4"/>
    <w:rsid w:val="002F29FE"/>
    <w:rsid w:val="002F2B4A"/>
    <w:rsid w:val="002F2B86"/>
    <w:rsid w:val="002F2D5B"/>
    <w:rsid w:val="002F2DB1"/>
    <w:rsid w:val="002F2E7A"/>
    <w:rsid w:val="002F313B"/>
    <w:rsid w:val="002F3202"/>
    <w:rsid w:val="002F3379"/>
    <w:rsid w:val="002F3420"/>
    <w:rsid w:val="002F3722"/>
    <w:rsid w:val="002F3C58"/>
    <w:rsid w:val="002F421B"/>
    <w:rsid w:val="002F45B4"/>
    <w:rsid w:val="002F4637"/>
    <w:rsid w:val="002F479A"/>
    <w:rsid w:val="002F4867"/>
    <w:rsid w:val="002F4935"/>
    <w:rsid w:val="002F496E"/>
    <w:rsid w:val="002F4A75"/>
    <w:rsid w:val="002F4AE0"/>
    <w:rsid w:val="002F4E6E"/>
    <w:rsid w:val="002F5039"/>
    <w:rsid w:val="002F5140"/>
    <w:rsid w:val="002F526C"/>
    <w:rsid w:val="002F541F"/>
    <w:rsid w:val="002F5677"/>
    <w:rsid w:val="002F582C"/>
    <w:rsid w:val="002F5887"/>
    <w:rsid w:val="002F58BD"/>
    <w:rsid w:val="002F598F"/>
    <w:rsid w:val="002F685E"/>
    <w:rsid w:val="002F68A6"/>
    <w:rsid w:val="002F6C13"/>
    <w:rsid w:val="002F6DF6"/>
    <w:rsid w:val="002F6EDE"/>
    <w:rsid w:val="002F702B"/>
    <w:rsid w:val="002F7059"/>
    <w:rsid w:val="002F7085"/>
    <w:rsid w:val="002F718A"/>
    <w:rsid w:val="002F72DE"/>
    <w:rsid w:val="002F73F3"/>
    <w:rsid w:val="002F76A9"/>
    <w:rsid w:val="002F791C"/>
    <w:rsid w:val="002F7997"/>
    <w:rsid w:val="002F7B5C"/>
    <w:rsid w:val="002F7E27"/>
    <w:rsid w:val="002F7F51"/>
    <w:rsid w:val="002F7FA5"/>
    <w:rsid w:val="0030005E"/>
    <w:rsid w:val="00300102"/>
    <w:rsid w:val="003001F6"/>
    <w:rsid w:val="003004D6"/>
    <w:rsid w:val="003006BA"/>
    <w:rsid w:val="003006E4"/>
    <w:rsid w:val="00300727"/>
    <w:rsid w:val="00300869"/>
    <w:rsid w:val="00300AC0"/>
    <w:rsid w:val="00300C21"/>
    <w:rsid w:val="00300D9D"/>
    <w:rsid w:val="00300EED"/>
    <w:rsid w:val="0030116F"/>
    <w:rsid w:val="00301B46"/>
    <w:rsid w:val="00301F6C"/>
    <w:rsid w:val="0030221B"/>
    <w:rsid w:val="0030221D"/>
    <w:rsid w:val="003023CB"/>
    <w:rsid w:val="00302518"/>
    <w:rsid w:val="0030274B"/>
    <w:rsid w:val="00302779"/>
    <w:rsid w:val="00302C89"/>
    <w:rsid w:val="00302E87"/>
    <w:rsid w:val="003032DE"/>
    <w:rsid w:val="003033F9"/>
    <w:rsid w:val="0030379F"/>
    <w:rsid w:val="00303967"/>
    <w:rsid w:val="00303A1A"/>
    <w:rsid w:val="00303E5E"/>
    <w:rsid w:val="0030404D"/>
    <w:rsid w:val="00304083"/>
    <w:rsid w:val="00304261"/>
    <w:rsid w:val="003043A0"/>
    <w:rsid w:val="00304707"/>
    <w:rsid w:val="00304739"/>
    <w:rsid w:val="0030498A"/>
    <w:rsid w:val="00304B67"/>
    <w:rsid w:val="00305071"/>
    <w:rsid w:val="003050CC"/>
    <w:rsid w:val="003051F9"/>
    <w:rsid w:val="003053DF"/>
    <w:rsid w:val="00305414"/>
    <w:rsid w:val="00305529"/>
    <w:rsid w:val="00305558"/>
    <w:rsid w:val="00305A49"/>
    <w:rsid w:val="00305ABD"/>
    <w:rsid w:val="00305C89"/>
    <w:rsid w:val="00305F14"/>
    <w:rsid w:val="00306005"/>
    <w:rsid w:val="0030601C"/>
    <w:rsid w:val="0030604B"/>
    <w:rsid w:val="003066DA"/>
    <w:rsid w:val="003067AB"/>
    <w:rsid w:val="0030697B"/>
    <w:rsid w:val="00306FD9"/>
    <w:rsid w:val="00307216"/>
    <w:rsid w:val="0030726B"/>
    <w:rsid w:val="003073AD"/>
    <w:rsid w:val="003077F8"/>
    <w:rsid w:val="003079C8"/>
    <w:rsid w:val="003079F8"/>
    <w:rsid w:val="00307A76"/>
    <w:rsid w:val="00307CA6"/>
    <w:rsid w:val="00307D05"/>
    <w:rsid w:val="00307E04"/>
    <w:rsid w:val="003100BB"/>
    <w:rsid w:val="00310109"/>
    <w:rsid w:val="00310176"/>
    <w:rsid w:val="003102CE"/>
    <w:rsid w:val="00310364"/>
    <w:rsid w:val="003104A8"/>
    <w:rsid w:val="0031055B"/>
    <w:rsid w:val="003105A8"/>
    <w:rsid w:val="003105DA"/>
    <w:rsid w:val="00310851"/>
    <w:rsid w:val="00310C8E"/>
    <w:rsid w:val="003111CC"/>
    <w:rsid w:val="003111E3"/>
    <w:rsid w:val="0031130A"/>
    <w:rsid w:val="003120AF"/>
    <w:rsid w:val="00312640"/>
    <w:rsid w:val="003128DA"/>
    <w:rsid w:val="00312A24"/>
    <w:rsid w:val="00312FE2"/>
    <w:rsid w:val="003130BB"/>
    <w:rsid w:val="0031332A"/>
    <w:rsid w:val="0031364E"/>
    <w:rsid w:val="0031397A"/>
    <w:rsid w:val="00313FB1"/>
    <w:rsid w:val="00314167"/>
    <w:rsid w:val="00314407"/>
    <w:rsid w:val="0031463D"/>
    <w:rsid w:val="00314776"/>
    <w:rsid w:val="003149FF"/>
    <w:rsid w:val="00315255"/>
    <w:rsid w:val="003152AC"/>
    <w:rsid w:val="00315492"/>
    <w:rsid w:val="00315558"/>
    <w:rsid w:val="003158C1"/>
    <w:rsid w:val="00315A13"/>
    <w:rsid w:val="00315BE3"/>
    <w:rsid w:val="00315BF2"/>
    <w:rsid w:val="00316755"/>
    <w:rsid w:val="00316846"/>
    <w:rsid w:val="0031685A"/>
    <w:rsid w:val="00316DD6"/>
    <w:rsid w:val="00316F03"/>
    <w:rsid w:val="00316FD2"/>
    <w:rsid w:val="003171B8"/>
    <w:rsid w:val="0031741B"/>
    <w:rsid w:val="0031786B"/>
    <w:rsid w:val="003179E7"/>
    <w:rsid w:val="00317C13"/>
    <w:rsid w:val="00317D15"/>
    <w:rsid w:val="00317DA6"/>
    <w:rsid w:val="00320084"/>
    <w:rsid w:val="00320085"/>
    <w:rsid w:val="0032037D"/>
    <w:rsid w:val="003206A8"/>
    <w:rsid w:val="00320FE9"/>
    <w:rsid w:val="00321494"/>
    <w:rsid w:val="00321498"/>
    <w:rsid w:val="0032196F"/>
    <w:rsid w:val="003219DB"/>
    <w:rsid w:val="00321C31"/>
    <w:rsid w:val="00321F80"/>
    <w:rsid w:val="00322003"/>
    <w:rsid w:val="00322362"/>
    <w:rsid w:val="0032239E"/>
    <w:rsid w:val="003224DB"/>
    <w:rsid w:val="003225BD"/>
    <w:rsid w:val="00322B55"/>
    <w:rsid w:val="00322C22"/>
    <w:rsid w:val="00322F06"/>
    <w:rsid w:val="00323136"/>
    <w:rsid w:val="0032323E"/>
    <w:rsid w:val="003233DA"/>
    <w:rsid w:val="003237D3"/>
    <w:rsid w:val="00323A88"/>
    <w:rsid w:val="00323A9B"/>
    <w:rsid w:val="0032407D"/>
    <w:rsid w:val="003240C6"/>
    <w:rsid w:val="0032411C"/>
    <w:rsid w:val="0032422C"/>
    <w:rsid w:val="0032424F"/>
    <w:rsid w:val="0032445C"/>
    <w:rsid w:val="00324572"/>
    <w:rsid w:val="003245D4"/>
    <w:rsid w:val="00324738"/>
    <w:rsid w:val="00324970"/>
    <w:rsid w:val="00324ADF"/>
    <w:rsid w:val="0032510F"/>
    <w:rsid w:val="003253BC"/>
    <w:rsid w:val="00325698"/>
    <w:rsid w:val="00325891"/>
    <w:rsid w:val="00325914"/>
    <w:rsid w:val="00325A06"/>
    <w:rsid w:val="00326124"/>
    <w:rsid w:val="003262E7"/>
    <w:rsid w:val="0032640D"/>
    <w:rsid w:val="00326672"/>
    <w:rsid w:val="0032688B"/>
    <w:rsid w:val="003268AA"/>
    <w:rsid w:val="00326C9B"/>
    <w:rsid w:val="003274A3"/>
    <w:rsid w:val="00327753"/>
    <w:rsid w:val="003279FB"/>
    <w:rsid w:val="00327E87"/>
    <w:rsid w:val="00330033"/>
    <w:rsid w:val="003301BF"/>
    <w:rsid w:val="003301F0"/>
    <w:rsid w:val="0033040C"/>
    <w:rsid w:val="003306A9"/>
    <w:rsid w:val="003307EC"/>
    <w:rsid w:val="0033117B"/>
    <w:rsid w:val="00331378"/>
    <w:rsid w:val="003315A2"/>
    <w:rsid w:val="00331676"/>
    <w:rsid w:val="0033182E"/>
    <w:rsid w:val="00331D49"/>
    <w:rsid w:val="00331EA8"/>
    <w:rsid w:val="003327DE"/>
    <w:rsid w:val="00332973"/>
    <w:rsid w:val="00332ACC"/>
    <w:rsid w:val="00332B07"/>
    <w:rsid w:val="00332BA9"/>
    <w:rsid w:val="00332C34"/>
    <w:rsid w:val="00332DA0"/>
    <w:rsid w:val="00332E60"/>
    <w:rsid w:val="00333476"/>
    <w:rsid w:val="00333507"/>
    <w:rsid w:val="00333681"/>
    <w:rsid w:val="00333791"/>
    <w:rsid w:val="003337F7"/>
    <w:rsid w:val="00333A27"/>
    <w:rsid w:val="00333BA6"/>
    <w:rsid w:val="00333BD6"/>
    <w:rsid w:val="00333C1E"/>
    <w:rsid w:val="00333D02"/>
    <w:rsid w:val="0033400A"/>
    <w:rsid w:val="003340E8"/>
    <w:rsid w:val="003343FC"/>
    <w:rsid w:val="00334B53"/>
    <w:rsid w:val="00334E92"/>
    <w:rsid w:val="00335505"/>
    <w:rsid w:val="003355EE"/>
    <w:rsid w:val="003356F8"/>
    <w:rsid w:val="0033579F"/>
    <w:rsid w:val="0033599A"/>
    <w:rsid w:val="00335A3E"/>
    <w:rsid w:val="00335BFE"/>
    <w:rsid w:val="00335C75"/>
    <w:rsid w:val="00335D1A"/>
    <w:rsid w:val="00335E1F"/>
    <w:rsid w:val="00336041"/>
    <w:rsid w:val="00336046"/>
    <w:rsid w:val="0033653C"/>
    <w:rsid w:val="00336D86"/>
    <w:rsid w:val="00336FD8"/>
    <w:rsid w:val="003370B5"/>
    <w:rsid w:val="003372B3"/>
    <w:rsid w:val="003372E5"/>
    <w:rsid w:val="003373C8"/>
    <w:rsid w:val="003376DF"/>
    <w:rsid w:val="003378AB"/>
    <w:rsid w:val="00337AB5"/>
    <w:rsid w:val="00337E7C"/>
    <w:rsid w:val="003400E1"/>
    <w:rsid w:val="00340257"/>
    <w:rsid w:val="003405AE"/>
    <w:rsid w:val="00340A3C"/>
    <w:rsid w:val="00340DEA"/>
    <w:rsid w:val="00340E62"/>
    <w:rsid w:val="00340F00"/>
    <w:rsid w:val="00341058"/>
    <w:rsid w:val="003410C4"/>
    <w:rsid w:val="003410FE"/>
    <w:rsid w:val="00341259"/>
    <w:rsid w:val="00341A76"/>
    <w:rsid w:val="00341DAD"/>
    <w:rsid w:val="0034218C"/>
    <w:rsid w:val="003423E1"/>
    <w:rsid w:val="00342523"/>
    <w:rsid w:val="003425AD"/>
    <w:rsid w:val="00342994"/>
    <w:rsid w:val="00342B68"/>
    <w:rsid w:val="00342C4F"/>
    <w:rsid w:val="00342D21"/>
    <w:rsid w:val="00342F65"/>
    <w:rsid w:val="00343365"/>
    <w:rsid w:val="003434CB"/>
    <w:rsid w:val="003434D1"/>
    <w:rsid w:val="0034420C"/>
    <w:rsid w:val="003443F0"/>
    <w:rsid w:val="003446B9"/>
    <w:rsid w:val="00344E2F"/>
    <w:rsid w:val="00344E4F"/>
    <w:rsid w:val="003450B6"/>
    <w:rsid w:val="00345157"/>
    <w:rsid w:val="00345383"/>
    <w:rsid w:val="0034544A"/>
    <w:rsid w:val="00345B0F"/>
    <w:rsid w:val="00345D64"/>
    <w:rsid w:val="0034608E"/>
    <w:rsid w:val="00346392"/>
    <w:rsid w:val="003463EB"/>
    <w:rsid w:val="00346482"/>
    <w:rsid w:val="0034679A"/>
    <w:rsid w:val="00346A78"/>
    <w:rsid w:val="00346B56"/>
    <w:rsid w:val="00346C55"/>
    <w:rsid w:val="00346C6A"/>
    <w:rsid w:val="00346F41"/>
    <w:rsid w:val="00347045"/>
    <w:rsid w:val="00347114"/>
    <w:rsid w:val="003472E7"/>
    <w:rsid w:val="003476B7"/>
    <w:rsid w:val="003476C0"/>
    <w:rsid w:val="00347875"/>
    <w:rsid w:val="00347899"/>
    <w:rsid w:val="00347B7A"/>
    <w:rsid w:val="00347FC2"/>
    <w:rsid w:val="00350023"/>
    <w:rsid w:val="003502BC"/>
    <w:rsid w:val="003502C2"/>
    <w:rsid w:val="0035074A"/>
    <w:rsid w:val="00350850"/>
    <w:rsid w:val="003508A1"/>
    <w:rsid w:val="00350B6D"/>
    <w:rsid w:val="00350C2C"/>
    <w:rsid w:val="00350C45"/>
    <w:rsid w:val="003512C6"/>
    <w:rsid w:val="00351595"/>
    <w:rsid w:val="003517AD"/>
    <w:rsid w:val="00351AD4"/>
    <w:rsid w:val="00351CAE"/>
    <w:rsid w:val="0035226B"/>
    <w:rsid w:val="003523D3"/>
    <w:rsid w:val="0035252E"/>
    <w:rsid w:val="00352735"/>
    <w:rsid w:val="00352AA6"/>
    <w:rsid w:val="00352F41"/>
    <w:rsid w:val="003530B3"/>
    <w:rsid w:val="003532CC"/>
    <w:rsid w:val="003538EC"/>
    <w:rsid w:val="00353CA3"/>
    <w:rsid w:val="00353CA4"/>
    <w:rsid w:val="00353CF9"/>
    <w:rsid w:val="00353EB0"/>
    <w:rsid w:val="00353EC6"/>
    <w:rsid w:val="00353F8E"/>
    <w:rsid w:val="00354062"/>
    <w:rsid w:val="00354157"/>
    <w:rsid w:val="0035424F"/>
    <w:rsid w:val="003543A9"/>
    <w:rsid w:val="00354583"/>
    <w:rsid w:val="003545DD"/>
    <w:rsid w:val="00354B7B"/>
    <w:rsid w:val="00354BD2"/>
    <w:rsid w:val="00354CBC"/>
    <w:rsid w:val="00354DB4"/>
    <w:rsid w:val="00354E65"/>
    <w:rsid w:val="00354F79"/>
    <w:rsid w:val="003553CC"/>
    <w:rsid w:val="003554B3"/>
    <w:rsid w:val="003558E3"/>
    <w:rsid w:val="0035598A"/>
    <w:rsid w:val="00355A8B"/>
    <w:rsid w:val="00355D6A"/>
    <w:rsid w:val="00355ED0"/>
    <w:rsid w:val="00355F6E"/>
    <w:rsid w:val="00356622"/>
    <w:rsid w:val="00356C32"/>
    <w:rsid w:val="00356CEF"/>
    <w:rsid w:val="00356DF5"/>
    <w:rsid w:val="00357264"/>
    <w:rsid w:val="003572E8"/>
    <w:rsid w:val="00357488"/>
    <w:rsid w:val="003575E4"/>
    <w:rsid w:val="0035793D"/>
    <w:rsid w:val="0035799A"/>
    <w:rsid w:val="00357C1D"/>
    <w:rsid w:val="00357E93"/>
    <w:rsid w:val="00357FCB"/>
    <w:rsid w:val="0035FD8E"/>
    <w:rsid w:val="00360120"/>
    <w:rsid w:val="0036021B"/>
    <w:rsid w:val="00360790"/>
    <w:rsid w:val="00360855"/>
    <w:rsid w:val="00360930"/>
    <w:rsid w:val="00360A3F"/>
    <w:rsid w:val="00360D2E"/>
    <w:rsid w:val="00360D9F"/>
    <w:rsid w:val="00360F9B"/>
    <w:rsid w:val="0036139B"/>
    <w:rsid w:val="00361A7A"/>
    <w:rsid w:val="00361C84"/>
    <w:rsid w:val="00361E5D"/>
    <w:rsid w:val="003620E4"/>
    <w:rsid w:val="00362129"/>
    <w:rsid w:val="0036274E"/>
    <w:rsid w:val="0036276E"/>
    <w:rsid w:val="003627D5"/>
    <w:rsid w:val="0036284D"/>
    <w:rsid w:val="00362895"/>
    <w:rsid w:val="00362BB2"/>
    <w:rsid w:val="00362F1F"/>
    <w:rsid w:val="00362FDA"/>
    <w:rsid w:val="00363122"/>
    <w:rsid w:val="00363425"/>
    <w:rsid w:val="0036342C"/>
    <w:rsid w:val="003634D3"/>
    <w:rsid w:val="003634DF"/>
    <w:rsid w:val="00363549"/>
    <w:rsid w:val="00363556"/>
    <w:rsid w:val="0036382E"/>
    <w:rsid w:val="00363FF9"/>
    <w:rsid w:val="00363FFE"/>
    <w:rsid w:val="00364287"/>
    <w:rsid w:val="003642DD"/>
    <w:rsid w:val="00364AD5"/>
    <w:rsid w:val="00365105"/>
    <w:rsid w:val="00365215"/>
    <w:rsid w:val="00365598"/>
    <w:rsid w:val="0036559C"/>
    <w:rsid w:val="00365C97"/>
    <w:rsid w:val="0036609D"/>
    <w:rsid w:val="003667D5"/>
    <w:rsid w:val="003668D1"/>
    <w:rsid w:val="00366C52"/>
    <w:rsid w:val="0036718E"/>
    <w:rsid w:val="00367280"/>
    <w:rsid w:val="00367710"/>
    <w:rsid w:val="0036796C"/>
    <w:rsid w:val="003679D2"/>
    <w:rsid w:val="00367C0E"/>
    <w:rsid w:val="00367C7B"/>
    <w:rsid w:val="00367CF0"/>
    <w:rsid w:val="00367DD7"/>
    <w:rsid w:val="00367E2B"/>
    <w:rsid w:val="00370263"/>
    <w:rsid w:val="00370274"/>
    <w:rsid w:val="003702E4"/>
    <w:rsid w:val="00370423"/>
    <w:rsid w:val="003704CE"/>
    <w:rsid w:val="00370A17"/>
    <w:rsid w:val="00370EA0"/>
    <w:rsid w:val="00370FEA"/>
    <w:rsid w:val="00370FFC"/>
    <w:rsid w:val="0037100F"/>
    <w:rsid w:val="003716B8"/>
    <w:rsid w:val="00371939"/>
    <w:rsid w:val="00371B54"/>
    <w:rsid w:val="00371BDD"/>
    <w:rsid w:val="00371E6D"/>
    <w:rsid w:val="00372366"/>
    <w:rsid w:val="003724FB"/>
    <w:rsid w:val="00372670"/>
    <w:rsid w:val="00372689"/>
    <w:rsid w:val="0037286C"/>
    <w:rsid w:val="00372921"/>
    <w:rsid w:val="00372962"/>
    <w:rsid w:val="00372A30"/>
    <w:rsid w:val="00372CA9"/>
    <w:rsid w:val="003730C1"/>
    <w:rsid w:val="003731F1"/>
    <w:rsid w:val="00373B47"/>
    <w:rsid w:val="00373EB6"/>
    <w:rsid w:val="003748B3"/>
    <w:rsid w:val="00374902"/>
    <w:rsid w:val="00374A34"/>
    <w:rsid w:val="00374A42"/>
    <w:rsid w:val="00374CAF"/>
    <w:rsid w:val="00374D2A"/>
    <w:rsid w:val="00375248"/>
    <w:rsid w:val="0037552B"/>
    <w:rsid w:val="00375BEA"/>
    <w:rsid w:val="0037608A"/>
    <w:rsid w:val="0037687A"/>
    <w:rsid w:val="00376AB6"/>
    <w:rsid w:val="00376FDD"/>
    <w:rsid w:val="0037740E"/>
    <w:rsid w:val="00377515"/>
    <w:rsid w:val="00377534"/>
    <w:rsid w:val="0037766C"/>
    <w:rsid w:val="00377992"/>
    <w:rsid w:val="00377C08"/>
    <w:rsid w:val="00377EB0"/>
    <w:rsid w:val="003802A0"/>
    <w:rsid w:val="003802FC"/>
    <w:rsid w:val="0038078B"/>
    <w:rsid w:val="00380A53"/>
    <w:rsid w:val="00380B44"/>
    <w:rsid w:val="00380C02"/>
    <w:rsid w:val="00380CBB"/>
    <w:rsid w:val="00380DE4"/>
    <w:rsid w:val="00380E9C"/>
    <w:rsid w:val="003810D3"/>
    <w:rsid w:val="00381237"/>
    <w:rsid w:val="0038143D"/>
    <w:rsid w:val="003814FB"/>
    <w:rsid w:val="0038199D"/>
    <w:rsid w:val="00381C47"/>
    <w:rsid w:val="00381C7E"/>
    <w:rsid w:val="00381EBA"/>
    <w:rsid w:val="00381F78"/>
    <w:rsid w:val="0038291C"/>
    <w:rsid w:val="00382D6F"/>
    <w:rsid w:val="00382F74"/>
    <w:rsid w:val="00383514"/>
    <w:rsid w:val="00383557"/>
    <w:rsid w:val="003835DB"/>
    <w:rsid w:val="0038374B"/>
    <w:rsid w:val="0038376C"/>
    <w:rsid w:val="00383913"/>
    <w:rsid w:val="0038419C"/>
    <w:rsid w:val="0038434B"/>
    <w:rsid w:val="003843B8"/>
    <w:rsid w:val="003843DE"/>
    <w:rsid w:val="0038470F"/>
    <w:rsid w:val="00384B17"/>
    <w:rsid w:val="00384D6F"/>
    <w:rsid w:val="00384F21"/>
    <w:rsid w:val="00385321"/>
    <w:rsid w:val="00385427"/>
    <w:rsid w:val="00385442"/>
    <w:rsid w:val="00385451"/>
    <w:rsid w:val="00385A7A"/>
    <w:rsid w:val="00385CE0"/>
    <w:rsid w:val="00385D59"/>
    <w:rsid w:val="00385ECA"/>
    <w:rsid w:val="003866BF"/>
    <w:rsid w:val="003871AB"/>
    <w:rsid w:val="00387328"/>
    <w:rsid w:val="00387558"/>
    <w:rsid w:val="0038761C"/>
    <w:rsid w:val="00390067"/>
    <w:rsid w:val="003901CA"/>
    <w:rsid w:val="0039028F"/>
    <w:rsid w:val="0039054D"/>
    <w:rsid w:val="00390608"/>
    <w:rsid w:val="00390682"/>
    <w:rsid w:val="00390720"/>
    <w:rsid w:val="00390ADB"/>
    <w:rsid w:val="00390CA6"/>
    <w:rsid w:val="00390EC2"/>
    <w:rsid w:val="0039104B"/>
    <w:rsid w:val="00391200"/>
    <w:rsid w:val="003915B4"/>
    <w:rsid w:val="00391B57"/>
    <w:rsid w:val="00391D77"/>
    <w:rsid w:val="00391DA0"/>
    <w:rsid w:val="00391FCF"/>
    <w:rsid w:val="003923B3"/>
    <w:rsid w:val="00392776"/>
    <w:rsid w:val="00392970"/>
    <w:rsid w:val="00392CEC"/>
    <w:rsid w:val="00392D83"/>
    <w:rsid w:val="00392EC5"/>
    <w:rsid w:val="0039358B"/>
    <w:rsid w:val="003936FC"/>
    <w:rsid w:val="00393A37"/>
    <w:rsid w:val="00393FC2"/>
    <w:rsid w:val="0039402A"/>
    <w:rsid w:val="00394067"/>
    <w:rsid w:val="003940F8"/>
    <w:rsid w:val="0039442B"/>
    <w:rsid w:val="00394520"/>
    <w:rsid w:val="00394731"/>
    <w:rsid w:val="00394A9F"/>
    <w:rsid w:val="00394C5B"/>
    <w:rsid w:val="00394F83"/>
    <w:rsid w:val="003950F7"/>
    <w:rsid w:val="003951CF"/>
    <w:rsid w:val="003951F9"/>
    <w:rsid w:val="00395603"/>
    <w:rsid w:val="0039598E"/>
    <w:rsid w:val="00395AB9"/>
    <w:rsid w:val="00395E42"/>
    <w:rsid w:val="003960BD"/>
    <w:rsid w:val="0039624F"/>
    <w:rsid w:val="00396299"/>
    <w:rsid w:val="003964ED"/>
    <w:rsid w:val="00396CF8"/>
    <w:rsid w:val="00397252"/>
    <w:rsid w:val="003972DE"/>
    <w:rsid w:val="0039792A"/>
    <w:rsid w:val="00397AEA"/>
    <w:rsid w:val="00397B81"/>
    <w:rsid w:val="00397BDB"/>
    <w:rsid w:val="00397C09"/>
    <w:rsid w:val="00397F4D"/>
    <w:rsid w:val="003A0017"/>
    <w:rsid w:val="003A01DD"/>
    <w:rsid w:val="003A0339"/>
    <w:rsid w:val="003A03E0"/>
    <w:rsid w:val="003A09E6"/>
    <w:rsid w:val="003A0B7F"/>
    <w:rsid w:val="003A0BB8"/>
    <w:rsid w:val="003A0E45"/>
    <w:rsid w:val="003A0E66"/>
    <w:rsid w:val="003A0FCB"/>
    <w:rsid w:val="003A0FF1"/>
    <w:rsid w:val="003A1087"/>
    <w:rsid w:val="003A17DA"/>
    <w:rsid w:val="003A1B38"/>
    <w:rsid w:val="003A1C15"/>
    <w:rsid w:val="003A1DA9"/>
    <w:rsid w:val="003A1F5C"/>
    <w:rsid w:val="003A2574"/>
    <w:rsid w:val="003A28A4"/>
    <w:rsid w:val="003A2A06"/>
    <w:rsid w:val="003A2A1D"/>
    <w:rsid w:val="003A2D73"/>
    <w:rsid w:val="003A2EE1"/>
    <w:rsid w:val="003A3012"/>
    <w:rsid w:val="003A3225"/>
    <w:rsid w:val="003A32C7"/>
    <w:rsid w:val="003A337A"/>
    <w:rsid w:val="003A365E"/>
    <w:rsid w:val="003A366E"/>
    <w:rsid w:val="003A37C6"/>
    <w:rsid w:val="003A3D60"/>
    <w:rsid w:val="003A3F2A"/>
    <w:rsid w:val="003A406D"/>
    <w:rsid w:val="003A4A8B"/>
    <w:rsid w:val="003A4BC6"/>
    <w:rsid w:val="003A4F4B"/>
    <w:rsid w:val="003A4F89"/>
    <w:rsid w:val="003A5846"/>
    <w:rsid w:val="003A588E"/>
    <w:rsid w:val="003A58E0"/>
    <w:rsid w:val="003A5B8D"/>
    <w:rsid w:val="003A5CEA"/>
    <w:rsid w:val="003A5ED3"/>
    <w:rsid w:val="003A6355"/>
    <w:rsid w:val="003A6383"/>
    <w:rsid w:val="003A64BE"/>
    <w:rsid w:val="003A6B1E"/>
    <w:rsid w:val="003A7030"/>
    <w:rsid w:val="003A70C8"/>
    <w:rsid w:val="003A722D"/>
    <w:rsid w:val="003A765B"/>
    <w:rsid w:val="003A76EE"/>
    <w:rsid w:val="003A7923"/>
    <w:rsid w:val="003A79C3"/>
    <w:rsid w:val="003A7F84"/>
    <w:rsid w:val="003B012E"/>
    <w:rsid w:val="003B039B"/>
    <w:rsid w:val="003B0644"/>
    <w:rsid w:val="003B0713"/>
    <w:rsid w:val="003B07BE"/>
    <w:rsid w:val="003B0A78"/>
    <w:rsid w:val="003B0BAE"/>
    <w:rsid w:val="003B0D27"/>
    <w:rsid w:val="003B1213"/>
    <w:rsid w:val="003B13BD"/>
    <w:rsid w:val="003B15AF"/>
    <w:rsid w:val="003B178B"/>
    <w:rsid w:val="003B1DEE"/>
    <w:rsid w:val="003B1E2D"/>
    <w:rsid w:val="003B1EE3"/>
    <w:rsid w:val="003B1F27"/>
    <w:rsid w:val="003B20BE"/>
    <w:rsid w:val="003B2185"/>
    <w:rsid w:val="003B2369"/>
    <w:rsid w:val="003B2457"/>
    <w:rsid w:val="003B2768"/>
    <w:rsid w:val="003B2994"/>
    <w:rsid w:val="003B2CE3"/>
    <w:rsid w:val="003B2F81"/>
    <w:rsid w:val="003B2F94"/>
    <w:rsid w:val="003B2FBE"/>
    <w:rsid w:val="003B308C"/>
    <w:rsid w:val="003B3411"/>
    <w:rsid w:val="003B36CA"/>
    <w:rsid w:val="003B37A9"/>
    <w:rsid w:val="003B3E76"/>
    <w:rsid w:val="003B3EAE"/>
    <w:rsid w:val="003B446E"/>
    <w:rsid w:val="003B4C22"/>
    <w:rsid w:val="003B4EBF"/>
    <w:rsid w:val="003B5081"/>
    <w:rsid w:val="003B5152"/>
    <w:rsid w:val="003B53EB"/>
    <w:rsid w:val="003B5542"/>
    <w:rsid w:val="003B5757"/>
    <w:rsid w:val="003B5A21"/>
    <w:rsid w:val="003B5BC0"/>
    <w:rsid w:val="003B603C"/>
    <w:rsid w:val="003B6FA7"/>
    <w:rsid w:val="003B705B"/>
    <w:rsid w:val="003B72EE"/>
    <w:rsid w:val="003B7727"/>
    <w:rsid w:val="003B786E"/>
    <w:rsid w:val="003B7E24"/>
    <w:rsid w:val="003B7F38"/>
    <w:rsid w:val="003C002C"/>
    <w:rsid w:val="003C01FB"/>
    <w:rsid w:val="003C02CA"/>
    <w:rsid w:val="003C0304"/>
    <w:rsid w:val="003C0512"/>
    <w:rsid w:val="003C0573"/>
    <w:rsid w:val="003C0638"/>
    <w:rsid w:val="003C06A3"/>
    <w:rsid w:val="003C07F1"/>
    <w:rsid w:val="003C0C14"/>
    <w:rsid w:val="003C0CAC"/>
    <w:rsid w:val="003C1067"/>
    <w:rsid w:val="003C10AF"/>
    <w:rsid w:val="003C1533"/>
    <w:rsid w:val="003C17E7"/>
    <w:rsid w:val="003C17F0"/>
    <w:rsid w:val="003C1924"/>
    <w:rsid w:val="003C1AF8"/>
    <w:rsid w:val="003C1D0B"/>
    <w:rsid w:val="003C213D"/>
    <w:rsid w:val="003C2175"/>
    <w:rsid w:val="003C25A2"/>
    <w:rsid w:val="003C2AD4"/>
    <w:rsid w:val="003C2DC2"/>
    <w:rsid w:val="003C3713"/>
    <w:rsid w:val="003C38FE"/>
    <w:rsid w:val="003C3E2D"/>
    <w:rsid w:val="003C423C"/>
    <w:rsid w:val="003C438E"/>
    <w:rsid w:val="003C4930"/>
    <w:rsid w:val="003C4AFB"/>
    <w:rsid w:val="003C4B09"/>
    <w:rsid w:val="003C4B37"/>
    <w:rsid w:val="003C4B5C"/>
    <w:rsid w:val="003C4BE2"/>
    <w:rsid w:val="003C4CF0"/>
    <w:rsid w:val="003C4F08"/>
    <w:rsid w:val="003C4F64"/>
    <w:rsid w:val="003C50B7"/>
    <w:rsid w:val="003C5149"/>
    <w:rsid w:val="003C5165"/>
    <w:rsid w:val="003C56C7"/>
    <w:rsid w:val="003C58C2"/>
    <w:rsid w:val="003C5E04"/>
    <w:rsid w:val="003C6083"/>
    <w:rsid w:val="003C634B"/>
    <w:rsid w:val="003C64BC"/>
    <w:rsid w:val="003C6AAD"/>
    <w:rsid w:val="003C6AEC"/>
    <w:rsid w:val="003C6CEC"/>
    <w:rsid w:val="003C6D3B"/>
    <w:rsid w:val="003C71C0"/>
    <w:rsid w:val="003C71C5"/>
    <w:rsid w:val="003C74F4"/>
    <w:rsid w:val="003C772B"/>
    <w:rsid w:val="003C7797"/>
    <w:rsid w:val="003C7888"/>
    <w:rsid w:val="003C7F92"/>
    <w:rsid w:val="003D004B"/>
    <w:rsid w:val="003D0094"/>
    <w:rsid w:val="003D0311"/>
    <w:rsid w:val="003D0401"/>
    <w:rsid w:val="003D0463"/>
    <w:rsid w:val="003D0470"/>
    <w:rsid w:val="003D052B"/>
    <w:rsid w:val="003D0954"/>
    <w:rsid w:val="003D0A33"/>
    <w:rsid w:val="003D0A63"/>
    <w:rsid w:val="003D0C27"/>
    <w:rsid w:val="003D0F7B"/>
    <w:rsid w:val="003D134A"/>
    <w:rsid w:val="003D1965"/>
    <w:rsid w:val="003D1F34"/>
    <w:rsid w:val="003D20A1"/>
    <w:rsid w:val="003D23A1"/>
    <w:rsid w:val="003D267F"/>
    <w:rsid w:val="003D27CF"/>
    <w:rsid w:val="003D29D9"/>
    <w:rsid w:val="003D2A8E"/>
    <w:rsid w:val="003D2B90"/>
    <w:rsid w:val="003D2CA2"/>
    <w:rsid w:val="003D2D0F"/>
    <w:rsid w:val="003D31A2"/>
    <w:rsid w:val="003D32A3"/>
    <w:rsid w:val="003D32BA"/>
    <w:rsid w:val="003D3346"/>
    <w:rsid w:val="003D353F"/>
    <w:rsid w:val="003D3619"/>
    <w:rsid w:val="003D381E"/>
    <w:rsid w:val="003D3823"/>
    <w:rsid w:val="003D38DA"/>
    <w:rsid w:val="003D39A4"/>
    <w:rsid w:val="003D3B3C"/>
    <w:rsid w:val="003D3D05"/>
    <w:rsid w:val="003D3F27"/>
    <w:rsid w:val="003D43F5"/>
    <w:rsid w:val="003D4D55"/>
    <w:rsid w:val="003D4D6F"/>
    <w:rsid w:val="003D4D95"/>
    <w:rsid w:val="003D5BA4"/>
    <w:rsid w:val="003D5C28"/>
    <w:rsid w:val="003D5F6E"/>
    <w:rsid w:val="003D6612"/>
    <w:rsid w:val="003D6782"/>
    <w:rsid w:val="003D67AA"/>
    <w:rsid w:val="003D68C4"/>
    <w:rsid w:val="003D6BE7"/>
    <w:rsid w:val="003D6E4D"/>
    <w:rsid w:val="003D6E92"/>
    <w:rsid w:val="003D6F3D"/>
    <w:rsid w:val="003D72D0"/>
    <w:rsid w:val="003D7500"/>
    <w:rsid w:val="003D7BE8"/>
    <w:rsid w:val="003D7D53"/>
    <w:rsid w:val="003E06FB"/>
    <w:rsid w:val="003E0950"/>
    <w:rsid w:val="003E0E16"/>
    <w:rsid w:val="003E0EBD"/>
    <w:rsid w:val="003E0F17"/>
    <w:rsid w:val="003E1035"/>
    <w:rsid w:val="003E130F"/>
    <w:rsid w:val="003E1565"/>
    <w:rsid w:val="003E175B"/>
    <w:rsid w:val="003E1D57"/>
    <w:rsid w:val="003E1DF8"/>
    <w:rsid w:val="003E1E0C"/>
    <w:rsid w:val="003E1E39"/>
    <w:rsid w:val="003E1F2E"/>
    <w:rsid w:val="003E20BE"/>
    <w:rsid w:val="003E226E"/>
    <w:rsid w:val="003E2285"/>
    <w:rsid w:val="003E24F4"/>
    <w:rsid w:val="003E2517"/>
    <w:rsid w:val="003E2668"/>
    <w:rsid w:val="003E28D0"/>
    <w:rsid w:val="003E2AB5"/>
    <w:rsid w:val="003E2C10"/>
    <w:rsid w:val="003E2D95"/>
    <w:rsid w:val="003E3219"/>
    <w:rsid w:val="003E33A1"/>
    <w:rsid w:val="003E3421"/>
    <w:rsid w:val="003E3515"/>
    <w:rsid w:val="003E3594"/>
    <w:rsid w:val="003E3627"/>
    <w:rsid w:val="003E3709"/>
    <w:rsid w:val="003E396C"/>
    <w:rsid w:val="003E3B10"/>
    <w:rsid w:val="003E3EF2"/>
    <w:rsid w:val="003E3F44"/>
    <w:rsid w:val="003E4360"/>
    <w:rsid w:val="003E43AA"/>
    <w:rsid w:val="003E4914"/>
    <w:rsid w:val="003E4A64"/>
    <w:rsid w:val="003E4DBF"/>
    <w:rsid w:val="003E4FAB"/>
    <w:rsid w:val="003E524B"/>
    <w:rsid w:val="003E536C"/>
    <w:rsid w:val="003E53CA"/>
    <w:rsid w:val="003E54CE"/>
    <w:rsid w:val="003E5BE0"/>
    <w:rsid w:val="003E5F8E"/>
    <w:rsid w:val="003E60C1"/>
    <w:rsid w:val="003E6188"/>
    <w:rsid w:val="003E61FA"/>
    <w:rsid w:val="003E6319"/>
    <w:rsid w:val="003E63DD"/>
    <w:rsid w:val="003E6420"/>
    <w:rsid w:val="003E6731"/>
    <w:rsid w:val="003E6784"/>
    <w:rsid w:val="003E684B"/>
    <w:rsid w:val="003E6A5A"/>
    <w:rsid w:val="003E6E88"/>
    <w:rsid w:val="003E6FF2"/>
    <w:rsid w:val="003E775D"/>
    <w:rsid w:val="003E787F"/>
    <w:rsid w:val="003E7990"/>
    <w:rsid w:val="003F003A"/>
    <w:rsid w:val="003F031B"/>
    <w:rsid w:val="003F06CF"/>
    <w:rsid w:val="003F091F"/>
    <w:rsid w:val="003F0C68"/>
    <w:rsid w:val="003F108F"/>
    <w:rsid w:val="003F130A"/>
    <w:rsid w:val="003F1866"/>
    <w:rsid w:val="003F1C34"/>
    <w:rsid w:val="003F1D8F"/>
    <w:rsid w:val="003F1DCE"/>
    <w:rsid w:val="003F1F12"/>
    <w:rsid w:val="003F2292"/>
    <w:rsid w:val="003F23C6"/>
    <w:rsid w:val="003F2787"/>
    <w:rsid w:val="003F27AA"/>
    <w:rsid w:val="003F2A1D"/>
    <w:rsid w:val="003F2B79"/>
    <w:rsid w:val="003F2BD9"/>
    <w:rsid w:val="003F2DF5"/>
    <w:rsid w:val="003F2E15"/>
    <w:rsid w:val="003F2E54"/>
    <w:rsid w:val="003F2F78"/>
    <w:rsid w:val="003F31CF"/>
    <w:rsid w:val="003F3EF0"/>
    <w:rsid w:val="003F402B"/>
    <w:rsid w:val="003F4182"/>
    <w:rsid w:val="003F41BC"/>
    <w:rsid w:val="003F46CF"/>
    <w:rsid w:val="003F48D8"/>
    <w:rsid w:val="003F49B3"/>
    <w:rsid w:val="003F4A0B"/>
    <w:rsid w:val="003F4A0E"/>
    <w:rsid w:val="003F4A5E"/>
    <w:rsid w:val="003F4D44"/>
    <w:rsid w:val="003F4E35"/>
    <w:rsid w:val="003F4F36"/>
    <w:rsid w:val="003F4F62"/>
    <w:rsid w:val="003F5300"/>
    <w:rsid w:val="003F5484"/>
    <w:rsid w:val="003F563C"/>
    <w:rsid w:val="003F580B"/>
    <w:rsid w:val="003F58BA"/>
    <w:rsid w:val="003F5C84"/>
    <w:rsid w:val="003F5DAF"/>
    <w:rsid w:val="003F5E92"/>
    <w:rsid w:val="003F5FD4"/>
    <w:rsid w:val="003F63E2"/>
    <w:rsid w:val="003F6538"/>
    <w:rsid w:val="003F655F"/>
    <w:rsid w:val="003F6708"/>
    <w:rsid w:val="003F6779"/>
    <w:rsid w:val="003F6867"/>
    <w:rsid w:val="003F6946"/>
    <w:rsid w:val="003F6EE0"/>
    <w:rsid w:val="003F6FAB"/>
    <w:rsid w:val="003F75D8"/>
    <w:rsid w:val="003F77CA"/>
    <w:rsid w:val="003F7958"/>
    <w:rsid w:val="003F7CCB"/>
    <w:rsid w:val="004004D2"/>
    <w:rsid w:val="00400592"/>
    <w:rsid w:val="00400783"/>
    <w:rsid w:val="004007AE"/>
    <w:rsid w:val="004008C6"/>
    <w:rsid w:val="00400D98"/>
    <w:rsid w:val="00400E8D"/>
    <w:rsid w:val="00400E95"/>
    <w:rsid w:val="00400FAB"/>
    <w:rsid w:val="00400FDA"/>
    <w:rsid w:val="004010B5"/>
    <w:rsid w:val="0040149A"/>
    <w:rsid w:val="00401749"/>
    <w:rsid w:val="00401958"/>
    <w:rsid w:val="00401CC0"/>
    <w:rsid w:val="0040228A"/>
    <w:rsid w:val="00402354"/>
    <w:rsid w:val="004025AA"/>
    <w:rsid w:val="0040265B"/>
    <w:rsid w:val="0040266D"/>
    <w:rsid w:val="004030DA"/>
    <w:rsid w:val="00403924"/>
    <w:rsid w:val="00403DDA"/>
    <w:rsid w:val="00404037"/>
    <w:rsid w:val="004040B8"/>
    <w:rsid w:val="004040E6"/>
    <w:rsid w:val="0040424D"/>
    <w:rsid w:val="004047AE"/>
    <w:rsid w:val="00404823"/>
    <w:rsid w:val="00404B18"/>
    <w:rsid w:val="00404BAE"/>
    <w:rsid w:val="00404CD7"/>
    <w:rsid w:val="00405579"/>
    <w:rsid w:val="0040574C"/>
    <w:rsid w:val="0040587D"/>
    <w:rsid w:val="0040590D"/>
    <w:rsid w:val="00405B61"/>
    <w:rsid w:val="00405EC2"/>
    <w:rsid w:val="004066D6"/>
    <w:rsid w:val="004066E9"/>
    <w:rsid w:val="00406B2D"/>
    <w:rsid w:val="00406C9E"/>
    <w:rsid w:val="00406DA2"/>
    <w:rsid w:val="00407087"/>
    <w:rsid w:val="004070FF"/>
    <w:rsid w:val="0040714B"/>
    <w:rsid w:val="00407529"/>
    <w:rsid w:val="00407BF0"/>
    <w:rsid w:val="00407C96"/>
    <w:rsid w:val="00407CF2"/>
    <w:rsid w:val="0040B754"/>
    <w:rsid w:val="00410E8C"/>
    <w:rsid w:val="00410F71"/>
    <w:rsid w:val="004110D4"/>
    <w:rsid w:val="004110FA"/>
    <w:rsid w:val="00411177"/>
    <w:rsid w:val="00411502"/>
    <w:rsid w:val="004116B7"/>
    <w:rsid w:val="00411FDD"/>
    <w:rsid w:val="004121D6"/>
    <w:rsid w:val="004122BF"/>
    <w:rsid w:val="0041247D"/>
    <w:rsid w:val="0041248E"/>
    <w:rsid w:val="0041254C"/>
    <w:rsid w:val="00412EE6"/>
    <w:rsid w:val="00412F0C"/>
    <w:rsid w:val="004131F9"/>
    <w:rsid w:val="00413257"/>
    <w:rsid w:val="0041377C"/>
    <w:rsid w:val="00413785"/>
    <w:rsid w:val="004137CC"/>
    <w:rsid w:val="00413BA3"/>
    <w:rsid w:val="004140E9"/>
    <w:rsid w:val="00414341"/>
    <w:rsid w:val="00414461"/>
    <w:rsid w:val="00414E55"/>
    <w:rsid w:val="0041506C"/>
    <w:rsid w:val="004152A6"/>
    <w:rsid w:val="0041535D"/>
    <w:rsid w:val="004153D2"/>
    <w:rsid w:val="0041567A"/>
    <w:rsid w:val="00415C7D"/>
    <w:rsid w:val="0041624D"/>
    <w:rsid w:val="0041625E"/>
    <w:rsid w:val="00416770"/>
    <w:rsid w:val="0041683C"/>
    <w:rsid w:val="00416C02"/>
    <w:rsid w:val="00416E85"/>
    <w:rsid w:val="00416F12"/>
    <w:rsid w:val="00417202"/>
    <w:rsid w:val="00417402"/>
    <w:rsid w:val="004176E0"/>
    <w:rsid w:val="004177B7"/>
    <w:rsid w:val="004177CC"/>
    <w:rsid w:val="00417B15"/>
    <w:rsid w:val="00417C92"/>
    <w:rsid w:val="00417D03"/>
    <w:rsid w:val="00417D08"/>
    <w:rsid w:val="00417E4C"/>
    <w:rsid w:val="00417F4A"/>
    <w:rsid w:val="00417FC5"/>
    <w:rsid w:val="0042019D"/>
    <w:rsid w:val="00420288"/>
    <w:rsid w:val="0042058B"/>
    <w:rsid w:val="00420708"/>
    <w:rsid w:val="00420CAE"/>
    <w:rsid w:val="00420D95"/>
    <w:rsid w:val="00420E57"/>
    <w:rsid w:val="00421067"/>
    <w:rsid w:val="004212E9"/>
    <w:rsid w:val="004214EA"/>
    <w:rsid w:val="0042176D"/>
    <w:rsid w:val="00421BBD"/>
    <w:rsid w:val="00421D77"/>
    <w:rsid w:val="00421DB2"/>
    <w:rsid w:val="0042217B"/>
    <w:rsid w:val="004224EA"/>
    <w:rsid w:val="00422721"/>
    <w:rsid w:val="00422790"/>
    <w:rsid w:val="004229AD"/>
    <w:rsid w:val="00422AAB"/>
    <w:rsid w:val="00422AF3"/>
    <w:rsid w:val="00422BA3"/>
    <w:rsid w:val="00422D32"/>
    <w:rsid w:val="00423116"/>
    <w:rsid w:val="0042335B"/>
    <w:rsid w:val="00423396"/>
    <w:rsid w:val="0042352E"/>
    <w:rsid w:val="004237B1"/>
    <w:rsid w:val="004238C7"/>
    <w:rsid w:val="00423D55"/>
    <w:rsid w:val="00423DC1"/>
    <w:rsid w:val="00423E6A"/>
    <w:rsid w:val="00423F42"/>
    <w:rsid w:val="0042460A"/>
    <w:rsid w:val="004247BB"/>
    <w:rsid w:val="00424A18"/>
    <w:rsid w:val="00424BC3"/>
    <w:rsid w:val="00424BD3"/>
    <w:rsid w:val="00424C24"/>
    <w:rsid w:val="00424C79"/>
    <w:rsid w:val="00424E2E"/>
    <w:rsid w:val="00424EA7"/>
    <w:rsid w:val="0042541E"/>
    <w:rsid w:val="0042547C"/>
    <w:rsid w:val="00425701"/>
    <w:rsid w:val="00425929"/>
    <w:rsid w:val="00425B0B"/>
    <w:rsid w:val="00425CAB"/>
    <w:rsid w:val="00425E51"/>
    <w:rsid w:val="004260A4"/>
    <w:rsid w:val="00426426"/>
    <w:rsid w:val="0042647B"/>
    <w:rsid w:val="004264FA"/>
    <w:rsid w:val="0042659D"/>
    <w:rsid w:val="004269A5"/>
    <w:rsid w:val="00426A71"/>
    <w:rsid w:val="00426A93"/>
    <w:rsid w:val="00426C2F"/>
    <w:rsid w:val="00426C4F"/>
    <w:rsid w:val="0042711E"/>
    <w:rsid w:val="00427125"/>
    <w:rsid w:val="00427272"/>
    <w:rsid w:val="004274B5"/>
    <w:rsid w:val="00427ABC"/>
    <w:rsid w:val="00427D34"/>
    <w:rsid w:val="00427DF9"/>
    <w:rsid w:val="00427EA7"/>
    <w:rsid w:val="004300A6"/>
    <w:rsid w:val="004301F7"/>
    <w:rsid w:val="0043031A"/>
    <w:rsid w:val="0043044B"/>
    <w:rsid w:val="00430AD4"/>
    <w:rsid w:val="00430AE8"/>
    <w:rsid w:val="00430AFB"/>
    <w:rsid w:val="00430D45"/>
    <w:rsid w:val="00430E67"/>
    <w:rsid w:val="004311C6"/>
    <w:rsid w:val="004312DE"/>
    <w:rsid w:val="004317A5"/>
    <w:rsid w:val="00431A3E"/>
    <w:rsid w:val="00431A73"/>
    <w:rsid w:val="00431A9C"/>
    <w:rsid w:val="00431C60"/>
    <w:rsid w:val="00431E17"/>
    <w:rsid w:val="004322D5"/>
    <w:rsid w:val="004323A3"/>
    <w:rsid w:val="0043247F"/>
    <w:rsid w:val="004325E7"/>
    <w:rsid w:val="00432759"/>
    <w:rsid w:val="00432872"/>
    <w:rsid w:val="00432929"/>
    <w:rsid w:val="00432A0C"/>
    <w:rsid w:val="00432B1A"/>
    <w:rsid w:val="00432B81"/>
    <w:rsid w:val="00432D6F"/>
    <w:rsid w:val="00432DD6"/>
    <w:rsid w:val="00432FB2"/>
    <w:rsid w:val="00432FF9"/>
    <w:rsid w:val="0043311C"/>
    <w:rsid w:val="00433177"/>
    <w:rsid w:val="00433582"/>
    <w:rsid w:val="00433703"/>
    <w:rsid w:val="00433714"/>
    <w:rsid w:val="00433A02"/>
    <w:rsid w:val="00433C34"/>
    <w:rsid w:val="00433D2E"/>
    <w:rsid w:val="00433DD0"/>
    <w:rsid w:val="00433E30"/>
    <w:rsid w:val="004340F4"/>
    <w:rsid w:val="00434160"/>
    <w:rsid w:val="0043432E"/>
    <w:rsid w:val="0043474C"/>
    <w:rsid w:val="004347D2"/>
    <w:rsid w:val="00434946"/>
    <w:rsid w:val="00434D3D"/>
    <w:rsid w:val="00435927"/>
    <w:rsid w:val="00435A58"/>
    <w:rsid w:val="00435AB3"/>
    <w:rsid w:val="00435D63"/>
    <w:rsid w:val="00435D6C"/>
    <w:rsid w:val="00435E02"/>
    <w:rsid w:val="0043632C"/>
    <w:rsid w:val="0043632F"/>
    <w:rsid w:val="00436695"/>
    <w:rsid w:val="00436784"/>
    <w:rsid w:val="00436885"/>
    <w:rsid w:val="0043691C"/>
    <w:rsid w:val="00437232"/>
    <w:rsid w:val="004377D5"/>
    <w:rsid w:val="0043780B"/>
    <w:rsid w:val="0043784C"/>
    <w:rsid w:val="00437C3D"/>
    <w:rsid w:val="00437CE0"/>
    <w:rsid w:val="00437D6E"/>
    <w:rsid w:val="00437FA4"/>
    <w:rsid w:val="00437FC5"/>
    <w:rsid w:val="004402C5"/>
    <w:rsid w:val="00440576"/>
    <w:rsid w:val="00440A47"/>
    <w:rsid w:val="00440D8C"/>
    <w:rsid w:val="00440EC7"/>
    <w:rsid w:val="00441087"/>
    <w:rsid w:val="004410B5"/>
    <w:rsid w:val="004417BF"/>
    <w:rsid w:val="0044191F"/>
    <w:rsid w:val="00441AAB"/>
    <w:rsid w:val="00441DEB"/>
    <w:rsid w:val="00441EDB"/>
    <w:rsid w:val="00442139"/>
    <w:rsid w:val="00442311"/>
    <w:rsid w:val="00442558"/>
    <w:rsid w:val="00442BEE"/>
    <w:rsid w:val="00442F58"/>
    <w:rsid w:val="00443481"/>
    <w:rsid w:val="00443570"/>
    <w:rsid w:val="00443754"/>
    <w:rsid w:val="0044386C"/>
    <w:rsid w:val="00443BB1"/>
    <w:rsid w:val="00443D03"/>
    <w:rsid w:val="00444424"/>
    <w:rsid w:val="00444568"/>
    <w:rsid w:val="00444860"/>
    <w:rsid w:val="00444886"/>
    <w:rsid w:val="004449AA"/>
    <w:rsid w:val="00444C00"/>
    <w:rsid w:val="00444F9F"/>
    <w:rsid w:val="004450D4"/>
    <w:rsid w:val="004451A9"/>
    <w:rsid w:val="00445437"/>
    <w:rsid w:val="00445C3E"/>
    <w:rsid w:val="00445CA1"/>
    <w:rsid w:val="00445EFE"/>
    <w:rsid w:val="00445F76"/>
    <w:rsid w:val="00446365"/>
    <w:rsid w:val="004464E2"/>
    <w:rsid w:val="00446595"/>
    <w:rsid w:val="00446865"/>
    <w:rsid w:val="00446970"/>
    <w:rsid w:val="00446D2A"/>
    <w:rsid w:val="00446E35"/>
    <w:rsid w:val="00446FD0"/>
    <w:rsid w:val="00446FDD"/>
    <w:rsid w:val="0044707F"/>
    <w:rsid w:val="00447148"/>
    <w:rsid w:val="004472B2"/>
    <w:rsid w:val="004478A9"/>
    <w:rsid w:val="0044791F"/>
    <w:rsid w:val="00447A81"/>
    <w:rsid w:val="00447C08"/>
    <w:rsid w:val="00447F3A"/>
    <w:rsid w:val="00450DBE"/>
    <w:rsid w:val="00450DEB"/>
    <w:rsid w:val="00450F01"/>
    <w:rsid w:val="004513C2"/>
    <w:rsid w:val="0045148D"/>
    <w:rsid w:val="00451639"/>
    <w:rsid w:val="00451650"/>
    <w:rsid w:val="00451651"/>
    <w:rsid w:val="004518E5"/>
    <w:rsid w:val="00451BB5"/>
    <w:rsid w:val="00451C9B"/>
    <w:rsid w:val="004522D3"/>
    <w:rsid w:val="00452449"/>
    <w:rsid w:val="00452576"/>
    <w:rsid w:val="004527CF"/>
    <w:rsid w:val="0045293B"/>
    <w:rsid w:val="00452D01"/>
    <w:rsid w:val="004531BC"/>
    <w:rsid w:val="00453466"/>
    <w:rsid w:val="00453791"/>
    <w:rsid w:val="00453EAC"/>
    <w:rsid w:val="00454125"/>
    <w:rsid w:val="0045429F"/>
    <w:rsid w:val="00454425"/>
    <w:rsid w:val="0045446A"/>
    <w:rsid w:val="00454520"/>
    <w:rsid w:val="004546C0"/>
    <w:rsid w:val="00454AA1"/>
    <w:rsid w:val="00454CFF"/>
    <w:rsid w:val="00454FA4"/>
    <w:rsid w:val="004550AA"/>
    <w:rsid w:val="0045513C"/>
    <w:rsid w:val="004551CF"/>
    <w:rsid w:val="00455584"/>
    <w:rsid w:val="00455915"/>
    <w:rsid w:val="00455996"/>
    <w:rsid w:val="004559EC"/>
    <w:rsid w:val="00455BF5"/>
    <w:rsid w:val="00456183"/>
    <w:rsid w:val="00456757"/>
    <w:rsid w:val="0045679F"/>
    <w:rsid w:val="004567A0"/>
    <w:rsid w:val="00456A16"/>
    <w:rsid w:val="00456ACE"/>
    <w:rsid w:val="00456D50"/>
    <w:rsid w:val="00456D9F"/>
    <w:rsid w:val="00457175"/>
    <w:rsid w:val="0045760E"/>
    <w:rsid w:val="004577FD"/>
    <w:rsid w:val="00457973"/>
    <w:rsid w:val="00457987"/>
    <w:rsid w:val="00457CCF"/>
    <w:rsid w:val="00457E82"/>
    <w:rsid w:val="004600B4"/>
    <w:rsid w:val="00460370"/>
    <w:rsid w:val="00460500"/>
    <w:rsid w:val="0046098F"/>
    <w:rsid w:val="00460BC8"/>
    <w:rsid w:val="00460C41"/>
    <w:rsid w:val="00460D91"/>
    <w:rsid w:val="00460E0F"/>
    <w:rsid w:val="004610AC"/>
    <w:rsid w:val="004614B8"/>
    <w:rsid w:val="004618C0"/>
    <w:rsid w:val="00461B93"/>
    <w:rsid w:val="00461C18"/>
    <w:rsid w:val="00462016"/>
    <w:rsid w:val="0046206D"/>
    <w:rsid w:val="00462301"/>
    <w:rsid w:val="00462653"/>
    <w:rsid w:val="004626BE"/>
    <w:rsid w:val="00462A1E"/>
    <w:rsid w:val="00462A49"/>
    <w:rsid w:val="00462F31"/>
    <w:rsid w:val="00463188"/>
    <w:rsid w:val="004631DF"/>
    <w:rsid w:val="00463220"/>
    <w:rsid w:val="004633B5"/>
    <w:rsid w:val="0046342B"/>
    <w:rsid w:val="004636A9"/>
    <w:rsid w:val="00463789"/>
    <w:rsid w:val="0046378B"/>
    <w:rsid w:val="00463977"/>
    <w:rsid w:val="00463A12"/>
    <w:rsid w:val="00463F41"/>
    <w:rsid w:val="004645A7"/>
    <w:rsid w:val="00464737"/>
    <w:rsid w:val="00464B47"/>
    <w:rsid w:val="00464CD2"/>
    <w:rsid w:val="00464D35"/>
    <w:rsid w:val="00464D4F"/>
    <w:rsid w:val="00465185"/>
    <w:rsid w:val="00465239"/>
    <w:rsid w:val="00465412"/>
    <w:rsid w:val="00465749"/>
    <w:rsid w:val="00465AB5"/>
    <w:rsid w:val="00465BA2"/>
    <w:rsid w:val="00465D69"/>
    <w:rsid w:val="004661DD"/>
    <w:rsid w:val="00466766"/>
    <w:rsid w:val="00466B78"/>
    <w:rsid w:val="00467125"/>
    <w:rsid w:val="00467389"/>
    <w:rsid w:val="004676B1"/>
    <w:rsid w:val="0046772A"/>
    <w:rsid w:val="00467879"/>
    <w:rsid w:val="00467D8A"/>
    <w:rsid w:val="00467F10"/>
    <w:rsid w:val="0046A3C7"/>
    <w:rsid w:val="00470096"/>
    <w:rsid w:val="004700F5"/>
    <w:rsid w:val="00470259"/>
    <w:rsid w:val="004702B0"/>
    <w:rsid w:val="00470451"/>
    <w:rsid w:val="00470CE3"/>
    <w:rsid w:val="00470F3C"/>
    <w:rsid w:val="00470F46"/>
    <w:rsid w:val="00470FED"/>
    <w:rsid w:val="00471018"/>
    <w:rsid w:val="0047113E"/>
    <w:rsid w:val="004717EC"/>
    <w:rsid w:val="004719DD"/>
    <w:rsid w:val="004723AF"/>
    <w:rsid w:val="004723D6"/>
    <w:rsid w:val="00472570"/>
    <w:rsid w:val="004725D1"/>
    <w:rsid w:val="004725E9"/>
    <w:rsid w:val="00472659"/>
    <w:rsid w:val="00472898"/>
    <w:rsid w:val="0047293E"/>
    <w:rsid w:val="00472B20"/>
    <w:rsid w:val="00472B54"/>
    <w:rsid w:val="00472EA3"/>
    <w:rsid w:val="004735FE"/>
    <w:rsid w:val="00473601"/>
    <w:rsid w:val="00473697"/>
    <w:rsid w:val="00473C6D"/>
    <w:rsid w:val="00473F72"/>
    <w:rsid w:val="00474315"/>
    <w:rsid w:val="00474909"/>
    <w:rsid w:val="00474913"/>
    <w:rsid w:val="00474CCE"/>
    <w:rsid w:val="00474DD9"/>
    <w:rsid w:val="00474E36"/>
    <w:rsid w:val="00474F00"/>
    <w:rsid w:val="004751BB"/>
    <w:rsid w:val="004752D0"/>
    <w:rsid w:val="00475304"/>
    <w:rsid w:val="004753AC"/>
    <w:rsid w:val="0047541C"/>
    <w:rsid w:val="00475485"/>
    <w:rsid w:val="004754AD"/>
    <w:rsid w:val="0047554A"/>
    <w:rsid w:val="004755DC"/>
    <w:rsid w:val="00475652"/>
    <w:rsid w:val="004757C7"/>
    <w:rsid w:val="00475C1D"/>
    <w:rsid w:val="00475CAA"/>
    <w:rsid w:val="00475CB1"/>
    <w:rsid w:val="00475E02"/>
    <w:rsid w:val="00475F87"/>
    <w:rsid w:val="004760CB"/>
    <w:rsid w:val="004761C1"/>
    <w:rsid w:val="00476320"/>
    <w:rsid w:val="004767E1"/>
    <w:rsid w:val="004767F4"/>
    <w:rsid w:val="00476820"/>
    <w:rsid w:val="0047693B"/>
    <w:rsid w:val="00476A2B"/>
    <w:rsid w:val="00476BA8"/>
    <w:rsid w:val="00476CD8"/>
    <w:rsid w:val="00476F00"/>
    <w:rsid w:val="00476FF1"/>
    <w:rsid w:val="004770E2"/>
    <w:rsid w:val="00477105"/>
    <w:rsid w:val="004778A6"/>
    <w:rsid w:val="00477A2E"/>
    <w:rsid w:val="00477AB2"/>
    <w:rsid w:val="00477DF5"/>
    <w:rsid w:val="00480239"/>
    <w:rsid w:val="004803D3"/>
    <w:rsid w:val="0048044F"/>
    <w:rsid w:val="0048103E"/>
    <w:rsid w:val="00481113"/>
    <w:rsid w:val="004813AC"/>
    <w:rsid w:val="00481524"/>
    <w:rsid w:val="004819CD"/>
    <w:rsid w:val="00481A1B"/>
    <w:rsid w:val="00481C9C"/>
    <w:rsid w:val="00481CC8"/>
    <w:rsid w:val="00481F7E"/>
    <w:rsid w:val="0048206B"/>
    <w:rsid w:val="0048212A"/>
    <w:rsid w:val="004821F8"/>
    <w:rsid w:val="0048224D"/>
    <w:rsid w:val="004824EA"/>
    <w:rsid w:val="004829C5"/>
    <w:rsid w:val="00482AF2"/>
    <w:rsid w:val="00482B60"/>
    <w:rsid w:val="00482C05"/>
    <w:rsid w:val="004831E2"/>
    <w:rsid w:val="0048361A"/>
    <w:rsid w:val="004837B4"/>
    <w:rsid w:val="0048383E"/>
    <w:rsid w:val="00483ACB"/>
    <w:rsid w:val="00483EF5"/>
    <w:rsid w:val="00484027"/>
    <w:rsid w:val="004844F4"/>
    <w:rsid w:val="004845E8"/>
    <w:rsid w:val="004846D3"/>
    <w:rsid w:val="00484BC7"/>
    <w:rsid w:val="00484D5B"/>
    <w:rsid w:val="00485003"/>
    <w:rsid w:val="0048529F"/>
    <w:rsid w:val="004854E6"/>
    <w:rsid w:val="00485512"/>
    <w:rsid w:val="00485664"/>
    <w:rsid w:val="00485879"/>
    <w:rsid w:val="00485913"/>
    <w:rsid w:val="00485A10"/>
    <w:rsid w:val="00485C90"/>
    <w:rsid w:val="00485CB2"/>
    <w:rsid w:val="00485D33"/>
    <w:rsid w:val="00485FC2"/>
    <w:rsid w:val="004861AA"/>
    <w:rsid w:val="00486524"/>
    <w:rsid w:val="00486822"/>
    <w:rsid w:val="00486831"/>
    <w:rsid w:val="0048699D"/>
    <w:rsid w:val="0048719B"/>
    <w:rsid w:val="004872F6"/>
    <w:rsid w:val="00487351"/>
    <w:rsid w:val="00487355"/>
    <w:rsid w:val="00487477"/>
    <w:rsid w:val="00487779"/>
    <w:rsid w:val="00487A6D"/>
    <w:rsid w:val="00487C2B"/>
    <w:rsid w:val="00487C3D"/>
    <w:rsid w:val="00487C40"/>
    <w:rsid w:val="004900FA"/>
    <w:rsid w:val="00490310"/>
    <w:rsid w:val="004903FE"/>
    <w:rsid w:val="00490451"/>
    <w:rsid w:val="0049056C"/>
    <w:rsid w:val="0049098B"/>
    <w:rsid w:val="00490B29"/>
    <w:rsid w:val="00490C34"/>
    <w:rsid w:val="00490F1D"/>
    <w:rsid w:val="00491016"/>
    <w:rsid w:val="004911A7"/>
    <w:rsid w:val="00491230"/>
    <w:rsid w:val="00491523"/>
    <w:rsid w:val="00491697"/>
    <w:rsid w:val="004916A5"/>
    <w:rsid w:val="004918FD"/>
    <w:rsid w:val="00491F12"/>
    <w:rsid w:val="0049202A"/>
    <w:rsid w:val="0049217D"/>
    <w:rsid w:val="0049219F"/>
    <w:rsid w:val="004923B0"/>
    <w:rsid w:val="004925D3"/>
    <w:rsid w:val="004927CB"/>
    <w:rsid w:val="00492A45"/>
    <w:rsid w:val="00492B16"/>
    <w:rsid w:val="00492FCA"/>
    <w:rsid w:val="004930DD"/>
    <w:rsid w:val="0049310B"/>
    <w:rsid w:val="00493846"/>
    <w:rsid w:val="004938C1"/>
    <w:rsid w:val="00493A4D"/>
    <w:rsid w:val="00493F74"/>
    <w:rsid w:val="004940DE"/>
    <w:rsid w:val="00494117"/>
    <w:rsid w:val="00494444"/>
    <w:rsid w:val="004945AA"/>
    <w:rsid w:val="00494682"/>
    <w:rsid w:val="004946B2"/>
    <w:rsid w:val="0049480F"/>
    <w:rsid w:val="00495801"/>
    <w:rsid w:val="00495B7D"/>
    <w:rsid w:val="00495B8D"/>
    <w:rsid w:val="00495D39"/>
    <w:rsid w:val="004961A3"/>
    <w:rsid w:val="0049621E"/>
    <w:rsid w:val="0049632C"/>
    <w:rsid w:val="004965B8"/>
    <w:rsid w:val="00496885"/>
    <w:rsid w:val="00496892"/>
    <w:rsid w:val="004968F0"/>
    <w:rsid w:val="00496939"/>
    <w:rsid w:val="00496BAF"/>
    <w:rsid w:val="00496D02"/>
    <w:rsid w:val="00496E22"/>
    <w:rsid w:val="00497062"/>
    <w:rsid w:val="00497249"/>
    <w:rsid w:val="00497482"/>
    <w:rsid w:val="00497872"/>
    <w:rsid w:val="0049799A"/>
    <w:rsid w:val="004A00C0"/>
    <w:rsid w:val="004A016D"/>
    <w:rsid w:val="004A0510"/>
    <w:rsid w:val="004A05AA"/>
    <w:rsid w:val="004A05DD"/>
    <w:rsid w:val="004A0B02"/>
    <w:rsid w:val="004A0E57"/>
    <w:rsid w:val="004A0F0B"/>
    <w:rsid w:val="004A1366"/>
    <w:rsid w:val="004A13B5"/>
    <w:rsid w:val="004A14DE"/>
    <w:rsid w:val="004A1C51"/>
    <w:rsid w:val="004A1CD7"/>
    <w:rsid w:val="004A1CEB"/>
    <w:rsid w:val="004A2172"/>
    <w:rsid w:val="004A238C"/>
    <w:rsid w:val="004A24D7"/>
    <w:rsid w:val="004A2600"/>
    <w:rsid w:val="004A27BE"/>
    <w:rsid w:val="004A2D82"/>
    <w:rsid w:val="004A304D"/>
    <w:rsid w:val="004A3092"/>
    <w:rsid w:val="004A3163"/>
    <w:rsid w:val="004A32F5"/>
    <w:rsid w:val="004A33A8"/>
    <w:rsid w:val="004A3621"/>
    <w:rsid w:val="004A3BAC"/>
    <w:rsid w:val="004A3D43"/>
    <w:rsid w:val="004A3EFA"/>
    <w:rsid w:val="004A3F42"/>
    <w:rsid w:val="004A3FFF"/>
    <w:rsid w:val="004A5086"/>
    <w:rsid w:val="004A53CE"/>
    <w:rsid w:val="004A5863"/>
    <w:rsid w:val="004A5A47"/>
    <w:rsid w:val="004A5B04"/>
    <w:rsid w:val="004A5C2A"/>
    <w:rsid w:val="004A5D2C"/>
    <w:rsid w:val="004A6057"/>
    <w:rsid w:val="004A6135"/>
    <w:rsid w:val="004A6228"/>
    <w:rsid w:val="004A62F1"/>
    <w:rsid w:val="004A6351"/>
    <w:rsid w:val="004A64E8"/>
    <w:rsid w:val="004A6916"/>
    <w:rsid w:val="004A69DA"/>
    <w:rsid w:val="004A6A1D"/>
    <w:rsid w:val="004A6C45"/>
    <w:rsid w:val="004A721E"/>
    <w:rsid w:val="004A7427"/>
    <w:rsid w:val="004A764A"/>
    <w:rsid w:val="004A76DF"/>
    <w:rsid w:val="004A7A7C"/>
    <w:rsid w:val="004A7AE3"/>
    <w:rsid w:val="004A7B16"/>
    <w:rsid w:val="004A7BF6"/>
    <w:rsid w:val="004A7D1B"/>
    <w:rsid w:val="004A7FBB"/>
    <w:rsid w:val="004B01E7"/>
    <w:rsid w:val="004B05BB"/>
    <w:rsid w:val="004B0AD6"/>
    <w:rsid w:val="004B0CAC"/>
    <w:rsid w:val="004B0ECC"/>
    <w:rsid w:val="004B101D"/>
    <w:rsid w:val="004B12D3"/>
    <w:rsid w:val="004B1923"/>
    <w:rsid w:val="004B1C54"/>
    <w:rsid w:val="004B2A2D"/>
    <w:rsid w:val="004B2BD4"/>
    <w:rsid w:val="004B2CFC"/>
    <w:rsid w:val="004B2E8F"/>
    <w:rsid w:val="004B2F13"/>
    <w:rsid w:val="004B311E"/>
    <w:rsid w:val="004B314C"/>
    <w:rsid w:val="004B31A4"/>
    <w:rsid w:val="004B3720"/>
    <w:rsid w:val="004B3795"/>
    <w:rsid w:val="004B3AD6"/>
    <w:rsid w:val="004B3E23"/>
    <w:rsid w:val="004B4125"/>
    <w:rsid w:val="004B417D"/>
    <w:rsid w:val="004B45D1"/>
    <w:rsid w:val="004B4603"/>
    <w:rsid w:val="004B4860"/>
    <w:rsid w:val="004B4A52"/>
    <w:rsid w:val="004B50A1"/>
    <w:rsid w:val="004B50AA"/>
    <w:rsid w:val="004B5407"/>
    <w:rsid w:val="004B5545"/>
    <w:rsid w:val="004B5635"/>
    <w:rsid w:val="004B57F1"/>
    <w:rsid w:val="004B5A7B"/>
    <w:rsid w:val="004B5AC5"/>
    <w:rsid w:val="004B5D00"/>
    <w:rsid w:val="004B5DCF"/>
    <w:rsid w:val="004B5F7C"/>
    <w:rsid w:val="004B64CE"/>
    <w:rsid w:val="004B65DF"/>
    <w:rsid w:val="004B66C3"/>
    <w:rsid w:val="004B6760"/>
    <w:rsid w:val="004B6A16"/>
    <w:rsid w:val="004B6BD1"/>
    <w:rsid w:val="004B6FA8"/>
    <w:rsid w:val="004B6FB2"/>
    <w:rsid w:val="004B70FE"/>
    <w:rsid w:val="004B719D"/>
    <w:rsid w:val="004B781F"/>
    <w:rsid w:val="004B7B67"/>
    <w:rsid w:val="004B7C37"/>
    <w:rsid w:val="004B7C41"/>
    <w:rsid w:val="004B7DAE"/>
    <w:rsid w:val="004B7E46"/>
    <w:rsid w:val="004B7EDB"/>
    <w:rsid w:val="004B7FF9"/>
    <w:rsid w:val="004C007F"/>
    <w:rsid w:val="004C05B8"/>
    <w:rsid w:val="004C05C5"/>
    <w:rsid w:val="004C0643"/>
    <w:rsid w:val="004C06B3"/>
    <w:rsid w:val="004C0B0F"/>
    <w:rsid w:val="004C111E"/>
    <w:rsid w:val="004C11EA"/>
    <w:rsid w:val="004C120E"/>
    <w:rsid w:val="004C1288"/>
    <w:rsid w:val="004C1764"/>
    <w:rsid w:val="004C18A9"/>
    <w:rsid w:val="004C1986"/>
    <w:rsid w:val="004C1CE3"/>
    <w:rsid w:val="004C1EA9"/>
    <w:rsid w:val="004C1F56"/>
    <w:rsid w:val="004C2094"/>
    <w:rsid w:val="004C22A9"/>
    <w:rsid w:val="004C2917"/>
    <w:rsid w:val="004C29BF"/>
    <w:rsid w:val="004C2A3E"/>
    <w:rsid w:val="004C2B3F"/>
    <w:rsid w:val="004C2C05"/>
    <w:rsid w:val="004C2CC9"/>
    <w:rsid w:val="004C2D7D"/>
    <w:rsid w:val="004C2E74"/>
    <w:rsid w:val="004C2F08"/>
    <w:rsid w:val="004C30E6"/>
    <w:rsid w:val="004C3359"/>
    <w:rsid w:val="004C37BF"/>
    <w:rsid w:val="004C39A5"/>
    <w:rsid w:val="004C3B82"/>
    <w:rsid w:val="004C3C6E"/>
    <w:rsid w:val="004C3CF6"/>
    <w:rsid w:val="004C3D98"/>
    <w:rsid w:val="004C3DD4"/>
    <w:rsid w:val="004C3E1D"/>
    <w:rsid w:val="004C4041"/>
    <w:rsid w:val="004C4322"/>
    <w:rsid w:val="004C4420"/>
    <w:rsid w:val="004C448C"/>
    <w:rsid w:val="004C44B0"/>
    <w:rsid w:val="004C4519"/>
    <w:rsid w:val="004C4B5F"/>
    <w:rsid w:val="004C4CF9"/>
    <w:rsid w:val="004C55E6"/>
    <w:rsid w:val="004C56F0"/>
    <w:rsid w:val="004C5734"/>
    <w:rsid w:val="004C5945"/>
    <w:rsid w:val="004C5DE7"/>
    <w:rsid w:val="004C5EF4"/>
    <w:rsid w:val="004C5EFB"/>
    <w:rsid w:val="004C5F57"/>
    <w:rsid w:val="004C5FD0"/>
    <w:rsid w:val="004C64B7"/>
    <w:rsid w:val="004C675C"/>
    <w:rsid w:val="004C6998"/>
    <w:rsid w:val="004C69B5"/>
    <w:rsid w:val="004C6DB0"/>
    <w:rsid w:val="004C6DB5"/>
    <w:rsid w:val="004C6F05"/>
    <w:rsid w:val="004C6FDD"/>
    <w:rsid w:val="004C70EE"/>
    <w:rsid w:val="004C71C3"/>
    <w:rsid w:val="004C7253"/>
    <w:rsid w:val="004C736F"/>
    <w:rsid w:val="004C7859"/>
    <w:rsid w:val="004C78D5"/>
    <w:rsid w:val="004C7BFD"/>
    <w:rsid w:val="004C7C0B"/>
    <w:rsid w:val="004C7D60"/>
    <w:rsid w:val="004D0081"/>
    <w:rsid w:val="004D0704"/>
    <w:rsid w:val="004D0756"/>
    <w:rsid w:val="004D0C44"/>
    <w:rsid w:val="004D0CF1"/>
    <w:rsid w:val="004D0D0D"/>
    <w:rsid w:val="004D0F9A"/>
    <w:rsid w:val="004D0FDD"/>
    <w:rsid w:val="004D166A"/>
    <w:rsid w:val="004D1686"/>
    <w:rsid w:val="004D178E"/>
    <w:rsid w:val="004D17AA"/>
    <w:rsid w:val="004D1BED"/>
    <w:rsid w:val="004D1D6A"/>
    <w:rsid w:val="004D1F06"/>
    <w:rsid w:val="004D2016"/>
    <w:rsid w:val="004D20C2"/>
    <w:rsid w:val="004D21F7"/>
    <w:rsid w:val="004D2287"/>
    <w:rsid w:val="004D228E"/>
    <w:rsid w:val="004D2785"/>
    <w:rsid w:val="004D2D1A"/>
    <w:rsid w:val="004D2ECF"/>
    <w:rsid w:val="004D2F86"/>
    <w:rsid w:val="004D332E"/>
    <w:rsid w:val="004D333A"/>
    <w:rsid w:val="004D3389"/>
    <w:rsid w:val="004D339C"/>
    <w:rsid w:val="004D362D"/>
    <w:rsid w:val="004D3CA9"/>
    <w:rsid w:val="004D3EF0"/>
    <w:rsid w:val="004D3F54"/>
    <w:rsid w:val="004D4101"/>
    <w:rsid w:val="004D429D"/>
    <w:rsid w:val="004D4DDA"/>
    <w:rsid w:val="004D4FD7"/>
    <w:rsid w:val="004D525C"/>
    <w:rsid w:val="004D5672"/>
    <w:rsid w:val="004D5842"/>
    <w:rsid w:val="004D5C23"/>
    <w:rsid w:val="004D5D31"/>
    <w:rsid w:val="004D5FDB"/>
    <w:rsid w:val="004D6194"/>
    <w:rsid w:val="004D663B"/>
    <w:rsid w:val="004D6724"/>
    <w:rsid w:val="004D6BF7"/>
    <w:rsid w:val="004D716B"/>
    <w:rsid w:val="004D7382"/>
    <w:rsid w:val="004D7BCD"/>
    <w:rsid w:val="004D7C6A"/>
    <w:rsid w:val="004D7CDB"/>
    <w:rsid w:val="004D7D68"/>
    <w:rsid w:val="004E0198"/>
    <w:rsid w:val="004E038C"/>
    <w:rsid w:val="004E0497"/>
    <w:rsid w:val="004E04A3"/>
    <w:rsid w:val="004E062E"/>
    <w:rsid w:val="004E0835"/>
    <w:rsid w:val="004E0966"/>
    <w:rsid w:val="004E0B18"/>
    <w:rsid w:val="004E0CEB"/>
    <w:rsid w:val="004E11A3"/>
    <w:rsid w:val="004E1284"/>
    <w:rsid w:val="004E12DB"/>
    <w:rsid w:val="004E1383"/>
    <w:rsid w:val="004E158C"/>
    <w:rsid w:val="004E15FA"/>
    <w:rsid w:val="004E1762"/>
    <w:rsid w:val="004E1C96"/>
    <w:rsid w:val="004E1D9F"/>
    <w:rsid w:val="004E1E5A"/>
    <w:rsid w:val="004E1E63"/>
    <w:rsid w:val="004E1FF3"/>
    <w:rsid w:val="004E20FB"/>
    <w:rsid w:val="004E21C8"/>
    <w:rsid w:val="004E235A"/>
    <w:rsid w:val="004E238D"/>
    <w:rsid w:val="004E23BD"/>
    <w:rsid w:val="004E2604"/>
    <w:rsid w:val="004E26DD"/>
    <w:rsid w:val="004E27DB"/>
    <w:rsid w:val="004E2A95"/>
    <w:rsid w:val="004E2AF2"/>
    <w:rsid w:val="004E2C24"/>
    <w:rsid w:val="004E3019"/>
    <w:rsid w:val="004E325B"/>
    <w:rsid w:val="004E32F2"/>
    <w:rsid w:val="004E35C9"/>
    <w:rsid w:val="004E3724"/>
    <w:rsid w:val="004E38A4"/>
    <w:rsid w:val="004E3A67"/>
    <w:rsid w:val="004E3A9E"/>
    <w:rsid w:val="004E3C78"/>
    <w:rsid w:val="004E3FB9"/>
    <w:rsid w:val="004E432E"/>
    <w:rsid w:val="004E4813"/>
    <w:rsid w:val="004E489D"/>
    <w:rsid w:val="004E48BE"/>
    <w:rsid w:val="004E4EF0"/>
    <w:rsid w:val="004E50D2"/>
    <w:rsid w:val="004E5124"/>
    <w:rsid w:val="004E5291"/>
    <w:rsid w:val="004E5494"/>
    <w:rsid w:val="004E5627"/>
    <w:rsid w:val="004E5920"/>
    <w:rsid w:val="004E5ADE"/>
    <w:rsid w:val="004E5B5B"/>
    <w:rsid w:val="004E5B70"/>
    <w:rsid w:val="004E5FB1"/>
    <w:rsid w:val="004E6076"/>
    <w:rsid w:val="004E639B"/>
    <w:rsid w:val="004E64EF"/>
    <w:rsid w:val="004E67BF"/>
    <w:rsid w:val="004E69F7"/>
    <w:rsid w:val="004E6F12"/>
    <w:rsid w:val="004E7282"/>
    <w:rsid w:val="004E72B6"/>
    <w:rsid w:val="004E72D5"/>
    <w:rsid w:val="004E7382"/>
    <w:rsid w:val="004E7562"/>
    <w:rsid w:val="004E768B"/>
    <w:rsid w:val="004E76A4"/>
    <w:rsid w:val="004E77AC"/>
    <w:rsid w:val="004E7873"/>
    <w:rsid w:val="004E78C5"/>
    <w:rsid w:val="004E7CF4"/>
    <w:rsid w:val="004E7EE7"/>
    <w:rsid w:val="004F0090"/>
    <w:rsid w:val="004F00CC"/>
    <w:rsid w:val="004F00D2"/>
    <w:rsid w:val="004F014A"/>
    <w:rsid w:val="004F02FA"/>
    <w:rsid w:val="004F02FD"/>
    <w:rsid w:val="004F05BD"/>
    <w:rsid w:val="004F0B0F"/>
    <w:rsid w:val="004F0C6C"/>
    <w:rsid w:val="004F0F30"/>
    <w:rsid w:val="004F103A"/>
    <w:rsid w:val="004F1279"/>
    <w:rsid w:val="004F1320"/>
    <w:rsid w:val="004F15EB"/>
    <w:rsid w:val="004F1BAD"/>
    <w:rsid w:val="004F1F16"/>
    <w:rsid w:val="004F1FD1"/>
    <w:rsid w:val="004F20CF"/>
    <w:rsid w:val="004F2186"/>
    <w:rsid w:val="004F25D1"/>
    <w:rsid w:val="004F25E5"/>
    <w:rsid w:val="004F2A79"/>
    <w:rsid w:val="004F2C00"/>
    <w:rsid w:val="004F31E4"/>
    <w:rsid w:val="004F342F"/>
    <w:rsid w:val="004F36FC"/>
    <w:rsid w:val="004F3759"/>
    <w:rsid w:val="004F3855"/>
    <w:rsid w:val="004F39F1"/>
    <w:rsid w:val="004F3BE0"/>
    <w:rsid w:val="004F3C69"/>
    <w:rsid w:val="004F40B5"/>
    <w:rsid w:val="004F423A"/>
    <w:rsid w:val="004F45DD"/>
    <w:rsid w:val="004F48BB"/>
    <w:rsid w:val="004F4CB6"/>
    <w:rsid w:val="004F4D44"/>
    <w:rsid w:val="004F4D70"/>
    <w:rsid w:val="004F4F65"/>
    <w:rsid w:val="004F50E7"/>
    <w:rsid w:val="004F53AB"/>
    <w:rsid w:val="004F5725"/>
    <w:rsid w:val="004F5771"/>
    <w:rsid w:val="004F5907"/>
    <w:rsid w:val="004F5A98"/>
    <w:rsid w:val="004F5F78"/>
    <w:rsid w:val="004F63BB"/>
    <w:rsid w:val="004F65A2"/>
    <w:rsid w:val="004F66CA"/>
    <w:rsid w:val="004F6A71"/>
    <w:rsid w:val="004F6E1F"/>
    <w:rsid w:val="004F7020"/>
    <w:rsid w:val="004F7038"/>
    <w:rsid w:val="004F724C"/>
    <w:rsid w:val="004F7523"/>
    <w:rsid w:val="004F76B8"/>
    <w:rsid w:val="004F7917"/>
    <w:rsid w:val="004F7B6F"/>
    <w:rsid w:val="004F7CB8"/>
    <w:rsid w:val="004F7FC8"/>
    <w:rsid w:val="0050031B"/>
    <w:rsid w:val="00500481"/>
    <w:rsid w:val="00500756"/>
    <w:rsid w:val="0050111E"/>
    <w:rsid w:val="005011D2"/>
    <w:rsid w:val="00501204"/>
    <w:rsid w:val="00501260"/>
    <w:rsid w:val="00501358"/>
    <w:rsid w:val="0050194A"/>
    <w:rsid w:val="00502070"/>
    <w:rsid w:val="0050211E"/>
    <w:rsid w:val="00502186"/>
    <w:rsid w:val="00502625"/>
    <w:rsid w:val="0050262D"/>
    <w:rsid w:val="00502D2E"/>
    <w:rsid w:val="00502E77"/>
    <w:rsid w:val="00503485"/>
    <w:rsid w:val="00503EC5"/>
    <w:rsid w:val="00503EED"/>
    <w:rsid w:val="005048AD"/>
    <w:rsid w:val="00504974"/>
    <w:rsid w:val="00504E2F"/>
    <w:rsid w:val="00504EE6"/>
    <w:rsid w:val="0050502E"/>
    <w:rsid w:val="0050544A"/>
    <w:rsid w:val="005054C3"/>
    <w:rsid w:val="005055F6"/>
    <w:rsid w:val="00505BF7"/>
    <w:rsid w:val="0050672C"/>
    <w:rsid w:val="00506A17"/>
    <w:rsid w:val="00506C46"/>
    <w:rsid w:val="00507015"/>
    <w:rsid w:val="0050712F"/>
    <w:rsid w:val="005071ED"/>
    <w:rsid w:val="00507222"/>
    <w:rsid w:val="005073C0"/>
    <w:rsid w:val="0050767C"/>
    <w:rsid w:val="005077DA"/>
    <w:rsid w:val="005078BC"/>
    <w:rsid w:val="005106A7"/>
    <w:rsid w:val="00510865"/>
    <w:rsid w:val="005108DC"/>
    <w:rsid w:val="005108FA"/>
    <w:rsid w:val="00510A97"/>
    <w:rsid w:val="00510B2A"/>
    <w:rsid w:val="00510BA4"/>
    <w:rsid w:val="00510BC5"/>
    <w:rsid w:val="00510CD5"/>
    <w:rsid w:val="00510F77"/>
    <w:rsid w:val="00511203"/>
    <w:rsid w:val="00511268"/>
    <w:rsid w:val="00511315"/>
    <w:rsid w:val="00511524"/>
    <w:rsid w:val="005116E5"/>
    <w:rsid w:val="00511A96"/>
    <w:rsid w:val="00511E6F"/>
    <w:rsid w:val="005126C7"/>
    <w:rsid w:val="00512828"/>
    <w:rsid w:val="00512F9F"/>
    <w:rsid w:val="0051326F"/>
    <w:rsid w:val="00513533"/>
    <w:rsid w:val="005135C8"/>
    <w:rsid w:val="005135DE"/>
    <w:rsid w:val="00513D2A"/>
    <w:rsid w:val="00513F4F"/>
    <w:rsid w:val="00514229"/>
    <w:rsid w:val="0051422A"/>
    <w:rsid w:val="0051423D"/>
    <w:rsid w:val="005145CC"/>
    <w:rsid w:val="005149DB"/>
    <w:rsid w:val="00514F9C"/>
    <w:rsid w:val="00515428"/>
    <w:rsid w:val="00515623"/>
    <w:rsid w:val="00515766"/>
    <w:rsid w:val="00515B5E"/>
    <w:rsid w:val="00515B67"/>
    <w:rsid w:val="00515E20"/>
    <w:rsid w:val="00515F65"/>
    <w:rsid w:val="00515FD3"/>
    <w:rsid w:val="00516210"/>
    <w:rsid w:val="005162CD"/>
    <w:rsid w:val="0051652E"/>
    <w:rsid w:val="00516649"/>
    <w:rsid w:val="005168E9"/>
    <w:rsid w:val="005168EA"/>
    <w:rsid w:val="00516C37"/>
    <w:rsid w:val="00516D2A"/>
    <w:rsid w:val="00516D33"/>
    <w:rsid w:val="00516E71"/>
    <w:rsid w:val="00516F31"/>
    <w:rsid w:val="00517174"/>
    <w:rsid w:val="005171D3"/>
    <w:rsid w:val="005177B2"/>
    <w:rsid w:val="005200A7"/>
    <w:rsid w:val="00520581"/>
    <w:rsid w:val="0052060A"/>
    <w:rsid w:val="0052099B"/>
    <w:rsid w:val="00520E55"/>
    <w:rsid w:val="00521146"/>
    <w:rsid w:val="00521A14"/>
    <w:rsid w:val="005220C6"/>
    <w:rsid w:val="005221DD"/>
    <w:rsid w:val="0052249C"/>
    <w:rsid w:val="00522973"/>
    <w:rsid w:val="00522F7C"/>
    <w:rsid w:val="00523018"/>
    <w:rsid w:val="005231D3"/>
    <w:rsid w:val="00523656"/>
    <w:rsid w:val="00523F55"/>
    <w:rsid w:val="00523FE2"/>
    <w:rsid w:val="00523FEC"/>
    <w:rsid w:val="00524145"/>
    <w:rsid w:val="005241D2"/>
    <w:rsid w:val="00524336"/>
    <w:rsid w:val="0052465B"/>
    <w:rsid w:val="005246CE"/>
    <w:rsid w:val="00524948"/>
    <w:rsid w:val="0052494E"/>
    <w:rsid w:val="00524E94"/>
    <w:rsid w:val="005251EE"/>
    <w:rsid w:val="005256FA"/>
    <w:rsid w:val="00525A7E"/>
    <w:rsid w:val="00526113"/>
    <w:rsid w:val="00526167"/>
    <w:rsid w:val="00526411"/>
    <w:rsid w:val="00526975"/>
    <w:rsid w:val="00526FA6"/>
    <w:rsid w:val="0052704C"/>
    <w:rsid w:val="00527288"/>
    <w:rsid w:val="00527397"/>
    <w:rsid w:val="00527434"/>
    <w:rsid w:val="00527522"/>
    <w:rsid w:val="005275D8"/>
    <w:rsid w:val="00527682"/>
    <w:rsid w:val="00527A3D"/>
    <w:rsid w:val="00527D46"/>
    <w:rsid w:val="00527DC3"/>
    <w:rsid w:val="005304F8"/>
    <w:rsid w:val="005309D5"/>
    <w:rsid w:val="00530D21"/>
    <w:rsid w:val="00530EC8"/>
    <w:rsid w:val="00530EE2"/>
    <w:rsid w:val="005310DC"/>
    <w:rsid w:val="005312C0"/>
    <w:rsid w:val="005312FF"/>
    <w:rsid w:val="00531460"/>
    <w:rsid w:val="00531574"/>
    <w:rsid w:val="00531585"/>
    <w:rsid w:val="005317B8"/>
    <w:rsid w:val="00531C91"/>
    <w:rsid w:val="00532237"/>
    <w:rsid w:val="00532241"/>
    <w:rsid w:val="005324C2"/>
    <w:rsid w:val="005328BE"/>
    <w:rsid w:val="005328DC"/>
    <w:rsid w:val="00532A59"/>
    <w:rsid w:val="00532DD8"/>
    <w:rsid w:val="00532ED9"/>
    <w:rsid w:val="00533042"/>
    <w:rsid w:val="005331A9"/>
    <w:rsid w:val="005332A3"/>
    <w:rsid w:val="00533354"/>
    <w:rsid w:val="0053345D"/>
    <w:rsid w:val="0053371C"/>
    <w:rsid w:val="00533951"/>
    <w:rsid w:val="005339DD"/>
    <w:rsid w:val="00533D2D"/>
    <w:rsid w:val="005341B1"/>
    <w:rsid w:val="005345E8"/>
    <w:rsid w:val="00534802"/>
    <w:rsid w:val="00534879"/>
    <w:rsid w:val="00534986"/>
    <w:rsid w:val="00534D49"/>
    <w:rsid w:val="00534F57"/>
    <w:rsid w:val="00534F90"/>
    <w:rsid w:val="005351F1"/>
    <w:rsid w:val="00535233"/>
    <w:rsid w:val="00535798"/>
    <w:rsid w:val="00535A24"/>
    <w:rsid w:val="00535B1D"/>
    <w:rsid w:val="00535C68"/>
    <w:rsid w:val="00535D9D"/>
    <w:rsid w:val="00535DE1"/>
    <w:rsid w:val="0053670B"/>
    <w:rsid w:val="0053696F"/>
    <w:rsid w:val="005369C3"/>
    <w:rsid w:val="00536A48"/>
    <w:rsid w:val="00536E72"/>
    <w:rsid w:val="00536F03"/>
    <w:rsid w:val="005370FD"/>
    <w:rsid w:val="00537265"/>
    <w:rsid w:val="005373C3"/>
    <w:rsid w:val="0053745F"/>
    <w:rsid w:val="00537554"/>
    <w:rsid w:val="00537560"/>
    <w:rsid w:val="00537607"/>
    <w:rsid w:val="00537609"/>
    <w:rsid w:val="0053785A"/>
    <w:rsid w:val="005378B1"/>
    <w:rsid w:val="005378BD"/>
    <w:rsid w:val="00537A38"/>
    <w:rsid w:val="00537FE2"/>
    <w:rsid w:val="0054019B"/>
    <w:rsid w:val="005401F1"/>
    <w:rsid w:val="005401FF"/>
    <w:rsid w:val="005406A1"/>
    <w:rsid w:val="005406A8"/>
    <w:rsid w:val="00540A10"/>
    <w:rsid w:val="00540D5D"/>
    <w:rsid w:val="00540D64"/>
    <w:rsid w:val="0054101B"/>
    <w:rsid w:val="0054141A"/>
    <w:rsid w:val="00541503"/>
    <w:rsid w:val="0054157F"/>
    <w:rsid w:val="00541810"/>
    <w:rsid w:val="005419DB"/>
    <w:rsid w:val="00541B53"/>
    <w:rsid w:val="00541CB3"/>
    <w:rsid w:val="00541E15"/>
    <w:rsid w:val="00542184"/>
    <w:rsid w:val="005424BE"/>
    <w:rsid w:val="00542DF1"/>
    <w:rsid w:val="00542FC1"/>
    <w:rsid w:val="0054309A"/>
    <w:rsid w:val="005430D1"/>
    <w:rsid w:val="005434AC"/>
    <w:rsid w:val="00543601"/>
    <w:rsid w:val="005438DB"/>
    <w:rsid w:val="0054398B"/>
    <w:rsid w:val="00543CC2"/>
    <w:rsid w:val="00543CE8"/>
    <w:rsid w:val="00543E4A"/>
    <w:rsid w:val="00543E8C"/>
    <w:rsid w:val="00544099"/>
    <w:rsid w:val="005442C0"/>
    <w:rsid w:val="0054430C"/>
    <w:rsid w:val="005445F3"/>
    <w:rsid w:val="005448B3"/>
    <w:rsid w:val="00544A12"/>
    <w:rsid w:val="00544D32"/>
    <w:rsid w:val="0054559A"/>
    <w:rsid w:val="00545A96"/>
    <w:rsid w:val="00545FA1"/>
    <w:rsid w:val="0054614E"/>
    <w:rsid w:val="0054680D"/>
    <w:rsid w:val="00546B91"/>
    <w:rsid w:val="00546C31"/>
    <w:rsid w:val="00546C4A"/>
    <w:rsid w:val="00546CBF"/>
    <w:rsid w:val="00546D48"/>
    <w:rsid w:val="00546D4D"/>
    <w:rsid w:val="00546DC3"/>
    <w:rsid w:val="0054746B"/>
    <w:rsid w:val="00547A3B"/>
    <w:rsid w:val="005500D1"/>
    <w:rsid w:val="00550159"/>
    <w:rsid w:val="0055027C"/>
    <w:rsid w:val="005506F5"/>
    <w:rsid w:val="00550922"/>
    <w:rsid w:val="00550A97"/>
    <w:rsid w:val="00550E97"/>
    <w:rsid w:val="00551373"/>
    <w:rsid w:val="00551780"/>
    <w:rsid w:val="005517E5"/>
    <w:rsid w:val="0055184E"/>
    <w:rsid w:val="00551A38"/>
    <w:rsid w:val="00551DD4"/>
    <w:rsid w:val="0055208B"/>
    <w:rsid w:val="00552134"/>
    <w:rsid w:val="005521E0"/>
    <w:rsid w:val="00552437"/>
    <w:rsid w:val="0055248E"/>
    <w:rsid w:val="0055257D"/>
    <w:rsid w:val="0055273D"/>
    <w:rsid w:val="0055280F"/>
    <w:rsid w:val="00552B0F"/>
    <w:rsid w:val="00552DA3"/>
    <w:rsid w:val="00552DC4"/>
    <w:rsid w:val="00552E92"/>
    <w:rsid w:val="005537B7"/>
    <w:rsid w:val="005539F0"/>
    <w:rsid w:val="00553A6A"/>
    <w:rsid w:val="00553B45"/>
    <w:rsid w:val="00553BB6"/>
    <w:rsid w:val="00553BE1"/>
    <w:rsid w:val="00553F48"/>
    <w:rsid w:val="00554085"/>
    <w:rsid w:val="005540C5"/>
    <w:rsid w:val="00554194"/>
    <w:rsid w:val="005542A7"/>
    <w:rsid w:val="005542BD"/>
    <w:rsid w:val="0055431B"/>
    <w:rsid w:val="00554578"/>
    <w:rsid w:val="00554B16"/>
    <w:rsid w:val="00554C5C"/>
    <w:rsid w:val="0055524E"/>
    <w:rsid w:val="00555250"/>
    <w:rsid w:val="0055532E"/>
    <w:rsid w:val="00555779"/>
    <w:rsid w:val="005557DA"/>
    <w:rsid w:val="005559C3"/>
    <w:rsid w:val="00555BA7"/>
    <w:rsid w:val="00555BEF"/>
    <w:rsid w:val="00555DDD"/>
    <w:rsid w:val="00555FCE"/>
    <w:rsid w:val="00556544"/>
    <w:rsid w:val="00556857"/>
    <w:rsid w:val="0055691E"/>
    <w:rsid w:val="00556A8E"/>
    <w:rsid w:val="00556C9C"/>
    <w:rsid w:val="005570FD"/>
    <w:rsid w:val="0055789D"/>
    <w:rsid w:val="00557ACA"/>
    <w:rsid w:val="00557B9D"/>
    <w:rsid w:val="00557C81"/>
    <w:rsid w:val="005606BB"/>
    <w:rsid w:val="005606E9"/>
    <w:rsid w:val="00560854"/>
    <w:rsid w:val="00560BD7"/>
    <w:rsid w:val="0056121D"/>
    <w:rsid w:val="0056121F"/>
    <w:rsid w:val="0056132F"/>
    <w:rsid w:val="005614D3"/>
    <w:rsid w:val="00561524"/>
    <w:rsid w:val="0056157F"/>
    <w:rsid w:val="005617A9"/>
    <w:rsid w:val="00561898"/>
    <w:rsid w:val="00561939"/>
    <w:rsid w:val="005619BB"/>
    <w:rsid w:val="00562167"/>
    <w:rsid w:val="0056246D"/>
    <w:rsid w:val="00562616"/>
    <w:rsid w:val="00562F10"/>
    <w:rsid w:val="005632B3"/>
    <w:rsid w:val="005635BA"/>
    <w:rsid w:val="0056364F"/>
    <w:rsid w:val="0056368B"/>
    <w:rsid w:val="0056370E"/>
    <w:rsid w:val="00563942"/>
    <w:rsid w:val="00563A0A"/>
    <w:rsid w:val="00563A94"/>
    <w:rsid w:val="00563D08"/>
    <w:rsid w:val="00563E55"/>
    <w:rsid w:val="00563FEE"/>
    <w:rsid w:val="005647D2"/>
    <w:rsid w:val="0056498F"/>
    <w:rsid w:val="00564D21"/>
    <w:rsid w:val="00564DCD"/>
    <w:rsid w:val="00564E02"/>
    <w:rsid w:val="0056537A"/>
    <w:rsid w:val="005658FD"/>
    <w:rsid w:val="00565C27"/>
    <w:rsid w:val="005661AD"/>
    <w:rsid w:val="005662D6"/>
    <w:rsid w:val="005669C3"/>
    <w:rsid w:val="00566B06"/>
    <w:rsid w:val="00566C0E"/>
    <w:rsid w:val="00567744"/>
    <w:rsid w:val="00567A4C"/>
    <w:rsid w:val="00567F05"/>
    <w:rsid w:val="00567FA3"/>
    <w:rsid w:val="00570032"/>
    <w:rsid w:val="0057089A"/>
    <w:rsid w:val="00570D6A"/>
    <w:rsid w:val="0057106D"/>
    <w:rsid w:val="005712AA"/>
    <w:rsid w:val="00571546"/>
    <w:rsid w:val="0057159D"/>
    <w:rsid w:val="00571867"/>
    <w:rsid w:val="00571A6C"/>
    <w:rsid w:val="00571C2B"/>
    <w:rsid w:val="00571C67"/>
    <w:rsid w:val="005721F9"/>
    <w:rsid w:val="005722E8"/>
    <w:rsid w:val="00572560"/>
    <w:rsid w:val="005726CC"/>
    <w:rsid w:val="005726D1"/>
    <w:rsid w:val="005726E7"/>
    <w:rsid w:val="00572972"/>
    <w:rsid w:val="00572B00"/>
    <w:rsid w:val="00572C73"/>
    <w:rsid w:val="00572EA2"/>
    <w:rsid w:val="0057306B"/>
    <w:rsid w:val="00573263"/>
    <w:rsid w:val="0057357F"/>
    <w:rsid w:val="00573924"/>
    <w:rsid w:val="00573B9C"/>
    <w:rsid w:val="00574472"/>
    <w:rsid w:val="005745F1"/>
    <w:rsid w:val="00574670"/>
    <w:rsid w:val="00574968"/>
    <w:rsid w:val="00574B0B"/>
    <w:rsid w:val="00574B0E"/>
    <w:rsid w:val="00574D2D"/>
    <w:rsid w:val="00574EE4"/>
    <w:rsid w:val="00575115"/>
    <w:rsid w:val="0057513D"/>
    <w:rsid w:val="005754A0"/>
    <w:rsid w:val="00575602"/>
    <w:rsid w:val="005759E3"/>
    <w:rsid w:val="00575BE1"/>
    <w:rsid w:val="00575DE6"/>
    <w:rsid w:val="00576081"/>
    <w:rsid w:val="005760F0"/>
    <w:rsid w:val="00576254"/>
    <w:rsid w:val="005765A7"/>
    <w:rsid w:val="005765C9"/>
    <w:rsid w:val="00576B67"/>
    <w:rsid w:val="00576E11"/>
    <w:rsid w:val="00576FF9"/>
    <w:rsid w:val="005774F3"/>
    <w:rsid w:val="00577533"/>
    <w:rsid w:val="005777A2"/>
    <w:rsid w:val="00577ACA"/>
    <w:rsid w:val="00577BD5"/>
    <w:rsid w:val="00577CC7"/>
    <w:rsid w:val="00577E39"/>
    <w:rsid w:val="005801AB"/>
    <w:rsid w:val="005803B3"/>
    <w:rsid w:val="005804D3"/>
    <w:rsid w:val="005804E8"/>
    <w:rsid w:val="0058054C"/>
    <w:rsid w:val="00580690"/>
    <w:rsid w:val="005809BF"/>
    <w:rsid w:val="00580A2F"/>
    <w:rsid w:val="00580BB1"/>
    <w:rsid w:val="00581376"/>
    <w:rsid w:val="00581A97"/>
    <w:rsid w:val="00581E55"/>
    <w:rsid w:val="00581F0F"/>
    <w:rsid w:val="005823A4"/>
    <w:rsid w:val="0058265F"/>
    <w:rsid w:val="0058275E"/>
    <w:rsid w:val="005829C7"/>
    <w:rsid w:val="00582C55"/>
    <w:rsid w:val="00582E70"/>
    <w:rsid w:val="00582F8F"/>
    <w:rsid w:val="0058334B"/>
    <w:rsid w:val="0058345A"/>
    <w:rsid w:val="00583628"/>
    <w:rsid w:val="00583AAF"/>
    <w:rsid w:val="00583CEA"/>
    <w:rsid w:val="00583F35"/>
    <w:rsid w:val="00584422"/>
    <w:rsid w:val="0058457A"/>
    <w:rsid w:val="00584765"/>
    <w:rsid w:val="0058493D"/>
    <w:rsid w:val="005849E3"/>
    <w:rsid w:val="00584BC6"/>
    <w:rsid w:val="00584BCC"/>
    <w:rsid w:val="00584BE5"/>
    <w:rsid w:val="00585095"/>
    <w:rsid w:val="005851B8"/>
    <w:rsid w:val="005851C4"/>
    <w:rsid w:val="00585358"/>
    <w:rsid w:val="0058542D"/>
    <w:rsid w:val="00585A58"/>
    <w:rsid w:val="00585E07"/>
    <w:rsid w:val="00585F36"/>
    <w:rsid w:val="00585F55"/>
    <w:rsid w:val="00586633"/>
    <w:rsid w:val="00586B0F"/>
    <w:rsid w:val="00586D0B"/>
    <w:rsid w:val="00586D59"/>
    <w:rsid w:val="0058730F"/>
    <w:rsid w:val="00587352"/>
    <w:rsid w:val="0058751B"/>
    <w:rsid w:val="00587751"/>
    <w:rsid w:val="00587A39"/>
    <w:rsid w:val="00587A6B"/>
    <w:rsid w:val="00587C0F"/>
    <w:rsid w:val="00590720"/>
    <w:rsid w:val="00590787"/>
    <w:rsid w:val="005908CF"/>
    <w:rsid w:val="0059092B"/>
    <w:rsid w:val="0059092C"/>
    <w:rsid w:val="00590CB4"/>
    <w:rsid w:val="00590DA6"/>
    <w:rsid w:val="00590EFF"/>
    <w:rsid w:val="00591006"/>
    <w:rsid w:val="0059107A"/>
    <w:rsid w:val="005910D0"/>
    <w:rsid w:val="005916F3"/>
    <w:rsid w:val="0059172B"/>
    <w:rsid w:val="00591A2A"/>
    <w:rsid w:val="00591AF1"/>
    <w:rsid w:val="00591C7E"/>
    <w:rsid w:val="00591E0B"/>
    <w:rsid w:val="005920F3"/>
    <w:rsid w:val="0059218E"/>
    <w:rsid w:val="0059251F"/>
    <w:rsid w:val="00592641"/>
    <w:rsid w:val="0059280C"/>
    <w:rsid w:val="00592827"/>
    <w:rsid w:val="005928B7"/>
    <w:rsid w:val="005929D9"/>
    <w:rsid w:val="00592FF2"/>
    <w:rsid w:val="0059305F"/>
    <w:rsid w:val="00593B1E"/>
    <w:rsid w:val="00593B89"/>
    <w:rsid w:val="00593BA9"/>
    <w:rsid w:val="005941F6"/>
    <w:rsid w:val="005943DF"/>
    <w:rsid w:val="00594676"/>
    <w:rsid w:val="005947B1"/>
    <w:rsid w:val="005948C7"/>
    <w:rsid w:val="00594B4A"/>
    <w:rsid w:val="00594FDF"/>
    <w:rsid w:val="005950B2"/>
    <w:rsid w:val="00595544"/>
    <w:rsid w:val="0059575D"/>
    <w:rsid w:val="005958BD"/>
    <w:rsid w:val="00595B23"/>
    <w:rsid w:val="0059613E"/>
    <w:rsid w:val="005963E5"/>
    <w:rsid w:val="005965BD"/>
    <w:rsid w:val="00596B10"/>
    <w:rsid w:val="00596B48"/>
    <w:rsid w:val="00596B91"/>
    <w:rsid w:val="00596E45"/>
    <w:rsid w:val="00596F38"/>
    <w:rsid w:val="005972A3"/>
    <w:rsid w:val="005972CA"/>
    <w:rsid w:val="005976E9"/>
    <w:rsid w:val="00597A39"/>
    <w:rsid w:val="00597B70"/>
    <w:rsid w:val="00597F08"/>
    <w:rsid w:val="00597F67"/>
    <w:rsid w:val="005A02D7"/>
    <w:rsid w:val="005A0589"/>
    <w:rsid w:val="005A0597"/>
    <w:rsid w:val="005A0781"/>
    <w:rsid w:val="005A0C2C"/>
    <w:rsid w:val="005A0E36"/>
    <w:rsid w:val="005A1072"/>
    <w:rsid w:val="005A114D"/>
    <w:rsid w:val="005A1813"/>
    <w:rsid w:val="005A1A6A"/>
    <w:rsid w:val="005A1B5C"/>
    <w:rsid w:val="005A1D3D"/>
    <w:rsid w:val="005A1DF0"/>
    <w:rsid w:val="005A226E"/>
    <w:rsid w:val="005A235C"/>
    <w:rsid w:val="005A257B"/>
    <w:rsid w:val="005A2776"/>
    <w:rsid w:val="005A2A4B"/>
    <w:rsid w:val="005A2F59"/>
    <w:rsid w:val="005A33AF"/>
    <w:rsid w:val="005A34DE"/>
    <w:rsid w:val="005A37D9"/>
    <w:rsid w:val="005A3BF9"/>
    <w:rsid w:val="005A3D41"/>
    <w:rsid w:val="005A3E2C"/>
    <w:rsid w:val="005A3E5E"/>
    <w:rsid w:val="005A4408"/>
    <w:rsid w:val="005A46F3"/>
    <w:rsid w:val="005A4A28"/>
    <w:rsid w:val="005A4DE3"/>
    <w:rsid w:val="005A5599"/>
    <w:rsid w:val="005A562B"/>
    <w:rsid w:val="005A5997"/>
    <w:rsid w:val="005A59EF"/>
    <w:rsid w:val="005A5BA3"/>
    <w:rsid w:val="005A5C4E"/>
    <w:rsid w:val="005A5DB8"/>
    <w:rsid w:val="005A5FDE"/>
    <w:rsid w:val="005A62F5"/>
    <w:rsid w:val="005A6377"/>
    <w:rsid w:val="005A64A0"/>
    <w:rsid w:val="005A66DE"/>
    <w:rsid w:val="005A684C"/>
    <w:rsid w:val="005A6AC7"/>
    <w:rsid w:val="005A6B36"/>
    <w:rsid w:val="005A6D57"/>
    <w:rsid w:val="005A6E2B"/>
    <w:rsid w:val="005A7503"/>
    <w:rsid w:val="005A7B59"/>
    <w:rsid w:val="005A7E7A"/>
    <w:rsid w:val="005B01B8"/>
    <w:rsid w:val="005B062A"/>
    <w:rsid w:val="005B0B0E"/>
    <w:rsid w:val="005B0D68"/>
    <w:rsid w:val="005B0F6B"/>
    <w:rsid w:val="005B0FA7"/>
    <w:rsid w:val="005B10E0"/>
    <w:rsid w:val="005B119A"/>
    <w:rsid w:val="005B1446"/>
    <w:rsid w:val="005B14EF"/>
    <w:rsid w:val="005B1525"/>
    <w:rsid w:val="005B15B7"/>
    <w:rsid w:val="005B163D"/>
    <w:rsid w:val="005B17F3"/>
    <w:rsid w:val="005B1829"/>
    <w:rsid w:val="005B1E18"/>
    <w:rsid w:val="005B215F"/>
    <w:rsid w:val="005B2246"/>
    <w:rsid w:val="005B22EF"/>
    <w:rsid w:val="005B242F"/>
    <w:rsid w:val="005B2B9A"/>
    <w:rsid w:val="005B2EE0"/>
    <w:rsid w:val="005B348D"/>
    <w:rsid w:val="005B37DB"/>
    <w:rsid w:val="005B39AC"/>
    <w:rsid w:val="005B3A67"/>
    <w:rsid w:val="005B3C39"/>
    <w:rsid w:val="005B3CE7"/>
    <w:rsid w:val="005B3EB0"/>
    <w:rsid w:val="005B44CF"/>
    <w:rsid w:val="005B454D"/>
    <w:rsid w:val="005B489D"/>
    <w:rsid w:val="005B4BC7"/>
    <w:rsid w:val="005B4C42"/>
    <w:rsid w:val="005B4FFE"/>
    <w:rsid w:val="005B5094"/>
    <w:rsid w:val="005B597D"/>
    <w:rsid w:val="005B5A8D"/>
    <w:rsid w:val="005B5B1B"/>
    <w:rsid w:val="005B5D1E"/>
    <w:rsid w:val="005B5D28"/>
    <w:rsid w:val="005B5DB8"/>
    <w:rsid w:val="005B5E3A"/>
    <w:rsid w:val="005B605A"/>
    <w:rsid w:val="005B60D5"/>
    <w:rsid w:val="005B6B69"/>
    <w:rsid w:val="005B7483"/>
    <w:rsid w:val="005B7649"/>
    <w:rsid w:val="005B76AE"/>
    <w:rsid w:val="005B76ED"/>
    <w:rsid w:val="005C01A1"/>
    <w:rsid w:val="005C07E0"/>
    <w:rsid w:val="005C095B"/>
    <w:rsid w:val="005C0A0A"/>
    <w:rsid w:val="005C0C46"/>
    <w:rsid w:val="005C1216"/>
    <w:rsid w:val="005C13D7"/>
    <w:rsid w:val="005C14E1"/>
    <w:rsid w:val="005C158A"/>
    <w:rsid w:val="005C17CE"/>
    <w:rsid w:val="005C1A64"/>
    <w:rsid w:val="005C1B6D"/>
    <w:rsid w:val="005C1CC9"/>
    <w:rsid w:val="005C1DC7"/>
    <w:rsid w:val="005C1DD9"/>
    <w:rsid w:val="005C210B"/>
    <w:rsid w:val="005C21A8"/>
    <w:rsid w:val="005C232E"/>
    <w:rsid w:val="005C2830"/>
    <w:rsid w:val="005C28F8"/>
    <w:rsid w:val="005C2A49"/>
    <w:rsid w:val="005C2A4D"/>
    <w:rsid w:val="005C2D7D"/>
    <w:rsid w:val="005C2DC0"/>
    <w:rsid w:val="005C2FFC"/>
    <w:rsid w:val="005C30D4"/>
    <w:rsid w:val="005C3260"/>
    <w:rsid w:val="005C37A2"/>
    <w:rsid w:val="005C38F7"/>
    <w:rsid w:val="005C3A50"/>
    <w:rsid w:val="005C3B49"/>
    <w:rsid w:val="005C3CE9"/>
    <w:rsid w:val="005C3DAC"/>
    <w:rsid w:val="005C410A"/>
    <w:rsid w:val="005C41C2"/>
    <w:rsid w:val="005C41CE"/>
    <w:rsid w:val="005C4779"/>
    <w:rsid w:val="005C4854"/>
    <w:rsid w:val="005C4A2C"/>
    <w:rsid w:val="005C4A4D"/>
    <w:rsid w:val="005C4B3B"/>
    <w:rsid w:val="005C4E4B"/>
    <w:rsid w:val="005C4E9B"/>
    <w:rsid w:val="005C52DE"/>
    <w:rsid w:val="005C5407"/>
    <w:rsid w:val="005C5587"/>
    <w:rsid w:val="005C57C8"/>
    <w:rsid w:val="005C59D6"/>
    <w:rsid w:val="005C5D34"/>
    <w:rsid w:val="005C5F34"/>
    <w:rsid w:val="005C608C"/>
    <w:rsid w:val="005C628C"/>
    <w:rsid w:val="005C631C"/>
    <w:rsid w:val="005C65FE"/>
    <w:rsid w:val="005C6675"/>
    <w:rsid w:val="005C68DA"/>
    <w:rsid w:val="005C6942"/>
    <w:rsid w:val="005C6AC8"/>
    <w:rsid w:val="005C6D51"/>
    <w:rsid w:val="005C7467"/>
    <w:rsid w:val="005C775F"/>
    <w:rsid w:val="005C7797"/>
    <w:rsid w:val="005C7963"/>
    <w:rsid w:val="005C7D14"/>
    <w:rsid w:val="005C7DD8"/>
    <w:rsid w:val="005D0484"/>
    <w:rsid w:val="005D06D6"/>
    <w:rsid w:val="005D07E4"/>
    <w:rsid w:val="005D0B1D"/>
    <w:rsid w:val="005D0DB0"/>
    <w:rsid w:val="005D1357"/>
    <w:rsid w:val="005D1513"/>
    <w:rsid w:val="005D16F0"/>
    <w:rsid w:val="005D1AB1"/>
    <w:rsid w:val="005D1ABF"/>
    <w:rsid w:val="005D1E02"/>
    <w:rsid w:val="005D1EC6"/>
    <w:rsid w:val="005D1F67"/>
    <w:rsid w:val="005D2168"/>
    <w:rsid w:val="005D2190"/>
    <w:rsid w:val="005D249F"/>
    <w:rsid w:val="005D272E"/>
    <w:rsid w:val="005D2760"/>
    <w:rsid w:val="005D276D"/>
    <w:rsid w:val="005D283F"/>
    <w:rsid w:val="005D292A"/>
    <w:rsid w:val="005D29BE"/>
    <w:rsid w:val="005D2A86"/>
    <w:rsid w:val="005D2B32"/>
    <w:rsid w:val="005D3337"/>
    <w:rsid w:val="005D36B1"/>
    <w:rsid w:val="005D3A00"/>
    <w:rsid w:val="005D40E2"/>
    <w:rsid w:val="005D4617"/>
    <w:rsid w:val="005D478B"/>
    <w:rsid w:val="005D485E"/>
    <w:rsid w:val="005D4AC7"/>
    <w:rsid w:val="005D4BF3"/>
    <w:rsid w:val="005D4C64"/>
    <w:rsid w:val="005D4CE0"/>
    <w:rsid w:val="005D4FBA"/>
    <w:rsid w:val="005D519E"/>
    <w:rsid w:val="005D5561"/>
    <w:rsid w:val="005D558E"/>
    <w:rsid w:val="005D55D7"/>
    <w:rsid w:val="005D560F"/>
    <w:rsid w:val="005D594A"/>
    <w:rsid w:val="005D5BC0"/>
    <w:rsid w:val="005D5E77"/>
    <w:rsid w:val="005D6120"/>
    <w:rsid w:val="005D6162"/>
    <w:rsid w:val="005D637E"/>
    <w:rsid w:val="005D63FB"/>
    <w:rsid w:val="005D646C"/>
    <w:rsid w:val="005D68CE"/>
    <w:rsid w:val="005D6943"/>
    <w:rsid w:val="005D6A11"/>
    <w:rsid w:val="005D6A83"/>
    <w:rsid w:val="005D6C9D"/>
    <w:rsid w:val="005D6CA6"/>
    <w:rsid w:val="005D6D1B"/>
    <w:rsid w:val="005D6E8F"/>
    <w:rsid w:val="005D6FE3"/>
    <w:rsid w:val="005D7037"/>
    <w:rsid w:val="005D7130"/>
    <w:rsid w:val="005D747F"/>
    <w:rsid w:val="005D7696"/>
    <w:rsid w:val="005D777E"/>
    <w:rsid w:val="005E0281"/>
    <w:rsid w:val="005E081D"/>
    <w:rsid w:val="005E0977"/>
    <w:rsid w:val="005E0C5B"/>
    <w:rsid w:val="005E0FFF"/>
    <w:rsid w:val="005E1118"/>
    <w:rsid w:val="005E11DF"/>
    <w:rsid w:val="005E14AD"/>
    <w:rsid w:val="005E160B"/>
    <w:rsid w:val="005E1C8A"/>
    <w:rsid w:val="005E1E29"/>
    <w:rsid w:val="005E201E"/>
    <w:rsid w:val="005E2259"/>
    <w:rsid w:val="005E233D"/>
    <w:rsid w:val="005E2AC7"/>
    <w:rsid w:val="005E2D0B"/>
    <w:rsid w:val="005E2F96"/>
    <w:rsid w:val="005E31E0"/>
    <w:rsid w:val="005E323A"/>
    <w:rsid w:val="005E32C5"/>
    <w:rsid w:val="005E349F"/>
    <w:rsid w:val="005E36EB"/>
    <w:rsid w:val="005E37C1"/>
    <w:rsid w:val="005E498E"/>
    <w:rsid w:val="005E49B6"/>
    <w:rsid w:val="005E49F2"/>
    <w:rsid w:val="005E4A5A"/>
    <w:rsid w:val="005E4A97"/>
    <w:rsid w:val="005E4BFD"/>
    <w:rsid w:val="005E5689"/>
    <w:rsid w:val="005E56A5"/>
    <w:rsid w:val="005E59FB"/>
    <w:rsid w:val="005E5DC2"/>
    <w:rsid w:val="005E62A8"/>
    <w:rsid w:val="005E6529"/>
    <w:rsid w:val="005E69D1"/>
    <w:rsid w:val="005E6A45"/>
    <w:rsid w:val="005E6A6A"/>
    <w:rsid w:val="005E6B21"/>
    <w:rsid w:val="005E6DE4"/>
    <w:rsid w:val="005E734E"/>
    <w:rsid w:val="005E7402"/>
    <w:rsid w:val="005E791C"/>
    <w:rsid w:val="005E7B3C"/>
    <w:rsid w:val="005E7F76"/>
    <w:rsid w:val="005F0012"/>
    <w:rsid w:val="005F047F"/>
    <w:rsid w:val="005F0632"/>
    <w:rsid w:val="005F09CC"/>
    <w:rsid w:val="005F0E59"/>
    <w:rsid w:val="005F1082"/>
    <w:rsid w:val="005F141B"/>
    <w:rsid w:val="005F148E"/>
    <w:rsid w:val="005F14F8"/>
    <w:rsid w:val="005F154E"/>
    <w:rsid w:val="005F162A"/>
    <w:rsid w:val="005F19CE"/>
    <w:rsid w:val="005F1A07"/>
    <w:rsid w:val="005F1B26"/>
    <w:rsid w:val="005F1BAE"/>
    <w:rsid w:val="005F1F59"/>
    <w:rsid w:val="005F1F9F"/>
    <w:rsid w:val="005F23AC"/>
    <w:rsid w:val="005F23DF"/>
    <w:rsid w:val="005F2681"/>
    <w:rsid w:val="005F2888"/>
    <w:rsid w:val="005F2BE7"/>
    <w:rsid w:val="005F2CA7"/>
    <w:rsid w:val="005F2CD2"/>
    <w:rsid w:val="005F303A"/>
    <w:rsid w:val="005F3125"/>
    <w:rsid w:val="005F3446"/>
    <w:rsid w:val="005F3536"/>
    <w:rsid w:val="005F3872"/>
    <w:rsid w:val="005F3E34"/>
    <w:rsid w:val="005F3F80"/>
    <w:rsid w:val="005F41CA"/>
    <w:rsid w:val="005F45E3"/>
    <w:rsid w:val="005F4836"/>
    <w:rsid w:val="005F4DF1"/>
    <w:rsid w:val="005F555E"/>
    <w:rsid w:val="005F5789"/>
    <w:rsid w:val="005F57B6"/>
    <w:rsid w:val="005F58BF"/>
    <w:rsid w:val="005F5925"/>
    <w:rsid w:val="005F5ADD"/>
    <w:rsid w:val="005F5DF2"/>
    <w:rsid w:val="005F5FF2"/>
    <w:rsid w:val="005F61DB"/>
    <w:rsid w:val="005F6458"/>
    <w:rsid w:val="005F67F8"/>
    <w:rsid w:val="005F6838"/>
    <w:rsid w:val="005F70C3"/>
    <w:rsid w:val="005F74DA"/>
    <w:rsid w:val="005F7B9D"/>
    <w:rsid w:val="005F7DBA"/>
    <w:rsid w:val="005F7E11"/>
    <w:rsid w:val="005F7E51"/>
    <w:rsid w:val="005F7EAA"/>
    <w:rsid w:val="005F7EC4"/>
    <w:rsid w:val="005F7F17"/>
    <w:rsid w:val="005F7FDA"/>
    <w:rsid w:val="00600583"/>
    <w:rsid w:val="00600641"/>
    <w:rsid w:val="00600662"/>
    <w:rsid w:val="006008CE"/>
    <w:rsid w:val="0060093B"/>
    <w:rsid w:val="00600C0B"/>
    <w:rsid w:val="00600D50"/>
    <w:rsid w:val="00600E0C"/>
    <w:rsid w:val="0060110F"/>
    <w:rsid w:val="006011E7"/>
    <w:rsid w:val="00601388"/>
    <w:rsid w:val="006017CB"/>
    <w:rsid w:val="00601991"/>
    <w:rsid w:val="00601A9C"/>
    <w:rsid w:val="00601B74"/>
    <w:rsid w:val="00601BCC"/>
    <w:rsid w:val="00601BD8"/>
    <w:rsid w:val="00601C69"/>
    <w:rsid w:val="00601FE9"/>
    <w:rsid w:val="00602024"/>
    <w:rsid w:val="006021C0"/>
    <w:rsid w:val="00602227"/>
    <w:rsid w:val="00602346"/>
    <w:rsid w:val="006023BD"/>
    <w:rsid w:val="0060269E"/>
    <w:rsid w:val="0060270F"/>
    <w:rsid w:val="006027B0"/>
    <w:rsid w:val="006027CE"/>
    <w:rsid w:val="0060286C"/>
    <w:rsid w:val="00602A86"/>
    <w:rsid w:val="00602B25"/>
    <w:rsid w:val="00602B84"/>
    <w:rsid w:val="00602BB7"/>
    <w:rsid w:val="00602D28"/>
    <w:rsid w:val="00602D4A"/>
    <w:rsid w:val="00602E33"/>
    <w:rsid w:val="00602EE2"/>
    <w:rsid w:val="00602FC7"/>
    <w:rsid w:val="006030F2"/>
    <w:rsid w:val="0060337C"/>
    <w:rsid w:val="006039F8"/>
    <w:rsid w:val="00603B28"/>
    <w:rsid w:val="00603DD4"/>
    <w:rsid w:val="00603F41"/>
    <w:rsid w:val="0060400C"/>
    <w:rsid w:val="00604121"/>
    <w:rsid w:val="00604185"/>
    <w:rsid w:val="00604671"/>
    <w:rsid w:val="0060468C"/>
    <w:rsid w:val="00604A47"/>
    <w:rsid w:val="00604A4C"/>
    <w:rsid w:val="00604B95"/>
    <w:rsid w:val="00604BAE"/>
    <w:rsid w:val="00604E25"/>
    <w:rsid w:val="00604E9D"/>
    <w:rsid w:val="00604FE5"/>
    <w:rsid w:val="0060536B"/>
    <w:rsid w:val="006058F6"/>
    <w:rsid w:val="00605D0E"/>
    <w:rsid w:val="0060641F"/>
    <w:rsid w:val="00606525"/>
    <w:rsid w:val="006068B6"/>
    <w:rsid w:val="00606AB7"/>
    <w:rsid w:val="00606BA5"/>
    <w:rsid w:val="00606C77"/>
    <w:rsid w:val="00606EEC"/>
    <w:rsid w:val="0060713B"/>
    <w:rsid w:val="0060742E"/>
    <w:rsid w:val="006075D3"/>
    <w:rsid w:val="006079D9"/>
    <w:rsid w:val="00607B03"/>
    <w:rsid w:val="00607B70"/>
    <w:rsid w:val="00607B79"/>
    <w:rsid w:val="00607BE4"/>
    <w:rsid w:val="00607C1A"/>
    <w:rsid w:val="006101FF"/>
    <w:rsid w:val="00610349"/>
    <w:rsid w:val="0061034D"/>
    <w:rsid w:val="00610439"/>
    <w:rsid w:val="00610757"/>
    <w:rsid w:val="00610894"/>
    <w:rsid w:val="006108A3"/>
    <w:rsid w:val="00610AD5"/>
    <w:rsid w:val="00610CE3"/>
    <w:rsid w:val="00610E55"/>
    <w:rsid w:val="006110E1"/>
    <w:rsid w:val="00611108"/>
    <w:rsid w:val="00611426"/>
    <w:rsid w:val="00611434"/>
    <w:rsid w:val="0061165B"/>
    <w:rsid w:val="00611799"/>
    <w:rsid w:val="006119F2"/>
    <w:rsid w:val="00611A83"/>
    <w:rsid w:val="00611AEB"/>
    <w:rsid w:val="00611BE0"/>
    <w:rsid w:val="00611FF2"/>
    <w:rsid w:val="00612104"/>
    <w:rsid w:val="0061293C"/>
    <w:rsid w:val="00612EB1"/>
    <w:rsid w:val="00612F2E"/>
    <w:rsid w:val="00612FB6"/>
    <w:rsid w:val="00613085"/>
    <w:rsid w:val="006131F6"/>
    <w:rsid w:val="00613361"/>
    <w:rsid w:val="006133C4"/>
    <w:rsid w:val="00613703"/>
    <w:rsid w:val="00613760"/>
    <w:rsid w:val="00613762"/>
    <w:rsid w:val="0061379F"/>
    <w:rsid w:val="0061386C"/>
    <w:rsid w:val="00613BDB"/>
    <w:rsid w:val="00613C7C"/>
    <w:rsid w:val="00613FB4"/>
    <w:rsid w:val="00613FFB"/>
    <w:rsid w:val="006141A6"/>
    <w:rsid w:val="00614261"/>
    <w:rsid w:val="006147AD"/>
    <w:rsid w:val="00615186"/>
    <w:rsid w:val="00615730"/>
    <w:rsid w:val="00615783"/>
    <w:rsid w:val="006157AB"/>
    <w:rsid w:val="00615B91"/>
    <w:rsid w:val="00615BA7"/>
    <w:rsid w:val="00615BB9"/>
    <w:rsid w:val="00615C2F"/>
    <w:rsid w:val="00615C3F"/>
    <w:rsid w:val="006160C8"/>
    <w:rsid w:val="0061654D"/>
    <w:rsid w:val="00616751"/>
    <w:rsid w:val="006169F1"/>
    <w:rsid w:val="00616AB3"/>
    <w:rsid w:val="00616D64"/>
    <w:rsid w:val="00616EED"/>
    <w:rsid w:val="00616FD9"/>
    <w:rsid w:val="006171BA"/>
    <w:rsid w:val="006177FE"/>
    <w:rsid w:val="00617870"/>
    <w:rsid w:val="00617914"/>
    <w:rsid w:val="0061799E"/>
    <w:rsid w:val="00617A46"/>
    <w:rsid w:val="00617B05"/>
    <w:rsid w:val="00617CA8"/>
    <w:rsid w:val="00617EEB"/>
    <w:rsid w:val="00617FFA"/>
    <w:rsid w:val="006201DA"/>
    <w:rsid w:val="006205BC"/>
    <w:rsid w:val="006207D5"/>
    <w:rsid w:val="0062093E"/>
    <w:rsid w:val="00620B30"/>
    <w:rsid w:val="00620CA5"/>
    <w:rsid w:val="00620F45"/>
    <w:rsid w:val="0062105C"/>
    <w:rsid w:val="006210B1"/>
    <w:rsid w:val="00621189"/>
    <w:rsid w:val="006211BD"/>
    <w:rsid w:val="00621C73"/>
    <w:rsid w:val="00622068"/>
    <w:rsid w:val="00622BC5"/>
    <w:rsid w:val="00622E8E"/>
    <w:rsid w:val="00623145"/>
    <w:rsid w:val="0062330B"/>
    <w:rsid w:val="0062338E"/>
    <w:rsid w:val="00623413"/>
    <w:rsid w:val="006236A1"/>
    <w:rsid w:val="00623710"/>
    <w:rsid w:val="00623774"/>
    <w:rsid w:val="00623C70"/>
    <w:rsid w:val="00623FB6"/>
    <w:rsid w:val="006240B7"/>
    <w:rsid w:val="00624124"/>
    <w:rsid w:val="006242DC"/>
    <w:rsid w:val="006242E0"/>
    <w:rsid w:val="00624FF4"/>
    <w:rsid w:val="00625042"/>
    <w:rsid w:val="006251D5"/>
    <w:rsid w:val="00625219"/>
    <w:rsid w:val="00625267"/>
    <w:rsid w:val="0062540F"/>
    <w:rsid w:val="006259DE"/>
    <w:rsid w:val="00625E55"/>
    <w:rsid w:val="00625F96"/>
    <w:rsid w:val="0062621F"/>
    <w:rsid w:val="006262AC"/>
    <w:rsid w:val="00626396"/>
    <w:rsid w:val="006264FB"/>
    <w:rsid w:val="00626557"/>
    <w:rsid w:val="006268D9"/>
    <w:rsid w:val="00626BA0"/>
    <w:rsid w:val="00626D09"/>
    <w:rsid w:val="00626F53"/>
    <w:rsid w:val="00627EDA"/>
    <w:rsid w:val="006300DB"/>
    <w:rsid w:val="006306DE"/>
    <w:rsid w:val="006307A7"/>
    <w:rsid w:val="00630CE3"/>
    <w:rsid w:val="00630D55"/>
    <w:rsid w:val="00630F23"/>
    <w:rsid w:val="006311FF"/>
    <w:rsid w:val="00631E8D"/>
    <w:rsid w:val="00631F96"/>
    <w:rsid w:val="00632083"/>
    <w:rsid w:val="006322FF"/>
    <w:rsid w:val="0063243B"/>
    <w:rsid w:val="006324A7"/>
    <w:rsid w:val="006324F2"/>
    <w:rsid w:val="00632883"/>
    <w:rsid w:val="00632A60"/>
    <w:rsid w:val="00632A8A"/>
    <w:rsid w:val="00632A99"/>
    <w:rsid w:val="00632D20"/>
    <w:rsid w:val="00632E53"/>
    <w:rsid w:val="006331E8"/>
    <w:rsid w:val="006333A1"/>
    <w:rsid w:val="006333CA"/>
    <w:rsid w:val="00633794"/>
    <w:rsid w:val="00633DC7"/>
    <w:rsid w:val="00633E15"/>
    <w:rsid w:val="00634449"/>
    <w:rsid w:val="006345EB"/>
    <w:rsid w:val="006347A3"/>
    <w:rsid w:val="00634926"/>
    <w:rsid w:val="00634AD9"/>
    <w:rsid w:val="00634C50"/>
    <w:rsid w:val="00634CCF"/>
    <w:rsid w:val="006352DF"/>
    <w:rsid w:val="006357BB"/>
    <w:rsid w:val="006358B1"/>
    <w:rsid w:val="006358DE"/>
    <w:rsid w:val="00635B70"/>
    <w:rsid w:val="00635F84"/>
    <w:rsid w:val="00635FA2"/>
    <w:rsid w:val="00636197"/>
    <w:rsid w:val="00636290"/>
    <w:rsid w:val="006365E2"/>
    <w:rsid w:val="0063662D"/>
    <w:rsid w:val="0063665E"/>
    <w:rsid w:val="006368D6"/>
    <w:rsid w:val="006369C6"/>
    <w:rsid w:val="00636AFF"/>
    <w:rsid w:val="006372CC"/>
    <w:rsid w:val="00637381"/>
    <w:rsid w:val="00637844"/>
    <w:rsid w:val="00637BE9"/>
    <w:rsid w:val="00637FF7"/>
    <w:rsid w:val="006404BC"/>
    <w:rsid w:val="00640634"/>
    <w:rsid w:val="0064081C"/>
    <w:rsid w:val="00640952"/>
    <w:rsid w:val="00640AB9"/>
    <w:rsid w:val="00641189"/>
    <w:rsid w:val="0064142C"/>
    <w:rsid w:val="00641469"/>
    <w:rsid w:val="00641710"/>
    <w:rsid w:val="00641961"/>
    <w:rsid w:val="006419C8"/>
    <w:rsid w:val="00641BE8"/>
    <w:rsid w:val="00641BF5"/>
    <w:rsid w:val="00641C41"/>
    <w:rsid w:val="00641D04"/>
    <w:rsid w:val="00641D73"/>
    <w:rsid w:val="0064293D"/>
    <w:rsid w:val="00642C70"/>
    <w:rsid w:val="00642F7F"/>
    <w:rsid w:val="00642FEC"/>
    <w:rsid w:val="0064305B"/>
    <w:rsid w:val="00643587"/>
    <w:rsid w:val="00643824"/>
    <w:rsid w:val="006438A5"/>
    <w:rsid w:val="0064399D"/>
    <w:rsid w:val="006439F3"/>
    <w:rsid w:val="00643A53"/>
    <w:rsid w:val="00643EF0"/>
    <w:rsid w:val="00643EFD"/>
    <w:rsid w:val="00644149"/>
    <w:rsid w:val="006441F8"/>
    <w:rsid w:val="00644268"/>
    <w:rsid w:val="00644460"/>
    <w:rsid w:val="006444F2"/>
    <w:rsid w:val="0064456C"/>
    <w:rsid w:val="006445D1"/>
    <w:rsid w:val="00644708"/>
    <w:rsid w:val="0064480F"/>
    <w:rsid w:val="00644847"/>
    <w:rsid w:val="00644A5B"/>
    <w:rsid w:val="00644B74"/>
    <w:rsid w:val="00644D3E"/>
    <w:rsid w:val="00644D8B"/>
    <w:rsid w:val="006450FE"/>
    <w:rsid w:val="00645127"/>
    <w:rsid w:val="00645362"/>
    <w:rsid w:val="006454CE"/>
    <w:rsid w:val="006457E6"/>
    <w:rsid w:val="00645918"/>
    <w:rsid w:val="0064596A"/>
    <w:rsid w:val="006459C3"/>
    <w:rsid w:val="00645B32"/>
    <w:rsid w:val="00645EF8"/>
    <w:rsid w:val="00645F0F"/>
    <w:rsid w:val="00646064"/>
    <w:rsid w:val="0064615A"/>
    <w:rsid w:val="00646356"/>
    <w:rsid w:val="006463A0"/>
    <w:rsid w:val="0064689E"/>
    <w:rsid w:val="0064696E"/>
    <w:rsid w:val="00646C03"/>
    <w:rsid w:val="00647005"/>
    <w:rsid w:val="006470E0"/>
    <w:rsid w:val="006471EB"/>
    <w:rsid w:val="006473E4"/>
    <w:rsid w:val="006475BA"/>
    <w:rsid w:val="006476D2"/>
    <w:rsid w:val="0064776F"/>
    <w:rsid w:val="00647A74"/>
    <w:rsid w:val="00647B91"/>
    <w:rsid w:val="00647BAA"/>
    <w:rsid w:val="00647CE4"/>
    <w:rsid w:val="00647CFA"/>
    <w:rsid w:val="006502F2"/>
    <w:rsid w:val="006504C4"/>
    <w:rsid w:val="006504F7"/>
    <w:rsid w:val="006506D6"/>
    <w:rsid w:val="006506E7"/>
    <w:rsid w:val="00650947"/>
    <w:rsid w:val="00650969"/>
    <w:rsid w:val="00650ABD"/>
    <w:rsid w:val="00650D5B"/>
    <w:rsid w:val="0065124A"/>
    <w:rsid w:val="00651335"/>
    <w:rsid w:val="006513FA"/>
    <w:rsid w:val="00651BA0"/>
    <w:rsid w:val="00651C32"/>
    <w:rsid w:val="00651CE3"/>
    <w:rsid w:val="00651E17"/>
    <w:rsid w:val="00652597"/>
    <w:rsid w:val="006525E1"/>
    <w:rsid w:val="00652A73"/>
    <w:rsid w:val="00652ADC"/>
    <w:rsid w:val="0065349F"/>
    <w:rsid w:val="006534CA"/>
    <w:rsid w:val="00653633"/>
    <w:rsid w:val="00653BFA"/>
    <w:rsid w:val="00653CB6"/>
    <w:rsid w:val="00653CE4"/>
    <w:rsid w:val="0065418F"/>
    <w:rsid w:val="00654296"/>
    <w:rsid w:val="006542EB"/>
    <w:rsid w:val="006546D4"/>
    <w:rsid w:val="00654894"/>
    <w:rsid w:val="0065496E"/>
    <w:rsid w:val="00655208"/>
    <w:rsid w:val="00655287"/>
    <w:rsid w:val="006553F7"/>
    <w:rsid w:val="00655584"/>
    <w:rsid w:val="00655763"/>
    <w:rsid w:val="00655A96"/>
    <w:rsid w:val="00655BEF"/>
    <w:rsid w:val="00655C24"/>
    <w:rsid w:val="00655EAB"/>
    <w:rsid w:val="006560EA"/>
    <w:rsid w:val="00656484"/>
    <w:rsid w:val="00656502"/>
    <w:rsid w:val="006565D4"/>
    <w:rsid w:val="00656845"/>
    <w:rsid w:val="006569C5"/>
    <w:rsid w:val="006569EF"/>
    <w:rsid w:val="00656A67"/>
    <w:rsid w:val="00656EB2"/>
    <w:rsid w:val="00657076"/>
    <w:rsid w:val="0065708E"/>
    <w:rsid w:val="0065746D"/>
    <w:rsid w:val="006576B7"/>
    <w:rsid w:val="006576CC"/>
    <w:rsid w:val="006578B1"/>
    <w:rsid w:val="00657DFA"/>
    <w:rsid w:val="00657E15"/>
    <w:rsid w:val="00657E3E"/>
    <w:rsid w:val="00657F24"/>
    <w:rsid w:val="00657F79"/>
    <w:rsid w:val="00660068"/>
    <w:rsid w:val="0066032E"/>
    <w:rsid w:val="0066088E"/>
    <w:rsid w:val="006608EF"/>
    <w:rsid w:val="00660AA8"/>
    <w:rsid w:val="00660B97"/>
    <w:rsid w:val="00660CB2"/>
    <w:rsid w:val="00661032"/>
    <w:rsid w:val="006611C4"/>
    <w:rsid w:val="00661374"/>
    <w:rsid w:val="00661620"/>
    <w:rsid w:val="006619C8"/>
    <w:rsid w:val="00661A6E"/>
    <w:rsid w:val="00661BAB"/>
    <w:rsid w:val="00661C66"/>
    <w:rsid w:val="00661D83"/>
    <w:rsid w:val="006620BE"/>
    <w:rsid w:val="00662210"/>
    <w:rsid w:val="006623CC"/>
    <w:rsid w:val="00662497"/>
    <w:rsid w:val="0066256F"/>
    <w:rsid w:val="00662C21"/>
    <w:rsid w:val="00662E2F"/>
    <w:rsid w:val="0066305F"/>
    <w:rsid w:val="006630C3"/>
    <w:rsid w:val="00663156"/>
    <w:rsid w:val="00663A12"/>
    <w:rsid w:val="00663A92"/>
    <w:rsid w:val="00663D31"/>
    <w:rsid w:val="00663DF6"/>
    <w:rsid w:val="00663FAA"/>
    <w:rsid w:val="006640E7"/>
    <w:rsid w:val="00664181"/>
    <w:rsid w:val="006642A2"/>
    <w:rsid w:val="006645BC"/>
    <w:rsid w:val="00664604"/>
    <w:rsid w:val="0066464C"/>
    <w:rsid w:val="00664B2C"/>
    <w:rsid w:val="00664B67"/>
    <w:rsid w:val="00664E07"/>
    <w:rsid w:val="00665044"/>
    <w:rsid w:val="0066578E"/>
    <w:rsid w:val="00665C93"/>
    <w:rsid w:val="00665EC3"/>
    <w:rsid w:val="006660F3"/>
    <w:rsid w:val="00666172"/>
    <w:rsid w:val="0066624E"/>
    <w:rsid w:val="00666426"/>
    <w:rsid w:val="006666CC"/>
    <w:rsid w:val="00666762"/>
    <w:rsid w:val="00666DA8"/>
    <w:rsid w:val="00666F23"/>
    <w:rsid w:val="0066727F"/>
    <w:rsid w:val="00667684"/>
    <w:rsid w:val="006678F5"/>
    <w:rsid w:val="00667904"/>
    <w:rsid w:val="006679B6"/>
    <w:rsid w:val="006702D1"/>
    <w:rsid w:val="00670692"/>
    <w:rsid w:val="0067076A"/>
    <w:rsid w:val="006707EC"/>
    <w:rsid w:val="00670E19"/>
    <w:rsid w:val="00670E74"/>
    <w:rsid w:val="00670E9E"/>
    <w:rsid w:val="00670ECC"/>
    <w:rsid w:val="00670FD8"/>
    <w:rsid w:val="00671173"/>
    <w:rsid w:val="00671335"/>
    <w:rsid w:val="006717FA"/>
    <w:rsid w:val="00671AF9"/>
    <w:rsid w:val="00671DA4"/>
    <w:rsid w:val="00672139"/>
    <w:rsid w:val="00672291"/>
    <w:rsid w:val="00672307"/>
    <w:rsid w:val="00672677"/>
    <w:rsid w:val="00672885"/>
    <w:rsid w:val="006728C0"/>
    <w:rsid w:val="00672C42"/>
    <w:rsid w:val="00673072"/>
    <w:rsid w:val="006732B0"/>
    <w:rsid w:val="006734C7"/>
    <w:rsid w:val="00673601"/>
    <w:rsid w:val="006738D4"/>
    <w:rsid w:val="00673981"/>
    <w:rsid w:val="00673B70"/>
    <w:rsid w:val="00673BBB"/>
    <w:rsid w:val="00673E1E"/>
    <w:rsid w:val="00673F0B"/>
    <w:rsid w:val="00674152"/>
    <w:rsid w:val="00674448"/>
    <w:rsid w:val="006746DA"/>
    <w:rsid w:val="00674811"/>
    <w:rsid w:val="00674FA2"/>
    <w:rsid w:val="00675938"/>
    <w:rsid w:val="006759E3"/>
    <w:rsid w:val="00675E54"/>
    <w:rsid w:val="00676278"/>
    <w:rsid w:val="00676815"/>
    <w:rsid w:val="00676AE5"/>
    <w:rsid w:val="00676BE9"/>
    <w:rsid w:val="00676D3B"/>
    <w:rsid w:val="00677005"/>
    <w:rsid w:val="0067705A"/>
    <w:rsid w:val="00677278"/>
    <w:rsid w:val="00677322"/>
    <w:rsid w:val="0067737B"/>
    <w:rsid w:val="00677454"/>
    <w:rsid w:val="0067772A"/>
    <w:rsid w:val="00677A50"/>
    <w:rsid w:val="00677AB7"/>
    <w:rsid w:val="00677D70"/>
    <w:rsid w:val="00677F1E"/>
    <w:rsid w:val="0067C700"/>
    <w:rsid w:val="00680150"/>
    <w:rsid w:val="006803CF"/>
    <w:rsid w:val="00680616"/>
    <w:rsid w:val="00680D9D"/>
    <w:rsid w:val="00680DA3"/>
    <w:rsid w:val="00680DA5"/>
    <w:rsid w:val="006810BA"/>
    <w:rsid w:val="00681226"/>
    <w:rsid w:val="0068174F"/>
    <w:rsid w:val="00681B0F"/>
    <w:rsid w:val="00681B24"/>
    <w:rsid w:val="00681D79"/>
    <w:rsid w:val="00681ED5"/>
    <w:rsid w:val="00681F94"/>
    <w:rsid w:val="00682308"/>
    <w:rsid w:val="00682635"/>
    <w:rsid w:val="00682988"/>
    <w:rsid w:val="00682A4D"/>
    <w:rsid w:val="006830B7"/>
    <w:rsid w:val="006834D7"/>
    <w:rsid w:val="0068364A"/>
    <w:rsid w:val="00683EBD"/>
    <w:rsid w:val="00683ED4"/>
    <w:rsid w:val="006843AF"/>
    <w:rsid w:val="006844A2"/>
    <w:rsid w:val="00684992"/>
    <w:rsid w:val="00684A2F"/>
    <w:rsid w:val="00684B3D"/>
    <w:rsid w:val="00684D98"/>
    <w:rsid w:val="00684E64"/>
    <w:rsid w:val="006850AD"/>
    <w:rsid w:val="00685205"/>
    <w:rsid w:val="006852BD"/>
    <w:rsid w:val="00685377"/>
    <w:rsid w:val="00685DCE"/>
    <w:rsid w:val="00685E2A"/>
    <w:rsid w:val="00685F1A"/>
    <w:rsid w:val="00685FAF"/>
    <w:rsid w:val="00686151"/>
    <w:rsid w:val="006861C5"/>
    <w:rsid w:val="006861D4"/>
    <w:rsid w:val="00686310"/>
    <w:rsid w:val="00686B59"/>
    <w:rsid w:val="00686BC4"/>
    <w:rsid w:val="00686DF0"/>
    <w:rsid w:val="00686E36"/>
    <w:rsid w:val="00686F55"/>
    <w:rsid w:val="0068703D"/>
    <w:rsid w:val="0068708F"/>
    <w:rsid w:val="006871DE"/>
    <w:rsid w:val="0068741B"/>
    <w:rsid w:val="00687561"/>
    <w:rsid w:val="00687638"/>
    <w:rsid w:val="00687654"/>
    <w:rsid w:val="0068780F"/>
    <w:rsid w:val="00687F9D"/>
    <w:rsid w:val="00690155"/>
    <w:rsid w:val="0069021C"/>
    <w:rsid w:val="0069062C"/>
    <w:rsid w:val="0069098F"/>
    <w:rsid w:val="00690CF5"/>
    <w:rsid w:val="00690D21"/>
    <w:rsid w:val="00690E0B"/>
    <w:rsid w:val="0069102E"/>
    <w:rsid w:val="006910B0"/>
    <w:rsid w:val="006911D8"/>
    <w:rsid w:val="00691206"/>
    <w:rsid w:val="00691513"/>
    <w:rsid w:val="00691843"/>
    <w:rsid w:val="00691DEC"/>
    <w:rsid w:val="00692404"/>
    <w:rsid w:val="006924F5"/>
    <w:rsid w:val="006925DC"/>
    <w:rsid w:val="006926A5"/>
    <w:rsid w:val="0069281F"/>
    <w:rsid w:val="00692D44"/>
    <w:rsid w:val="006930A6"/>
    <w:rsid w:val="006934DC"/>
    <w:rsid w:val="006936F0"/>
    <w:rsid w:val="00693785"/>
    <w:rsid w:val="00693854"/>
    <w:rsid w:val="00693DFC"/>
    <w:rsid w:val="00693E57"/>
    <w:rsid w:val="00693ED1"/>
    <w:rsid w:val="00694118"/>
    <w:rsid w:val="006941C5"/>
    <w:rsid w:val="006942E7"/>
    <w:rsid w:val="00694612"/>
    <w:rsid w:val="00694BE6"/>
    <w:rsid w:val="00694C46"/>
    <w:rsid w:val="00694D01"/>
    <w:rsid w:val="00694F82"/>
    <w:rsid w:val="00695272"/>
    <w:rsid w:val="006957EC"/>
    <w:rsid w:val="00696418"/>
    <w:rsid w:val="00696648"/>
    <w:rsid w:val="00696669"/>
    <w:rsid w:val="0069671D"/>
    <w:rsid w:val="006968E8"/>
    <w:rsid w:val="00696A02"/>
    <w:rsid w:val="00696CE1"/>
    <w:rsid w:val="00697462"/>
    <w:rsid w:val="00697580"/>
    <w:rsid w:val="0069766E"/>
    <w:rsid w:val="00697800"/>
    <w:rsid w:val="006979FE"/>
    <w:rsid w:val="00697F79"/>
    <w:rsid w:val="006A00FF"/>
    <w:rsid w:val="006A03DB"/>
    <w:rsid w:val="006A0512"/>
    <w:rsid w:val="006A0782"/>
    <w:rsid w:val="006A095F"/>
    <w:rsid w:val="006A0CA6"/>
    <w:rsid w:val="006A0CE3"/>
    <w:rsid w:val="006A0E76"/>
    <w:rsid w:val="006A0E9E"/>
    <w:rsid w:val="006A0EA0"/>
    <w:rsid w:val="006A0FAA"/>
    <w:rsid w:val="006A11E3"/>
    <w:rsid w:val="006A1480"/>
    <w:rsid w:val="006A1588"/>
    <w:rsid w:val="006A1760"/>
    <w:rsid w:val="006A1EE7"/>
    <w:rsid w:val="006A1F7D"/>
    <w:rsid w:val="006A21A9"/>
    <w:rsid w:val="006A25F8"/>
    <w:rsid w:val="006A2625"/>
    <w:rsid w:val="006A29F6"/>
    <w:rsid w:val="006A2A23"/>
    <w:rsid w:val="006A2C35"/>
    <w:rsid w:val="006A3037"/>
    <w:rsid w:val="006A34AB"/>
    <w:rsid w:val="006A392A"/>
    <w:rsid w:val="006A3A79"/>
    <w:rsid w:val="006A3B68"/>
    <w:rsid w:val="006A3C5C"/>
    <w:rsid w:val="006A3DCC"/>
    <w:rsid w:val="006A40EA"/>
    <w:rsid w:val="006A47BA"/>
    <w:rsid w:val="006A4B35"/>
    <w:rsid w:val="006A4E27"/>
    <w:rsid w:val="006A4E8E"/>
    <w:rsid w:val="006A5609"/>
    <w:rsid w:val="006A5753"/>
    <w:rsid w:val="006A6064"/>
    <w:rsid w:val="006A61CE"/>
    <w:rsid w:val="006A638E"/>
    <w:rsid w:val="006A656C"/>
    <w:rsid w:val="006A69CB"/>
    <w:rsid w:val="006A6C44"/>
    <w:rsid w:val="006A6C79"/>
    <w:rsid w:val="006A6DDC"/>
    <w:rsid w:val="006A7142"/>
    <w:rsid w:val="006A73AB"/>
    <w:rsid w:val="006A792F"/>
    <w:rsid w:val="006A7EC3"/>
    <w:rsid w:val="006B00C2"/>
    <w:rsid w:val="006B0356"/>
    <w:rsid w:val="006B03A7"/>
    <w:rsid w:val="006B04BF"/>
    <w:rsid w:val="006B05FE"/>
    <w:rsid w:val="006B0821"/>
    <w:rsid w:val="006B0966"/>
    <w:rsid w:val="006B0E48"/>
    <w:rsid w:val="006B15BB"/>
    <w:rsid w:val="006B168C"/>
    <w:rsid w:val="006B1821"/>
    <w:rsid w:val="006B1A47"/>
    <w:rsid w:val="006B1ACC"/>
    <w:rsid w:val="006B1E99"/>
    <w:rsid w:val="006B2086"/>
    <w:rsid w:val="006B20C0"/>
    <w:rsid w:val="006B23D4"/>
    <w:rsid w:val="006B249D"/>
    <w:rsid w:val="006B2B4C"/>
    <w:rsid w:val="006B31DF"/>
    <w:rsid w:val="006B360F"/>
    <w:rsid w:val="006B365A"/>
    <w:rsid w:val="006B3703"/>
    <w:rsid w:val="006B3890"/>
    <w:rsid w:val="006B3917"/>
    <w:rsid w:val="006B3AE7"/>
    <w:rsid w:val="006B3B5D"/>
    <w:rsid w:val="006B3C28"/>
    <w:rsid w:val="006B4040"/>
    <w:rsid w:val="006B432E"/>
    <w:rsid w:val="006B4433"/>
    <w:rsid w:val="006B488E"/>
    <w:rsid w:val="006B49A7"/>
    <w:rsid w:val="006B4A37"/>
    <w:rsid w:val="006B4B51"/>
    <w:rsid w:val="006B4D0D"/>
    <w:rsid w:val="006B504F"/>
    <w:rsid w:val="006B519E"/>
    <w:rsid w:val="006B5487"/>
    <w:rsid w:val="006B5647"/>
    <w:rsid w:val="006B58B3"/>
    <w:rsid w:val="006B5BE3"/>
    <w:rsid w:val="006B5BF0"/>
    <w:rsid w:val="006B5C06"/>
    <w:rsid w:val="006B5C4D"/>
    <w:rsid w:val="006B5FD9"/>
    <w:rsid w:val="006B5FF8"/>
    <w:rsid w:val="006B6385"/>
    <w:rsid w:val="006B63F5"/>
    <w:rsid w:val="006B646C"/>
    <w:rsid w:val="006B7CDF"/>
    <w:rsid w:val="006C028F"/>
    <w:rsid w:val="006C0423"/>
    <w:rsid w:val="006C04AA"/>
    <w:rsid w:val="006C068E"/>
    <w:rsid w:val="006C0858"/>
    <w:rsid w:val="006C0B00"/>
    <w:rsid w:val="006C0E75"/>
    <w:rsid w:val="006C0E79"/>
    <w:rsid w:val="006C0EC3"/>
    <w:rsid w:val="006C1537"/>
    <w:rsid w:val="006C18FA"/>
    <w:rsid w:val="006C1F52"/>
    <w:rsid w:val="006C22EC"/>
    <w:rsid w:val="006C26BE"/>
    <w:rsid w:val="006C2A8F"/>
    <w:rsid w:val="006C2B5C"/>
    <w:rsid w:val="006C2CD9"/>
    <w:rsid w:val="006C2DA2"/>
    <w:rsid w:val="006C3306"/>
    <w:rsid w:val="006C3B84"/>
    <w:rsid w:val="006C3D1F"/>
    <w:rsid w:val="006C3F38"/>
    <w:rsid w:val="006C416B"/>
    <w:rsid w:val="006C4316"/>
    <w:rsid w:val="006C4C0B"/>
    <w:rsid w:val="006C5159"/>
    <w:rsid w:val="006C5511"/>
    <w:rsid w:val="006C589A"/>
    <w:rsid w:val="006C5B9A"/>
    <w:rsid w:val="006C5C48"/>
    <w:rsid w:val="006C5D61"/>
    <w:rsid w:val="006C5E1A"/>
    <w:rsid w:val="006C5FE8"/>
    <w:rsid w:val="006C6014"/>
    <w:rsid w:val="006C617C"/>
    <w:rsid w:val="006C6836"/>
    <w:rsid w:val="006C6C44"/>
    <w:rsid w:val="006C6CB7"/>
    <w:rsid w:val="006C6E5A"/>
    <w:rsid w:val="006C6EE2"/>
    <w:rsid w:val="006C700A"/>
    <w:rsid w:val="006C706D"/>
    <w:rsid w:val="006C73B4"/>
    <w:rsid w:val="006C7863"/>
    <w:rsid w:val="006C7A35"/>
    <w:rsid w:val="006C7A87"/>
    <w:rsid w:val="006D01D0"/>
    <w:rsid w:val="006D0677"/>
    <w:rsid w:val="006D0716"/>
    <w:rsid w:val="006D0728"/>
    <w:rsid w:val="006D078C"/>
    <w:rsid w:val="006D0F84"/>
    <w:rsid w:val="006D127E"/>
    <w:rsid w:val="006D137D"/>
    <w:rsid w:val="006D1523"/>
    <w:rsid w:val="006D1ACC"/>
    <w:rsid w:val="006D1BD6"/>
    <w:rsid w:val="006D1E68"/>
    <w:rsid w:val="006D228A"/>
    <w:rsid w:val="006D2D3D"/>
    <w:rsid w:val="006D2E11"/>
    <w:rsid w:val="006D33FD"/>
    <w:rsid w:val="006D3501"/>
    <w:rsid w:val="006D3510"/>
    <w:rsid w:val="006D3795"/>
    <w:rsid w:val="006D37A3"/>
    <w:rsid w:val="006D3A70"/>
    <w:rsid w:val="006D3BF1"/>
    <w:rsid w:val="006D3E93"/>
    <w:rsid w:val="006D4053"/>
    <w:rsid w:val="006D4119"/>
    <w:rsid w:val="006D452D"/>
    <w:rsid w:val="006D45F0"/>
    <w:rsid w:val="006D4C30"/>
    <w:rsid w:val="006D4CFE"/>
    <w:rsid w:val="006D4D36"/>
    <w:rsid w:val="006D4DF8"/>
    <w:rsid w:val="006D5461"/>
    <w:rsid w:val="006D54B3"/>
    <w:rsid w:val="006D5561"/>
    <w:rsid w:val="006D5570"/>
    <w:rsid w:val="006D5872"/>
    <w:rsid w:val="006D6357"/>
    <w:rsid w:val="006D6491"/>
    <w:rsid w:val="006D65B6"/>
    <w:rsid w:val="006D6987"/>
    <w:rsid w:val="006D6BF1"/>
    <w:rsid w:val="006D6E83"/>
    <w:rsid w:val="006D6EFB"/>
    <w:rsid w:val="006D762B"/>
    <w:rsid w:val="006D76C2"/>
    <w:rsid w:val="006D7902"/>
    <w:rsid w:val="006D79CA"/>
    <w:rsid w:val="006D7ADF"/>
    <w:rsid w:val="006D7B6D"/>
    <w:rsid w:val="006D7BF1"/>
    <w:rsid w:val="006D7D55"/>
    <w:rsid w:val="006D7FB2"/>
    <w:rsid w:val="006E0132"/>
    <w:rsid w:val="006E04F5"/>
    <w:rsid w:val="006E1200"/>
    <w:rsid w:val="006E15E0"/>
    <w:rsid w:val="006E1B43"/>
    <w:rsid w:val="006E1C86"/>
    <w:rsid w:val="006E2145"/>
    <w:rsid w:val="006E21E9"/>
    <w:rsid w:val="006E2842"/>
    <w:rsid w:val="006E2E7B"/>
    <w:rsid w:val="006E2F95"/>
    <w:rsid w:val="006E3120"/>
    <w:rsid w:val="006E3143"/>
    <w:rsid w:val="006E3185"/>
    <w:rsid w:val="006E318F"/>
    <w:rsid w:val="006E356D"/>
    <w:rsid w:val="006E3CDC"/>
    <w:rsid w:val="006E3D41"/>
    <w:rsid w:val="006E3DDD"/>
    <w:rsid w:val="006E4137"/>
    <w:rsid w:val="006E4CB6"/>
    <w:rsid w:val="006E4EB1"/>
    <w:rsid w:val="006E51E3"/>
    <w:rsid w:val="006E5A60"/>
    <w:rsid w:val="006E600A"/>
    <w:rsid w:val="006E62EC"/>
    <w:rsid w:val="006E635D"/>
    <w:rsid w:val="006E65CA"/>
    <w:rsid w:val="006E677A"/>
    <w:rsid w:val="006E6F0B"/>
    <w:rsid w:val="006E728A"/>
    <w:rsid w:val="006E7356"/>
    <w:rsid w:val="006E73A3"/>
    <w:rsid w:val="006E76A3"/>
    <w:rsid w:val="006E782E"/>
    <w:rsid w:val="006E7C41"/>
    <w:rsid w:val="006E7CF5"/>
    <w:rsid w:val="006E7EB3"/>
    <w:rsid w:val="006E7EE0"/>
    <w:rsid w:val="006E7F62"/>
    <w:rsid w:val="006F05E6"/>
    <w:rsid w:val="006F06F6"/>
    <w:rsid w:val="006F0A0C"/>
    <w:rsid w:val="006F0BDD"/>
    <w:rsid w:val="006F0C50"/>
    <w:rsid w:val="006F11A6"/>
    <w:rsid w:val="006F123F"/>
    <w:rsid w:val="006F1292"/>
    <w:rsid w:val="006F129B"/>
    <w:rsid w:val="006F1415"/>
    <w:rsid w:val="006F1591"/>
    <w:rsid w:val="006F1B54"/>
    <w:rsid w:val="006F1BD5"/>
    <w:rsid w:val="006F1F17"/>
    <w:rsid w:val="006F239B"/>
    <w:rsid w:val="006F25AF"/>
    <w:rsid w:val="006F27ED"/>
    <w:rsid w:val="006F2D14"/>
    <w:rsid w:val="006F2DC8"/>
    <w:rsid w:val="006F2FE9"/>
    <w:rsid w:val="006F3044"/>
    <w:rsid w:val="006F31F1"/>
    <w:rsid w:val="006F3678"/>
    <w:rsid w:val="006F3749"/>
    <w:rsid w:val="006F3890"/>
    <w:rsid w:val="006F3BD3"/>
    <w:rsid w:val="006F3FA5"/>
    <w:rsid w:val="006F4128"/>
    <w:rsid w:val="006F41B2"/>
    <w:rsid w:val="006F4409"/>
    <w:rsid w:val="006F477E"/>
    <w:rsid w:val="006F495F"/>
    <w:rsid w:val="006F517E"/>
    <w:rsid w:val="006F525B"/>
    <w:rsid w:val="006F52CF"/>
    <w:rsid w:val="006F56DB"/>
    <w:rsid w:val="006F5707"/>
    <w:rsid w:val="006F5830"/>
    <w:rsid w:val="006F5A28"/>
    <w:rsid w:val="006F5DF6"/>
    <w:rsid w:val="006F5DF7"/>
    <w:rsid w:val="006F5EC5"/>
    <w:rsid w:val="006F6126"/>
    <w:rsid w:val="006F6296"/>
    <w:rsid w:val="006F6307"/>
    <w:rsid w:val="006F642C"/>
    <w:rsid w:val="006F6498"/>
    <w:rsid w:val="006F6C61"/>
    <w:rsid w:val="006F6CC4"/>
    <w:rsid w:val="006F6F3B"/>
    <w:rsid w:val="006F6FDD"/>
    <w:rsid w:val="006F6FFF"/>
    <w:rsid w:val="006F7380"/>
    <w:rsid w:val="006F7382"/>
    <w:rsid w:val="006F76AD"/>
    <w:rsid w:val="006F7A9B"/>
    <w:rsid w:val="006F7FCB"/>
    <w:rsid w:val="006F96E0"/>
    <w:rsid w:val="00700070"/>
    <w:rsid w:val="007000BC"/>
    <w:rsid w:val="00700209"/>
    <w:rsid w:val="007007FD"/>
    <w:rsid w:val="00700B24"/>
    <w:rsid w:val="00700D47"/>
    <w:rsid w:val="007011B7"/>
    <w:rsid w:val="00701863"/>
    <w:rsid w:val="00701A02"/>
    <w:rsid w:val="00701DB8"/>
    <w:rsid w:val="00701EB9"/>
    <w:rsid w:val="00702244"/>
    <w:rsid w:val="007022CC"/>
    <w:rsid w:val="007023DC"/>
    <w:rsid w:val="007027E5"/>
    <w:rsid w:val="00702C57"/>
    <w:rsid w:val="007036B2"/>
    <w:rsid w:val="00703879"/>
    <w:rsid w:val="00703ACE"/>
    <w:rsid w:val="00703B27"/>
    <w:rsid w:val="00703DE5"/>
    <w:rsid w:val="007043FF"/>
    <w:rsid w:val="00704420"/>
    <w:rsid w:val="007044E1"/>
    <w:rsid w:val="0070453F"/>
    <w:rsid w:val="00704544"/>
    <w:rsid w:val="007045E4"/>
    <w:rsid w:val="00704C32"/>
    <w:rsid w:val="00704FB3"/>
    <w:rsid w:val="0070500D"/>
    <w:rsid w:val="00705029"/>
    <w:rsid w:val="007050D4"/>
    <w:rsid w:val="00705275"/>
    <w:rsid w:val="00705319"/>
    <w:rsid w:val="00705685"/>
    <w:rsid w:val="00705737"/>
    <w:rsid w:val="00705AEB"/>
    <w:rsid w:val="00705E8D"/>
    <w:rsid w:val="007060C5"/>
    <w:rsid w:val="00706134"/>
    <w:rsid w:val="00706501"/>
    <w:rsid w:val="00706689"/>
    <w:rsid w:val="007068B1"/>
    <w:rsid w:val="00706B0F"/>
    <w:rsid w:val="00706C4B"/>
    <w:rsid w:val="00706DDC"/>
    <w:rsid w:val="00706EF6"/>
    <w:rsid w:val="0070705D"/>
    <w:rsid w:val="00707118"/>
    <w:rsid w:val="00707550"/>
    <w:rsid w:val="0070785D"/>
    <w:rsid w:val="007078CD"/>
    <w:rsid w:val="00707900"/>
    <w:rsid w:val="00707A56"/>
    <w:rsid w:val="00707C45"/>
    <w:rsid w:val="00707DD6"/>
    <w:rsid w:val="00707E40"/>
    <w:rsid w:val="00707E95"/>
    <w:rsid w:val="0071019E"/>
    <w:rsid w:val="007101A7"/>
    <w:rsid w:val="0071025B"/>
    <w:rsid w:val="0071030D"/>
    <w:rsid w:val="00710352"/>
    <w:rsid w:val="00710733"/>
    <w:rsid w:val="007107B4"/>
    <w:rsid w:val="007108B7"/>
    <w:rsid w:val="007108C9"/>
    <w:rsid w:val="00710B1B"/>
    <w:rsid w:val="00710B67"/>
    <w:rsid w:val="00710CC3"/>
    <w:rsid w:val="00710CF1"/>
    <w:rsid w:val="00710D1C"/>
    <w:rsid w:val="00710FE0"/>
    <w:rsid w:val="0071121C"/>
    <w:rsid w:val="0071132D"/>
    <w:rsid w:val="00711669"/>
    <w:rsid w:val="00711900"/>
    <w:rsid w:val="0071200B"/>
    <w:rsid w:val="007120F4"/>
    <w:rsid w:val="007122F2"/>
    <w:rsid w:val="0071238B"/>
    <w:rsid w:val="0071265C"/>
    <w:rsid w:val="00712858"/>
    <w:rsid w:val="007128F1"/>
    <w:rsid w:val="00712972"/>
    <w:rsid w:val="00712989"/>
    <w:rsid w:val="007129F6"/>
    <w:rsid w:val="00713095"/>
    <w:rsid w:val="00713107"/>
    <w:rsid w:val="007131B3"/>
    <w:rsid w:val="00713380"/>
    <w:rsid w:val="0071341F"/>
    <w:rsid w:val="00713765"/>
    <w:rsid w:val="0071381D"/>
    <w:rsid w:val="0071399B"/>
    <w:rsid w:val="00713A04"/>
    <w:rsid w:val="00713A53"/>
    <w:rsid w:val="00713B53"/>
    <w:rsid w:val="00713E87"/>
    <w:rsid w:val="007140CE"/>
    <w:rsid w:val="00714135"/>
    <w:rsid w:val="0071415E"/>
    <w:rsid w:val="0071439F"/>
    <w:rsid w:val="00714486"/>
    <w:rsid w:val="007145D3"/>
    <w:rsid w:val="0071477D"/>
    <w:rsid w:val="00714869"/>
    <w:rsid w:val="007149D8"/>
    <w:rsid w:val="00714B51"/>
    <w:rsid w:val="00714BA1"/>
    <w:rsid w:val="00714DA4"/>
    <w:rsid w:val="0071502A"/>
    <w:rsid w:val="007153C1"/>
    <w:rsid w:val="007156F9"/>
    <w:rsid w:val="00715700"/>
    <w:rsid w:val="007157A5"/>
    <w:rsid w:val="00715984"/>
    <w:rsid w:val="00715A22"/>
    <w:rsid w:val="00715B57"/>
    <w:rsid w:val="00715D3E"/>
    <w:rsid w:val="00715D4F"/>
    <w:rsid w:val="00715F7C"/>
    <w:rsid w:val="00716799"/>
    <w:rsid w:val="007169F5"/>
    <w:rsid w:val="00716B34"/>
    <w:rsid w:val="00716DDD"/>
    <w:rsid w:val="0071708C"/>
    <w:rsid w:val="007174CE"/>
    <w:rsid w:val="007177E0"/>
    <w:rsid w:val="00717B30"/>
    <w:rsid w:val="00717D93"/>
    <w:rsid w:val="00717EC7"/>
    <w:rsid w:val="00720221"/>
    <w:rsid w:val="00720336"/>
    <w:rsid w:val="00720435"/>
    <w:rsid w:val="007207BC"/>
    <w:rsid w:val="007208A7"/>
    <w:rsid w:val="00720AA1"/>
    <w:rsid w:val="007210A0"/>
    <w:rsid w:val="007211CF"/>
    <w:rsid w:val="007212ED"/>
    <w:rsid w:val="007213AD"/>
    <w:rsid w:val="0072143E"/>
    <w:rsid w:val="0072158C"/>
    <w:rsid w:val="007215C5"/>
    <w:rsid w:val="00721669"/>
    <w:rsid w:val="00721D36"/>
    <w:rsid w:val="00721EB3"/>
    <w:rsid w:val="007225C4"/>
    <w:rsid w:val="0072286A"/>
    <w:rsid w:val="00722889"/>
    <w:rsid w:val="00722994"/>
    <w:rsid w:val="0072299A"/>
    <w:rsid w:val="00722B26"/>
    <w:rsid w:val="00722C87"/>
    <w:rsid w:val="00723045"/>
    <w:rsid w:val="007232B3"/>
    <w:rsid w:val="0072366A"/>
    <w:rsid w:val="00723671"/>
    <w:rsid w:val="00723A10"/>
    <w:rsid w:val="00723C9E"/>
    <w:rsid w:val="00723D23"/>
    <w:rsid w:val="0072475D"/>
    <w:rsid w:val="00724915"/>
    <w:rsid w:val="00724D12"/>
    <w:rsid w:val="00724F4D"/>
    <w:rsid w:val="0072528C"/>
    <w:rsid w:val="007253B9"/>
    <w:rsid w:val="00725413"/>
    <w:rsid w:val="00725649"/>
    <w:rsid w:val="007256C2"/>
    <w:rsid w:val="00725A88"/>
    <w:rsid w:val="00725B87"/>
    <w:rsid w:val="00725E17"/>
    <w:rsid w:val="0072609C"/>
    <w:rsid w:val="007260EA"/>
    <w:rsid w:val="007261DA"/>
    <w:rsid w:val="00726244"/>
    <w:rsid w:val="0072640D"/>
    <w:rsid w:val="007264B2"/>
    <w:rsid w:val="00726B1C"/>
    <w:rsid w:val="00726CCC"/>
    <w:rsid w:val="00726DD5"/>
    <w:rsid w:val="0072718B"/>
    <w:rsid w:val="007275D1"/>
    <w:rsid w:val="0072768C"/>
    <w:rsid w:val="007277C1"/>
    <w:rsid w:val="0072784C"/>
    <w:rsid w:val="00727968"/>
    <w:rsid w:val="00727A75"/>
    <w:rsid w:val="00727A7D"/>
    <w:rsid w:val="00727C94"/>
    <w:rsid w:val="00727F48"/>
    <w:rsid w:val="00727F7C"/>
    <w:rsid w:val="007300A0"/>
    <w:rsid w:val="00730F0D"/>
    <w:rsid w:val="007310F5"/>
    <w:rsid w:val="00731152"/>
    <w:rsid w:val="00731446"/>
    <w:rsid w:val="00731ADE"/>
    <w:rsid w:val="00731BFD"/>
    <w:rsid w:val="00731FF7"/>
    <w:rsid w:val="00732192"/>
    <w:rsid w:val="0073243D"/>
    <w:rsid w:val="007327CA"/>
    <w:rsid w:val="007329E9"/>
    <w:rsid w:val="00732A02"/>
    <w:rsid w:val="00732AE2"/>
    <w:rsid w:val="00732C1E"/>
    <w:rsid w:val="00732C51"/>
    <w:rsid w:val="00732CA3"/>
    <w:rsid w:val="00732EA7"/>
    <w:rsid w:val="0073314E"/>
    <w:rsid w:val="007331A5"/>
    <w:rsid w:val="00733DE3"/>
    <w:rsid w:val="00733E34"/>
    <w:rsid w:val="00733F92"/>
    <w:rsid w:val="00734100"/>
    <w:rsid w:val="00734301"/>
    <w:rsid w:val="007346E5"/>
    <w:rsid w:val="00734801"/>
    <w:rsid w:val="00734875"/>
    <w:rsid w:val="00734A70"/>
    <w:rsid w:val="00734AE8"/>
    <w:rsid w:val="00734B75"/>
    <w:rsid w:val="00734CDC"/>
    <w:rsid w:val="00734D14"/>
    <w:rsid w:val="00734E5C"/>
    <w:rsid w:val="00734F9C"/>
    <w:rsid w:val="0073519C"/>
    <w:rsid w:val="00735554"/>
    <w:rsid w:val="007356CA"/>
    <w:rsid w:val="00735A8A"/>
    <w:rsid w:val="00735AF8"/>
    <w:rsid w:val="00735BA1"/>
    <w:rsid w:val="00735C4A"/>
    <w:rsid w:val="00735E96"/>
    <w:rsid w:val="00735E9A"/>
    <w:rsid w:val="00735F01"/>
    <w:rsid w:val="00735FD2"/>
    <w:rsid w:val="00736072"/>
    <w:rsid w:val="007363AE"/>
    <w:rsid w:val="0073687E"/>
    <w:rsid w:val="007368D5"/>
    <w:rsid w:val="0073693E"/>
    <w:rsid w:val="00736976"/>
    <w:rsid w:val="00736F55"/>
    <w:rsid w:val="00736F66"/>
    <w:rsid w:val="0073701C"/>
    <w:rsid w:val="007371D2"/>
    <w:rsid w:val="00737245"/>
    <w:rsid w:val="0073749B"/>
    <w:rsid w:val="00737A2F"/>
    <w:rsid w:val="00737C87"/>
    <w:rsid w:val="0074005F"/>
    <w:rsid w:val="007401B1"/>
    <w:rsid w:val="007405C8"/>
    <w:rsid w:val="0074060D"/>
    <w:rsid w:val="00740837"/>
    <w:rsid w:val="0074083E"/>
    <w:rsid w:val="007412BD"/>
    <w:rsid w:val="00741452"/>
    <w:rsid w:val="00741815"/>
    <w:rsid w:val="00741E67"/>
    <w:rsid w:val="007421DF"/>
    <w:rsid w:val="0074220F"/>
    <w:rsid w:val="00742687"/>
    <w:rsid w:val="007427B7"/>
    <w:rsid w:val="0074289C"/>
    <w:rsid w:val="00742D44"/>
    <w:rsid w:val="007431AB"/>
    <w:rsid w:val="007431B0"/>
    <w:rsid w:val="007439D4"/>
    <w:rsid w:val="00743ED2"/>
    <w:rsid w:val="00743F67"/>
    <w:rsid w:val="00744150"/>
    <w:rsid w:val="007441A4"/>
    <w:rsid w:val="0074468E"/>
    <w:rsid w:val="00744C87"/>
    <w:rsid w:val="00744F2A"/>
    <w:rsid w:val="00745315"/>
    <w:rsid w:val="00745658"/>
    <w:rsid w:val="00745901"/>
    <w:rsid w:val="00745DD6"/>
    <w:rsid w:val="00746360"/>
    <w:rsid w:val="007468A5"/>
    <w:rsid w:val="00746A44"/>
    <w:rsid w:val="00746C88"/>
    <w:rsid w:val="00746D33"/>
    <w:rsid w:val="00746D9E"/>
    <w:rsid w:val="00746E1E"/>
    <w:rsid w:val="007475AE"/>
    <w:rsid w:val="007477EF"/>
    <w:rsid w:val="00747804"/>
    <w:rsid w:val="007479C2"/>
    <w:rsid w:val="00747A94"/>
    <w:rsid w:val="00747C82"/>
    <w:rsid w:val="00747E0F"/>
    <w:rsid w:val="0075003B"/>
    <w:rsid w:val="007507EC"/>
    <w:rsid w:val="0075100E"/>
    <w:rsid w:val="007512A4"/>
    <w:rsid w:val="0075159D"/>
    <w:rsid w:val="00751A37"/>
    <w:rsid w:val="00751A5A"/>
    <w:rsid w:val="00751C00"/>
    <w:rsid w:val="00751C5B"/>
    <w:rsid w:val="00751C6F"/>
    <w:rsid w:val="00751F02"/>
    <w:rsid w:val="00752024"/>
    <w:rsid w:val="007520D9"/>
    <w:rsid w:val="0075214D"/>
    <w:rsid w:val="00752460"/>
    <w:rsid w:val="00752864"/>
    <w:rsid w:val="0075298B"/>
    <w:rsid w:val="00752A5A"/>
    <w:rsid w:val="00753008"/>
    <w:rsid w:val="0075323C"/>
    <w:rsid w:val="00753280"/>
    <w:rsid w:val="0075358E"/>
    <w:rsid w:val="007537CD"/>
    <w:rsid w:val="007538EC"/>
    <w:rsid w:val="00753C8A"/>
    <w:rsid w:val="0075415C"/>
    <w:rsid w:val="00754235"/>
    <w:rsid w:val="007544F2"/>
    <w:rsid w:val="007548F4"/>
    <w:rsid w:val="007549F9"/>
    <w:rsid w:val="00754A56"/>
    <w:rsid w:val="00754BA1"/>
    <w:rsid w:val="00754F6A"/>
    <w:rsid w:val="00755375"/>
    <w:rsid w:val="00755467"/>
    <w:rsid w:val="007557A5"/>
    <w:rsid w:val="007557BF"/>
    <w:rsid w:val="007558B4"/>
    <w:rsid w:val="00755965"/>
    <w:rsid w:val="00755BCE"/>
    <w:rsid w:val="00755CF0"/>
    <w:rsid w:val="00755F7B"/>
    <w:rsid w:val="007560F0"/>
    <w:rsid w:val="0075623C"/>
    <w:rsid w:val="00756935"/>
    <w:rsid w:val="00756DF0"/>
    <w:rsid w:val="0075707B"/>
    <w:rsid w:val="00757462"/>
    <w:rsid w:val="007574C4"/>
    <w:rsid w:val="007578A3"/>
    <w:rsid w:val="00757910"/>
    <w:rsid w:val="00757A03"/>
    <w:rsid w:val="0076008D"/>
    <w:rsid w:val="007603FC"/>
    <w:rsid w:val="0076054C"/>
    <w:rsid w:val="007605F7"/>
    <w:rsid w:val="0076077F"/>
    <w:rsid w:val="007609EA"/>
    <w:rsid w:val="00760A34"/>
    <w:rsid w:val="00760C07"/>
    <w:rsid w:val="00760D20"/>
    <w:rsid w:val="00760F82"/>
    <w:rsid w:val="00761145"/>
    <w:rsid w:val="0076195C"/>
    <w:rsid w:val="00761E02"/>
    <w:rsid w:val="00762590"/>
    <w:rsid w:val="0076280D"/>
    <w:rsid w:val="007628D5"/>
    <w:rsid w:val="00762BBD"/>
    <w:rsid w:val="00762E28"/>
    <w:rsid w:val="0076319D"/>
    <w:rsid w:val="00763202"/>
    <w:rsid w:val="007634DF"/>
    <w:rsid w:val="007635BB"/>
    <w:rsid w:val="00763A3A"/>
    <w:rsid w:val="00763AFA"/>
    <w:rsid w:val="0076425A"/>
    <w:rsid w:val="0076427F"/>
    <w:rsid w:val="00764299"/>
    <w:rsid w:val="007642A6"/>
    <w:rsid w:val="00764662"/>
    <w:rsid w:val="00764760"/>
    <w:rsid w:val="0076477F"/>
    <w:rsid w:val="007647F4"/>
    <w:rsid w:val="00764D3A"/>
    <w:rsid w:val="00764DD2"/>
    <w:rsid w:val="00764E16"/>
    <w:rsid w:val="00764E21"/>
    <w:rsid w:val="00764E48"/>
    <w:rsid w:val="007650EA"/>
    <w:rsid w:val="007652B5"/>
    <w:rsid w:val="00765968"/>
    <w:rsid w:val="00765DAD"/>
    <w:rsid w:val="00765FD2"/>
    <w:rsid w:val="00765FE4"/>
    <w:rsid w:val="007661FA"/>
    <w:rsid w:val="007663AB"/>
    <w:rsid w:val="007664C6"/>
    <w:rsid w:val="007665FC"/>
    <w:rsid w:val="007667C3"/>
    <w:rsid w:val="007668D5"/>
    <w:rsid w:val="0076698D"/>
    <w:rsid w:val="00766FF8"/>
    <w:rsid w:val="00767B55"/>
    <w:rsid w:val="00770070"/>
    <w:rsid w:val="007701C1"/>
    <w:rsid w:val="007701F9"/>
    <w:rsid w:val="007702B1"/>
    <w:rsid w:val="0077030B"/>
    <w:rsid w:val="00770400"/>
    <w:rsid w:val="00770406"/>
    <w:rsid w:val="007705B7"/>
    <w:rsid w:val="00770688"/>
    <w:rsid w:val="00770858"/>
    <w:rsid w:val="007709EC"/>
    <w:rsid w:val="00770BAD"/>
    <w:rsid w:val="00770C6C"/>
    <w:rsid w:val="00770CAA"/>
    <w:rsid w:val="00770CD3"/>
    <w:rsid w:val="00770D3E"/>
    <w:rsid w:val="00770F49"/>
    <w:rsid w:val="00770F5A"/>
    <w:rsid w:val="00771265"/>
    <w:rsid w:val="00771395"/>
    <w:rsid w:val="0077169E"/>
    <w:rsid w:val="0077174A"/>
    <w:rsid w:val="00771A6E"/>
    <w:rsid w:val="00771B4B"/>
    <w:rsid w:val="00771BE8"/>
    <w:rsid w:val="0077206D"/>
    <w:rsid w:val="00772899"/>
    <w:rsid w:val="007729C2"/>
    <w:rsid w:val="007729C4"/>
    <w:rsid w:val="0077316A"/>
    <w:rsid w:val="007731EE"/>
    <w:rsid w:val="00773211"/>
    <w:rsid w:val="007732B0"/>
    <w:rsid w:val="007732C0"/>
    <w:rsid w:val="00773477"/>
    <w:rsid w:val="0077369B"/>
    <w:rsid w:val="00773822"/>
    <w:rsid w:val="00773B13"/>
    <w:rsid w:val="00773C3C"/>
    <w:rsid w:val="00773F7E"/>
    <w:rsid w:val="0077435E"/>
    <w:rsid w:val="007744CF"/>
    <w:rsid w:val="00774C33"/>
    <w:rsid w:val="00774D0E"/>
    <w:rsid w:val="00775068"/>
    <w:rsid w:val="0077523C"/>
    <w:rsid w:val="0077550A"/>
    <w:rsid w:val="007756A8"/>
    <w:rsid w:val="00775B0D"/>
    <w:rsid w:val="00775B4C"/>
    <w:rsid w:val="00775C3B"/>
    <w:rsid w:val="00775C80"/>
    <w:rsid w:val="00775C8A"/>
    <w:rsid w:val="00775EF0"/>
    <w:rsid w:val="00776164"/>
    <w:rsid w:val="007763D9"/>
    <w:rsid w:val="00776708"/>
    <w:rsid w:val="00776987"/>
    <w:rsid w:val="00776A2E"/>
    <w:rsid w:val="00776AC6"/>
    <w:rsid w:val="00776ACD"/>
    <w:rsid w:val="00776BFB"/>
    <w:rsid w:val="00776CC1"/>
    <w:rsid w:val="00776D8A"/>
    <w:rsid w:val="0077710B"/>
    <w:rsid w:val="007774D1"/>
    <w:rsid w:val="00777742"/>
    <w:rsid w:val="007777B4"/>
    <w:rsid w:val="007777E7"/>
    <w:rsid w:val="00777BB8"/>
    <w:rsid w:val="00777C11"/>
    <w:rsid w:val="00777C24"/>
    <w:rsid w:val="00777C32"/>
    <w:rsid w:val="00777DE8"/>
    <w:rsid w:val="0078015D"/>
    <w:rsid w:val="00780394"/>
    <w:rsid w:val="007805D7"/>
    <w:rsid w:val="0078092E"/>
    <w:rsid w:val="00780937"/>
    <w:rsid w:val="00780B55"/>
    <w:rsid w:val="00780B82"/>
    <w:rsid w:val="00780F0A"/>
    <w:rsid w:val="007814E9"/>
    <w:rsid w:val="0078166F"/>
    <w:rsid w:val="0078204B"/>
    <w:rsid w:val="007823CD"/>
    <w:rsid w:val="0078253D"/>
    <w:rsid w:val="00782544"/>
    <w:rsid w:val="00782645"/>
    <w:rsid w:val="00782ACC"/>
    <w:rsid w:val="00782AEC"/>
    <w:rsid w:val="00782C30"/>
    <w:rsid w:val="007830F1"/>
    <w:rsid w:val="0078329A"/>
    <w:rsid w:val="0078338B"/>
    <w:rsid w:val="00783618"/>
    <w:rsid w:val="00783662"/>
    <w:rsid w:val="007839FC"/>
    <w:rsid w:val="00783B26"/>
    <w:rsid w:val="00783BBB"/>
    <w:rsid w:val="0078424C"/>
    <w:rsid w:val="0078432B"/>
    <w:rsid w:val="00784485"/>
    <w:rsid w:val="0078475D"/>
    <w:rsid w:val="00784815"/>
    <w:rsid w:val="00784BC3"/>
    <w:rsid w:val="00784CBB"/>
    <w:rsid w:val="0078535A"/>
    <w:rsid w:val="0078561C"/>
    <w:rsid w:val="00785924"/>
    <w:rsid w:val="00785B94"/>
    <w:rsid w:val="00785D5A"/>
    <w:rsid w:val="00785FAD"/>
    <w:rsid w:val="00785FDB"/>
    <w:rsid w:val="0078633D"/>
    <w:rsid w:val="00786651"/>
    <w:rsid w:val="007866B8"/>
    <w:rsid w:val="00786B39"/>
    <w:rsid w:val="007870F3"/>
    <w:rsid w:val="007877ED"/>
    <w:rsid w:val="00787AF7"/>
    <w:rsid w:val="00787B1A"/>
    <w:rsid w:val="00787CE4"/>
    <w:rsid w:val="007900DD"/>
    <w:rsid w:val="0079010E"/>
    <w:rsid w:val="00790655"/>
    <w:rsid w:val="0079080A"/>
    <w:rsid w:val="00790876"/>
    <w:rsid w:val="00790AA7"/>
    <w:rsid w:val="00790C60"/>
    <w:rsid w:val="00790D22"/>
    <w:rsid w:val="00790FAB"/>
    <w:rsid w:val="007912AC"/>
    <w:rsid w:val="007912BF"/>
    <w:rsid w:val="0079152A"/>
    <w:rsid w:val="00791756"/>
    <w:rsid w:val="00791900"/>
    <w:rsid w:val="00791965"/>
    <w:rsid w:val="00791D2A"/>
    <w:rsid w:val="00792173"/>
    <w:rsid w:val="007921D4"/>
    <w:rsid w:val="007922AC"/>
    <w:rsid w:val="007922D0"/>
    <w:rsid w:val="007926B9"/>
    <w:rsid w:val="00792715"/>
    <w:rsid w:val="00792839"/>
    <w:rsid w:val="0079293B"/>
    <w:rsid w:val="00792A00"/>
    <w:rsid w:val="00792AE8"/>
    <w:rsid w:val="00792B81"/>
    <w:rsid w:val="00792B8E"/>
    <w:rsid w:val="0079324E"/>
    <w:rsid w:val="00793892"/>
    <w:rsid w:val="00793ACA"/>
    <w:rsid w:val="00793D27"/>
    <w:rsid w:val="00793FDA"/>
    <w:rsid w:val="007941DF"/>
    <w:rsid w:val="007945EE"/>
    <w:rsid w:val="007946F2"/>
    <w:rsid w:val="00794769"/>
    <w:rsid w:val="00794953"/>
    <w:rsid w:val="0079497A"/>
    <w:rsid w:val="00794F5C"/>
    <w:rsid w:val="007951BB"/>
    <w:rsid w:val="007952F3"/>
    <w:rsid w:val="0079556E"/>
    <w:rsid w:val="007955CF"/>
    <w:rsid w:val="00795707"/>
    <w:rsid w:val="00795747"/>
    <w:rsid w:val="00795A06"/>
    <w:rsid w:val="00795EF7"/>
    <w:rsid w:val="0079608E"/>
    <w:rsid w:val="00796473"/>
    <w:rsid w:val="0079652E"/>
    <w:rsid w:val="00796661"/>
    <w:rsid w:val="00796898"/>
    <w:rsid w:val="007968A2"/>
    <w:rsid w:val="00796EAB"/>
    <w:rsid w:val="0079741F"/>
    <w:rsid w:val="00797589"/>
    <w:rsid w:val="0079759E"/>
    <w:rsid w:val="007975D7"/>
    <w:rsid w:val="00797767"/>
    <w:rsid w:val="00797796"/>
    <w:rsid w:val="007977B8"/>
    <w:rsid w:val="00797CFF"/>
    <w:rsid w:val="00797E5C"/>
    <w:rsid w:val="007A016E"/>
    <w:rsid w:val="007A087B"/>
    <w:rsid w:val="007A08D2"/>
    <w:rsid w:val="007A0C7D"/>
    <w:rsid w:val="007A0CDE"/>
    <w:rsid w:val="007A0D64"/>
    <w:rsid w:val="007A0E8D"/>
    <w:rsid w:val="007A1015"/>
    <w:rsid w:val="007A145A"/>
    <w:rsid w:val="007A1692"/>
    <w:rsid w:val="007A1753"/>
    <w:rsid w:val="007A17D3"/>
    <w:rsid w:val="007A1871"/>
    <w:rsid w:val="007A1886"/>
    <w:rsid w:val="007A1C4D"/>
    <w:rsid w:val="007A1DEA"/>
    <w:rsid w:val="007A2064"/>
    <w:rsid w:val="007A22AF"/>
    <w:rsid w:val="007A2597"/>
    <w:rsid w:val="007A25CF"/>
    <w:rsid w:val="007A25DC"/>
    <w:rsid w:val="007A2874"/>
    <w:rsid w:val="007A29B5"/>
    <w:rsid w:val="007A2C3B"/>
    <w:rsid w:val="007A2D2D"/>
    <w:rsid w:val="007A3084"/>
    <w:rsid w:val="007A35F9"/>
    <w:rsid w:val="007A3727"/>
    <w:rsid w:val="007A37BF"/>
    <w:rsid w:val="007A3A66"/>
    <w:rsid w:val="007A3C26"/>
    <w:rsid w:val="007A3F72"/>
    <w:rsid w:val="007A4140"/>
    <w:rsid w:val="007A482E"/>
    <w:rsid w:val="007A4945"/>
    <w:rsid w:val="007A4BCF"/>
    <w:rsid w:val="007A4E4D"/>
    <w:rsid w:val="007A4FF3"/>
    <w:rsid w:val="007A536A"/>
    <w:rsid w:val="007A54A0"/>
    <w:rsid w:val="007A5824"/>
    <w:rsid w:val="007A5CAF"/>
    <w:rsid w:val="007A6146"/>
    <w:rsid w:val="007A6239"/>
    <w:rsid w:val="007A627C"/>
    <w:rsid w:val="007A645D"/>
    <w:rsid w:val="007A6476"/>
    <w:rsid w:val="007A675B"/>
    <w:rsid w:val="007A683B"/>
    <w:rsid w:val="007A690A"/>
    <w:rsid w:val="007A6B3D"/>
    <w:rsid w:val="007A6F8B"/>
    <w:rsid w:val="007A717B"/>
    <w:rsid w:val="007A79A9"/>
    <w:rsid w:val="007A7F66"/>
    <w:rsid w:val="007A9723"/>
    <w:rsid w:val="007B0365"/>
    <w:rsid w:val="007B0366"/>
    <w:rsid w:val="007B0504"/>
    <w:rsid w:val="007B0BC8"/>
    <w:rsid w:val="007B0BC9"/>
    <w:rsid w:val="007B0EBB"/>
    <w:rsid w:val="007B0F79"/>
    <w:rsid w:val="007B1172"/>
    <w:rsid w:val="007B135D"/>
    <w:rsid w:val="007B14AB"/>
    <w:rsid w:val="007B1624"/>
    <w:rsid w:val="007B1938"/>
    <w:rsid w:val="007B19B1"/>
    <w:rsid w:val="007B1B86"/>
    <w:rsid w:val="007B1FAF"/>
    <w:rsid w:val="007B2064"/>
    <w:rsid w:val="007B23C6"/>
    <w:rsid w:val="007B2492"/>
    <w:rsid w:val="007B2BF2"/>
    <w:rsid w:val="007B33C1"/>
    <w:rsid w:val="007B345C"/>
    <w:rsid w:val="007B3D1B"/>
    <w:rsid w:val="007B420D"/>
    <w:rsid w:val="007B4223"/>
    <w:rsid w:val="007B47C5"/>
    <w:rsid w:val="007B490F"/>
    <w:rsid w:val="007B4926"/>
    <w:rsid w:val="007B49E6"/>
    <w:rsid w:val="007B4D4E"/>
    <w:rsid w:val="007B4DFE"/>
    <w:rsid w:val="007B4E07"/>
    <w:rsid w:val="007B4E81"/>
    <w:rsid w:val="007B4F42"/>
    <w:rsid w:val="007B514A"/>
    <w:rsid w:val="007B532C"/>
    <w:rsid w:val="007B5697"/>
    <w:rsid w:val="007B5C25"/>
    <w:rsid w:val="007B5E62"/>
    <w:rsid w:val="007B61A3"/>
    <w:rsid w:val="007B6908"/>
    <w:rsid w:val="007B6923"/>
    <w:rsid w:val="007B6BAE"/>
    <w:rsid w:val="007B6F0C"/>
    <w:rsid w:val="007B6FB9"/>
    <w:rsid w:val="007B708A"/>
    <w:rsid w:val="007B72CE"/>
    <w:rsid w:val="007B7517"/>
    <w:rsid w:val="007B7638"/>
    <w:rsid w:val="007B7696"/>
    <w:rsid w:val="007B79BA"/>
    <w:rsid w:val="007B7AE1"/>
    <w:rsid w:val="007C00C6"/>
    <w:rsid w:val="007C04C1"/>
    <w:rsid w:val="007C0C5D"/>
    <w:rsid w:val="007C0E77"/>
    <w:rsid w:val="007C0ED3"/>
    <w:rsid w:val="007C1198"/>
    <w:rsid w:val="007C146F"/>
    <w:rsid w:val="007C15F4"/>
    <w:rsid w:val="007C1C87"/>
    <w:rsid w:val="007C1E16"/>
    <w:rsid w:val="007C24ED"/>
    <w:rsid w:val="007C2619"/>
    <w:rsid w:val="007C26C9"/>
    <w:rsid w:val="007C272B"/>
    <w:rsid w:val="007C27C4"/>
    <w:rsid w:val="007C282D"/>
    <w:rsid w:val="007C2869"/>
    <w:rsid w:val="007C2B01"/>
    <w:rsid w:val="007C2E6B"/>
    <w:rsid w:val="007C2F04"/>
    <w:rsid w:val="007C2FC7"/>
    <w:rsid w:val="007C3137"/>
    <w:rsid w:val="007C3456"/>
    <w:rsid w:val="007C38CB"/>
    <w:rsid w:val="007C3C60"/>
    <w:rsid w:val="007C3CD6"/>
    <w:rsid w:val="007C3FA7"/>
    <w:rsid w:val="007C4144"/>
    <w:rsid w:val="007C4180"/>
    <w:rsid w:val="007C4228"/>
    <w:rsid w:val="007C4796"/>
    <w:rsid w:val="007C47C2"/>
    <w:rsid w:val="007C4893"/>
    <w:rsid w:val="007C4BC2"/>
    <w:rsid w:val="007C4FD9"/>
    <w:rsid w:val="007C50E7"/>
    <w:rsid w:val="007C52FB"/>
    <w:rsid w:val="007C53ED"/>
    <w:rsid w:val="007C573F"/>
    <w:rsid w:val="007C5869"/>
    <w:rsid w:val="007C59F1"/>
    <w:rsid w:val="007C5F27"/>
    <w:rsid w:val="007C602B"/>
    <w:rsid w:val="007C6104"/>
    <w:rsid w:val="007C6291"/>
    <w:rsid w:val="007C6494"/>
    <w:rsid w:val="007C64E9"/>
    <w:rsid w:val="007C68DB"/>
    <w:rsid w:val="007C6A00"/>
    <w:rsid w:val="007C6BA6"/>
    <w:rsid w:val="007C6C11"/>
    <w:rsid w:val="007C6E4E"/>
    <w:rsid w:val="007C6FA2"/>
    <w:rsid w:val="007C71FB"/>
    <w:rsid w:val="007C7226"/>
    <w:rsid w:val="007C76F5"/>
    <w:rsid w:val="007C785A"/>
    <w:rsid w:val="007C7C73"/>
    <w:rsid w:val="007D0492"/>
    <w:rsid w:val="007D050F"/>
    <w:rsid w:val="007D07C1"/>
    <w:rsid w:val="007D0AD2"/>
    <w:rsid w:val="007D0DC5"/>
    <w:rsid w:val="007D1072"/>
    <w:rsid w:val="007D110A"/>
    <w:rsid w:val="007D193F"/>
    <w:rsid w:val="007D1D76"/>
    <w:rsid w:val="007D2122"/>
    <w:rsid w:val="007D21E6"/>
    <w:rsid w:val="007D27AF"/>
    <w:rsid w:val="007D2974"/>
    <w:rsid w:val="007D2E28"/>
    <w:rsid w:val="007D3223"/>
    <w:rsid w:val="007D3601"/>
    <w:rsid w:val="007D3628"/>
    <w:rsid w:val="007D3827"/>
    <w:rsid w:val="007D397C"/>
    <w:rsid w:val="007D3ADB"/>
    <w:rsid w:val="007D42ED"/>
    <w:rsid w:val="007D4367"/>
    <w:rsid w:val="007D43A3"/>
    <w:rsid w:val="007D44AC"/>
    <w:rsid w:val="007D4632"/>
    <w:rsid w:val="007D48F0"/>
    <w:rsid w:val="007D4904"/>
    <w:rsid w:val="007D4B40"/>
    <w:rsid w:val="007D4C4D"/>
    <w:rsid w:val="007D4E79"/>
    <w:rsid w:val="007D502C"/>
    <w:rsid w:val="007D540B"/>
    <w:rsid w:val="007D5438"/>
    <w:rsid w:val="007D56B9"/>
    <w:rsid w:val="007D58A0"/>
    <w:rsid w:val="007D59E0"/>
    <w:rsid w:val="007D5C61"/>
    <w:rsid w:val="007D5EBE"/>
    <w:rsid w:val="007D5FAD"/>
    <w:rsid w:val="007D5FE6"/>
    <w:rsid w:val="007D61EC"/>
    <w:rsid w:val="007D62B9"/>
    <w:rsid w:val="007D64D2"/>
    <w:rsid w:val="007D6501"/>
    <w:rsid w:val="007D6702"/>
    <w:rsid w:val="007D6AC4"/>
    <w:rsid w:val="007D6DDC"/>
    <w:rsid w:val="007D7044"/>
    <w:rsid w:val="007D7A24"/>
    <w:rsid w:val="007D7BA8"/>
    <w:rsid w:val="007D7E15"/>
    <w:rsid w:val="007E00EA"/>
    <w:rsid w:val="007E0110"/>
    <w:rsid w:val="007E030A"/>
    <w:rsid w:val="007E05B9"/>
    <w:rsid w:val="007E05E4"/>
    <w:rsid w:val="007E063E"/>
    <w:rsid w:val="007E08C5"/>
    <w:rsid w:val="007E0B98"/>
    <w:rsid w:val="007E0DAC"/>
    <w:rsid w:val="007E10FB"/>
    <w:rsid w:val="007E121A"/>
    <w:rsid w:val="007E129A"/>
    <w:rsid w:val="007E12D2"/>
    <w:rsid w:val="007E12DC"/>
    <w:rsid w:val="007E1466"/>
    <w:rsid w:val="007E1579"/>
    <w:rsid w:val="007E2117"/>
    <w:rsid w:val="007E21DE"/>
    <w:rsid w:val="007E2241"/>
    <w:rsid w:val="007E25FF"/>
    <w:rsid w:val="007E28F4"/>
    <w:rsid w:val="007E2B41"/>
    <w:rsid w:val="007E2BC6"/>
    <w:rsid w:val="007E2D80"/>
    <w:rsid w:val="007E308D"/>
    <w:rsid w:val="007E35B3"/>
    <w:rsid w:val="007E3844"/>
    <w:rsid w:val="007E3EBF"/>
    <w:rsid w:val="007E4032"/>
    <w:rsid w:val="007E4270"/>
    <w:rsid w:val="007E4369"/>
    <w:rsid w:val="007E45D0"/>
    <w:rsid w:val="007E4717"/>
    <w:rsid w:val="007E475B"/>
    <w:rsid w:val="007E4811"/>
    <w:rsid w:val="007E49CA"/>
    <w:rsid w:val="007E4C7A"/>
    <w:rsid w:val="007E5832"/>
    <w:rsid w:val="007E58D5"/>
    <w:rsid w:val="007E5A85"/>
    <w:rsid w:val="007E5B86"/>
    <w:rsid w:val="007E5BE5"/>
    <w:rsid w:val="007E5C39"/>
    <w:rsid w:val="007E5EDB"/>
    <w:rsid w:val="007E6097"/>
    <w:rsid w:val="007E6218"/>
    <w:rsid w:val="007E638D"/>
    <w:rsid w:val="007E63D9"/>
    <w:rsid w:val="007E6579"/>
    <w:rsid w:val="007E65A4"/>
    <w:rsid w:val="007E66AE"/>
    <w:rsid w:val="007E68F2"/>
    <w:rsid w:val="007E699E"/>
    <w:rsid w:val="007E6A35"/>
    <w:rsid w:val="007E6E66"/>
    <w:rsid w:val="007E706E"/>
    <w:rsid w:val="007E7122"/>
    <w:rsid w:val="007E7497"/>
    <w:rsid w:val="007E74A4"/>
    <w:rsid w:val="007E791D"/>
    <w:rsid w:val="007E7AC9"/>
    <w:rsid w:val="007E7C7E"/>
    <w:rsid w:val="007E7C87"/>
    <w:rsid w:val="007E7F55"/>
    <w:rsid w:val="007F0375"/>
    <w:rsid w:val="007F062B"/>
    <w:rsid w:val="007F096A"/>
    <w:rsid w:val="007F11E8"/>
    <w:rsid w:val="007F145A"/>
    <w:rsid w:val="007F1598"/>
    <w:rsid w:val="007F16D0"/>
    <w:rsid w:val="007F1974"/>
    <w:rsid w:val="007F1A4D"/>
    <w:rsid w:val="007F1CA8"/>
    <w:rsid w:val="007F20A2"/>
    <w:rsid w:val="007F21B5"/>
    <w:rsid w:val="007F21F1"/>
    <w:rsid w:val="007F2425"/>
    <w:rsid w:val="007F2A44"/>
    <w:rsid w:val="007F338C"/>
    <w:rsid w:val="007F371C"/>
    <w:rsid w:val="007F3DA0"/>
    <w:rsid w:val="007F3FCD"/>
    <w:rsid w:val="007F40EB"/>
    <w:rsid w:val="007F4126"/>
    <w:rsid w:val="007F42CE"/>
    <w:rsid w:val="007F42F2"/>
    <w:rsid w:val="007F43FD"/>
    <w:rsid w:val="007F48D1"/>
    <w:rsid w:val="007F54FF"/>
    <w:rsid w:val="007F56EC"/>
    <w:rsid w:val="007F5730"/>
    <w:rsid w:val="007F5A4C"/>
    <w:rsid w:val="007F6510"/>
    <w:rsid w:val="007F6754"/>
    <w:rsid w:val="007F6AEB"/>
    <w:rsid w:val="007F70FD"/>
    <w:rsid w:val="007F71ED"/>
    <w:rsid w:val="007F7211"/>
    <w:rsid w:val="007F72EB"/>
    <w:rsid w:val="007F7369"/>
    <w:rsid w:val="007F769D"/>
    <w:rsid w:val="007F7722"/>
    <w:rsid w:val="007F7923"/>
    <w:rsid w:val="007F7BB3"/>
    <w:rsid w:val="007F7D8D"/>
    <w:rsid w:val="007F7E16"/>
    <w:rsid w:val="00800097"/>
    <w:rsid w:val="00800100"/>
    <w:rsid w:val="0080031C"/>
    <w:rsid w:val="008006AC"/>
    <w:rsid w:val="00800A2B"/>
    <w:rsid w:val="00800B5B"/>
    <w:rsid w:val="00800BF2"/>
    <w:rsid w:val="0080141F"/>
    <w:rsid w:val="00801504"/>
    <w:rsid w:val="00801669"/>
    <w:rsid w:val="008017EA"/>
    <w:rsid w:val="00801A0D"/>
    <w:rsid w:val="00801F23"/>
    <w:rsid w:val="00801FDB"/>
    <w:rsid w:val="00802261"/>
    <w:rsid w:val="008022D0"/>
    <w:rsid w:val="00802679"/>
    <w:rsid w:val="008029B6"/>
    <w:rsid w:val="00802BD8"/>
    <w:rsid w:val="00802FCC"/>
    <w:rsid w:val="00803177"/>
    <w:rsid w:val="008031A6"/>
    <w:rsid w:val="00803494"/>
    <w:rsid w:val="0080351E"/>
    <w:rsid w:val="00803FE0"/>
    <w:rsid w:val="00804007"/>
    <w:rsid w:val="0080408F"/>
    <w:rsid w:val="00804576"/>
    <w:rsid w:val="008046F8"/>
    <w:rsid w:val="00804CC5"/>
    <w:rsid w:val="00805186"/>
    <w:rsid w:val="0080547D"/>
    <w:rsid w:val="00805A6F"/>
    <w:rsid w:val="00805C0B"/>
    <w:rsid w:val="00805C11"/>
    <w:rsid w:val="00805C66"/>
    <w:rsid w:val="00805F72"/>
    <w:rsid w:val="00806206"/>
    <w:rsid w:val="0080670F"/>
    <w:rsid w:val="00806C7C"/>
    <w:rsid w:val="00806DC7"/>
    <w:rsid w:val="00806FB3"/>
    <w:rsid w:val="00806FC0"/>
    <w:rsid w:val="0080716C"/>
    <w:rsid w:val="00807772"/>
    <w:rsid w:val="008079BB"/>
    <w:rsid w:val="00809BBF"/>
    <w:rsid w:val="008105D5"/>
    <w:rsid w:val="008107F4"/>
    <w:rsid w:val="00810F0B"/>
    <w:rsid w:val="00811024"/>
    <w:rsid w:val="008110B3"/>
    <w:rsid w:val="008110EE"/>
    <w:rsid w:val="00811367"/>
    <w:rsid w:val="00811702"/>
    <w:rsid w:val="0081192B"/>
    <w:rsid w:val="00811A37"/>
    <w:rsid w:val="00811CE8"/>
    <w:rsid w:val="00811D75"/>
    <w:rsid w:val="00811EF1"/>
    <w:rsid w:val="00811F1A"/>
    <w:rsid w:val="00811FB7"/>
    <w:rsid w:val="00812101"/>
    <w:rsid w:val="00812375"/>
    <w:rsid w:val="008123CC"/>
    <w:rsid w:val="008127FF"/>
    <w:rsid w:val="008129E4"/>
    <w:rsid w:val="00812C72"/>
    <w:rsid w:val="00812ED1"/>
    <w:rsid w:val="00812F04"/>
    <w:rsid w:val="0081314A"/>
    <w:rsid w:val="00813250"/>
    <w:rsid w:val="0081338F"/>
    <w:rsid w:val="008133F7"/>
    <w:rsid w:val="008135BD"/>
    <w:rsid w:val="00813607"/>
    <w:rsid w:val="00813667"/>
    <w:rsid w:val="0081367A"/>
    <w:rsid w:val="0081390F"/>
    <w:rsid w:val="00813917"/>
    <w:rsid w:val="0081397D"/>
    <w:rsid w:val="00813AA6"/>
    <w:rsid w:val="00813E5F"/>
    <w:rsid w:val="00813EAD"/>
    <w:rsid w:val="008141A1"/>
    <w:rsid w:val="0081450C"/>
    <w:rsid w:val="00814696"/>
    <w:rsid w:val="0081492E"/>
    <w:rsid w:val="0081497A"/>
    <w:rsid w:val="00814996"/>
    <w:rsid w:val="00814A7E"/>
    <w:rsid w:val="00814F86"/>
    <w:rsid w:val="00814FFC"/>
    <w:rsid w:val="00815567"/>
    <w:rsid w:val="00815603"/>
    <w:rsid w:val="00815CD5"/>
    <w:rsid w:val="00815D65"/>
    <w:rsid w:val="00815FCA"/>
    <w:rsid w:val="00816115"/>
    <w:rsid w:val="00816290"/>
    <w:rsid w:val="008163D4"/>
    <w:rsid w:val="008165BD"/>
    <w:rsid w:val="008165D9"/>
    <w:rsid w:val="00816B66"/>
    <w:rsid w:val="00816E37"/>
    <w:rsid w:val="00817334"/>
    <w:rsid w:val="00817531"/>
    <w:rsid w:val="00817897"/>
    <w:rsid w:val="00817973"/>
    <w:rsid w:val="00817BA6"/>
    <w:rsid w:val="00817D21"/>
    <w:rsid w:val="00817D76"/>
    <w:rsid w:val="00817EDF"/>
    <w:rsid w:val="00820095"/>
    <w:rsid w:val="0082009D"/>
    <w:rsid w:val="008200CA"/>
    <w:rsid w:val="0082016E"/>
    <w:rsid w:val="008201ED"/>
    <w:rsid w:val="00820576"/>
    <w:rsid w:val="008207A0"/>
    <w:rsid w:val="00820B9C"/>
    <w:rsid w:val="00820BED"/>
    <w:rsid w:val="00820CF6"/>
    <w:rsid w:val="00820FF0"/>
    <w:rsid w:val="008211FC"/>
    <w:rsid w:val="008217B8"/>
    <w:rsid w:val="00821855"/>
    <w:rsid w:val="00821891"/>
    <w:rsid w:val="00821C0F"/>
    <w:rsid w:val="00821D6E"/>
    <w:rsid w:val="00821F53"/>
    <w:rsid w:val="00822151"/>
    <w:rsid w:val="008222EA"/>
    <w:rsid w:val="0082275C"/>
    <w:rsid w:val="008227FE"/>
    <w:rsid w:val="008229D0"/>
    <w:rsid w:val="00822A66"/>
    <w:rsid w:val="00822CEA"/>
    <w:rsid w:val="008230AF"/>
    <w:rsid w:val="00823285"/>
    <w:rsid w:val="00823497"/>
    <w:rsid w:val="008234E7"/>
    <w:rsid w:val="008236DE"/>
    <w:rsid w:val="00823723"/>
    <w:rsid w:val="008238D2"/>
    <w:rsid w:val="00823928"/>
    <w:rsid w:val="00823C86"/>
    <w:rsid w:val="00823D70"/>
    <w:rsid w:val="00823FEF"/>
    <w:rsid w:val="008240E8"/>
    <w:rsid w:val="008242FA"/>
    <w:rsid w:val="0082471F"/>
    <w:rsid w:val="00824782"/>
    <w:rsid w:val="008247D2"/>
    <w:rsid w:val="00824AD1"/>
    <w:rsid w:val="00824C4A"/>
    <w:rsid w:val="00824CD6"/>
    <w:rsid w:val="00824DD7"/>
    <w:rsid w:val="00824E0F"/>
    <w:rsid w:val="0082500E"/>
    <w:rsid w:val="00825044"/>
    <w:rsid w:val="008252EA"/>
    <w:rsid w:val="0082586C"/>
    <w:rsid w:val="008258FB"/>
    <w:rsid w:val="0082636A"/>
    <w:rsid w:val="0082657A"/>
    <w:rsid w:val="00826A52"/>
    <w:rsid w:val="00826B1C"/>
    <w:rsid w:val="00826C19"/>
    <w:rsid w:val="008272E9"/>
    <w:rsid w:val="008275DB"/>
    <w:rsid w:val="008276C3"/>
    <w:rsid w:val="0082788A"/>
    <w:rsid w:val="008302F0"/>
    <w:rsid w:val="008303F7"/>
    <w:rsid w:val="0083043C"/>
    <w:rsid w:val="0083095E"/>
    <w:rsid w:val="00830A72"/>
    <w:rsid w:val="00830BD6"/>
    <w:rsid w:val="00830FD5"/>
    <w:rsid w:val="008310B1"/>
    <w:rsid w:val="0083132F"/>
    <w:rsid w:val="00831688"/>
    <w:rsid w:val="00831A88"/>
    <w:rsid w:val="00831ABD"/>
    <w:rsid w:val="00831DBE"/>
    <w:rsid w:val="00831F30"/>
    <w:rsid w:val="00831FF9"/>
    <w:rsid w:val="0083201C"/>
    <w:rsid w:val="00832229"/>
    <w:rsid w:val="00832966"/>
    <w:rsid w:val="00832B4D"/>
    <w:rsid w:val="00832B96"/>
    <w:rsid w:val="00832EFD"/>
    <w:rsid w:val="00833224"/>
    <w:rsid w:val="008334E9"/>
    <w:rsid w:val="00833D9F"/>
    <w:rsid w:val="0083412F"/>
    <w:rsid w:val="008341B8"/>
    <w:rsid w:val="00834440"/>
    <w:rsid w:val="00834A23"/>
    <w:rsid w:val="00834C30"/>
    <w:rsid w:val="00834CF5"/>
    <w:rsid w:val="00835170"/>
    <w:rsid w:val="00835280"/>
    <w:rsid w:val="0083540E"/>
    <w:rsid w:val="0083548E"/>
    <w:rsid w:val="00835BE6"/>
    <w:rsid w:val="00835E11"/>
    <w:rsid w:val="00836C21"/>
    <w:rsid w:val="00836C3A"/>
    <w:rsid w:val="00836E77"/>
    <w:rsid w:val="00837348"/>
    <w:rsid w:val="00837592"/>
    <w:rsid w:val="00837956"/>
    <w:rsid w:val="00837F84"/>
    <w:rsid w:val="008401A8"/>
    <w:rsid w:val="008402BC"/>
    <w:rsid w:val="0084034E"/>
    <w:rsid w:val="00840598"/>
    <w:rsid w:val="00840D46"/>
    <w:rsid w:val="00840E00"/>
    <w:rsid w:val="008411C3"/>
    <w:rsid w:val="00841245"/>
    <w:rsid w:val="0084137D"/>
    <w:rsid w:val="00841411"/>
    <w:rsid w:val="0084153D"/>
    <w:rsid w:val="0084178A"/>
    <w:rsid w:val="00842469"/>
    <w:rsid w:val="00842806"/>
    <w:rsid w:val="00842886"/>
    <w:rsid w:val="00842B4C"/>
    <w:rsid w:val="00842D1B"/>
    <w:rsid w:val="00842FD8"/>
    <w:rsid w:val="0084387F"/>
    <w:rsid w:val="00843903"/>
    <w:rsid w:val="00843AF5"/>
    <w:rsid w:val="00843B16"/>
    <w:rsid w:val="00843E18"/>
    <w:rsid w:val="00843FB4"/>
    <w:rsid w:val="00844341"/>
    <w:rsid w:val="00844489"/>
    <w:rsid w:val="0084456E"/>
    <w:rsid w:val="0084456F"/>
    <w:rsid w:val="00844595"/>
    <w:rsid w:val="008448A2"/>
    <w:rsid w:val="0084492D"/>
    <w:rsid w:val="00844AAF"/>
    <w:rsid w:val="00845005"/>
    <w:rsid w:val="008450DE"/>
    <w:rsid w:val="00845156"/>
    <w:rsid w:val="008454EF"/>
    <w:rsid w:val="008455BE"/>
    <w:rsid w:val="00845B34"/>
    <w:rsid w:val="00845D92"/>
    <w:rsid w:val="0084604A"/>
    <w:rsid w:val="00846573"/>
    <w:rsid w:val="008467A4"/>
    <w:rsid w:val="00846885"/>
    <w:rsid w:val="00846B92"/>
    <w:rsid w:val="00846C43"/>
    <w:rsid w:val="00846EDA"/>
    <w:rsid w:val="00846F20"/>
    <w:rsid w:val="00847257"/>
    <w:rsid w:val="00847355"/>
    <w:rsid w:val="008473DF"/>
    <w:rsid w:val="0084765F"/>
    <w:rsid w:val="0084788C"/>
    <w:rsid w:val="00847976"/>
    <w:rsid w:val="00847B12"/>
    <w:rsid w:val="00847CEA"/>
    <w:rsid w:val="00847CEC"/>
    <w:rsid w:val="00850081"/>
    <w:rsid w:val="0085010D"/>
    <w:rsid w:val="00850118"/>
    <w:rsid w:val="008501B2"/>
    <w:rsid w:val="0085055A"/>
    <w:rsid w:val="00851032"/>
    <w:rsid w:val="00851869"/>
    <w:rsid w:val="00851A08"/>
    <w:rsid w:val="00851A51"/>
    <w:rsid w:val="00851F11"/>
    <w:rsid w:val="00851FB2"/>
    <w:rsid w:val="0085231A"/>
    <w:rsid w:val="008523D3"/>
    <w:rsid w:val="0085241A"/>
    <w:rsid w:val="008524A0"/>
    <w:rsid w:val="008524EC"/>
    <w:rsid w:val="008529A8"/>
    <w:rsid w:val="00852A25"/>
    <w:rsid w:val="00852B2C"/>
    <w:rsid w:val="00852BD7"/>
    <w:rsid w:val="00852C67"/>
    <w:rsid w:val="00852E74"/>
    <w:rsid w:val="00852F33"/>
    <w:rsid w:val="00852FC7"/>
    <w:rsid w:val="0085304D"/>
    <w:rsid w:val="00853283"/>
    <w:rsid w:val="00853449"/>
    <w:rsid w:val="008534A9"/>
    <w:rsid w:val="0085356E"/>
    <w:rsid w:val="00853852"/>
    <w:rsid w:val="00853ADF"/>
    <w:rsid w:val="00853EA0"/>
    <w:rsid w:val="00853F1A"/>
    <w:rsid w:val="00854179"/>
    <w:rsid w:val="008541A0"/>
    <w:rsid w:val="00854279"/>
    <w:rsid w:val="00854297"/>
    <w:rsid w:val="008547BD"/>
    <w:rsid w:val="00854A80"/>
    <w:rsid w:val="00854AF2"/>
    <w:rsid w:val="00854B4F"/>
    <w:rsid w:val="00854E22"/>
    <w:rsid w:val="0085574D"/>
    <w:rsid w:val="0085584D"/>
    <w:rsid w:val="00855A70"/>
    <w:rsid w:val="00855CF0"/>
    <w:rsid w:val="00855E3B"/>
    <w:rsid w:val="00855EBB"/>
    <w:rsid w:val="00855EDE"/>
    <w:rsid w:val="00855F30"/>
    <w:rsid w:val="00856276"/>
    <w:rsid w:val="008566B4"/>
    <w:rsid w:val="00856835"/>
    <w:rsid w:val="00856A15"/>
    <w:rsid w:val="0085705E"/>
    <w:rsid w:val="008571AF"/>
    <w:rsid w:val="00857509"/>
    <w:rsid w:val="0085757B"/>
    <w:rsid w:val="008579C7"/>
    <w:rsid w:val="00857C0E"/>
    <w:rsid w:val="008608A5"/>
    <w:rsid w:val="00860A1F"/>
    <w:rsid w:val="00860C38"/>
    <w:rsid w:val="00860D1B"/>
    <w:rsid w:val="00860D4F"/>
    <w:rsid w:val="00860E0D"/>
    <w:rsid w:val="00861003"/>
    <w:rsid w:val="0086126D"/>
    <w:rsid w:val="008612A0"/>
    <w:rsid w:val="00861511"/>
    <w:rsid w:val="008618BF"/>
    <w:rsid w:val="00861E33"/>
    <w:rsid w:val="0086206C"/>
    <w:rsid w:val="00862249"/>
    <w:rsid w:val="0086226D"/>
    <w:rsid w:val="0086259D"/>
    <w:rsid w:val="00862AFB"/>
    <w:rsid w:val="00862C15"/>
    <w:rsid w:val="00862C7A"/>
    <w:rsid w:val="00862EE5"/>
    <w:rsid w:val="00863167"/>
    <w:rsid w:val="008632FE"/>
    <w:rsid w:val="008633B9"/>
    <w:rsid w:val="00863490"/>
    <w:rsid w:val="0086349E"/>
    <w:rsid w:val="008638C5"/>
    <w:rsid w:val="00863ACC"/>
    <w:rsid w:val="00863B27"/>
    <w:rsid w:val="00863C23"/>
    <w:rsid w:val="0086429F"/>
    <w:rsid w:val="0086461C"/>
    <w:rsid w:val="00864758"/>
    <w:rsid w:val="0086496A"/>
    <w:rsid w:val="00864AD7"/>
    <w:rsid w:val="00864AFE"/>
    <w:rsid w:val="00864BB1"/>
    <w:rsid w:val="00864E61"/>
    <w:rsid w:val="00864FA6"/>
    <w:rsid w:val="008651A7"/>
    <w:rsid w:val="008651E8"/>
    <w:rsid w:val="0086524D"/>
    <w:rsid w:val="00865676"/>
    <w:rsid w:val="008657AE"/>
    <w:rsid w:val="00865D93"/>
    <w:rsid w:val="00866180"/>
    <w:rsid w:val="00866558"/>
    <w:rsid w:val="00866571"/>
    <w:rsid w:val="00866638"/>
    <w:rsid w:val="0086675F"/>
    <w:rsid w:val="00866838"/>
    <w:rsid w:val="008669AB"/>
    <w:rsid w:val="008669F3"/>
    <w:rsid w:val="00866ABD"/>
    <w:rsid w:val="00866E64"/>
    <w:rsid w:val="00866E7E"/>
    <w:rsid w:val="008675DD"/>
    <w:rsid w:val="008677BB"/>
    <w:rsid w:val="00867B8F"/>
    <w:rsid w:val="00867BAA"/>
    <w:rsid w:val="00867C23"/>
    <w:rsid w:val="00867C57"/>
    <w:rsid w:val="00867CC9"/>
    <w:rsid w:val="00867DB3"/>
    <w:rsid w:val="00867E3F"/>
    <w:rsid w:val="00870960"/>
    <w:rsid w:val="00870AFF"/>
    <w:rsid w:val="00870F50"/>
    <w:rsid w:val="00871144"/>
    <w:rsid w:val="00871A61"/>
    <w:rsid w:val="0087218E"/>
    <w:rsid w:val="00872353"/>
    <w:rsid w:val="008724AE"/>
    <w:rsid w:val="00872D3A"/>
    <w:rsid w:val="00872E21"/>
    <w:rsid w:val="00872EB9"/>
    <w:rsid w:val="00873403"/>
    <w:rsid w:val="00873607"/>
    <w:rsid w:val="00873DE7"/>
    <w:rsid w:val="00873DF0"/>
    <w:rsid w:val="00874477"/>
    <w:rsid w:val="00874A72"/>
    <w:rsid w:val="00875017"/>
    <w:rsid w:val="00875064"/>
    <w:rsid w:val="0087528E"/>
    <w:rsid w:val="00875294"/>
    <w:rsid w:val="00875AE2"/>
    <w:rsid w:val="008771A5"/>
    <w:rsid w:val="0087763B"/>
    <w:rsid w:val="00877827"/>
    <w:rsid w:val="00877917"/>
    <w:rsid w:val="0087796A"/>
    <w:rsid w:val="00877A18"/>
    <w:rsid w:val="00877A50"/>
    <w:rsid w:val="008800A4"/>
    <w:rsid w:val="00880362"/>
    <w:rsid w:val="00880E32"/>
    <w:rsid w:val="00881092"/>
    <w:rsid w:val="00881407"/>
    <w:rsid w:val="00881716"/>
    <w:rsid w:val="0088177C"/>
    <w:rsid w:val="008817D9"/>
    <w:rsid w:val="00881B18"/>
    <w:rsid w:val="00881CD3"/>
    <w:rsid w:val="00881FD2"/>
    <w:rsid w:val="008820D5"/>
    <w:rsid w:val="008823FA"/>
    <w:rsid w:val="008828E5"/>
    <w:rsid w:val="00882EDA"/>
    <w:rsid w:val="00883017"/>
    <w:rsid w:val="008830D6"/>
    <w:rsid w:val="0088381C"/>
    <w:rsid w:val="0088383C"/>
    <w:rsid w:val="00883D1C"/>
    <w:rsid w:val="008840F5"/>
    <w:rsid w:val="00884269"/>
    <w:rsid w:val="00884385"/>
    <w:rsid w:val="008849A3"/>
    <w:rsid w:val="00884B86"/>
    <w:rsid w:val="00884BD2"/>
    <w:rsid w:val="00884DA1"/>
    <w:rsid w:val="00884E1D"/>
    <w:rsid w:val="0088506B"/>
    <w:rsid w:val="00885296"/>
    <w:rsid w:val="008853F7"/>
    <w:rsid w:val="008854BE"/>
    <w:rsid w:val="00885DEE"/>
    <w:rsid w:val="008860CD"/>
    <w:rsid w:val="00886230"/>
    <w:rsid w:val="008865E1"/>
    <w:rsid w:val="008866E1"/>
    <w:rsid w:val="0088670B"/>
    <w:rsid w:val="00886ABE"/>
    <w:rsid w:val="00886B37"/>
    <w:rsid w:val="00886B77"/>
    <w:rsid w:val="00886C03"/>
    <w:rsid w:val="00886C91"/>
    <w:rsid w:val="00887099"/>
    <w:rsid w:val="00887312"/>
    <w:rsid w:val="00887323"/>
    <w:rsid w:val="008874EA"/>
    <w:rsid w:val="008876CF"/>
    <w:rsid w:val="00887722"/>
    <w:rsid w:val="008879D5"/>
    <w:rsid w:val="00887F21"/>
    <w:rsid w:val="00887F91"/>
    <w:rsid w:val="0088A0AE"/>
    <w:rsid w:val="008908A5"/>
    <w:rsid w:val="008908EC"/>
    <w:rsid w:val="00890C5F"/>
    <w:rsid w:val="00890E02"/>
    <w:rsid w:val="008910A5"/>
    <w:rsid w:val="00891199"/>
    <w:rsid w:val="008911F6"/>
    <w:rsid w:val="00891610"/>
    <w:rsid w:val="00891645"/>
    <w:rsid w:val="008917CB"/>
    <w:rsid w:val="0089186F"/>
    <w:rsid w:val="00891895"/>
    <w:rsid w:val="00891978"/>
    <w:rsid w:val="00891B46"/>
    <w:rsid w:val="00891DC9"/>
    <w:rsid w:val="00891E98"/>
    <w:rsid w:val="0089213E"/>
    <w:rsid w:val="008927BD"/>
    <w:rsid w:val="008928AD"/>
    <w:rsid w:val="0089298B"/>
    <w:rsid w:val="00892C6C"/>
    <w:rsid w:val="008930CA"/>
    <w:rsid w:val="00893125"/>
    <w:rsid w:val="00893260"/>
    <w:rsid w:val="0089328B"/>
    <w:rsid w:val="00893587"/>
    <w:rsid w:val="008935D8"/>
    <w:rsid w:val="00893B74"/>
    <w:rsid w:val="00893D95"/>
    <w:rsid w:val="00893E8E"/>
    <w:rsid w:val="00894132"/>
    <w:rsid w:val="008947AD"/>
    <w:rsid w:val="00894853"/>
    <w:rsid w:val="00894E1F"/>
    <w:rsid w:val="008953DF"/>
    <w:rsid w:val="008955FD"/>
    <w:rsid w:val="00895A66"/>
    <w:rsid w:val="00895B74"/>
    <w:rsid w:val="00895E81"/>
    <w:rsid w:val="008963ED"/>
    <w:rsid w:val="008966F6"/>
    <w:rsid w:val="00896712"/>
    <w:rsid w:val="00896822"/>
    <w:rsid w:val="00896B59"/>
    <w:rsid w:val="00896C61"/>
    <w:rsid w:val="00896E5D"/>
    <w:rsid w:val="00897278"/>
    <w:rsid w:val="00897445"/>
    <w:rsid w:val="008976F3"/>
    <w:rsid w:val="008977EF"/>
    <w:rsid w:val="00897DEB"/>
    <w:rsid w:val="00897E21"/>
    <w:rsid w:val="00897E8D"/>
    <w:rsid w:val="008A064B"/>
    <w:rsid w:val="008A0782"/>
    <w:rsid w:val="008A088E"/>
    <w:rsid w:val="008A0897"/>
    <w:rsid w:val="008A0976"/>
    <w:rsid w:val="008A09B1"/>
    <w:rsid w:val="008A0A1A"/>
    <w:rsid w:val="008A0C15"/>
    <w:rsid w:val="008A0CEC"/>
    <w:rsid w:val="008A1A59"/>
    <w:rsid w:val="008A2008"/>
    <w:rsid w:val="008A27B9"/>
    <w:rsid w:val="008A2998"/>
    <w:rsid w:val="008A2ABB"/>
    <w:rsid w:val="008A2BA2"/>
    <w:rsid w:val="008A3036"/>
    <w:rsid w:val="008A31CE"/>
    <w:rsid w:val="008A33B0"/>
    <w:rsid w:val="008A3557"/>
    <w:rsid w:val="008A3C5A"/>
    <w:rsid w:val="008A40CD"/>
    <w:rsid w:val="008A4190"/>
    <w:rsid w:val="008A4351"/>
    <w:rsid w:val="008A4392"/>
    <w:rsid w:val="008A44A8"/>
    <w:rsid w:val="008A44BC"/>
    <w:rsid w:val="008A45D1"/>
    <w:rsid w:val="008A464F"/>
    <w:rsid w:val="008A4893"/>
    <w:rsid w:val="008A4922"/>
    <w:rsid w:val="008A4AAA"/>
    <w:rsid w:val="008A527F"/>
    <w:rsid w:val="008A5433"/>
    <w:rsid w:val="008A551D"/>
    <w:rsid w:val="008A55FD"/>
    <w:rsid w:val="008A5B49"/>
    <w:rsid w:val="008A5C18"/>
    <w:rsid w:val="008A5E2B"/>
    <w:rsid w:val="008A605D"/>
    <w:rsid w:val="008A6151"/>
    <w:rsid w:val="008A66BD"/>
    <w:rsid w:val="008A6D5B"/>
    <w:rsid w:val="008A6E34"/>
    <w:rsid w:val="008A70B9"/>
    <w:rsid w:val="008A7118"/>
    <w:rsid w:val="008A71E1"/>
    <w:rsid w:val="008A7322"/>
    <w:rsid w:val="008A7659"/>
    <w:rsid w:val="008A7993"/>
    <w:rsid w:val="008A7A3C"/>
    <w:rsid w:val="008A7B51"/>
    <w:rsid w:val="008A7CD0"/>
    <w:rsid w:val="008A7EB6"/>
    <w:rsid w:val="008A7EED"/>
    <w:rsid w:val="008B0299"/>
    <w:rsid w:val="008B0455"/>
    <w:rsid w:val="008B05EF"/>
    <w:rsid w:val="008B063B"/>
    <w:rsid w:val="008B0905"/>
    <w:rsid w:val="008B090A"/>
    <w:rsid w:val="008B0CA7"/>
    <w:rsid w:val="008B0EFC"/>
    <w:rsid w:val="008B0FB0"/>
    <w:rsid w:val="008B1031"/>
    <w:rsid w:val="008B1339"/>
    <w:rsid w:val="008B137F"/>
    <w:rsid w:val="008B13F4"/>
    <w:rsid w:val="008B17D3"/>
    <w:rsid w:val="008B1823"/>
    <w:rsid w:val="008B18A5"/>
    <w:rsid w:val="008B190E"/>
    <w:rsid w:val="008B1ABF"/>
    <w:rsid w:val="008B1C45"/>
    <w:rsid w:val="008B22DF"/>
    <w:rsid w:val="008B284F"/>
    <w:rsid w:val="008B2A9F"/>
    <w:rsid w:val="008B2ABE"/>
    <w:rsid w:val="008B2D78"/>
    <w:rsid w:val="008B2E31"/>
    <w:rsid w:val="008B34B5"/>
    <w:rsid w:val="008B3888"/>
    <w:rsid w:val="008B3A64"/>
    <w:rsid w:val="008B3CF3"/>
    <w:rsid w:val="008B3F42"/>
    <w:rsid w:val="008B45EC"/>
    <w:rsid w:val="008B464E"/>
    <w:rsid w:val="008B4BB1"/>
    <w:rsid w:val="008B4BED"/>
    <w:rsid w:val="008B4BFC"/>
    <w:rsid w:val="008B4CFF"/>
    <w:rsid w:val="008B4D5A"/>
    <w:rsid w:val="008B515B"/>
    <w:rsid w:val="008B5606"/>
    <w:rsid w:val="008B5813"/>
    <w:rsid w:val="008B5984"/>
    <w:rsid w:val="008B59EA"/>
    <w:rsid w:val="008B5A0D"/>
    <w:rsid w:val="008B5D85"/>
    <w:rsid w:val="008B609B"/>
    <w:rsid w:val="008B6922"/>
    <w:rsid w:val="008B69F5"/>
    <w:rsid w:val="008B6B66"/>
    <w:rsid w:val="008B6E95"/>
    <w:rsid w:val="008B7187"/>
    <w:rsid w:val="008B77FD"/>
    <w:rsid w:val="008B7878"/>
    <w:rsid w:val="008B7C34"/>
    <w:rsid w:val="008B7DC5"/>
    <w:rsid w:val="008B7DD0"/>
    <w:rsid w:val="008C01CF"/>
    <w:rsid w:val="008C037B"/>
    <w:rsid w:val="008C0674"/>
    <w:rsid w:val="008C08A3"/>
    <w:rsid w:val="008C0A76"/>
    <w:rsid w:val="008C0A7D"/>
    <w:rsid w:val="008C0B07"/>
    <w:rsid w:val="008C0B50"/>
    <w:rsid w:val="008C0B89"/>
    <w:rsid w:val="008C0D9B"/>
    <w:rsid w:val="008C0F03"/>
    <w:rsid w:val="008C12CC"/>
    <w:rsid w:val="008C1392"/>
    <w:rsid w:val="008C1571"/>
    <w:rsid w:val="008C15D0"/>
    <w:rsid w:val="008C1663"/>
    <w:rsid w:val="008C1A24"/>
    <w:rsid w:val="008C1B29"/>
    <w:rsid w:val="008C235E"/>
    <w:rsid w:val="008C26D6"/>
    <w:rsid w:val="008C2F24"/>
    <w:rsid w:val="008C2F50"/>
    <w:rsid w:val="008C31F4"/>
    <w:rsid w:val="008C324B"/>
    <w:rsid w:val="008C334D"/>
    <w:rsid w:val="008C3429"/>
    <w:rsid w:val="008C35CA"/>
    <w:rsid w:val="008C38A5"/>
    <w:rsid w:val="008C3A9D"/>
    <w:rsid w:val="008C3D6F"/>
    <w:rsid w:val="008C463C"/>
    <w:rsid w:val="008C4793"/>
    <w:rsid w:val="008C486E"/>
    <w:rsid w:val="008C4BAC"/>
    <w:rsid w:val="008C4C22"/>
    <w:rsid w:val="008C50A1"/>
    <w:rsid w:val="008C564E"/>
    <w:rsid w:val="008C565E"/>
    <w:rsid w:val="008C5893"/>
    <w:rsid w:val="008C596A"/>
    <w:rsid w:val="008C59F7"/>
    <w:rsid w:val="008C5AC0"/>
    <w:rsid w:val="008C5B19"/>
    <w:rsid w:val="008C5E0B"/>
    <w:rsid w:val="008C613D"/>
    <w:rsid w:val="008C62A1"/>
    <w:rsid w:val="008C64B8"/>
    <w:rsid w:val="008C6535"/>
    <w:rsid w:val="008C6764"/>
    <w:rsid w:val="008C698D"/>
    <w:rsid w:val="008C6A9D"/>
    <w:rsid w:val="008C6BCC"/>
    <w:rsid w:val="008C6CD0"/>
    <w:rsid w:val="008C6CFC"/>
    <w:rsid w:val="008C6D37"/>
    <w:rsid w:val="008C6E00"/>
    <w:rsid w:val="008C7049"/>
    <w:rsid w:val="008C71D5"/>
    <w:rsid w:val="008C7335"/>
    <w:rsid w:val="008C7523"/>
    <w:rsid w:val="008C7886"/>
    <w:rsid w:val="008C7C87"/>
    <w:rsid w:val="008D0158"/>
    <w:rsid w:val="008D064C"/>
    <w:rsid w:val="008D0BE4"/>
    <w:rsid w:val="008D1073"/>
    <w:rsid w:val="008D171C"/>
    <w:rsid w:val="008D184C"/>
    <w:rsid w:val="008D1852"/>
    <w:rsid w:val="008D19F7"/>
    <w:rsid w:val="008D1A4E"/>
    <w:rsid w:val="008D1AD9"/>
    <w:rsid w:val="008D1B62"/>
    <w:rsid w:val="008D1E16"/>
    <w:rsid w:val="008D21A2"/>
    <w:rsid w:val="008D21B3"/>
    <w:rsid w:val="008D21D6"/>
    <w:rsid w:val="008D2232"/>
    <w:rsid w:val="008D25FB"/>
    <w:rsid w:val="008D2C42"/>
    <w:rsid w:val="008D2D44"/>
    <w:rsid w:val="008D2D9A"/>
    <w:rsid w:val="008D301D"/>
    <w:rsid w:val="008D30FB"/>
    <w:rsid w:val="008D325B"/>
    <w:rsid w:val="008D3480"/>
    <w:rsid w:val="008D384A"/>
    <w:rsid w:val="008D38CA"/>
    <w:rsid w:val="008D3AD4"/>
    <w:rsid w:val="008D41B2"/>
    <w:rsid w:val="008D4368"/>
    <w:rsid w:val="008D4371"/>
    <w:rsid w:val="008D4825"/>
    <w:rsid w:val="008D482B"/>
    <w:rsid w:val="008D497D"/>
    <w:rsid w:val="008D4B5F"/>
    <w:rsid w:val="008D4C96"/>
    <w:rsid w:val="008D4CB2"/>
    <w:rsid w:val="008D4D52"/>
    <w:rsid w:val="008D4E5D"/>
    <w:rsid w:val="008D4EB9"/>
    <w:rsid w:val="008D4FEA"/>
    <w:rsid w:val="008D533E"/>
    <w:rsid w:val="008D57E7"/>
    <w:rsid w:val="008D58A9"/>
    <w:rsid w:val="008D5914"/>
    <w:rsid w:val="008D5C81"/>
    <w:rsid w:val="008D5FFC"/>
    <w:rsid w:val="008D6407"/>
    <w:rsid w:val="008D665C"/>
    <w:rsid w:val="008D665F"/>
    <w:rsid w:val="008D6668"/>
    <w:rsid w:val="008D6AFE"/>
    <w:rsid w:val="008D6C55"/>
    <w:rsid w:val="008D730F"/>
    <w:rsid w:val="008D7475"/>
    <w:rsid w:val="008D75DF"/>
    <w:rsid w:val="008D790E"/>
    <w:rsid w:val="008D7956"/>
    <w:rsid w:val="008D7985"/>
    <w:rsid w:val="008D7A26"/>
    <w:rsid w:val="008D7B4D"/>
    <w:rsid w:val="008E02B2"/>
    <w:rsid w:val="008E0397"/>
    <w:rsid w:val="008E03A3"/>
    <w:rsid w:val="008E0569"/>
    <w:rsid w:val="008E06A9"/>
    <w:rsid w:val="008E0B79"/>
    <w:rsid w:val="008E106D"/>
    <w:rsid w:val="008E1418"/>
    <w:rsid w:val="008E17A3"/>
    <w:rsid w:val="008E1846"/>
    <w:rsid w:val="008E186E"/>
    <w:rsid w:val="008E1884"/>
    <w:rsid w:val="008E1C22"/>
    <w:rsid w:val="008E1C53"/>
    <w:rsid w:val="008E1D54"/>
    <w:rsid w:val="008E1FF3"/>
    <w:rsid w:val="008E244C"/>
    <w:rsid w:val="008E245F"/>
    <w:rsid w:val="008E2A40"/>
    <w:rsid w:val="008E2A98"/>
    <w:rsid w:val="008E2BA5"/>
    <w:rsid w:val="008E2E86"/>
    <w:rsid w:val="008E2FEE"/>
    <w:rsid w:val="008E351E"/>
    <w:rsid w:val="008E3959"/>
    <w:rsid w:val="008E39E5"/>
    <w:rsid w:val="008E3AF3"/>
    <w:rsid w:val="008E3B32"/>
    <w:rsid w:val="008E40F2"/>
    <w:rsid w:val="008E4455"/>
    <w:rsid w:val="008E4690"/>
    <w:rsid w:val="008E4855"/>
    <w:rsid w:val="008E4C1C"/>
    <w:rsid w:val="008E4D8B"/>
    <w:rsid w:val="008E5063"/>
    <w:rsid w:val="008E515B"/>
    <w:rsid w:val="008E53F7"/>
    <w:rsid w:val="008E5EA6"/>
    <w:rsid w:val="008E5FA7"/>
    <w:rsid w:val="008E61D2"/>
    <w:rsid w:val="008E64F3"/>
    <w:rsid w:val="008E66D7"/>
    <w:rsid w:val="008E6790"/>
    <w:rsid w:val="008E6AE4"/>
    <w:rsid w:val="008E6B0D"/>
    <w:rsid w:val="008E6D1B"/>
    <w:rsid w:val="008E703F"/>
    <w:rsid w:val="008E7308"/>
    <w:rsid w:val="008E7C1C"/>
    <w:rsid w:val="008F00AB"/>
    <w:rsid w:val="008F0151"/>
    <w:rsid w:val="008F03CD"/>
    <w:rsid w:val="008F0449"/>
    <w:rsid w:val="008F0DA6"/>
    <w:rsid w:val="008F1050"/>
    <w:rsid w:val="008F1059"/>
    <w:rsid w:val="008F10BE"/>
    <w:rsid w:val="008F1200"/>
    <w:rsid w:val="008F1482"/>
    <w:rsid w:val="008F15E3"/>
    <w:rsid w:val="008F1822"/>
    <w:rsid w:val="008F1B61"/>
    <w:rsid w:val="008F1B9E"/>
    <w:rsid w:val="008F1BA3"/>
    <w:rsid w:val="008F1C0B"/>
    <w:rsid w:val="008F1D18"/>
    <w:rsid w:val="008F1E44"/>
    <w:rsid w:val="008F1F3D"/>
    <w:rsid w:val="008F2448"/>
    <w:rsid w:val="008F25E2"/>
    <w:rsid w:val="008F25EA"/>
    <w:rsid w:val="008F27A4"/>
    <w:rsid w:val="008F2B72"/>
    <w:rsid w:val="008F2DDE"/>
    <w:rsid w:val="008F3170"/>
    <w:rsid w:val="008F393A"/>
    <w:rsid w:val="008F3963"/>
    <w:rsid w:val="008F39A8"/>
    <w:rsid w:val="008F3F6A"/>
    <w:rsid w:val="008F4500"/>
    <w:rsid w:val="008F454B"/>
    <w:rsid w:val="008F48ED"/>
    <w:rsid w:val="008F4C1D"/>
    <w:rsid w:val="008F5241"/>
    <w:rsid w:val="008F52DF"/>
    <w:rsid w:val="008F53C6"/>
    <w:rsid w:val="008F5996"/>
    <w:rsid w:val="008F5A6F"/>
    <w:rsid w:val="008F5B6B"/>
    <w:rsid w:val="008F5C88"/>
    <w:rsid w:val="008F5E96"/>
    <w:rsid w:val="008F5FEA"/>
    <w:rsid w:val="008F61E5"/>
    <w:rsid w:val="008F6291"/>
    <w:rsid w:val="008F64B7"/>
    <w:rsid w:val="008F64D5"/>
    <w:rsid w:val="008F653A"/>
    <w:rsid w:val="008F66C0"/>
    <w:rsid w:val="008F686D"/>
    <w:rsid w:val="008F6AF5"/>
    <w:rsid w:val="008F6E40"/>
    <w:rsid w:val="008F6EE2"/>
    <w:rsid w:val="008F7A14"/>
    <w:rsid w:val="008F7F07"/>
    <w:rsid w:val="00900071"/>
    <w:rsid w:val="009000A0"/>
    <w:rsid w:val="0090039A"/>
    <w:rsid w:val="0090060E"/>
    <w:rsid w:val="00900770"/>
    <w:rsid w:val="00900924"/>
    <w:rsid w:val="0090092E"/>
    <w:rsid w:val="00900A7F"/>
    <w:rsid w:val="00900C29"/>
    <w:rsid w:val="00900EE6"/>
    <w:rsid w:val="0090107C"/>
    <w:rsid w:val="009010D1"/>
    <w:rsid w:val="00901340"/>
    <w:rsid w:val="00901671"/>
    <w:rsid w:val="009018C2"/>
    <w:rsid w:val="00901BEC"/>
    <w:rsid w:val="00902017"/>
    <w:rsid w:val="0090252C"/>
    <w:rsid w:val="00902599"/>
    <w:rsid w:val="009026A8"/>
    <w:rsid w:val="009026E7"/>
    <w:rsid w:val="00902BEC"/>
    <w:rsid w:val="00902F9F"/>
    <w:rsid w:val="009034AE"/>
    <w:rsid w:val="009036CA"/>
    <w:rsid w:val="00903778"/>
    <w:rsid w:val="00903AE4"/>
    <w:rsid w:val="00903E81"/>
    <w:rsid w:val="00903E9C"/>
    <w:rsid w:val="00903F1F"/>
    <w:rsid w:val="009047A3"/>
    <w:rsid w:val="00904C35"/>
    <w:rsid w:val="00904E0C"/>
    <w:rsid w:val="00904E3D"/>
    <w:rsid w:val="00904E6C"/>
    <w:rsid w:val="00904FF3"/>
    <w:rsid w:val="00905497"/>
    <w:rsid w:val="00905532"/>
    <w:rsid w:val="0090578F"/>
    <w:rsid w:val="00905CA5"/>
    <w:rsid w:val="00905CDA"/>
    <w:rsid w:val="00906404"/>
    <w:rsid w:val="009064B6"/>
    <w:rsid w:val="00906679"/>
    <w:rsid w:val="00906840"/>
    <w:rsid w:val="0090698C"/>
    <w:rsid w:val="00906D80"/>
    <w:rsid w:val="00906F4A"/>
    <w:rsid w:val="00906FFC"/>
    <w:rsid w:val="00907071"/>
    <w:rsid w:val="0090708D"/>
    <w:rsid w:val="009070F1"/>
    <w:rsid w:val="00907354"/>
    <w:rsid w:val="0090784F"/>
    <w:rsid w:val="00907BE9"/>
    <w:rsid w:val="00907D79"/>
    <w:rsid w:val="00910451"/>
    <w:rsid w:val="0091076F"/>
    <w:rsid w:val="00910AFF"/>
    <w:rsid w:val="00910D09"/>
    <w:rsid w:val="00910D8D"/>
    <w:rsid w:val="00910DF1"/>
    <w:rsid w:val="00910F4F"/>
    <w:rsid w:val="00911073"/>
    <w:rsid w:val="0091108F"/>
    <w:rsid w:val="0091124D"/>
    <w:rsid w:val="00911767"/>
    <w:rsid w:val="0091199C"/>
    <w:rsid w:val="00911A85"/>
    <w:rsid w:val="00911C9F"/>
    <w:rsid w:val="00911E24"/>
    <w:rsid w:val="0091236F"/>
    <w:rsid w:val="00912432"/>
    <w:rsid w:val="00912475"/>
    <w:rsid w:val="00912874"/>
    <w:rsid w:val="009128AA"/>
    <w:rsid w:val="00912B9C"/>
    <w:rsid w:val="00912DB6"/>
    <w:rsid w:val="00912E21"/>
    <w:rsid w:val="00912F99"/>
    <w:rsid w:val="009135D2"/>
    <w:rsid w:val="00913720"/>
    <w:rsid w:val="0091379F"/>
    <w:rsid w:val="009137FE"/>
    <w:rsid w:val="0091382F"/>
    <w:rsid w:val="009138B7"/>
    <w:rsid w:val="009139CA"/>
    <w:rsid w:val="00913B47"/>
    <w:rsid w:val="00913B76"/>
    <w:rsid w:val="00913C23"/>
    <w:rsid w:val="00914451"/>
    <w:rsid w:val="0091447A"/>
    <w:rsid w:val="009145FB"/>
    <w:rsid w:val="0091461E"/>
    <w:rsid w:val="0091480A"/>
    <w:rsid w:val="00914A1B"/>
    <w:rsid w:val="00914E40"/>
    <w:rsid w:val="00914E8B"/>
    <w:rsid w:val="00915411"/>
    <w:rsid w:val="00915522"/>
    <w:rsid w:val="00915E46"/>
    <w:rsid w:val="00916473"/>
    <w:rsid w:val="00916663"/>
    <w:rsid w:val="009167C7"/>
    <w:rsid w:val="00916BF7"/>
    <w:rsid w:val="0091738B"/>
    <w:rsid w:val="00917A10"/>
    <w:rsid w:val="00917A3A"/>
    <w:rsid w:val="00917C4F"/>
    <w:rsid w:val="00917EF3"/>
    <w:rsid w:val="00917F5A"/>
    <w:rsid w:val="00917F88"/>
    <w:rsid w:val="009200CD"/>
    <w:rsid w:val="009203C9"/>
    <w:rsid w:val="00920652"/>
    <w:rsid w:val="00920803"/>
    <w:rsid w:val="009208D4"/>
    <w:rsid w:val="009209B4"/>
    <w:rsid w:val="00920DA8"/>
    <w:rsid w:val="0092103C"/>
    <w:rsid w:val="00921075"/>
    <w:rsid w:val="00921082"/>
    <w:rsid w:val="00921231"/>
    <w:rsid w:val="009214AD"/>
    <w:rsid w:val="00921555"/>
    <w:rsid w:val="0092172B"/>
    <w:rsid w:val="009217F9"/>
    <w:rsid w:val="00921A5F"/>
    <w:rsid w:val="00921ABC"/>
    <w:rsid w:val="00921B5B"/>
    <w:rsid w:val="00921F57"/>
    <w:rsid w:val="009220B7"/>
    <w:rsid w:val="00922262"/>
    <w:rsid w:val="009223B2"/>
    <w:rsid w:val="00922451"/>
    <w:rsid w:val="009227BF"/>
    <w:rsid w:val="00922A37"/>
    <w:rsid w:val="00922C08"/>
    <w:rsid w:val="00922F00"/>
    <w:rsid w:val="00923120"/>
    <w:rsid w:val="0092378D"/>
    <w:rsid w:val="009238B5"/>
    <w:rsid w:val="009238D5"/>
    <w:rsid w:val="00923B98"/>
    <w:rsid w:val="00923C5E"/>
    <w:rsid w:val="00923C8F"/>
    <w:rsid w:val="00923E10"/>
    <w:rsid w:val="009240BA"/>
    <w:rsid w:val="009241B7"/>
    <w:rsid w:val="009241D0"/>
    <w:rsid w:val="0092424C"/>
    <w:rsid w:val="00924353"/>
    <w:rsid w:val="009243B4"/>
    <w:rsid w:val="009244D7"/>
    <w:rsid w:val="009244D8"/>
    <w:rsid w:val="00924B5E"/>
    <w:rsid w:val="00924CE8"/>
    <w:rsid w:val="00924FF6"/>
    <w:rsid w:val="00925121"/>
    <w:rsid w:val="009253FE"/>
    <w:rsid w:val="00925568"/>
    <w:rsid w:val="009255D6"/>
    <w:rsid w:val="00925914"/>
    <w:rsid w:val="00925A6D"/>
    <w:rsid w:val="00925B10"/>
    <w:rsid w:val="00925EC1"/>
    <w:rsid w:val="00925FAA"/>
    <w:rsid w:val="009262EA"/>
    <w:rsid w:val="0092636B"/>
    <w:rsid w:val="00926665"/>
    <w:rsid w:val="00926888"/>
    <w:rsid w:val="00926C45"/>
    <w:rsid w:val="00926FA7"/>
    <w:rsid w:val="0092704E"/>
    <w:rsid w:val="00927337"/>
    <w:rsid w:val="009277E2"/>
    <w:rsid w:val="00927A79"/>
    <w:rsid w:val="00927C1B"/>
    <w:rsid w:val="0093005F"/>
    <w:rsid w:val="009300F6"/>
    <w:rsid w:val="009301D3"/>
    <w:rsid w:val="009301D8"/>
    <w:rsid w:val="009305F9"/>
    <w:rsid w:val="0093068A"/>
    <w:rsid w:val="0093078B"/>
    <w:rsid w:val="00930B4A"/>
    <w:rsid w:val="00930FFF"/>
    <w:rsid w:val="00931061"/>
    <w:rsid w:val="00931231"/>
    <w:rsid w:val="0093148D"/>
    <w:rsid w:val="009316D8"/>
    <w:rsid w:val="00931852"/>
    <w:rsid w:val="00931A60"/>
    <w:rsid w:val="00931EAF"/>
    <w:rsid w:val="009320A8"/>
    <w:rsid w:val="009321A0"/>
    <w:rsid w:val="009321E0"/>
    <w:rsid w:val="00932259"/>
    <w:rsid w:val="00932599"/>
    <w:rsid w:val="00932AC6"/>
    <w:rsid w:val="00932ADA"/>
    <w:rsid w:val="00932B6D"/>
    <w:rsid w:val="00932BBF"/>
    <w:rsid w:val="00932C58"/>
    <w:rsid w:val="00932CCC"/>
    <w:rsid w:val="009332ED"/>
    <w:rsid w:val="0093330B"/>
    <w:rsid w:val="00933422"/>
    <w:rsid w:val="009335D8"/>
    <w:rsid w:val="0093380F"/>
    <w:rsid w:val="00933CF8"/>
    <w:rsid w:val="00933E2A"/>
    <w:rsid w:val="00933EDC"/>
    <w:rsid w:val="00934200"/>
    <w:rsid w:val="00934670"/>
    <w:rsid w:val="00934ADA"/>
    <w:rsid w:val="009350AE"/>
    <w:rsid w:val="00935309"/>
    <w:rsid w:val="0093571E"/>
    <w:rsid w:val="009358E1"/>
    <w:rsid w:val="00935D61"/>
    <w:rsid w:val="00935EA4"/>
    <w:rsid w:val="0093600D"/>
    <w:rsid w:val="00936124"/>
    <w:rsid w:val="0093632F"/>
    <w:rsid w:val="00936416"/>
    <w:rsid w:val="009364BE"/>
    <w:rsid w:val="009368ED"/>
    <w:rsid w:val="0093696B"/>
    <w:rsid w:val="00936BF4"/>
    <w:rsid w:val="00936CDC"/>
    <w:rsid w:val="00936DB1"/>
    <w:rsid w:val="00936F29"/>
    <w:rsid w:val="00936FD4"/>
    <w:rsid w:val="00937285"/>
    <w:rsid w:val="00937B05"/>
    <w:rsid w:val="00937CDC"/>
    <w:rsid w:val="00937CE1"/>
    <w:rsid w:val="00940295"/>
    <w:rsid w:val="009403CD"/>
    <w:rsid w:val="00940424"/>
    <w:rsid w:val="00940587"/>
    <w:rsid w:val="0094059B"/>
    <w:rsid w:val="00940628"/>
    <w:rsid w:val="00940759"/>
    <w:rsid w:val="00940B00"/>
    <w:rsid w:val="00940CBC"/>
    <w:rsid w:val="00940ED6"/>
    <w:rsid w:val="00940F75"/>
    <w:rsid w:val="00940F94"/>
    <w:rsid w:val="00941368"/>
    <w:rsid w:val="00941670"/>
    <w:rsid w:val="00941C7D"/>
    <w:rsid w:val="00941C9C"/>
    <w:rsid w:val="00941D2C"/>
    <w:rsid w:val="00942447"/>
    <w:rsid w:val="009424B0"/>
    <w:rsid w:val="00942557"/>
    <w:rsid w:val="00942D9B"/>
    <w:rsid w:val="00943357"/>
    <w:rsid w:val="00943417"/>
    <w:rsid w:val="00943508"/>
    <w:rsid w:val="0094388B"/>
    <w:rsid w:val="00943DF5"/>
    <w:rsid w:val="00943EB2"/>
    <w:rsid w:val="0094414E"/>
    <w:rsid w:val="009448B6"/>
    <w:rsid w:val="00944AED"/>
    <w:rsid w:val="00944F29"/>
    <w:rsid w:val="0094533A"/>
    <w:rsid w:val="00945AF8"/>
    <w:rsid w:val="00945D4C"/>
    <w:rsid w:val="00945EBD"/>
    <w:rsid w:val="00946495"/>
    <w:rsid w:val="00946B4A"/>
    <w:rsid w:val="00946BBD"/>
    <w:rsid w:val="00946D2D"/>
    <w:rsid w:val="00946FA6"/>
    <w:rsid w:val="0094702B"/>
    <w:rsid w:val="00947062"/>
    <w:rsid w:val="009470AA"/>
    <w:rsid w:val="00947697"/>
    <w:rsid w:val="00947EFB"/>
    <w:rsid w:val="00947F7D"/>
    <w:rsid w:val="00947F8F"/>
    <w:rsid w:val="009505E9"/>
    <w:rsid w:val="009506AD"/>
    <w:rsid w:val="00950AA5"/>
    <w:rsid w:val="00950FE0"/>
    <w:rsid w:val="009510AC"/>
    <w:rsid w:val="009511AB"/>
    <w:rsid w:val="00951251"/>
    <w:rsid w:val="009515F5"/>
    <w:rsid w:val="00951717"/>
    <w:rsid w:val="00951828"/>
    <w:rsid w:val="00951895"/>
    <w:rsid w:val="00951A94"/>
    <w:rsid w:val="00951B3D"/>
    <w:rsid w:val="00951C01"/>
    <w:rsid w:val="00951C6A"/>
    <w:rsid w:val="009524F3"/>
    <w:rsid w:val="0095253A"/>
    <w:rsid w:val="00952787"/>
    <w:rsid w:val="00952E5D"/>
    <w:rsid w:val="00953433"/>
    <w:rsid w:val="00953687"/>
    <w:rsid w:val="009536DE"/>
    <w:rsid w:val="00953752"/>
    <w:rsid w:val="0095398C"/>
    <w:rsid w:val="00954197"/>
    <w:rsid w:val="0095476F"/>
    <w:rsid w:val="009547F9"/>
    <w:rsid w:val="00954829"/>
    <w:rsid w:val="009549F5"/>
    <w:rsid w:val="00954C16"/>
    <w:rsid w:val="00954DA0"/>
    <w:rsid w:val="00955575"/>
    <w:rsid w:val="009555A7"/>
    <w:rsid w:val="00955A46"/>
    <w:rsid w:val="00955EC9"/>
    <w:rsid w:val="00956040"/>
    <w:rsid w:val="009564CE"/>
    <w:rsid w:val="00956543"/>
    <w:rsid w:val="00956667"/>
    <w:rsid w:val="00956A84"/>
    <w:rsid w:val="00956AB8"/>
    <w:rsid w:val="00956DBC"/>
    <w:rsid w:val="00956E25"/>
    <w:rsid w:val="0095731A"/>
    <w:rsid w:val="00957583"/>
    <w:rsid w:val="00957663"/>
    <w:rsid w:val="0095768B"/>
    <w:rsid w:val="00957ABB"/>
    <w:rsid w:val="00957BEA"/>
    <w:rsid w:val="00957C02"/>
    <w:rsid w:val="00957C3E"/>
    <w:rsid w:val="00957D48"/>
    <w:rsid w:val="00957E1B"/>
    <w:rsid w:val="009600C9"/>
    <w:rsid w:val="00960470"/>
    <w:rsid w:val="009605E1"/>
    <w:rsid w:val="009607BC"/>
    <w:rsid w:val="00960914"/>
    <w:rsid w:val="0096097B"/>
    <w:rsid w:val="00960B25"/>
    <w:rsid w:val="00961140"/>
    <w:rsid w:val="009611DC"/>
    <w:rsid w:val="00961522"/>
    <w:rsid w:val="0096191A"/>
    <w:rsid w:val="00961940"/>
    <w:rsid w:val="00962055"/>
    <w:rsid w:val="0096214C"/>
    <w:rsid w:val="009621BA"/>
    <w:rsid w:val="009626DB"/>
    <w:rsid w:val="0096281E"/>
    <w:rsid w:val="00962848"/>
    <w:rsid w:val="00962867"/>
    <w:rsid w:val="00962958"/>
    <w:rsid w:val="00962DE5"/>
    <w:rsid w:val="00962F18"/>
    <w:rsid w:val="00963070"/>
    <w:rsid w:val="009631B2"/>
    <w:rsid w:val="009633F7"/>
    <w:rsid w:val="00963805"/>
    <w:rsid w:val="00963ABF"/>
    <w:rsid w:val="00963CA7"/>
    <w:rsid w:val="00963D01"/>
    <w:rsid w:val="00963EA4"/>
    <w:rsid w:val="0096419B"/>
    <w:rsid w:val="0096490C"/>
    <w:rsid w:val="00964BCF"/>
    <w:rsid w:val="009652E0"/>
    <w:rsid w:val="0096540D"/>
    <w:rsid w:val="00965728"/>
    <w:rsid w:val="0096642A"/>
    <w:rsid w:val="00966711"/>
    <w:rsid w:val="0096686C"/>
    <w:rsid w:val="00966A19"/>
    <w:rsid w:val="00966AC1"/>
    <w:rsid w:val="00966F9A"/>
    <w:rsid w:val="00967175"/>
    <w:rsid w:val="0096755B"/>
    <w:rsid w:val="00967815"/>
    <w:rsid w:val="00967A12"/>
    <w:rsid w:val="00967A2A"/>
    <w:rsid w:val="0097052D"/>
    <w:rsid w:val="009706B5"/>
    <w:rsid w:val="009706F5"/>
    <w:rsid w:val="009709B0"/>
    <w:rsid w:val="00970C9C"/>
    <w:rsid w:val="00971137"/>
    <w:rsid w:val="0097184B"/>
    <w:rsid w:val="009721E4"/>
    <w:rsid w:val="0097269B"/>
    <w:rsid w:val="00972911"/>
    <w:rsid w:val="00972A61"/>
    <w:rsid w:val="00972B69"/>
    <w:rsid w:val="00972C91"/>
    <w:rsid w:val="00972DB8"/>
    <w:rsid w:val="00972FCF"/>
    <w:rsid w:val="00973095"/>
    <w:rsid w:val="0097326A"/>
    <w:rsid w:val="0097338D"/>
    <w:rsid w:val="009739ED"/>
    <w:rsid w:val="00973A17"/>
    <w:rsid w:val="00973C94"/>
    <w:rsid w:val="00973D0E"/>
    <w:rsid w:val="00973EBE"/>
    <w:rsid w:val="00973F0A"/>
    <w:rsid w:val="00974005"/>
    <w:rsid w:val="0097403A"/>
    <w:rsid w:val="009740C4"/>
    <w:rsid w:val="00974124"/>
    <w:rsid w:val="00974702"/>
    <w:rsid w:val="0097492D"/>
    <w:rsid w:val="00974A73"/>
    <w:rsid w:val="00974BAE"/>
    <w:rsid w:val="00974D46"/>
    <w:rsid w:val="00975359"/>
    <w:rsid w:val="00975497"/>
    <w:rsid w:val="009754D9"/>
    <w:rsid w:val="009754E2"/>
    <w:rsid w:val="00975EBA"/>
    <w:rsid w:val="009769E1"/>
    <w:rsid w:val="00976A51"/>
    <w:rsid w:val="00976A86"/>
    <w:rsid w:val="00976A9A"/>
    <w:rsid w:val="00976B11"/>
    <w:rsid w:val="00976C4D"/>
    <w:rsid w:val="009770CF"/>
    <w:rsid w:val="0097737E"/>
    <w:rsid w:val="0097738E"/>
    <w:rsid w:val="009774C5"/>
    <w:rsid w:val="009804A8"/>
    <w:rsid w:val="00980795"/>
    <w:rsid w:val="00980841"/>
    <w:rsid w:val="00980A91"/>
    <w:rsid w:val="00980E17"/>
    <w:rsid w:val="00980E5D"/>
    <w:rsid w:val="00980FC2"/>
    <w:rsid w:val="009810EF"/>
    <w:rsid w:val="0098134E"/>
    <w:rsid w:val="0098148C"/>
    <w:rsid w:val="0098169C"/>
    <w:rsid w:val="009817CC"/>
    <w:rsid w:val="00981A0F"/>
    <w:rsid w:val="00981D7F"/>
    <w:rsid w:val="009824A8"/>
    <w:rsid w:val="00982A3D"/>
    <w:rsid w:val="009830BC"/>
    <w:rsid w:val="0098316B"/>
    <w:rsid w:val="00983931"/>
    <w:rsid w:val="00983A42"/>
    <w:rsid w:val="00983B45"/>
    <w:rsid w:val="00983DFE"/>
    <w:rsid w:val="00983E93"/>
    <w:rsid w:val="009841FC"/>
    <w:rsid w:val="0098421A"/>
    <w:rsid w:val="0098442C"/>
    <w:rsid w:val="00984832"/>
    <w:rsid w:val="0098489E"/>
    <w:rsid w:val="00984DB2"/>
    <w:rsid w:val="00985248"/>
    <w:rsid w:val="0098527C"/>
    <w:rsid w:val="0098541B"/>
    <w:rsid w:val="0098549F"/>
    <w:rsid w:val="009855A1"/>
    <w:rsid w:val="009858C6"/>
    <w:rsid w:val="009859D5"/>
    <w:rsid w:val="00985B58"/>
    <w:rsid w:val="00985B6E"/>
    <w:rsid w:val="0098620C"/>
    <w:rsid w:val="0098620F"/>
    <w:rsid w:val="00986686"/>
    <w:rsid w:val="00986A03"/>
    <w:rsid w:val="00986B2C"/>
    <w:rsid w:val="00986C7F"/>
    <w:rsid w:val="00986D53"/>
    <w:rsid w:val="00987360"/>
    <w:rsid w:val="0098798E"/>
    <w:rsid w:val="009879FC"/>
    <w:rsid w:val="00987A54"/>
    <w:rsid w:val="00987ABF"/>
    <w:rsid w:val="00987ACE"/>
    <w:rsid w:val="00987C61"/>
    <w:rsid w:val="00987E19"/>
    <w:rsid w:val="00987FD2"/>
    <w:rsid w:val="00990273"/>
    <w:rsid w:val="00990362"/>
    <w:rsid w:val="00990A44"/>
    <w:rsid w:val="00990B41"/>
    <w:rsid w:val="0099133A"/>
    <w:rsid w:val="00991665"/>
    <w:rsid w:val="009918F0"/>
    <w:rsid w:val="00991918"/>
    <w:rsid w:val="00991C64"/>
    <w:rsid w:val="00991F73"/>
    <w:rsid w:val="00992996"/>
    <w:rsid w:val="00992E6F"/>
    <w:rsid w:val="00993182"/>
    <w:rsid w:val="0099327A"/>
    <w:rsid w:val="0099373C"/>
    <w:rsid w:val="00993DFE"/>
    <w:rsid w:val="00994658"/>
    <w:rsid w:val="009946B2"/>
    <w:rsid w:val="00994B46"/>
    <w:rsid w:val="00994D4D"/>
    <w:rsid w:val="009953A5"/>
    <w:rsid w:val="0099573B"/>
    <w:rsid w:val="0099574D"/>
    <w:rsid w:val="009957B9"/>
    <w:rsid w:val="00995ABD"/>
    <w:rsid w:val="00995B28"/>
    <w:rsid w:val="00995E83"/>
    <w:rsid w:val="009961A3"/>
    <w:rsid w:val="0099685A"/>
    <w:rsid w:val="009968A1"/>
    <w:rsid w:val="00996AA2"/>
    <w:rsid w:val="00996BAB"/>
    <w:rsid w:val="00996C46"/>
    <w:rsid w:val="00996C7F"/>
    <w:rsid w:val="00996F40"/>
    <w:rsid w:val="00997334"/>
    <w:rsid w:val="00997494"/>
    <w:rsid w:val="009975BD"/>
    <w:rsid w:val="0099765E"/>
    <w:rsid w:val="009976C2"/>
    <w:rsid w:val="00997B76"/>
    <w:rsid w:val="00997D87"/>
    <w:rsid w:val="00997E0B"/>
    <w:rsid w:val="00997FEF"/>
    <w:rsid w:val="009A0047"/>
    <w:rsid w:val="009A0161"/>
    <w:rsid w:val="009A0265"/>
    <w:rsid w:val="009A04D1"/>
    <w:rsid w:val="009A07A3"/>
    <w:rsid w:val="009A0848"/>
    <w:rsid w:val="009A09D1"/>
    <w:rsid w:val="009A0C45"/>
    <w:rsid w:val="009A0CCB"/>
    <w:rsid w:val="009A0E97"/>
    <w:rsid w:val="009A0F64"/>
    <w:rsid w:val="009A1000"/>
    <w:rsid w:val="009A11D7"/>
    <w:rsid w:val="009A1502"/>
    <w:rsid w:val="009A15F7"/>
    <w:rsid w:val="009A18BF"/>
    <w:rsid w:val="009A1CC3"/>
    <w:rsid w:val="009A1CEE"/>
    <w:rsid w:val="009A1D71"/>
    <w:rsid w:val="009A1E26"/>
    <w:rsid w:val="009A226D"/>
    <w:rsid w:val="009A2321"/>
    <w:rsid w:val="009A2816"/>
    <w:rsid w:val="009A2C86"/>
    <w:rsid w:val="009A3553"/>
    <w:rsid w:val="009A35A0"/>
    <w:rsid w:val="009A378A"/>
    <w:rsid w:val="009A3899"/>
    <w:rsid w:val="009A3A34"/>
    <w:rsid w:val="009A3C47"/>
    <w:rsid w:val="009A3D12"/>
    <w:rsid w:val="009A3F87"/>
    <w:rsid w:val="009A4289"/>
    <w:rsid w:val="009A442A"/>
    <w:rsid w:val="009A4CFD"/>
    <w:rsid w:val="009A4D01"/>
    <w:rsid w:val="009A4D39"/>
    <w:rsid w:val="009A4F21"/>
    <w:rsid w:val="009A51C5"/>
    <w:rsid w:val="009A52CA"/>
    <w:rsid w:val="009A538D"/>
    <w:rsid w:val="009A53F4"/>
    <w:rsid w:val="009A5753"/>
    <w:rsid w:val="009A588B"/>
    <w:rsid w:val="009A5D77"/>
    <w:rsid w:val="009A5E0A"/>
    <w:rsid w:val="009A6049"/>
    <w:rsid w:val="009A62C6"/>
    <w:rsid w:val="009A651B"/>
    <w:rsid w:val="009A6560"/>
    <w:rsid w:val="009A670B"/>
    <w:rsid w:val="009A6ADB"/>
    <w:rsid w:val="009A6B77"/>
    <w:rsid w:val="009A6D24"/>
    <w:rsid w:val="009A70E9"/>
    <w:rsid w:val="009A72BC"/>
    <w:rsid w:val="009A742B"/>
    <w:rsid w:val="009A748B"/>
    <w:rsid w:val="009A7528"/>
    <w:rsid w:val="009A758C"/>
    <w:rsid w:val="009A7B8A"/>
    <w:rsid w:val="009A7BA6"/>
    <w:rsid w:val="009A7D35"/>
    <w:rsid w:val="009A7F3F"/>
    <w:rsid w:val="009B020B"/>
    <w:rsid w:val="009B03A5"/>
    <w:rsid w:val="009B04F3"/>
    <w:rsid w:val="009B074F"/>
    <w:rsid w:val="009B07E8"/>
    <w:rsid w:val="009B0A85"/>
    <w:rsid w:val="009B0D1A"/>
    <w:rsid w:val="009B11DF"/>
    <w:rsid w:val="009B14D3"/>
    <w:rsid w:val="009B16FE"/>
    <w:rsid w:val="009B1729"/>
    <w:rsid w:val="009B1731"/>
    <w:rsid w:val="009B17D0"/>
    <w:rsid w:val="009B182B"/>
    <w:rsid w:val="009B1B9D"/>
    <w:rsid w:val="009B1C42"/>
    <w:rsid w:val="009B1E03"/>
    <w:rsid w:val="009B1E2B"/>
    <w:rsid w:val="009B1F26"/>
    <w:rsid w:val="009B2465"/>
    <w:rsid w:val="009B2734"/>
    <w:rsid w:val="009B29A2"/>
    <w:rsid w:val="009B2C22"/>
    <w:rsid w:val="009B2C85"/>
    <w:rsid w:val="009B2DF5"/>
    <w:rsid w:val="009B2F7E"/>
    <w:rsid w:val="009B2FF1"/>
    <w:rsid w:val="009B360E"/>
    <w:rsid w:val="009B3698"/>
    <w:rsid w:val="009B4266"/>
    <w:rsid w:val="009B496F"/>
    <w:rsid w:val="009B4CD2"/>
    <w:rsid w:val="009B4DF6"/>
    <w:rsid w:val="009B4E87"/>
    <w:rsid w:val="009B4FF6"/>
    <w:rsid w:val="009B53F0"/>
    <w:rsid w:val="009B5429"/>
    <w:rsid w:val="009B548C"/>
    <w:rsid w:val="009B586B"/>
    <w:rsid w:val="009B5C15"/>
    <w:rsid w:val="009B5C4D"/>
    <w:rsid w:val="009B604D"/>
    <w:rsid w:val="009B623F"/>
    <w:rsid w:val="009B6B50"/>
    <w:rsid w:val="009B729A"/>
    <w:rsid w:val="009B73FE"/>
    <w:rsid w:val="009B746F"/>
    <w:rsid w:val="009B7873"/>
    <w:rsid w:val="009C00C8"/>
    <w:rsid w:val="009C077D"/>
    <w:rsid w:val="009C0B15"/>
    <w:rsid w:val="009C0E87"/>
    <w:rsid w:val="009C0F4C"/>
    <w:rsid w:val="009C11A1"/>
    <w:rsid w:val="009C127D"/>
    <w:rsid w:val="009C12CF"/>
    <w:rsid w:val="009C1654"/>
    <w:rsid w:val="009C19DA"/>
    <w:rsid w:val="009C19E3"/>
    <w:rsid w:val="009C1DE9"/>
    <w:rsid w:val="009C200F"/>
    <w:rsid w:val="009C2809"/>
    <w:rsid w:val="009C291A"/>
    <w:rsid w:val="009C2BB4"/>
    <w:rsid w:val="009C2DDA"/>
    <w:rsid w:val="009C2EB0"/>
    <w:rsid w:val="009C2FE4"/>
    <w:rsid w:val="009C3201"/>
    <w:rsid w:val="009C327B"/>
    <w:rsid w:val="009C34AE"/>
    <w:rsid w:val="009C36AC"/>
    <w:rsid w:val="009C3887"/>
    <w:rsid w:val="009C4118"/>
    <w:rsid w:val="009C4393"/>
    <w:rsid w:val="009C4649"/>
    <w:rsid w:val="009C47FE"/>
    <w:rsid w:val="009C4EAC"/>
    <w:rsid w:val="009C4FB3"/>
    <w:rsid w:val="009C53C6"/>
    <w:rsid w:val="009C56E3"/>
    <w:rsid w:val="009C573A"/>
    <w:rsid w:val="009C574F"/>
    <w:rsid w:val="009C57AD"/>
    <w:rsid w:val="009C5897"/>
    <w:rsid w:val="009C5CA1"/>
    <w:rsid w:val="009C5DFF"/>
    <w:rsid w:val="009C5F27"/>
    <w:rsid w:val="009C5F8C"/>
    <w:rsid w:val="009C6168"/>
    <w:rsid w:val="009C65D2"/>
    <w:rsid w:val="009C6B6F"/>
    <w:rsid w:val="009C6C9D"/>
    <w:rsid w:val="009C6CC5"/>
    <w:rsid w:val="009C70BE"/>
    <w:rsid w:val="009C7151"/>
    <w:rsid w:val="009C7303"/>
    <w:rsid w:val="009C7A46"/>
    <w:rsid w:val="009C7B0A"/>
    <w:rsid w:val="009C7D1E"/>
    <w:rsid w:val="009C7DDC"/>
    <w:rsid w:val="009C7EC3"/>
    <w:rsid w:val="009D0437"/>
    <w:rsid w:val="009D0B67"/>
    <w:rsid w:val="009D0EFE"/>
    <w:rsid w:val="009D13F4"/>
    <w:rsid w:val="009D1420"/>
    <w:rsid w:val="009D1423"/>
    <w:rsid w:val="009D1489"/>
    <w:rsid w:val="009D1633"/>
    <w:rsid w:val="009D195C"/>
    <w:rsid w:val="009D1B32"/>
    <w:rsid w:val="009D1EF6"/>
    <w:rsid w:val="009D2149"/>
    <w:rsid w:val="009D2171"/>
    <w:rsid w:val="009D21DE"/>
    <w:rsid w:val="009D234D"/>
    <w:rsid w:val="009D243B"/>
    <w:rsid w:val="009D27EA"/>
    <w:rsid w:val="009D2C13"/>
    <w:rsid w:val="009D2F54"/>
    <w:rsid w:val="009D3219"/>
    <w:rsid w:val="009D3373"/>
    <w:rsid w:val="009D34D4"/>
    <w:rsid w:val="009D3791"/>
    <w:rsid w:val="009D3B43"/>
    <w:rsid w:val="009D400E"/>
    <w:rsid w:val="009D4231"/>
    <w:rsid w:val="009D4375"/>
    <w:rsid w:val="009D43F7"/>
    <w:rsid w:val="009D440F"/>
    <w:rsid w:val="009D4DF3"/>
    <w:rsid w:val="009D5099"/>
    <w:rsid w:val="009D517E"/>
    <w:rsid w:val="009D5306"/>
    <w:rsid w:val="009D5667"/>
    <w:rsid w:val="009D566A"/>
    <w:rsid w:val="009D57AD"/>
    <w:rsid w:val="009D593E"/>
    <w:rsid w:val="009D5A4B"/>
    <w:rsid w:val="009D5C49"/>
    <w:rsid w:val="009D5FE9"/>
    <w:rsid w:val="009D61E2"/>
    <w:rsid w:val="009D625D"/>
    <w:rsid w:val="009D6283"/>
    <w:rsid w:val="009D62F6"/>
    <w:rsid w:val="009D6552"/>
    <w:rsid w:val="009D65C5"/>
    <w:rsid w:val="009D66CB"/>
    <w:rsid w:val="009D6EC7"/>
    <w:rsid w:val="009D6F77"/>
    <w:rsid w:val="009D728E"/>
    <w:rsid w:val="009D72A7"/>
    <w:rsid w:val="009D73B6"/>
    <w:rsid w:val="009D748A"/>
    <w:rsid w:val="009D7942"/>
    <w:rsid w:val="009D7BCB"/>
    <w:rsid w:val="009E003B"/>
    <w:rsid w:val="009E0088"/>
    <w:rsid w:val="009E0094"/>
    <w:rsid w:val="009E012B"/>
    <w:rsid w:val="009E0968"/>
    <w:rsid w:val="009E0BBC"/>
    <w:rsid w:val="009E0F54"/>
    <w:rsid w:val="009E1060"/>
    <w:rsid w:val="009E10EA"/>
    <w:rsid w:val="009E11DB"/>
    <w:rsid w:val="009E1358"/>
    <w:rsid w:val="009E14DF"/>
    <w:rsid w:val="009E16B8"/>
    <w:rsid w:val="009E16F8"/>
    <w:rsid w:val="009E1745"/>
    <w:rsid w:val="009E1939"/>
    <w:rsid w:val="009E1A3C"/>
    <w:rsid w:val="009E2082"/>
    <w:rsid w:val="009E2208"/>
    <w:rsid w:val="009E2447"/>
    <w:rsid w:val="009E25D6"/>
    <w:rsid w:val="009E2BBD"/>
    <w:rsid w:val="009E2CB0"/>
    <w:rsid w:val="009E2EC4"/>
    <w:rsid w:val="009E2FE3"/>
    <w:rsid w:val="009E30A0"/>
    <w:rsid w:val="009E3123"/>
    <w:rsid w:val="009E3494"/>
    <w:rsid w:val="009E3B6C"/>
    <w:rsid w:val="009E3D0E"/>
    <w:rsid w:val="009E3E36"/>
    <w:rsid w:val="009E3EA4"/>
    <w:rsid w:val="009E403D"/>
    <w:rsid w:val="009E4147"/>
    <w:rsid w:val="009E4425"/>
    <w:rsid w:val="009E46E0"/>
    <w:rsid w:val="009E4853"/>
    <w:rsid w:val="009E4A73"/>
    <w:rsid w:val="009E4B3D"/>
    <w:rsid w:val="009E4D28"/>
    <w:rsid w:val="009E4F6E"/>
    <w:rsid w:val="009E50C8"/>
    <w:rsid w:val="009E50E5"/>
    <w:rsid w:val="009E5242"/>
    <w:rsid w:val="009E55FE"/>
    <w:rsid w:val="009E57B3"/>
    <w:rsid w:val="009E57CF"/>
    <w:rsid w:val="009E5818"/>
    <w:rsid w:val="009E5AF7"/>
    <w:rsid w:val="009E5B40"/>
    <w:rsid w:val="009E5DDC"/>
    <w:rsid w:val="009E5DEE"/>
    <w:rsid w:val="009E6587"/>
    <w:rsid w:val="009E66C7"/>
    <w:rsid w:val="009E6A9B"/>
    <w:rsid w:val="009E6DD3"/>
    <w:rsid w:val="009E6E26"/>
    <w:rsid w:val="009E71D2"/>
    <w:rsid w:val="009E77E5"/>
    <w:rsid w:val="009E780B"/>
    <w:rsid w:val="009E7B26"/>
    <w:rsid w:val="009E7B73"/>
    <w:rsid w:val="009E7CEF"/>
    <w:rsid w:val="009E7DDD"/>
    <w:rsid w:val="009F04E8"/>
    <w:rsid w:val="009F07FE"/>
    <w:rsid w:val="009F09A7"/>
    <w:rsid w:val="009F0AB1"/>
    <w:rsid w:val="009F0B90"/>
    <w:rsid w:val="009F0CF4"/>
    <w:rsid w:val="009F0E19"/>
    <w:rsid w:val="009F0E34"/>
    <w:rsid w:val="009F0FA7"/>
    <w:rsid w:val="009F10B3"/>
    <w:rsid w:val="009F14DF"/>
    <w:rsid w:val="009F1742"/>
    <w:rsid w:val="009F1817"/>
    <w:rsid w:val="009F18FC"/>
    <w:rsid w:val="009F19B7"/>
    <w:rsid w:val="009F19CB"/>
    <w:rsid w:val="009F19CC"/>
    <w:rsid w:val="009F1BEA"/>
    <w:rsid w:val="009F1E7E"/>
    <w:rsid w:val="009F1EBC"/>
    <w:rsid w:val="009F221B"/>
    <w:rsid w:val="009F240B"/>
    <w:rsid w:val="009F2646"/>
    <w:rsid w:val="009F2751"/>
    <w:rsid w:val="009F28CC"/>
    <w:rsid w:val="009F2ACC"/>
    <w:rsid w:val="009F2BEB"/>
    <w:rsid w:val="009F2EFE"/>
    <w:rsid w:val="009F35F5"/>
    <w:rsid w:val="009F3B23"/>
    <w:rsid w:val="009F3BF5"/>
    <w:rsid w:val="009F3E58"/>
    <w:rsid w:val="009F42FB"/>
    <w:rsid w:val="009F43D4"/>
    <w:rsid w:val="009F4558"/>
    <w:rsid w:val="009F45A8"/>
    <w:rsid w:val="009F4A18"/>
    <w:rsid w:val="009F4BA3"/>
    <w:rsid w:val="009F4C1A"/>
    <w:rsid w:val="009F4E07"/>
    <w:rsid w:val="009F4E56"/>
    <w:rsid w:val="009F5332"/>
    <w:rsid w:val="009F6098"/>
    <w:rsid w:val="009F612F"/>
    <w:rsid w:val="009F6285"/>
    <w:rsid w:val="009F647B"/>
    <w:rsid w:val="009F6742"/>
    <w:rsid w:val="009F67A6"/>
    <w:rsid w:val="009F6B13"/>
    <w:rsid w:val="009F73F7"/>
    <w:rsid w:val="009F7475"/>
    <w:rsid w:val="009F75B0"/>
    <w:rsid w:val="009F7A57"/>
    <w:rsid w:val="009F7B38"/>
    <w:rsid w:val="009F7DE6"/>
    <w:rsid w:val="009F7ED8"/>
    <w:rsid w:val="009F7F4D"/>
    <w:rsid w:val="00A00567"/>
    <w:rsid w:val="00A0057B"/>
    <w:rsid w:val="00A006D7"/>
    <w:rsid w:val="00A00789"/>
    <w:rsid w:val="00A009D7"/>
    <w:rsid w:val="00A00AC7"/>
    <w:rsid w:val="00A00C35"/>
    <w:rsid w:val="00A01059"/>
    <w:rsid w:val="00A01341"/>
    <w:rsid w:val="00A01E28"/>
    <w:rsid w:val="00A01F19"/>
    <w:rsid w:val="00A02370"/>
    <w:rsid w:val="00A02416"/>
    <w:rsid w:val="00A0251D"/>
    <w:rsid w:val="00A02804"/>
    <w:rsid w:val="00A029C5"/>
    <w:rsid w:val="00A02F4A"/>
    <w:rsid w:val="00A0353C"/>
    <w:rsid w:val="00A037CF"/>
    <w:rsid w:val="00A03A26"/>
    <w:rsid w:val="00A03FBE"/>
    <w:rsid w:val="00A040A1"/>
    <w:rsid w:val="00A0462B"/>
    <w:rsid w:val="00A048D1"/>
    <w:rsid w:val="00A04E4D"/>
    <w:rsid w:val="00A04F5A"/>
    <w:rsid w:val="00A04FD9"/>
    <w:rsid w:val="00A05021"/>
    <w:rsid w:val="00A05359"/>
    <w:rsid w:val="00A058C5"/>
    <w:rsid w:val="00A05903"/>
    <w:rsid w:val="00A05949"/>
    <w:rsid w:val="00A06051"/>
    <w:rsid w:val="00A060C6"/>
    <w:rsid w:val="00A0681F"/>
    <w:rsid w:val="00A06837"/>
    <w:rsid w:val="00A06C9A"/>
    <w:rsid w:val="00A06EE8"/>
    <w:rsid w:val="00A075A9"/>
    <w:rsid w:val="00A07952"/>
    <w:rsid w:val="00A079FA"/>
    <w:rsid w:val="00A07B82"/>
    <w:rsid w:val="00A07F3A"/>
    <w:rsid w:val="00A10D13"/>
    <w:rsid w:val="00A10E88"/>
    <w:rsid w:val="00A10F09"/>
    <w:rsid w:val="00A1118F"/>
    <w:rsid w:val="00A115CA"/>
    <w:rsid w:val="00A1174D"/>
    <w:rsid w:val="00A11775"/>
    <w:rsid w:val="00A117E1"/>
    <w:rsid w:val="00A11B06"/>
    <w:rsid w:val="00A11B70"/>
    <w:rsid w:val="00A11C48"/>
    <w:rsid w:val="00A11F54"/>
    <w:rsid w:val="00A1223E"/>
    <w:rsid w:val="00A1290D"/>
    <w:rsid w:val="00A12BB7"/>
    <w:rsid w:val="00A12C0D"/>
    <w:rsid w:val="00A12D2D"/>
    <w:rsid w:val="00A13101"/>
    <w:rsid w:val="00A13311"/>
    <w:rsid w:val="00A1344D"/>
    <w:rsid w:val="00A134C6"/>
    <w:rsid w:val="00A135B6"/>
    <w:rsid w:val="00A13720"/>
    <w:rsid w:val="00A137CE"/>
    <w:rsid w:val="00A1394D"/>
    <w:rsid w:val="00A13A77"/>
    <w:rsid w:val="00A13C61"/>
    <w:rsid w:val="00A1405C"/>
    <w:rsid w:val="00A14109"/>
    <w:rsid w:val="00A1419D"/>
    <w:rsid w:val="00A14330"/>
    <w:rsid w:val="00A1440B"/>
    <w:rsid w:val="00A145C2"/>
    <w:rsid w:val="00A14812"/>
    <w:rsid w:val="00A14853"/>
    <w:rsid w:val="00A148DB"/>
    <w:rsid w:val="00A14C1F"/>
    <w:rsid w:val="00A14D3E"/>
    <w:rsid w:val="00A14D57"/>
    <w:rsid w:val="00A14D79"/>
    <w:rsid w:val="00A14E1C"/>
    <w:rsid w:val="00A14F29"/>
    <w:rsid w:val="00A14F6A"/>
    <w:rsid w:val="00A15068"/>
    <w:rsid w:val="00A150C5"/>
    <w:rsid w:val="00A15585"/>
    <w:rsid w:val="00A155FD"/>
    <w:rsid w:val="00A15676"/>
    <w:rsid w:val="00A1589A"/>
    <w:rsid w:val="00A15A87"/>
    <w:rsid w:val="00A15ACF"/>
    <w:rsid w:val="00A15B93"/>
    <w:rsid w:val="00A15C1C"/>
    <w:rsid w:val="00A15C91"/>
    <w:rsid w:val="00A15D09"/>
    <w:rsid w:val="00A16035"/>
    <w:rsid w:val="00A16472"/>
    <w:rsid w:val="00A16657"/>
    <w:rsid w:val="00A16820"/>
    <w:rsid w:val="00A16ACC"/>
    <w:rsid w:val="00A16E86"/>
    <w:rsid w:val="00A178A9"/>
    <w:rsid w:val="00A17981"/>
    <w:rsid w:val="00A17F1B"/>
    <w:rsid w:val="00A20237"/>
    <w:rsid w:val="00A20241"/>
    <w:rsid w:val="00A20254"/>
    <w:rsid w:val="00A20402"/>
    <w:rsid w:val="00A204A7"/>
    <w:rsid w:val="00A2052A"/>
    <w:rsid w:val="00A20CD9"/>
    <w:rsid w:val="00A20D34"/>
    <w:rsid w:val="00A2129B"/>
    <w:rsid w:val="00A213FE"/>
    <w:rsid w:val="00A21633"/>
    <w:rsid w:val="00A21785"/>
    <w:rsid w:val="00A21908"/>
    <w:rsid w:val="00A21D75"/>
    <w:rsid w:val="00A21DD3"/>
    <w:rsid w:val="00A21E0A"/>
    <w:rsid w:val="00A220CA"/>
    <w:rsid w:val="00A22118"/>
    <w:rsid w:val="00A221A8"/>
    <w:rsid w:val="00A22216"/>
    <w:rsid w:val="00A22428"/>
    <w:rsid w:val="00A22467"/>
    <w:rsid w:val="00A2246E"/>
    <w:rsid w:val="00A22A56"/>
    <w:rsid w:val="00A22BD9"/>
    <w:rsid w:val="00A22BFA"/>
    <w:rsid w:val="00A22D00"/>
    <w:rsid w:val="00A22D6D"/>
    <w:rsid w:val="00A23054"/>
    <w:rsid w:val="00A23406"/>
    <w:rsid w:val="00A2355D"/>
    <w:rsid w:val="00A237DA"/>
    <w:rsid w:val="00A23CF1"/>
    <w:rsid w:val="00A23E6F"/>
    <w:rsid w:val="00A2421A"/>
    <w:rsid w:val="00A242EC"/>
    <w:rsid w:val="00A24374"/>
    <w:rsid w:val="00A24473"/>
    <w:rsid w:val="00A246EA"/>
    <w:rsid w:val="00A246ED"/>
    <w:rsid w:val="00A24873"/>
    <w:rsid w:val="00A248A8"/>
    <w:rsid w:val="00A2493B"/>
    <w:rsid w:val="00A249CE"/>
    <w:rsid w:val="00A24BE1"/>
    <w:rsid w:val="00A24C80"/>
    <w:rsid w:val="00A24CA8"/>
    <w:rsid w:val="00A25100"/>
    <w:rsid w:val="00A25270"/>
    <w:rsid w:val="00A25786"/>
    <w:rsid w:val="00A25967"/>
    <w:rsid w:val="00A25B4C"/>
    <w:rsid w:val="00A25F53"/>
    <w:rsid w:val="00A2614D"/>
    <w:rsid w:val="00A262A2"/>
    <w:rsid w:val="00A262AE"/>
    <w:rsid w:val="00A2652B"/>
    <w:rsid w:val="00A2654D"/>
    <w:rsid w:val="00A266A6"/>
    <w:rsid w:val="00A26954"/>
    <w:rsid w:val="00A2703E"/>
    <w:rsid w:val="00A27309"/>
    <w:rsid w:val="00A274D9"/>
    <w:rsid w:val="00A278E2"/>
    <w:rsid w:val="00A27C99"/>
    <w:rsid w:val="00A300E4"/>
    <w:rsid w:val="00A30249"/>
    <w:rsid w:val="00A3028D"/>
    <w:rsid w:val="00A3053B"/>
    <w:rsid w:val="00A311BB"/>
    <w:rsid w:val="00A313E6"/>
    <w:rsid w:val="00A31435"/>
    <w:rsid w:val="00A31596"/>
    <w:rsid w:val="00A31751"/>
    <w:rsid w:val="00A31A8E"/>
    <w:rsid w:val="00A31B68"/>
    <w:rsid w:val="00A31B7D"/>
    <w:rsid w:val="00A31C85"/>
    <w:rsid w:val="00A31E7B"/>
    <w:rsid w:val="00A32099"/>
    <w:rsid w:val="00A3239B"/>
    <w:rsid w:val="00A32451"/>
    <w:rsid w:val="00A32A19"/>
    <w:rsid w:val="00A32B34"/>
    <w:rsid w:val="00A32BC7"/>
    <w:rsid w:val="00A32D6F"/>
    <w:rsid w:val="00A33057"/>
    <w:rsid w:val="00A330A3"/>
    <w:rsid w:val="00A33130"/>
    <w:rsid w:val="00A33214"/>
    <w:rsid w:val="00A333EA"/>
    <w:rsid w:val="00A33425"/>
    <w:rsid w:val="00A33588"/>
    <w:rsid w:val="00A33A01"/>
    <w:rsid w:val="00A33B73"/>
    <w:rsid w:val="00A33CA3"/>
    <w:rsid w:val="00A33D14"/>
    <w:rsid w:val="00A3416B"/>
    <w:rsid w:val="00A345AC"/>
    <w:rsid w:val="00A346A9"/>
    <w:rsid w:val="00A34865"/>
    <w:rsid w:val="00A348AA"/>
    <w:rsid w:val="00A348C2"/>
    <w:rsid w:val="00A348DD"/>
    <w:rsid w:val="00A34CC7"/>
    <w:rsid w:val="00A3508A"/>
    <w:rsid w:val="00A35948"/>
    <w:rsid w:val="00A35A36"/>
    <w:rsid w:val="00A35B4A"/>
    <w:rsid w:val="00A363D9"/>
    <w:rsid w:val="00A36D7E"/>
    <w:rsid w:val="00A3739E"/>
    <w:rsid w:val="00A37432"/>
    <w:rsid w:val="00A37711"/>
    <w:rsid w:val="00A3792D"/>
    <w:rsid w:val="00A3796F"/>
    <w:rsid w:val="00A37BEF"/>
    <w:rsid w:val="00A37EF5"/>
    <w:rsid w:val="00A37F02"/>
    <w:rsid w:val="00A37F12"/>
    <w:rsid w:val="00A37F81"/>
    <w:rsid w:val="00A40129"/>
    <w:rsid w:val="00A403FB"/>
    <w:rsid w:val="00A405EC"/>
    <w:rsid w:val="00A408F5"/>
    <w:rsid w:val="00A40B05"/>
    <w:rsid w:val="00A40B9C"/>
    <w:rsid w:val="00A40E58"/>
    <w:rsid w:val="00A40EC7"/>
    <w:rsid w:val="00A40F1E"/>
    <w:rsid w:val="00A413D3"/>
    <w:rsid w:val="00A418D9"/>
    <w:rsid w:val="00A41D62"/>
    <w:rsid w:val="00A424A8"/>
    <w:rsid w:val="00A426B3"/>
    <w:rsid w:val="00A429B8"/>
    <w:rsid w:val="00A429C9"/>
    <w:rsid w:val="00A42A3F"/>
    <w:rsid w:val="00A42AB9"/>
    <w:rsid w:val="00A42D27"/>
    <w:rsid w:val="00A42E9A"/>
    <w:rsid w:val="00A43821"/>
    <w:rsid w:val="00A4397C"/>
    <w:rsid w:val="00A43A33"/>
    <w:rsid w:val="00A43B8A"/>
    <w:rsid w:val="00A43CA6"/>
    <w:rsid w:val="00A44166"/>
    <w:rsid w:val="00A445A5"/>
    <w:rsid w:val="00A44649"/>
    <w:rsid w:val="00A44685"/>
    <w:rsid w:val="00A4492A"/>
    <w:rsid w:val="00A4494B"/>
    <w:rsid w:val="00A4496A"/>
    <w:rsid w:val="00A44BDE"/>
    <w:rsid w:val="00A44E8F"/>
    <w:rsid w:val="00A452F0"/>
    <w:rsid w:val="00A45731"/>
    <w:rsid w:val="00A4577A"/>
    <w:rsid w:val="00A45884"/>
    <w:rsid w:val="00A45D61"/>
    <w:rsid w:val="00A45FA8"/>
    <w:rsid w:val="00A461F7"/>
    <w:rsid w:val="00A4625A"/>
    <w:rsid w:val="00A46382"/>
    <w:rsid w:val="00A463B5"/>
    <w:rsid w:val="00A46580"/>
    <w:rsid w:val="00A467DC"/>
    <w:rsid w:val="00A46B72"/>
    <w:rsid w:val="00A46DBE"/>
    <w:rsid w:val="00A46EB7"/>
    <w:rsid w:val="00A4716A"/>
    <w:rsid w:val="00A47D52"/>
    <w:rsid w:val="00A47E32"/>
    <w:rsid w:val="00A47F70"/>
    <w:rsid w:val="00A503C1"/>
    <w:rsid w:val="00A506B1"/>
    <w:rsid w:val="00A5071C"/>
    <w:rsid w:val="00A50744"/>
    <w:rsid w:val="00A50D75"/>
    <w:rsid w:val="00A50D83"/>
    <w:rsid w:val="00A50E49"/>
    <w:rsid w:val="00A50E74"/>
    <w:rsid w:val="00A50F9A"/>
    <w:rsid w:val="00A5128F"/>
    <w:rsid w:val="00A5149E"/>
    <w:rsid w:val="00A515CB"/>
    <w:rsid w:val="00A51927"/>
    <w:rsid w:val="00A51CB1"/>
    <w:rsid w:val="00A51FB2"/>
    <w:rsid w:val="00A51FEC"/>
    <w:rsid w:val="00A520FD"/>
    <w:rsid w:val="00A52142"/>
    <w:rsid w:val="00A52573"/>
    <w:rsid w:val="00A527E2"/>
    <w:rsid w:val="00A528D1"/>
    <w:rsid w:val="00A52942"/>
    <w:rsid w:val="00A529AF"/>
    <w:rsid w:val="00A52A4D"/>
    <w:rsid w:val="00A52B02"/>
    <w:rsid w:val="00A531C9"/>
    <w:rsid w:val="00A532E6"/>
    <w:rsid w:val="00A5337C"/>
    <w:rsid w:val="00A533F4"/>
    <w:rsid w:val="00A53783"/>
    <w:rsid w:val="00A53AA2"/>
    <w:rsid w:val="00A53D49"/>
    <w:rsid w:val="00A54260"/>
    <w:rsid w:val="00A54361"/>
    <w:rsid w:val="00A547C3"/>
    <w:rsid w:val="00A54940"/>
    <w:rsid w:val="00A54D0C"/>
    <w:rsid w:val="00A54E3A"/>
    <w:rsid w:val="00A5511E"/>
    <w:rsid w:val="00A5516B"/>
    <w:rsid w:val="00A55B39"/>
    <w:rsid w:val="00A5601B"/>
    <w:rsid w:val="00A56023"/>
    <w:rsid w:val="00A56190"/>
    <w:rsid w:val="00A56267"/>
    <w:rsid w:val="00A56287"/>
    <w:rsid w:val="00A56348"/>
    <w:rsid w:val="00A56595"/>
    <w:rsid w:val="00A568B1"/>
    <w:rsid w:val="00A5692C"/>
    <w:rsid w:val="00A56B9B"/>
    <w:rsid w:val="00A56CB9"/>
    <w:rsid w:val="00A56FA4"/>
    <w:rsid w:val="00A575F9"/>
    <w:rsid w:val="00A5768A"/>
    <w:rsid w:val="00A576A3"/>
    <w:rsid w:val="00A578A0"/>
    <w:rsid w:val="00A579A5"/>
    <w:rsid w:val="00A57A0A"/>
    <w:rsid w:val="00A57CCF"/>
    <w:rsid w:val="00A60027"/>
    <w:rsid w:val="00A601B9"/>
    <w:rsid w:val="00A60341"/>
    <w:rsid w:val="00A6044C"/>
    <w:rsid w:val="00A60488"/>
    <w:rsid w:val="00A60A42"/>
    <w:rsid w:val="00A60A98"/>
    <w:rsid w:val="00A60C45"/>
    <w:rsid w:val="00A60C85"/>
    <w:rsid w:val="00A60CCC"/>
    <w:rsid w:val="00A60FDA"/>
    <w:rsid w:val="00A61444"/>
    <w:rsid w:val="00A614FE"/>
    <w:rsid w:val="00A615F3"/>
    <w:rsid w:val="00A616F6"/>
    <w:rsid w:val="00A61B5B"/>
    <w:rsid w:val="00A61F25"/>
    <w:rsid w:val="00A62230"/>
    <w:rsid w:val="00A6268F"/>
    <w:rsid w:val="00A62B0E"/>
    <w:rsid w:val="00A62F76"/>
    <w:rsid w:val="00A632D1"/>
    <w:rsid w:val="00A63311"/>
    <w:rsid w:val="00A6358D"/>
    <w:rsid w:val="00A636AA"/>
    <w:rsid w:val="00A63839"/>
    <w:rsid w:val="00A63C21"/>
    <w:rsid w:val="00A63C57"/>
    <w:rsid w:val="00A63FDF"/>
    <w:rsid w:val="00A64181"/>
    <w:rsid w:val="00A643AD"/>
    <w:rsid w:val="00A643D1"/>
    <w:rsid w:val="00A64594"/>
    <w:rsid w:val="00A64CF9"/>
    <w:rsid w:val="00A64D60"/>
    <w:rsid w:val="00A64DA8"/>
    <w:rsid w:val="00A64DB4"/>
    <w:rsid w:val="00A65749"/>
    <w:rsid w:val="00A657F5"/>
    <w:rsid w:val="00A65A37"/>
    <w:rsid w:val="00A66148"/>
    <w:rsid w:val="00A66456"/>
    <w:rsid w:val="00A664DC"/>
    <w:rsid w:val="00A66B60"/>
    <w:rsid w:val="00A66C2D"/>
    <w:rsid w:val="00A66D2A"/>
    <w:rsid w:val="00A66DA5"/>
    <w:rsid w:val="00A66ECB"/>
    <w:rsid w:val="00A671AB"/>
    <w:rsid w:val="00A6727B"/>
    <w:rsid w:val="00A67567"/>
    <w:rsid w:val="00A67621"/>
    <w:rsid w:val="00A67664"/>
    <w:rsid w:val="00A67B75"/>
    <w:rsid w:val="00A67DD5"/>
    <w:rsid w:val="00A67E2C"/>
    <w:rsid w:val="00A67FAC"/>
    <w:rsid w:val="00A7091B"/>
    <w:rsid w:val="00A709FA"/>
    <w:rsid w:val="00A70A20"/>
    <w:rsid w:val="00A70F06"/>
    <w:rsid w:val="00A7123E"/>
    <w:rsid w:val="00A71247"/>
    <w:rsid w:val="00A7144F"/>
    <w:rsid w:val="00A71619"/>
    <w:rsid w:val="00A71A77"/>
    <w:rsid w:val="00A71B7A"/>
    <w:rsid w:val="00A71B8F"/>
    <w:rsid w:val="00A720DF"/>
    <w:rsid w:val="00A723E4"/>
    <w:rsid w:val="00A7242A"/>
    <w:rsid w:val="00A724D9"/>
    <w:rsid w:val="00A725EE"/>
    <w:rsid w:val="00A7268F"/>
    <w:rsid w:val="00A729AF"/>
    <w:rsid w:val="00A72A8B"/>
    <w:rsid w:val="00A72B4D"/>
    <w:rsid w:val="00A72D1D"/>
    <w:rsid w:val="00A72DEE"/>
    <w:rsid w:val="00A72F0A"/>
    <w:rsid w:val="00A73125"/>
    <w:rsid w:val="00A73206"/>
    <w:rsid w:val="00A732C1"/>
    <w:rsid w:val="00A732F5"/>
    <w:rsid w:val="00A73318"/>
    <w:rsid w:val="00A733E6"/>
    <w:rsid w:val="00A7378B"/>
    <w:rsid w:val="00A73961"/>
    <w:rsid w:val="00A73A39"/>
    <w:rsid w:val="00A73A81"/>
    <w:rsid w:val="00A73B93"/>
    <w:rsid w:val="00A73FA1"/>
    <w:rsid w:val="00A74004"/>
    <w:rsid w:val="00A74416"/>
    <w:rsid w:val="00A744D4"/>
    <w:rsid w:val="00A746CD"/>
    <w:rsid w:val="00A749DC"/>
    <w:rsid w:val="00A74ECB"/>
    <w:rsid w:val="00A750BA"/>
    <w:rsid w:val="00A7519B"/>
    <w:rsid w:val="00A7530C"/>
    <w:rsid w:val="00A7544E"/>
    <w:rsid w:val="00A75579"/>
    <w:rsid w:val="00A75629"/>
    <w:rsid w:val="00A756AF"/>
    <w:rsid w:val="00A7587E"/>
    <w:rsid w:val="00A75BAB"/>
    <w:rsid w:val="00A75E15"/>
    <w:rsid w:val="00A76451"/>
    <w:rsid w:val="00A76537"/>
    <w:rsid w:val="00A7662A"/>
    <w:rsid w:val="00A7675E"/>
    <w:rsid w:val="00A768BE"/>
    <w:rsid w:val="00A76C28"/>
    <w:rsid w:val="00A76DDF"/>
    <w:rsid w:val="00A76EAD"/>
    <w:rsid w:val="00A76EEA"/>
    <w:rsid w:val="00A77232"/>
    <w:rsid w:val="00A7746B"/>
    <w:rsid w:val="00A7767D"/>
    <w:rsid w:val="00A778F3"/>
    <w:rsid w:val="00A77AAD"/>
    <w:rsid w:val="00A77B8F"/>
    <w:rsid w:val="00A77E7E"/>
    <w:rsid w:val="00A78E74"/>
    <w:rsid w:val="00A80278"/>
    <w:rsid w:val="00A80570"/>
    <w:rsid w:val="00A8060F"/>
    <w:rsid w:val="00A807C0"/>
    <w:rsid w:val="00A8081B"/>
    <w:rsid w:val="00A80976"/>
    <w:rsid w:val="00A80CF3"/>
    <w:rsid w:val="00A80E03"/>
    <w:rsid w:val="00A80F88"/>
    <w:rsid w:val="00A8110B"/>
    <w:rsid w:val="00A81140"/>
    <w:rsid w:val="00A81141"/>
    <w:rsid w:val="00A811DE"/>
    <w:rsid w:val="00A81496"/>
    <w:rsid w:val="00A814C6"/>
    <w:rsid w:val="00A819BB"/>
    <w:rsid w:val="00A81B40"/>
    <w:rsid w:val="00A81E16"/>
    <w:rsid w:val="00A81F8D"/>
    <w:rsid w:val="00A82260"/>
    <w:rsid w:val="00A82631"/>
    <w:rsid w:val="00A8281F"/>
    <w:rsid w:val="00A82F03"/>
    <w:rsid w:val="00A83452"/>
    <w:rsid w:val="00A835B3"/>
    <w:rsid w:val="00A8360D"/>
    <w:rsid w:val="00A8366F"/>
    <w:rsid w:val="00A838B1"/>
    <w:rsid w:val="00A8397D"/>
    <w:rsid w:val="00A83AB3"/>
    <w:rsid w:val="00A83CB4"/>
    <w:rsid w:val="00A83E62"/>
    <w:rsid w:val="00A84336"/>
    <w:rsid w:val="00A8441D"/>
    <w:rsid w:val="00A84DF9"/>
    <w:rsid w:val="00A85118"/>
    <w:rsid w:val="00A85146"/>
    <w:rsid w:val="00A8528A"/>
    <w:rsid w:val="00A852B0"/>
    <w:rsid w:val="00A85558"/>
    <w:rsid w:val="00A855DA"/>
    <w:rsid w:val="00A8579C"/>
    <w:rsid w:val="00A85B36"/>
    <w:rsid w:val="00A86108"/>
    <w:rsid w:val="00A86110"/>
    <w:rsid w:val="00A8624D"/>
    <w:rsid w:val="00A86261"/>
    <w:rsid w:val="00A86281"/>
    <w:rsid w:val="00A86529"/>
    <w:rsid w:val="00A8659F"/>
    <w:rsid w:val="00A869EF"/>
    <w:rsid w:val="00A86C83"/>
    <w:rsid w:val="00A8712B"/>
    <w:rsid w:val="00A87528"/>
    <w:rsid w:val="00A875B5"/>
    <w:rsid w:val="00A877B4"/>
    <w:rsid w:val="00A8784A"/>
    <w:rsid w:val="00A87E55"/>
    <w:rsid w:val="00A87F12"/>
    <w:rsid w:val="00A888F2"/>
    <w:rsid w:val="00A8BBE0"/>
    <w:rsid w:val="00A900ED"/>
    <w:rsid w:val="00A9049F"/>
    <w:rsid w:val="00A905B8"/>
    <w:rsid w:val="00A90AE6"/>
    <w:rsid w:val="00A91046"/>
    <w:rsid w:val="00A91078"/>
    <w:rsid w:val="00A914F1"/>
    <w:rsid w:val="00A91650"/>
    <w:rsid w:val="00A916DD"/>
    <w:rsid w:val="00A91C60"/>
    <w:rsid w:val="00A91CA2"/>
    <w:rsid w:val="00A91DF6"/>
    <w:rsid w:val="00A91E56"/>
    <w:rsid w:val="00A92029"/>
    <w:rsid w:val="00A920C7"/>
    <w:rsid w:val="00A920D3"/>
    <w:rsid w:val="00A921F4"/>
    <w:rsid w:val="00A926E8"/>
    <w:rsid w:val="00A92AB2"/>
    <w:rsid w:val="00A92CA1"/>
    <w:rsid w:val="00A92E62"/>
    <w:rsid w:val="00A92F64"/>
    <w:rsid w:val="00A93117"/>
    <w:rsid w:val="00A93531"/>
    <w:rsid w:val="00A93A94"/>
    <w:rsid w:val="00A94046"/>
    <w:rsid w:val="00A9457C"/>
    <w:rsid w:val="00A94627"/>
    <w:rsid w:val="00A94849"/>
    <w:rsid w:val="00A9487B"/>
    <w:rsid w:val="00A948F4"/>
    <w:rsid w:val="00A94A0A"/>
    <w:rsid w:val="00A94CF3"/>
    <w:rsid w:val="00A94D91"/>
    <w:rsid w:val="00A95366"/>
    <w:rsid w:val="00A95445"/>
    <w:rsid w:val="00A958F0"/>
    <w:rsid w:val="00A95EDF"/>
    <w:rsid w:val="00A961E6"/>
    <w:rsid w:val="00A96254"/>
    <w:rsid w:val="00A964C1"/>
    <w:rsid w:val="00A965EE"/>
    <w:rsid w:val="00A966C1"/>
    <w:rsid w:val="00A96891"/>
    <w:rsid w:val="00A96AC2"/>
    <w:rsid w:val="00A96B27"/>
    <w:rsid w:val="00A96DE5"/>
    <w:rsid w:val="00A972C6"/>
    <w:rsid w:val="00A975B8"/>
    <w:rsid w:val="00A97899"/>
    <w:rsid w:val="00A97AFB"/>
    <w:rsid w:val="00A97EA2"/>
    <w:rsid w:val="00AA009B"/>
    <w:rsid w:val="00AA0490"/>
    <w:rsid w:val="00AA04AA"/>
    <w:rsid w:val="00AA06D3"/>
    <w:rsid w:val="00AA0784"/>
    <w:rsid w:val="00AA0788"/>
    <w:rsid w:val="00AA0A7F"/>
    <w:rsid w:val="00AA0CB9"/>
    <w:rsid w:val="00AA0ED6"/>
    <w:rsid w:val="00AA1286"/>
    <w:rsid w:val="00AA16F1"/>
    <w:rsid w:val="00AA19D4"/>
    <w:rsid w:val="00AA1C9B"/>
    <w:rsid w:val="00AA1CF2"/>
    <w:rsid w:val="00AA1DFC"/>
    <w:rsid w:val="00AA1E43"/>
    <w:rsid w:val="00AA1E9C"/>
    <w:rsid w:val="00AA1FB3"/>
    <w:rsid w:val="00AA2433"/>
    <w:rsid w:val="00AA2856"/>
    <w:rsid w:val="00AA2984"/>
    <w:rsid w:val="00AA29E8"/>
    <w:rsid w:val="00AA2B93"/>
    <w:rsid w:val="00AA2C9D"/>
    <w:rsid w:val="00AA2CAA"/>
    <w:rsid w:val="00AA2E9D"/>
    <w:rsid w:val="00AA3346"/>
    <w:rsid w:val="00AA35FA"/>
    <w:rsid w:val="00AA3971"/>
    <w:rsid w:val="00AA3C3C"/>
    <w:rsid w:val="00AA3F60"/>
    <w:rsid w:val="00AA406F"/>
    <w:rsid w:val="00AA43E1"/>
    <w:rsid w:val="00AA4A1C"/>
    <w:rsid w:val="00AA4A40"/>
    <w:rsid w:val="00AA4D4F"/>
    <w:rsid w:val="00AA57C0"/>
    <w:rsid w:val="00AA58C9"/>
    <w:rsid w:val="00AA5964"/>
    <w:rsid w:val="00AA597E"/>
    <w:rsid w:val="00AA59A1"/>
    <w:rsid w:val="00AA5AD0"/>
    <w:rsid w:val="00AA5C6D"/>
    <w:rsid w:val="00AA5C8B"/>
    <w:rsid w:val="00AA5C96"/>
    <w:rsid w:val="00AA5D4F"/>
    <w:rsid w:val="00AA5DB0"/>
    <w:rsid w:val="00AA5E0C"/>
    <w:rsid w:val="00AA63A6"/>
    <w:rsid w:val="00AA63D9"/>
    <w:rsid w:val="00AA645F"/>
    <w:rsid w:val="00AA654A"/>
    <w:rsid w:val="00AA6594"/>
    <w:rsid w:val="00AA65F0"/>
    <w:rsid w:val="00AA6629"/>
    <w:rsid w:val="00AA67D9"/>
    <w:rsid w:val="00AA691A"/>
    <w:rsid w:val="00AA6A7E"/>
    <w:rsid w:val="00AA6B24"/>
    <w:rsid w:val="00AA6B88"/>
    <w:rsid w:val="00AA6BD4"/>
    <w:rsid w:val="00AA6EAC"/>
    <w:rsid w:val="00AA6EB1"/>
    <w:rsid w:val="00AA70BE"/>
    <w:rsid w:val="00AA7222"/>
    <w:rsid w:val="00AA747E"/>
    <w:rsid w:val="00AA7570"/>
    <w:rsid w:val="00AA7804"/>
    <w:rsid w:val="00AA7B75"/>
    <w:rsid w:val="00AA7B88"/>
    <w:rsid w:val="00AA7D2A"/>
    <w:rsid w:val="00AA7D4D"/>
    <w:rsid w:val="00AA7D90"/>
    <w:rsid w:val="00AB0111"/>
    <w:rsid w:val="00AB067B"/>
    <w:rsid w:val="00AB07BF"/>
    <w:rsid w:val="00AB080F"/>
    <w:rsid w:val="00AB0888"/>
    <w:rsid w:val="00AB0DFA"/>
    <w:rsid w:val="00AB1088"/>
    <w:rsid w:val="00AB12C1"/>
    <w:rsid w:val="00AB1435"/>
    <w:rsid w:val="00AB14ED"/>
    <w:rsid w:val="00AB1F55"/>
    <w:rsid w:val="00AB233A"/>
    <w:rsid w:val="00AB2419"/>
    <w:rsid w:val="00AB2742"/>
    <w:rsid w:val="00AB2961"/>
    <w:rsid w:val="00AB2C50"/>
    <w:rsid w:val="00AB2C63"/>
    <w:rsid w:val="00AB2DCB"/>
    <w:rsid w:val="00AB3899"/>
    <w:rsid w:val="00AB38D8"/>
    <w:rsid w:val="00AB3A4F"/>
    <w:rsid w:val="00AB3B4E"/>
    <w:rsid w:val="00AB3B90"/>
    <w:rsid w:val="00AB3C29"/>
    <w:rsid w:val="00AB4007"/>
    <w:rsid w:val="00AB4023"/>
    <w:rsid w:val="00AB4061"/>
    <w:rsid w:val="00AB4121"/>
    <w:rsid w:val="00AB476D"/>
    <w:rsid w:val="00AB47F6"/>
    <w:rsid w:val="00AB4898"/>
    <w:rsid w:val="00AB4B13"/>
    <w:rsid w:val="00AB4B67"/>
    <w:rsid w:val="00AB4DF8"/>
    <w:rsid w:val="00AB4EC4"/>
    <w:rsid w:val="00AB5017"/>
    <w:rsid w:val="00AB508B"/>
    <w:rsid w:val="00AB5282"/>
    <w:rsid w:val="00AB534C"/>
    <w:rsid w:val="00AB56AB"/>
    <w:rsid w:val="00AB57E5"/>
    <w:rsid w:val="00AB59AD"/>
    <w:rsid w:val="00AB5D94"/>
    <w:rsid w:val="00AB6456"/>
    <w:rsid w:val="00AB6ACC"/>
    <w:rsid w:val="00AB6C99"/>
    <w:rsid w:val="00AB6EBC"/>
    <w:rsid w:val="00AB6FFA"/>
    <w:rsid w:val="00AB71B0"/>
    <w:rsid w:val="00AB7204"/>
    <w:rsid w:val="00AB7547"/>
    <w:rsid w:val="00AB7CDE"/>
    <w:rsid w:val="00AB7E25"/>
    <w:rsid w:val="00AC0218"/>
    <w:rsid w:val="00AC045D"/>
    <w:rsid w:val="00AC0811"/>
    <w:rsid w:val="00AC0AE2"/>
    <w:rsid w:val="00AC0D3D"/>
    <w:rsid w:val="00AC0EEB"/>
    <w:rsid w:val="00AC0EFA"/>
    <w:rsid w:val="00AC13C7"/>
    <w:rsid w:val="00AC1578"/>
    <w:rsid w:val="00AC15D8"/>
    <w:rsid w:val="00AC1659"/>
    <w:rsid w:val="00AC171D"/>
    <w:rsid w:val="00AC17EC"/>
    <w:rsid w:val="00AC18A1"/>
    <w:rsid w:val="00AC1953"/>
    <w:rsid w:val="00AC204D"/>
    <w:rsid w:val="00AC2350"/>
    <w:rsid w:val="00AC24E1"/>
    <w:rsid w:val="00AC25FB"/>
    <w:rsid w:val="00AC2BA9"/>
    <w:rsid w:val="00AC347F"/>
    <w:rsid w:val="00AC392A"/>
    <w:rsid w:val="00AC3A11"/>
    <w:rsid w:val="00AC3AEF"/>
    <w:rsid w:val="00AC3BDE"/>
    <w:rsid w:val="00AC4900"/>
    <w:rsid w:val="00AC4919"/>
    <w:rsid w:val="00AC4CBF"/>
    <w:rsid w:val="00AC4CCB"/>
    <w:rsid w:val="00AC4F02"/>
    <w:rsid w:val="00AC5A4A"/>
    <w:rsid w:val="00AC5BD9"/>
    <w:rsid w:val="00AC5FA4"/>
    <w:rsid w:val="00AC64CC"/>
    <w:rsid w:val="00AC6565"/>
    <w:rsid w:val="00AC6DD8"/>
    <w:rsid w:val="00AC6F74"/>
    <w:rsid w:val="00AC752F"/>
    <w:rsid w:val="00AC754E"/>
    <w:rsid w:val="00AC75F2"/>
    <w:rsid w:val="00AC7B9B"/>
    <w:rsid w:val="00AC7CFB"/>
    <w:rsid w:val="00AC7E51"/>
    <w:rsid w:val="00AD04D0"/>
    <w:rsid w:val="00AD0556"/>
    <w:rsid w:val="00AD08D2"/>
    <w:rsid w:val="00AD0DC1"/>
    <w:rsid w:val="00AD0EF4"/>
    <w:rsid w:val="00AD11BC"/>
    <w:rsid w:val="00AD11CD"/>
    <w:rsid w:val="00AD125E"/>
    <w:rsid w:val="00AD1530"/>
    <w:rsid w:val="00AD1B15"/>
    <w:rsid w:val="00AD1F2E"/>
    <w:rsid w:val="00AD2298"/>
    <w:rsid w:val="00AD22FE"/>
    <w:rsid w:val="00AD2437"/>
    <w:rsid w:val="00AD2518"/>
    <w:rsid w:val="00AD2FB9"/>
    <w:rsid w:val="00AD308B"/>
    <w:rsid w:val="00AD3441"/>
    <w:rsid w:val="00AD3446"/>
    <w:rsid w:val="00AD36EE"/>
    <w:rsid w:val="00AD3809"/>
    <w:rsid w:val="00AD3840"/>
    <w:rsid w:val="00AD3898"/>
    <w:rsid w:val="00AD3B47"/>
    <w:rsid w:val="00AD3BA7"/>
    <w:rsid w:val="00AD3C16"/>
    <w:rsid w:val="00AD3C5B"/>
    <w:rsid w:val="00AD4257"/>
    <w:rsid w:val="00AD4757"/>
    <w:rsid w:val="00AD4766"/>
    <w:rsid w:val="00AD495F"/>
    <w:rsid w:val="00AD4A8A"/>
    <w:rsid w:val="00AD4CE4"/>
    <w:rsid w:val="00AD4DEE"/>
    <w:rsid w:val="00AD4F95"/>
    <w:rsid w:val="00AD50F9"/>
    <w:rsid w:val="00AD5308"/>
    <w:rsid w:val="00AD5519"/>
    <w:rsid w:val="00AD55ED"/>
    <w:rsid w:val="00AD56BB"/>
    <w:rsid w:val="00AD56BE"/>
    <w:rsid w:val="00AD56F5"/>
    <w:rsid w:val="00AD57FE"/>
    <w:rsid w:val="00AD597F"/>
    <w:rsid w:val="00AD5E8A"/>
    <w:rsid w:val="00AD5F2B"/>
    <w:rsid w:val="00AD600E"/>
    <w:rsid w:val="00AD602B"/>
    <w:rsid w:val="00AD6445"/>
    <w:rsid w:val="00AD697C"/>
    <w:rsid w:val="00AD7095"/>
    <w:rsid w:val="00AD7108"/>
    <w:rsid w:val="00AD7259"/>
    <w:rsid w:val="00AD777F"/>
    <w:rsid w:val="00AD7A06"/>
    <w:rsid w:val="00AD7B4F"/>
    <w:rsid w:val="00AD7C21"/>
    <w:rsid w:val="00AD7D16"/>
    <w:rsid w:val="00AD7EFF"/>
    <w:rsid w:val="00AD7FB2"/>
    <w:rsid w:val="00AE012A"/>
    <w:rsid w:val="00AE025B"/>
    <w:rsid w:val="00AE05D6"/>
    <w:rsid w:val="00AE07D6"/>
    <w:rsid w:val="00AE084D"/>
    <w:rsid w:val="00AE090F"/>
    <w:rsid w:val="00AE0EFD"/>
    <w:rsid w:val="00AE0F31"/>
    <w:rsid w:val="00AE10CB"/>
    <w:rsid w:val="00AE129F"/>
    <w:rsid w:val="00AE12EE"/>
    <w:rsid w:val="00AE1472"/>
    <w:rsid w:val="00AE1784"/>
    <w:rsid w:val="00AE17E2"/>
    <w:rsid w:val="00AE1A26"/>
    <w:rsid w:val="00AE1E0C"/>
    <w:rsid w:val="00AE1F69"/>
    <w:rsid w:val="00AE237B"/>
    <w:rsid w:val="00AE23D0"/>
    <w:rsid w:val="00AE2589"/>
    <w:rsid w:val="00AE26E8"/>
    <w:rsid w:val="00AE2763"/>
    <w:rsid w:val="00AE2897"/>
    <w:rsid w:val="00AE28D3"/>
    <w:rsid w:val="00AE2A9A"/>
    <w:rsid w:val="00AE2F6D"/>
    <w:rsid w:val="00AE3030"/>
    <w:rsid w:val="00AE335D"/>
    <w:rsid w:val="00AE3375"/>
    <w:rsid w:val="00AE3386"/>
    <w:rsid w:val="00AE3420"/>
    <w:rsid w:val="00AE3666"/>
    <w:rsid w:val="00AE374D"/>
    <w:rsid w:val="00AE389A"/>
    <w:rsid w:val="00AE3C26"/>
    <w:rsid w:val="00AE3CCC"/>
    <w:rsid w:val="00AE3FF4"/>
    <w:rsid w:val="00AE4434"/>
    <w:rsid w:val="00AE49D7"/>
    <w:rsid w:val="00AE4D18"/>
    <w:rsid w:val="00AE4FCA"/>
    <w:rsid w:val="00AE51A7"/>
    <w:rsid w:val="00AE5C84"/>
    <w:rsid w:val="00AE60D9"/>
    <w:rsid w:val="00AE610E"/>
    <w:rsid w:val="00AE6791"/>
    <w:rsid w:val="00AE6B73"/>
    <w:rsid w:val="00AE6D10"/>
    <w:rsid w:val="00AE6E6E"/>
    <w:rsid w:val="00AE6FE5"/>
    <w:rsid w:val="00AE7410"/>
    <w:rsid w:val="00AE7673"/>
    <w:rsid w:val="00AE7737"/>
    <w:rsid w:val="00AE77D5"/>
    <w:rsid w:val="00AE789E"/>
    <w:rsid w:val="00AE794C"/>
    <w:rsid w:val="00AE7FB5"/>
    <w:rsid w:val="00AF00D5"/>
    <w:rsid w:val="00AF028F"/>
    <w:rsid w:val="00AF0356"/>
    <w:rsid w:val="00AF0472"/>
    <w:rsid w:val="00AF050A"/>
    <w:rsid w:val="00AF0607"/>
    <w:rsid w:val="00AF0645"/>
    <w:rsid w:val="00AF07E7"/>
    <w:rsid w:val="00AF0B9B"/>
    <w:rsid w:val="00AF0F40"/>
    <w:rsid w:val="00AF10B6"/>
    <w:rsid w:val="00AF14EC"/>
    <w:rsid w:val="00AF15B8"/>
    <w:rsid w:val="00AF1C2A"/>
    <w:rsid w:val="00AF1D7F"/>
    <w:rsid w:val="00AF1EAE"/>
    <w:rsid w:val="00AF2391"/>
    <w:rsid w:val="00AF23DC"/>
    <w:rsid w:val="00AF283C"/>
    <w:rsid w:val="00AF2A3E"/>
    <w:rsid w:val="00AF2B7A"/>
    <w:rsid w:val="00AF30F3"/>
    <w:rsid w:val="00AF31E0"/>
    <w:rsid w:val="00AF3299"/>
    <w:rsid w:val="00AF32AA"/>
    <w:rsid w:val="00AF33AD"/>
    <w:rsid w:val="00AF39BF"/>
    <w:rsid w:val="00AF3AD3"/>
    <w:rsid w:val="00AF3D65"/>
    <w:rsid w:val="00AF3EE0"/>
    <w:rsid w:val="00AF3FDE"/>
    <w:rsid w:val="00AF4017"/>
    <w:rsid w:val="00AF406F"/>
    <w:rsid w:val="00AF4256"/>
    <w:rsid w:val="00AF4277"/>
    <w:rsid w:val="00AF42EA"/>
    <w:rsid w:val="00AF44E1"/>
    <w:rsid w:val="00AF4923"/>
    <w:rsid w:val="00AF4AA5"/>
    <w:rsid w:val="00AF4B6C"/>
    <w:rsid w:val="00AF4E11"/>
    <w:rsid w:val="00AF4F94"/>
    <w:rsid w:val="00AF4FB0"/>
    <w:rsid w:val="00AF5136"/>
    <w:rsid w:val="00AF55CF"/>
    <w:rsid w:val="00AF567E"/>
    <w:rsid w:val="00AF57F7"/>
    <w:rsid w:val="00AF59EA"/>
    <w:rsid w:val="00AF5B14"/>
    <w:rsid w:val="00AF602A"/>
    <w:rsid w:val="00AF6275"/>
    <w:rsid w:val="00AF6467"/>
    <w:rsid w:val="00AF67B6"/>
    <w:rsid w:val="00AF69E2"/>
    <w:rsid w:val="00AF6A80"/>
    <w:rsid w:val="00AF73B0"/>
    <w:rsid w:val="00AF76EF"/>
    <w:rsid w:val="00AF7BD6"/>
    <w:rsid w:val="00AF7C06"/>
    <w:rsid w:val="00B00183"/>
    <w:rsid w:val="00B00278"/>
    <w:rsid w:val="00B00D03"/>
    <w:rsid w:val="00B00E95"/>
    <w:rsid w:val="00B0115A"/>
    <w:rsid w:val="00B012B7"/>
    <w:rsid w:val="00B01793"/>
    <w:rsid w:val="00B01C32"/>
    <w:rsid w:val="00B020AA"/>
    <w:rsid w:val="00B02511"/>
    <w:rsid w:val="00B02742"/>
    <w:rsid w:val="00B027AE"/>
    <w:rsid w:val="00B027D1"/>
    <w:rsid w:val="00B028DF"/>
    <w:rsid w:val="00B02EE2"/>
    <w:rsid w:val="00B02F1D"/>
    <w:rsid w:val="00B03734"/>
    <w:rsid w:val="00B03B1D"/>
    <w:rsid w:val="00B03B50"/>
    <w:rsid w:val="00B03CF1"/>
    <w:rsid w:val="00B03F97"/>
    <w:rsid w:val="00B0438B"/>
    <w:rsid w:val="00B047E7"/>
    <w:rsid w:val="00B04988"/>
    <w:rsid w:val="00B049D5"/>
    <w:rsid w:val="00B04B09"/>
    <w:rsid w:val="00B04C5D"/>
    <w:rsid w:val="00B04DA6"/>
    <w:rsid w:val="00B04E6F"/>
    <w:rsid w:val="00B05057"/>
    <w:rsid w:val="00B05456"/>
    <w:rsid w:val="00B05638"/>
    <w:rsid w:val="00B056CD"/>
    <w:rsid w:val="00B05A7E"/>
    <w:rsid w:val="00B05AD6"/>
    <w:rsid w:val="00B05D7E"/>
    <w:rsid w:val="00B0604C"/>
    <w:rsid w:val="00B06051"/>
    <w:rsid w:val="00B06151"/>
    <w:rsid w:val="00B061E4"/>
    <w:rsid w:val="00B0626C"/>
    <w:rsid w:val="00B06619"/>
    <w:rsid w:val="00B068BC"/>
    <w:rsid w:val="00B068C0"/>
    <w:rsid w:val="00B0696F"/>
    <w:rsid w:val="00B06C47"/>
    <w:rsid w:val="00B06E78"/>
    <w:rsid w:val="00B06FDF"/>
    <w:rsid w:val="00B07036"/>
    <w:rsid w:val="00B070D1"/>
    <w:rsid w:val="00B07120"/>
    <w:rsid w:val="00B0735B"/>
    <w:rsid w:val="00B07403"/>
    <w:rsid w:val="00B075D4"/>
    <w:rsid w:val="00B07D5D"/>
    <w:rsid w:val="00B07EA7"/>
    <w:rsid w:val="00B07EE1"/>
    <w:rsid w:val="00B10006"/>
    <w:rsid w:val="00B10065"/>
    <w:rsid w:val="00B100AD"/>
    <w:rsid w:val="00B1022F"/>
    <w:rsid w:val="00B102CD"/>
    <w:rsid w:val="00B1068C"/>
    <w:rsid w:val="00B10813"/>
    <w:rsid w:val="00B10993"/>
    <w:rsid w:val="00B113D1"/>
    <w:rsid w:val="00B117DA"/>
    <w:rsid w:val="00B11C49"/>
    <w:rsid w:val="00B11C89"/>
    <w:rsid w:val="00B1200C"/>
    <w:rsid w:val="00B1220D"/>
    <w:rsid w:val="00B1237B"/>
    <w:rsid w:val="00B12567"/>
    <w:rsid w:val="00B127B8"/>
    <w:rsid w:val="00B12823"/>
    <w:rsid w:val="00B12882"/>
    <w:rsid w:val="00B1300C"/>
    <w:rsid w:val="00B13190"/>
    <w:rsid w:val="00B13585"/>
    <w:rsid w:val="00B1380C"/>
    <w:rsid w:val="00B13ED8"/>
    <w:rsid w:val="00B14203"/>
    <w:rsid w:val="00B1439F"/>
    <w:rsid w:val="00B14468"/>
    <w:rsid w:val="00B14485"/>
    <w:rsid w:val="00B144E9"/>
    <w:rsid w:val="00B1479C"/>
    <w:rsid w:val="00B14886"/>
    <w:rsid w:val="00B14D0A"/>
    <w:rsid w:val="00B14D15"/>
    <w:rsid w:val="00B14EF1"/>
    <w:rsid w:val="00B15057"/>
    <w:rsid w:val="00B15175"/>
    <w:rsid w:val="00B15188"/>
    <w:rsid w:val="00B15332"/>
    <w:rsid w:val="00B1547F"/>
    <w:rsid w:val="00B15614"/>
    <w:rsid w:val="00B15DAA"/>
    <w:rsid w:val="00B15FA6"/>
    <w:rsid w:val="00B160A1"/>
    <w:rsid w:val="00B162CB"/>
    <w:rsid w:val="00B1660C"/>
    <w:rsid w:val="00B16799"/>
    <w:rsid w:val="00B1694D"/>
    <w:rsid w:val="00B16A4C"/>
    <w:rsid w:val="00B16D6E"/>
    <w:rsid w:val="00B1722F"/>
    <w:rsid w:val="00B17245"/>
    <w:rsid w:val="00B1732E"/>
    <w:rsid w:val="00B1741E"/>
    <w:rsid w:val="00B17717"/>
    <w:rsid w:val="00B1781B"/>
    <w:rsid w:val="00B179A0"/>
    <w:rsid w:val="00B179C0"/>
    <w:rsid w:val="00B17CE2"/>
    <w:rsid w:val="00B2014B"/>
    <w:rsid w:val="00B205FE"/>
    <w:rsid w:val="00B20CB4"/>
    <w:rsid w:val="00B20EA0"/>
    <w:rsid w:val="00B213A3"/>
    <w:rsid w:val="00B2148F"/>
    <w:rsid w:val="00B21705"/>
    <w:rsid w:val="00B219BB"/>
    <w:rsid w:val="00B21AAD"/>
    <w:rsid w:val="00B220DB"/>
    <w:rsid w:val="00B2275B"/>
    <w:rsid w:val="00B22824"/>
    <w:rsid w:val="00B229F5"/>
    <w:rsid w:val="00B231A9"/>
    <w:rsid w:val="00B233AD"/>
    <w:rsid w:val="00B23428"/>
    <w:rsid w:val="00B234F6"/>
    <w:rsid w:val="00B23725"/>
    <w:rsid w:val="00B23B8E"/>
    <w:rsid w:val="00B23E04"/>
    <w:rsid w:val="00B23EFE"/>
    <w:rsid w:val="00B240BA"/>
    <w:rsid w:val="00B2413D"/>
    <w:rsid w:val="00B2483C"/>
    <w:rsid w:val="00B248D3"/>
    <w:rsid w:val="00B24B98"/>
    <w:rsid w:val="00B2504B"/>
    <w:rsid w:val="00B25407"/>
    <w:rsid w:val="00B25F1E"/>
    <w:rsid w:val="00B260E6"/>
    <w:rsid w:val="00B26173"/>
    <w:rsid w:val="00B2636B"/>
    <w:rsid w:val="00B26627"/>
    <w:rsid w:val="00B26853"/>
    <w:rsid w:val="00B26A47"/>
    <w:rsid w:val="00B26A94"/>
    <w:rsid w:val="00B27670"/>
    <w:rsid w:val="00B27810"/>
    <w:rsid w:val="00B27D1C"/>
    <w:rsid w:val="00B30012"/>
    <w:rsid w:val="00B300D6"/>
    <w:rsid w:val="00B306ED"/>
    <w:rsid w:val="00B30850"/>
    <w:rsid w:val="00B308F0"/>
    <w:rsid w:val="00B3092C"/>
    <w:rsid w:val="00B31423"/>
    <w:rsid w:val="00B314FF"/>
    <w:rsid w:val="00B31679"/>
    <w:rsid w:val="00B3187E"/>
    <w:rsid w:val="00B3189E"/>
    <w:rsid w:val="00B31D5E"/>
    <w:rsid w:val="00B321C2"/>
    <w:rsid w:val="00B32207"/>
    <w:rsid w:val="00B324CE"/>
    <w:rsid w:val="00B32DE7"/>
    <w:rsid w:val="00B32E12"/>
    <w:rsid w:val="00B32F1F"/>
    <w:rsid w:val="00B333DE"/>
    <w:rsid w:val="00B335AB"/>
    <w:rsid w:val="00B336FD"/>
    <w:rsid w:val="00B337AE"/>
    <w:rsid w:val="00B33A5B"/>
    <w:rsid w:val="00B33AC2"/>
    <w:rsid w:val="00B33C71"/>
    <w:rsid w:val="00B34057"/>
    <w:rsid w:val="00B34541"/>
    <w:rsid w:val="00B345E0"/>
    <w:rsid w:val="00B347D0"/>
    <w:rsid w:val="00B347EC"/>
    <w:rsid w:val="00B34B92"/>
    <w:rsid w:val="00B34BD2"/>
    <w:rsid w:val="00B34C8B"/>
    <w:rsid w:val="00B352B2"/>
    <w:rsid w:val="00B354A5"/>
    <w:rsid w:val="00B35621"/>
    <w:rsid w:val="00B35905"/>
    <w:rsid w:val="00B359A0"/>
    <w:rsid w:val="00B35EA8"/>
    <w:rsid w:val="00B35F02"/>
    <w:rsid w:val="00B3613E"/>
    <w:rsid w:val="00B3632F"/>
    <w:rsid w:val="00B363B5"/>
    <w:rsid w:val="00B36663"/>
    <w:rsid w:val="00B36945"/>
    <w:rsid w:val="00B369CF"/>
    <w:rsid w:val="00B36B34"/>
    <w:rsid w:val="00B36DEF"/>
    <w:rsid w:val="00B36E18"/>
    <w:rsid w:val="00B36EF0"/>
    <w:rsid w:val="00B37798"/>
    <w:rsid w:val="00B37820"/>
    <w:rsid w:val="00B37B17"/>
    <w:rsid w:val="00B37CFB"/>
    <w:rsid w:val="00B37FB7"/>
    <w:rsid w:val="00B37FB9"/>
    <w:rsid w:val="00B40691"/>
    <w:rsid w:val="00B409A8"/>
    <w:rsid w:val="00B40C56"/>
    <w:rsid w:val="00B41138"/>
    <w:rsid w:val="00B411C9"/>
    <w:rsid w:val="00B412C8"/>
    <w:rsid w:val="00B413E2"/>
    <w:rsid w:val="00B416AA"/>
    <w:rsid w:val="00B418B6"/>
    <w:rsid w:val="00B418D5"/>
    <w:rsid w:val="00B41B68"/>
    <w:rsid w:val="00B42109"/>
    <w:rsid w:val="00B4261C"/>
    <w:rsid w:val="00B426ED"/>
    <w:rsid w:val="00B42908"/>
    <w:rsid w:val="00B4296F"/>
    <w:rsid w:val="00B42A96"/>
    <w:rsid w:val="00B430D8"/>
    <w:rsid w:val="00B432AD"/>
    <w:rsid w:val="00B43368"/>
    <w:rsid w:val="00B43507"/>
    <w:rsid w:val="00B437FB"/>
    <w:rsid w:val="00B43860"/>
    <w:rsid w:val="00B43984"/>
    <w:rsid w:val="00B43A5B"/>
    <w:rsid w:val="00B43BD6"/>
    <w:rsid w:val="00B43C3D"/>
    <w:rsid w:val="00B4413B"/>
    <w:rsid w:val="00B44155"/>
    <w:rsid w:val="00B44175"/>
    <w:rsid w:val="00B44593"/>
    <w:rsid w:val="00B4478E"/>
    <w:rsid w:val="00B44961"/>
    <w:rsid w:val="00B44A57"/>
    <w:rsid w:val="00B44BD1"/>
    <w:rsid w:val="00B44E4F"/>
    <w:rsid w:val="00B44E6A"/>
    <w:rsid w:val="00B450F8"/>
    <w:rsid w:val="00B45186"/>
    <w:rsid w:val="00B452CC"/>
    <w:rsid w:val="00B454BA"/>
    <w:rsid w:val="00B45590"/>
    <w:rsid w:val="00B45856"/>
    <w:rsid w:val="00B45D7E"/>
    <w:rsid w:val="00B45E2D"/>
    <w:rsid w:val="00B45EA7"/>
    <w:rsid w:val="00B45F62"/>
    <w:rsid w:val="00B465A5"/>
    <w:rsid w:val="00B4668D"/>
    <w:rsid w:val="00B466D2"/>
    <w:rsid w:val="00B46EA1"/>
    <w:rsid w:val="00B46F13"/>
    <w:rsid w:val="00B46FC6"/>
    <w:rsid w:val="00B47AE9"/>
    <w:rsid w:val="00B506A2"/>
    <w:rsid w:val="00B50716"/>
    <w:rsid w:val="00B50921"/>
    <w:rsid w:val="00B50C22"/>
    <w:rsid w:val="00B50F89"/>
    <w:rsid w:val="00B50F90"/>
    <w:rsid w:val="00B510FE"/>
    <w:rsid w:val="00B5119F"/>
    <w:rsid w:val="00B51518"/>
    <w:rsid w:val="00B5172F"/>
    <w:rsid w:val="00B519DD"/>
    <w:rsid w:val="00B51C3B"/>
    <w:rsid w:val="00B52723"/>
    <w:rsid w:val="00B52F0E"/>
    <w:rsid w:val="00B52F52"/>
    <w:rsid w:val="00B52FF0"/>
    <w:rsid w:val="00B53087"/>
    <w:rsid w:val="00B532D5"/>
    <w:rsid w:val="00B534F9"/>
    <w:rsid w:val="00B5356A"/>
    <w:rsid w:val="00B537AD"/>
    <w:rsid w:val="00B53ABD"/>
    <w:rsid w:val="00B53DDC"/>
    <w:rsid w:val="00B53EDC"/>
    <w:rsid w:val="00B53F5B"/>
    <w:rsid w:val="00B5407D"/>
    <w:rsid w:val="00B54710"/>
    <w:rsid w:val="00B54A6F"/>
    <w:rsid w:val="00B54CC4"/>
    <w:rsid w:val="00B54DB9"/>
    <w:rsid w:val="00B54F3F"/>
    <w:rsid w:val="00B54FBC"/>
    <w:rsid w:val="00B55029"/>
    <w:rsid w:val="00B55054"/>
    <w:rsid w:val="00B55252"/>
    <w:rsid w:val="00B558A3"/>
    <w:rsid w:val="00B55BA7"/>
    <w:rsid w:val="00B55EC0"/>
    <w:rsid w:val="00B55F10"/>
    <w:rsid w:val="00B56111"/>
    <w:rsid w:val="00B562C6"/>
    <w:rsid w:val="00B5630D"/>
    <w:rsid w:val="00B564E6"/>
    <w:rsid w:val="00B5657F"/>
    <w:rsid w:val="00B565FF"/>
    <w:rsid w:val="00B56B09"/>
    <w:rsid w:val="00B56B71"/>
    <w:rsid w:val="00B56BED"/>
    <w:rsid w:val="00B56D8F"/>
    <w:rsid w:val="00B56DA5"/>
    <w:rsid w:val="00B56EAB"/>
    <w:rsid w:val="00B56FC1"/>
    <w:rsid w:val="00B57085"/>
    <w:rsid w:val="00B5720A"/>
    <w:rsid w:val="00B572BF"/>
    <w:rsid w:val="00B574E2"/>
    <w:rsid w:val="00B5755A"/>
    <w:rsid w:val="00B57635"/>
    <w:rsid w:val="00B57B11"/>
    <w:rsid w:val="00B57BAB"/>
    <w:rsid w:val="00B57F8C"/>
    <w:rsid w:val="00B6050D"/>
    <w:rsid w:val="00B60528"/>
    <w:rsid w:val="00B60630"/>
    <w:rsid w:val="00B60672"/>
    <w:rsid w:val="00B60BE0"/>
    <w:rsid w:val="00B613C9"/>
    <w:rsid w:val="00B615DF"/>
    <w:rsid w:val="00B6166D"/>
    <w:rsid w:val="00B6177D"/>
    <w:rsid w:val="00B6182E"/>
    <w:rsid w:val="00B6184E"/>
    <w:rsid w:val="00B61D29"/>
    <w:rsid w:val="00B61EE2"/>
    <w:rsid w:val="00B61F72"/>
    <w:rsid w:val="00B61F9C"/>
    <w:rsid w:val="00B62395"/>
    <w:rsid w:val="00B626ED"/>
    <w:rsid w:val="00B62781"/>
    <w:rsid w:val="00B629B0"/>
    <w:rsid w:val="00B629EF"/>
    <w:rsid w:val="00B62AA4"/>
    <w:rsid w:val="00B62C8B"/>
    <w:rsid w:val="00B62E47"/>
    <w:rsid w:val="00B62ED3"/>
    <w:rsid w:val="00B6322E"/>
    <w:rsid w:val="00B632F7"/>
    <w:rsid w:val="00B633C5"/>
    <w:rsid w:val="00B63438"/>
    <w:rsid w:val="00B634DA"/>
    <w:rsid w:val="00B6364E"/>
    <w:rsid w:val="00B6372B"/>
    <w:rsid w:val="00B63A42"/>
    <w:rsid w:val="00B63D73"/>
    <w:rsid w:val="00B63DC0"/>
    <w:rsid w:val="00B63EA1"/>
    <w:rsid w:val="00B63FD6"/>
    <w:rsid w:val="00B64073"/>
    <w:rsid w:val="00B644D1"/>
    <w:rsid w:val="00B64E52"/>
    <w:rsid w:val="00B65050"/>
    <w:rsid w:val="00B65065"/>
    <w:rsid w:val="00B6519B"/>
    <w:rsid w:val="00B653FC"/>
    <w:rsid w:val="00B65548"/>
    <w:rsid w:val="00B6561C"/>
    <w:rsid w:val="00B65779"/>
    <w:rsid w:val="00B65DB9"/>
    <w:rsid w:val="00B65DFF"/>
    <w:rsid w:val="00B65FEA"/>
    <w:rsid w:val="00B661B2"/>
    <w:rsid w:val="00B66213"/>
    <w:rsid w:val="00B6627E"/>
    <w:rsid w:val="00B665DD"/>
    <w:rsid w:val="00B666B3"/>
    <w:rsid w:val="00B6688D"/>
    <w:rsid w:val="00B66FCC"/>
    <w:rsid w:val="00B6713C"/>
    <w:rsid w:val="00B67140"/>
    <w:rsid w:val="00B6727C"/>
    <w:rsid w:val="00B67289"/>
    <w:rsid w:val="00B67B94"/>
    <w:rsid w:val="00B701AC"/>
    <w:rsid w:val="00B706C0"/>
    <w:rsid w:val="00B7099D"/>
    <w:rsid w:val="00B70BC6"/>
    <w:rsid w:val="00B70D09"/>
    <w:rsid w:val="00B70DCB"/>
    <w:rsid w:val="00B715E0"/>
    <w:rsid w:val="00B71FD1"/>
    <w:rsid w:val="00B72782"/>
    <w:rsid w:val="00B7299D"/>
    <w:rsid w:val="00B72C02"/>
    <w:rsid w:val="00B72D92"/>
    <w:rsid w:val="00B72DD6"/>
    <w:rsid w:val="00B73042"/>
    <w:rsid w:val="00B7330C"/>
    <w:rsid w:val="00B73382"/>
    <w:rsid w:val="00B7358D"/>
    <w:rsid w:val="00B7372A"/>
    <w:rsid w:val="00B737B0"/>
    <w:rsid w:val="00B73994"/>
    <w:rsid w:val="00B739A7"/>
    <w:rsid w:val="00B73C62"/>
    <w:rsid w:val="00B73CFB"/>
    <w:rsid w:val="00B73D2A"/>
    <w:rsid w:val="00B74594"/>
    <w:rsid w:val="00B74790"/>
    <w:rsid w:val="00B74911"/>
    <w:rsid w:val="00B7496C"/>
    <w:rsid w:val="00B74E7F"/>
    <w:rsid w:val="00B74F47"/>
    <w:rsid w:val="00B75338"/>
    <w:rsid w:val="00B754D0"/>
    <w:rsid w:val="00B754EB"/>
    <w:rsid w:val="00B75702"/>
    <w:rsid w:val="00B75BD2"/>
    <w:rsid w:val="00B75D1A"/>
    <w:rsid w:val="00B75D52"/>
    <w:rsid w:val="00B75EC4"/>
    <w:rsid w:val="00B760C2"/>
    <w:rsid w:val="00B7620E"/>
    <w:rsid w:val="00B764CA"/>
    <w:rsid w:val="00B765B8"/>
    <w:rsid w:val="00B7675A"/>
    <w:rsid w:val="00B767D1"/>
    <w:rsid w:val="00B76A9F"/>
    <w:rsid w:val="00B76E34"/>
    <w:rsid w:val="00B77316"/>
    <w:rsid w:val="00B77649"/>
    <w:rsid w:val="00B77E86"/>
    <w:rsid w:val="00B77E94"/>
    <w:rsid w:val="00B80545"/>
    <w:rsid w:val="00B80574"/>
    <w:rsid w:val="00B80B8B"/>
    <w:rsid w:val="00B80DA2"/>
    <w:rsid w:val="00B80DF6"/>
    <w:rsid w:val="00B80FBE"/>
    <w:rsid w:val="00B81585"/>
    <w:rsid w:val="00B816C0"/>
    <w:rsid w:val="00B817E5"/>
    <w:rsid w:val="00B81CB4"/>
    <w:rsid w:val="00B81D8B"/>
    <w:rsid w:val="00B81DB5"/>
    <w:rsid w:val="00B82145"/>
    <w:rsid w:val="00B821BA"/>
    <w:rsid w:val="00B822B8"/>
    <w:rsid w:val="00B82438"/>
    <w:rsid w:val="00B825AC"/>
    <w:rsid w:val="00B829C5"/>
    <w:rsid w:val="00B82CA2"/>
    <w:rsid w:val="00B83159"/>
    <w:rsid w:val="00B832CF"/>
    <w:rsid w:val="00B8341C"/>
    <w:rsid w:val="00B83503"/>
    <w:rsid w:val="00B8368D"/>
    <w:rsid w:val="00B8369B"/>
    <w:rsid w:val="00B838E1"/>
    <w:rsid w:val="00B83D05"/>
    <w:rsid w:val="00B83EDA"/>
    <w:rsid w:val="00B83FC5"/>
    <w:rsid w:val="00B842F7"/>
    <w:rsid w:val="00B84366"/>
    <w:rsid w:val="00B8437E"/>
    <w:rsid w:val="00B84726"/>
    <w:rsid w:val="00B84E5E"/>
    <w:rsid w:val="00B84E99"/>
    <w:rsid w:val="00B84FD3"/>
    <w:rsid w:val="00B85431"/>
    <w:rsid w:val="00B855C3"/>
    <w:rsid w:val="00B85948"/>
    <w:rsid w:val="00B85B46"/>
    <w:rsid w:val="00B85BC6"/>
    <w:rsid w:val="00B85D2E"/>
    <w:rsid w:val="00B86241"/>
    <w:rsid w:val="00B8627C"/>
    <w:rsid w:val="00B86896"/>
    <w:rsid w:val="00B869F7"/>
    <w:rsid w:val="00B86A19"/>
    <w:rsid w:val="00B86A90"/>
    <w:rsid w:val="00B86B7B"/>
    <w:rsid w:val="00B86F9E"/>
    <w:rsid w:val="00B874F3"/>
    <w:rsid w:val="00B874FD"/>
    <w:rsid w:val="00B875B6"/>
    <w:rsid w:val="00B87643"/>
    <w:rsid w:val="00B8786B"/>
    <w:rsid w:val="00B87B12"/>
    <w:rsid w:val="00B87B2A"/>
    <w:rsid w:val="00B87C0B"/>
    <w:rsid w:val="00B87C52"/>
    <w:rsid w:val="00B87E89"/>
    <w:rsid w:val="00B87ED3"/>
    <w:rsid w:val="00B87FD4"/>
    <w:rsid w:val="00B90450"/>
    <w:rsid w:val="00B90532"/>
    <w:rsid w:val="00B9064E"/>
    <w:rsid w:val="00B90665"/>
    <w:rsid w:val="00B90831"/>
    <w:rsid w:val="00B90BB1"/>
    <w:rsid w:val="00B911B6"/>
    <w:rsid w:val="00B91353"/>
    <w:rsid w:val="00B91435"/>
    <w:rsid w:val="00B918A7"/>
    <w:rsid w:val="00B91B20"/>
    <w:rsid w:val="00B91D18"/>
    <w:rsid w:val="00B91DC2"/>
    <w:rsid w:val="00B91E00"/>
    <w:rsid w:val="00B9230D"/>
    <w:rsid w:val="00B92904"/>
    <w:rsid w:val="00B92A94"/>
    <w:rsid w:val="00B92BFB"/>
    <w:rsid w:val="00B92D20"/>
    <w:rsid w:val="00B93105"/>
    <w:rsid w:val="00B93639"/>
    <w:rsid w:val="00B93ADF"/>
    <w:rsid w:val="00B93BE5"/>
    <w:rsid w:val="00B93F6F"/>
    <w:rsid w:val="00B94378"/>
    <w:rsid w:val="00B94421"/>
    <w:rsid w:val="00B949BD"/>
    <w:rsid w:val="00B94C27"/>
    <w:rsid w:val="00B94D36"/>
    <w:rsid w:val="00B94DE2"/>
    <w:rsid w:val="00B94E76"/>
    <w:rsid w:val="00B94E84"/>
    <w:rsid w:val="00B94EC8"/>
    <w:rsid w:val="00B94F1A"/>
    <w:rsid w:val="00B95078"/>
    <w:rsid w:val="00B956DA"/>
    <w:rsid w:val="00B95A36"/>
    <w:rsid w:val="00B95C0B"/>
    <w:rsid w:val="00B95CF8"/>
    <w:rsid w:val="00B95E99"/>
    <w:rsid w:val="00B96030"/>
    <w:rsid w:val="00B96135"/>
    <w:rsid w:val="00B9617D"/>
    <w:rsid w:val="00B962BE"/>
    <w:rsid w:val="00B965E3"/>
    <w:rsid w:val="00B966B1"/>
    <w:rsid w:val="00B96722"/>
    <w:rsid w:val="00B96A45"/>
    <w:rsid w:val="00B96B9C"/>
    <w:rsid w:val="00B97154"/>
    <w:rsid w:val="00B972D5"/>
    <w:rsid w:val="00B9739B"/>
    <w:rsid w:val="00B97440"/>
    <w:rsid w:val="00B9760A"/>
    <w:rsid w:val="00B97737"/>
    <w:rsid w:val="00B977CF"/>
    <w:rsid w:val="00B978FA"/>
    <w:rsid w:val="00BA013C"/>
    <w:rsid w:val="00BA0194"/>
    <w:rsid w:val="00BA032D"/>
    <w:rsid w:val="00BA040D"/>
    <w:rsid w:val="00BA04C8"/>
    <w:rsid w:val="00BA051F"/>
    <w:rsid w:val="00BA0933"/>
    <w:rsid w:val="00BA0E6E"/>
    <w:rsid w:val="00BA0FD6"/>
    <w:rsid w:val="00BA105C"/>
    <w:rsid w:val="00BA11BF"/>
    <w:rsid w:val="00BA1564"/>
    <w:rsid w:val="00BA16E6"/>
    <w:rsid w:val="00BA1B21"/>
    <w:rsid w:val="00BA1C67"/>
    <w:rsid w:val="00BA1E91"/>
    <w:rsid w:val="00BA1F4F"/>
    <w:rsid w:val="00BA203E"/>
    <w:rsid w:val="00BA205C"/>
    <w:rsid w:val="00BA20E7"/>
    <w:rsid w:val="00BA27F9"/>
    <w:rsid w:val="00BA297C"/>
    <w:rsid w:val="00BA29FE"/>
    <w:rsid w:val="00BA2F70"/>
    <w:rsid w:val="00BA2F95"/>
    <w:rsid w:val="00BA3345"/>
    <w:rsid w:val="00BA3810"/>
    <w:rsid w:val="00BA3877"/>
    <w:rsid w:val="00BA3A9A"/>
    <w:rsid w:val="00BA3B40"/>
    <w:rsid w:val="00BA3CE3"/>
    <w:rsid w:val="00BA4444"/>
    <w:rsid w:val="00BA4519"/>
    <w:rsid w:val="00BA469B"/>
    <w:rsid w:val="00BA4729"/>
    <w:rsid w:val="00BA487E"/>
    <w:rsid w:val="00BA48E8"/>
    <w:rsid w:val="00BA496F"/>
    <w:rsid w:val="00BA4B83"/>
    <w:rsid w:val="00BA50F8"/>
    <w:rsid w:val="00BA515B"/>
    <w:rsid w:val="00BA525E"/>
    <w:rsid w:val="00BA5284"/>
    <w:rsid w:val="00BA5563"/>
    <w:rsid w:val="00BA558A"/>
    <w:rsid w:val="00BA5735"/>
    <w:rsid w:val="00BA57C9"/>
    <w:rsid w:val="00BA57DA"/>
    <w:rsid w:val="00BA5902"/>
    <w:rsid w:val="00BA5935"/>
    <w:rsid w:val="00BA5E78"/>
    <w:rsid w:val="00BA5ED1"/>
    <w:rsid w:val="00BA5FF1"/>
    <w:rsid w:val="00BA61A3"/>
    <w:rsid w:val="00BA63BC"/>
    <w:rsid w:val="00BA6E5F"/>
    <w:rsid w:val="00BA6E6B"/>
    <w:rsid w:val="00BA6E76"/>
    <w:rsid w:val="00BA7004"/>
    <w:rsid w:val="00BA70BD"/>
    <w:rsid w:val="00BA740A"/>
    <w:rsid w:val="00BA74FA"/>
    <w:rsid w:val="00BA7599"/>
    <w:rsid w:val="00BA76D8"/>
    <w:rsid w:val="00BA7729"/>
    <w:rsid w:val="00BA7A38"/>
    <w:rsid w:val="00BA7B21"/>
    <w:rsid w:val="00BB03C7"/>
    <w:rsid w:val="00BB0680"/>
    <w:rsid w:val="00BB0720"/>
    <w:rsid w:val="00BB08C2"/>
    <w:rsid w:val="00BB09D5"/>
    <w:rsid w:val="00BB0AF3"/>
    <w:rsid w:val="00BB0DDC"/>
    <w:rsid w:val="00BB0F8C"/>
    <w:rsid w:val="00BB1033"/>
    <w:rsid w:val="00BB1137"/>
    <w:rsid w:val="00BB1187"/>
    <w:rsid w:val="00BB1299"/>
    <w:rsid w:val="00BB149A"/>
    <w:rsid w:val="00BB162C"/>
    <w:rsid w:val="00BB192D"/>
    <w:rsid w:val="00BB1A26"/>
    <w:rsid w:val="00BB1A69"/>
    <w:rsid w:val="00BB1CD5"/>
    <w:rsid w:val="00BB1CEA"/>
    <w:rsid w:val="00BB1F64"/>
    <w:rsid w:val="00BB22CC"/>
    <w:rsid w:val="00BB22D8"/>
    <w:rsid w:val="00BB2539"/>
    <w:rsid w:val="00BB2849"/>
    <w:rsid w:val="00BB2EA9"/>
    <w:rsid w:val="00BB3342"/>
    <w:rsid w:val="00BB3382"/>
    <w:rsid w:val="00BB351F"/>
    <w:rsid w:val="00BB3528"/>
    <w:rsid w:val="00BB35F2"/>
    <w:rsid w:val="00BB3BA4"/>
    <w:rsid w:val="00BB40C8"/>
    <w:rsid w:val="00BB4331"/>
    <w:rsid w:val="00BB46CA"/>
    <w:rsid w:val="00BB4789"/>
    <w:rsid w:val="00BB47BE"/>
    <w:rsid w:val="00BB5573"/>
    <w:rsid w:val="00BB5798"/>
    <w:rsid w:val="00BB5B25"/>
    <w:rsid w:val="00BB5B75"/>
    <w:rsid w:val="00BB5BF0"/>
    <w:rsid w:val="00BB5E7F"/>
    <w:rsid w:val="00BB6084"/>
    <w:rsid w:val="00BB63AC"/>
    <w:rsid w:val="00BB64F8"/>
    <w:rsid w:val="00BB6734"/>
    <w:rsid w:val="00BB689B"/>
    <w:rsid w:val="00BB69F1"/>
    <w:rsid w:val="00BB6B36"/>
    <w:rsid w:val="00BB6C02"/>
    <w:rsid w:val="00BB6DF5"/>
    <w:rsid w:val="00BB6E41"/>
    <w:rsid w:val="00BB701F"/>
    <w:rsid w:val="00BB72CD"/>
    <w:rsid w:val="00BB72CF"/>
    <w:rsid w:val="00BB776A"/>
    <w:rsid w:val="00BB77D9"/>
    <w:rsid w:val="00BB785A"/>
    <w:rsid w:val="00BB787D"/>
    <w:rsid w:val="00BB7F8A"/>
    <w:rsid w:val="00BB7FB4"/>
    <w:rsid w:val="00BC00A2"/>
    <w:rsid w:val="00BC04B8"/>
    <w:rsid w:val="00BC0524"/>
    <w:rsid w:val="00BC0799"/>
    <w:rsid w:val="00BC07F8"/>
    <w:rsid w:val="00BC0BF4"/>
    <w:rsid w:val="00BC0C06"/>
    <w:rsid w:val="00BC0D41"/>
    <w:rsid w:val="00BC1348"/>
    <w:rsid w:val="00BC13CE"/>
    <w:rsid w:val="00BC1890"/>
    <w:rsid w:val="00BC18AC"/>
    <w:rsid w:val="00BC1D4C"/>
    <w:rsid w:val="00BC1D88"/>
    <w:rsid w:val="00BC1EE6"/>
    <w:rsid w:val="00BC222B"/>
    <w:rsid w:val="00BC240A"/>
    <w:rsid w:val="00BC244D"/>
    <w:rsid w:val="00BC2516"/>
    <w:rsid w:val="00BC28BD"/>
    <w:rsid w:val="00BC2A28"/>
    <w:rsid w:val="00BC2CE7"/>
    <w:rsid w:val="00BC2D51"/>
    <w:rsid w:val="00BC314B"/>
    <w:rsid w:val="00BC342C"/>
    <w:rsid w:val="00BC34FE"/>
    <w:rsid w:val="00BC35F2"/>
    <w:rsid w:val="00BC3716"/>
    <w:rsid w:val="00BC37FA"/>
    <w:rsid w:val="00BC3A88"/>
    <w:rsid w:val="00BC3C4A"/>
    <w:rsid w:val="00BC3D83"/>
    <w:rsid w:val="00BC3F21"/>
    <w:rsid w:val="00BC4014"/>
    <w:rsid w:val="00BC433B"/>
    <w:rsid w:val="00BC4647"/>
    <w:rsid w:val="00BC4BAD"/>
    <w:rsid w:val="00BC4CFD"/>
    <w:rsid w:val="00BC4F36"/>
    <w:rsid w:val="00BC4F41"/>
    <w:rsid w:val="00BC5023"/>
    <w:rsid w:val="00BC526F"/>
    <w:rsid w:val="00BC587B"/>
    <w:rsid w:val="00BC58A6"/>
    <w:rsid w:val="00BC5978"/>
    <w:rsid w:val="00BC5BDF"/>
    <w:rsid w:val="00BC5C8A"/>
    <w:rsid w:val="00BC5CAA"/>
    <w:rsid w:val="00BC5F0C"/>
    <w:rsid w:val="00BC60C0"/>
    <w:rsid w:val="00BC6285"/>
    <w:rsid w:val="00BC63D9"/>
    <w:rsid w:val="00BC64CC"/>
    <w:rsid w:val="00BC6661"/>
    <w:rsid w:val="00BC6756"/>
    <w:rsid w:val="00BC6BAA"/>
    <w:rsid w:val="00BC7058"/>
    <w:rsid w:val="00BC7061"/>
    <w:rsid w:val="00BC70F6"/>
    <w:rsid w:val="00BC73F5"/>
    <w:rsid w:val="00BC765C"/>
    <w:rsid w:val="00BC76F6"/>
    <w:rsid w:val="00BC7A0F"/>
    <w:rsid w:val="00BD00A0"/>
    <w:rsid w:val="00BD01E7"/>
    <w:rsid w:val="00BD02E7"/>
    <w:rsid w:val="00BD0416"/>
    <w:rsid w:val="00BD05F2"/>
    <w:rsid w:val="00BD077E"/>
    <w:rsid w:val="00BD0A90"/>
    <w:rsid w:val="00BD0B72"/>
    <w:rsid w:val="00BD0D38"/>
    <w:rsid w:val="00BD13F6"/>
    <w:rsid w:val="00BD142C"/>
    <w:rsid w:val="00BD1467"/>
    <w:rsid w:val="00BD1642"/>
    <w:rsid w:val="00BD1826"/>
    <w:rsid w:val="00BD1CF1"/>
    <w:rsid w:val="00BD1E91"/>
    <w:rsid w:val="00BD20C8"/>
    <w:rsid w:val="00BD23B9"/>
    <w:rsid w:val="00BD259B"/>
    <w:rsid w:val="00BD277C"/>
    <w:rsid w:val="00BD2953"/>
    <w:rsid w:val="00BD3337"/>
    <w:rsid w:val="00BD37D6"/>
    <w:rsid w:val="00BD3869"/>
    <w:rsid w:val="00BD3973"/>
    <w:rsid w:val="00BD3C0E"/>
    <w:rsid w:val="00BD3CD7"/>
    <w:rsid w:val="00BD3CE3"/>
    <w:rsid w:val="00BD3FC1"/>
    <w:rsid w:val="00BD4080"/>
    <w:rsid w:val="00BD48E1"/>
    <w:rsid w:val="00BD4B4B"/>
    <w:rsid w:val="00BD4BFC"/>
    <w:rsid w:val="00BD4C22"/>
    <w:rsid w:val="00BD4CA2"/>
    <w:rsid w:val="00BD5131"/>
    <w:rsid w:val="00BD5426"/>
    <w:rsid w:val="00BD5487"/>
    <w:rsid w:val="00BD56A3"/>
    <w:rsid w:val="00BD5D8E"/>
    <w:rsid w:val="00BD5FDB"/>
    <w:rsid w:val="00BD617B"/>
    <w:rsid w:val="00BD6323"/>
    <w:rsid w:val="00BD63B1"/>
    <w:rsid w:val="00BD65A1"/>
    <w:rsid w:val="00BD65AF"/>
    <w:rsid w:val="00BD66C4"/>
    <w:rsid w:val="00BD690F"/>
    <w:rsid w:val="00BD6C07"/>
    <w:rsid w:val="00BD6F01"/>
    <w:rsid w:val="00BD6FC0"/>
    <w:rsid w:val="00BD7552"/>
    <w:rsid w:val="00BD759D"/>
    <w:rsid w:val="00BD79DC"/>
    <w:rsid w:val="00BD7EB8"/>
    <w:rsid w:val="00BE0114"/>
    <w:rsid w:val="00BE016E"/>
    <w:rsid w:val="00BE0395"/>
    <w:rsid w:val="00BE081C"/>
    <w:rsid w:val="00BE0AC5"/>
    <w:rsid w:val="00BE0ADF"/>
    <w:rsid w:val="00BE0C52"/>
    <w:rsid w:val="00BE0DEA"/>
    <w:rsid w:val="00BE110B"/>
    <w:rsid w:val="00BE14B4"/>
    <w:rsid w:val="00BE15C4"/>
    <w:rsid w:val="00BE1802"/>
    <w:rsid w:val="00BE18F2"/>
    <w:rsid w:val="00BE1A76"/>
    <w:rsid w:val="00BE2129"/>
    <w:rsid w:val="00BE21E2"/>
    <w:rsid w:val="00BE22B0"/>
    <w:rsid w:val="00BE29AE"/>
    <w:rsid w:val="00BE2C4F"/>
    <w:rsid w:val="00BE3034"/>
    <w:rsid w:val="00BE33F5"/>
    <w:rsid w:val="00BE38FD"/>
    <w:rsid w:val="00BE3BC0"/>
    <w:rsid w:val="00BE3C2D"/>
    <w:rsid w:val="00BE3D67"/>
    <w:rsid w:val="00BE3FFC"/>
    <w:rsid w:val="00BE4235"/>
    <w:rsid w:val="00BE445B"/>
    <w:rsid w:val="00BE456A"/>
    <w:rsid w:val="00BE482C"/>
    <w:rsid w:val="00BE493A"/>
    <w:rsid w:val="00BE4D0F"/>
    <w:rsid w:val="00BE5352"/>
    <w:rsid w:val="00BE539D"/>
    <w:rsid w:val="00BE55FD"/>
    <w:rsid w:val="00BE57D7"/>
    <w:rsid w:val="00BE5803"/>
    <w:rsid w:val="00BE58FE"/>
    <w:rsid w:val="00BE5B30"/>
    <w:rsid w:val="00BE6292"/>
    <w:rsid w:val="00BE6393"/>
    <w:rsid w:val="00BE640B"/>
    <w:rsid w:val="00BE64D4"/>
    <w:rsid w:val="00BE655F"/>
    <w:rsid w:val="00BE664B"/>
    <w:rsid w:val="00BE66E6"/>
    <w:rsid w:val="00BE6AE4"/>
    <w:rsid w:val="00BE715A"/>
    <w:rsid w:val="00BE7217"/>
    <w:rsid w:val="00BE73F8"/>
    <w:rsid w:val="00BE74C3"/>
    <w:rsid w:val="00BE7687"/>
    <w:rsid w:val="00BE79B4"/>
    <w:rsid w:val="00BE7BC5"/>
    <w:rsid w:val="00BF00A7"/>
    <w:rsid w:val="00BF0167"/>
    <w:rsid w:val="00BF04D6"/>
    <w:rsid w:val="00BF0AC2"/>
    <w:rsid w:val="00BF0B4A"/>
    <w:rsid w:val="00BF0C8E"/>
    <w:rsid w:val="00BF0D83"/>
    <w:rsid w:val="00BF0DC3"/>
    <w:rsid w:val="00BF0E97"/>
    <w:rsid w:val="00BF0F0A"/>
    <w:rsid w:val="00BF10D1"/>
    <w:rsid w:val="00BF13EA"/>
    <w:rsid w:val="00BF13ED"/>
    <w:rsid w:val="00BF141F"/>
    <w:rsid w:val="00BF1818"/>
    <w:rsid w:val="00BF1897"/>
    <w:rsid w:val="00BF19B3"/>
    <w:rsid w:val="00BF1B56"/>
    <w:rsid w:val="00BF1CF5"/>
    <w:rsid w:val="00BF1D67"/>
    <w:rsid w:val="00BF1FD9"/>
    <w:rsid w:val="00BF21DA"/>
    <w:rsid w:val="00BF22AE"/>
    <w:rsid w:val="00BF24D8"/>
    <w:rsid w:val="00BF26BA"/>
    <w:rsid w:val="00BF270F"/>
    <w:rsid w:val="00BF2B39"/>
    <w:rsid w:val="00BF3193"/>
    <w:rsid w:val="00BF333E"/>
    <w:rsid w:val="00BF3705"/>
    <w:rsid w:val="00BF3AE9"/>
    <w:rsid w:val="00BF3B71"/>
    <w:rsid w:val="00BF3DD0"/>
    <w:rsid w:val="00BF40FB"/>
    <w:rsid w:val="00BF436A"/>
    <w:rsid w:val="00BF4955"/>
    <w:rsid w:val="00BF4B87"/>
    <w:rsid w:val="00BF4B9E"/>
    <w:rsid w:val="00BF4E8A"/>
    <w:rsid w:val="00BF5052"/>
    <w:rsid w:val="00BF5340"/>
    <w:rsid w:val="00BF53D4"/>
    <w:rsid w:val="00BF553C"/>
    <w:rsid w:val="00BF55C9"/>
    <w:rsid w:val="00BF59A6"/>
    <w:rsid w:val="00BF5B16"/>
    <w:rsid w:val="00BF5B72"/>
    <w:rsid w:val="00BF5EE5"/>
    <w:rsid w:val="00BF6319"/>
    <w:rsid w:val="00BF6557"/>
    <w:rsid w:val="00BF69B2"/>
    <w:rsid w:val="00BF69F6"/>
    <w:rsid w:val="00BF6A95"/>
    <w:rsid w:val="00BF6C42"/>
    <w:rsid w:val="00BF6CF8"/>
    <w:rsid w:val="00BF6D10"/>
    <w:rsid w:val="00BF700D"/>
    <w:rsid w:val="00BF7381"/>
    <w:rsid w:val="00BF7621"/>
    <w:rsid w:val="00BF7772"/>
    <w:rsid w:val="00BF77BE"/>
    <w:rsid w:val="00BF7879"/>
    <w:rsid w:val="00BF78AE"/>
    <w:rsid w:val="00BF7A2B"/>
    <w:rsid w:val="00BF7BB1"/>
    <w:rsid w:val="00BF7C84"/>
    <w:rsid w:val="00BF7CD1"/>
    <w:rsid w:val="00BF7FF1"/>
    <w:rsid w:val="00C00424"/>
    <w:rsid w:val="00C00DA7"/>
    <w:rsid w:val="00C00E49"/>
    <w:rsid w:val="00C00F69"/>
    <w:rsid w:val="00C01378"/>
    <w:rsid w:val="00C013B6"/>
    <w:rsid w:val="00C013C6"/>
    <w:rsid w:val="00C0171A"/>
    <w:rsid w:val="00C0196D"/>
    <w:rsid w:val="00C020D4"/>
    <w:rsid w:val="00C02927"/>
    <w:rsid w:val="00C02A67"/>
    <w:rsid w:val="00C02D76"/>
    <w:rsid w:val="00C02DD2"/>
    <w:rsid w:val="00C02EF8"/>
    <w:rsid w:val="00C035E5"/>
    <w:rsid w:val="00C035EE"/>
    <w:rsid w:val="00C037C7"/>
    <w:rsid w:val="00C03A6D"/>
    <w:rsid w:val="00C03C98"/>
    <w:rsid w:val="00C040A5"/>
    <w:rsid w:val="00C042C2"/>
    <w:rsid w:val="00C042E0"/>
    <w:rsid w:val="00C043C9"/>
    <w:rsid w:val="00C0504F"/>
    <w:rsid w:val="00C05182"/>
    <w:rsid w:val="00C0521B"/>
    <w:rsid w:val="00C053D2"/>
    <w:rsid w:val="00C054D0"/>
    <w:rsid w:val="00C055AD"/>
    <w:rsid w:val="00C055F9"/>
    <w:rsid w:val="00C056F4"/>
    <w:rsid w:val="00C0593F"/>
    <w:rsid w:val="00C05BED"/>
    <w:rsid w:val="00C05C03"/>
    <w:rsid w:val="00C05C84"/>
    <w:rsid w:val="00C06014"/>
    <w:rsid w:val="00C06338"/>
    <w:rsid w:val="00C06479"/>
    <w:rsid w:val="00C064B1"/>
    <w:rsid w:val="00C0653D"/>
    <w:rsid w:val="00C065C9"/>
    <w:rsid w:val="00C065D3"/>
    <w:rsid w:val="00C065DA"/>
    <w:rsid w:val="00C066AC"/>
    <w:rsid w:val="00C0691F"/>
    <w:rsid w:val="00C06B4D"/>
    <w:rsid w:val="00C06DED"/>
    <w:rsid w:val="00C06E1B"/>
    <w:rsid w:val="00C06EB5"/>
    <w:rsid w:val="00C0714B"/>
    <w:rsid w:val="00C07916"/>
    <w:rsid w:val="00C07964"/>
    <w:rsid w:val="00C07BDF"/>
    <w:rsid w:val="00C07DC5"/>
    <w:rsid w:val="00C07F7A"/>
    <w:rsid w:val="00C0B16C"/>
    <w:rsid w:val="00C101C7"/>
    <w:rsid w:val="00C101F0"/>
    <w:rsid w:val="00C10438"/>
    <w:rsid w:val="00C1078F"/>
    <w:rsid w:val="00C10A2E"/>
    <w:rsid w:val="00C10FEE"/>
    <w:rsid w:val="00C113E1"/>
    <w:rsid w:val="00C1145C"/>
    <w:rsid w:val="00C116DF"/>
    <w:rsid w:val="00C119FE"/>
    <w:rsid w:val="00C11A33"/>
    <w:rsid w:val="00C11BCE"/>
    <w:rsid w:val="00C11FFB"/>
    <w:rsid w:val="00C122FD"/>
    <w:rsid w:val="00C124EB"/>
    <w:rsid w:val="00C12637"/>
    <w:rsid w:val="00C12CD4"/>
    <w:rsid w:val="00C12F9D"/>
    <w:rsid w:val="00C12FFF"/>
    <w:rsid w:val="00C133ED"/>
    <w:rsid w:val="00C136E5"/>
    <w:rsid w:val="00C14053"/>
    <w:rsid w:val="00C14304"/>
    <w:rsid w:val="00C14545"/>
    <w:rsid w:val="00C145D3"/>
    <w:rsid w:val="00C14EB4"/>
    <w:rsid w:val="00C15240"/>
    <w:rsid w:val="00C15603"/>
    <w:rsid w:val="00C160C0"/>
    <w:rsid w:val="00C16102"/>
    <w:rsid w:val="00C164FB"/>
    <w:rsid w:val="00C1658E"/>
    <w:rsid w:val="00C16890"/>
    <w:rsid w:val="00C16993"/>
    <w:rsid w:val="00C16A0E"/>
    <w:rsid w:val="00C16BE1"/>
    <w:rsid w:val="00C16C6D"/>
    <w:rsid w:val="00C16DFE"/>
    <w:rsid w:val="00C16EED"/>
    <w:rsid w:val="00C1704C"/>
    <w:rsid w:val="00C17217"/>
    <w:rsid w:val="00C17266"/>
    <w:rsid w:val="00C17304"/>
    <w:rsid w:val="00C17605"/>
    <w:rsid w:val="00C177B9"/>
    <w:rsid w:val="00C17812"/>
    <w:rsid w:val="00C17B1A"/>
    <w:rsid w:val="00C202EE"/>
    <w:rsid w:val="00C20336"/>
    <w:rsid w:val="00C2040C"/>
    <w:rsid w:val="00C20537"/>
    <w:rsid w:val="00C20F91"/>
    <w:rsid w:val="00C2111A"/>
    <w:rsid w:val="00C21D75"/>
    <w:rsid w:val="00C21E5B"/>
    <w:rsid w:val="00C2206F"/>
    <w:rsid w:val="00C22546"/>
    <w:rsid w:val="00C231EA"/>
    <w:rsid w:val="00C234E8"/>
    <w:rsid w:val="00C23609"/>
    <w:rsid w:val="00C23884"/>
    <w:rsid w:val="00C23943"/>
    <w:rsid w:val="00C24077"/>
    <w:rsid w:val="00C2409A"/>
    <w:rsid w:val="00C2427E"/>
    <w:rsid w:val="00C2450C"/>
    <w:rsid w:val="00C247C8"/>
    <w:rsid w:val="00C24A66"/>
    <w:rsid w:val="00C24D1F"/>
    <w:rsid w:val="00C24ED3"/>
    <w:rsid w:val="00C2525F"/>
    <w:rsid w:val="00C253AD"/>
    <w:rsid w:val="00C254BD"/>
    <w:rsid w:val="00C2585F"/>
    <w:rsid w:val="00C260C1"/>
    <w:rsid w:val="00C264A0"/>
    <w:rsid w:val="00C26A5E"/>
    <w:rsid w:val="00C26BC6"/>
    <w:rsid w:val="00C26E3A"/>
    <w:rsid w:val="00C271AD"/>
    <w:rsid w:val="00C271C7"/>
    <w:rsid w:val="00C272A4"/>
    <w:rsid w:val="00C27353"/>
    <w:rsid w:val="00C27531"/>
    <w:rsid w:val="00C2755B"/>
    <w:rsid w:val="00C27BC7"/>
    <w:rsid w:val="00C27BE3"/>
    <w:rsid w:val="00C27C64"/>
    <w:rsid w:val="00C27C6B"/>
    <w:rsid w:val="00C27E5C"/>
    <w:rsid w:val="00C30143"/>
    <w:rsid w:val="00C30274"/>
    <w:rsid w:val="00C30484"/>
    <w:rsid w:val="00C3063A"/>
    <w:rsid w:val="00C306F9"/>
    <w:rsid w:val="00C30709"/>
    <w:rsid w:val="00C307F1"/>
    <w:rsid w:val="00C30985"/>
    <w:rsid w:val="00C309DD"/>
    <w:rsid w:val="00C30A19"/>
    <w:rsid w:val="00C30DE1"/>
    <w:rsid w:val="00C30E74"/>
    <w:rsid w:val="00C31061"/>
    <w:rsid w:val="00C318C4"/>
    <w:rsid w:val="00C31C80"/>
    <w:rsid w:val="00C31D59"/>
    <w:rsid w:val="00C31F5F"/>
    <w:rsid w:val="00C321C1"/>
    <w:rsid w:val="00C32711"/>
    <w:rsid w:val="00C32A4A"/>
    <w:rsid w:val="00C32AC0"/>
    <w:rsid w:val="00C32C4A"/>
    <w:rsid w:val="00C32E4D"/>
    <w:rsid w:val="00C33231"/>
    <w:rsid w:val="00C33439"/>
    <w:rsid w:val="00C3350A"/>
    <w:rsid w:val="00C337D3"/>
    <w:rsid w:val="00C338B0"/>
    <w:rsid w:val="00C33A68"/>
    <w:rsid w:val="00C33CE9"/>
    <w:rsid w:val="00C33E5A"/>
    <w:rsid w:val="00C33F67"/>
    <w:rsid w:val="00C34082"/>
    <w:rsid w:val="00C34103"/>
    <w:rsid w:val="00C342C6"/>
    <w:rsid w:val="00C3445D"/>
    <w:rsid w:val="00C344E2"/>
    <w:rsid w:val="00C34545"/>
    <w:rsid w:val="00C34A83"/>
    <w:rsid w:val="00C34C03"/>
    <w:rsid w:val="00C34D39"/>
    <w:rsid w:val="00C357E8"/>
    <w:rsid w:val="00C35CC2"/>
    <w:rsid w:val="00C35D5D"/>
    <w:rsid w:val="00C3613E"/>
    <w:rsid w:val="00C363E0"/>
    <w:rsid w:val="00C3682D"/>
    <w:rsid w:val="00C36C83"/>
    <w:rsid w:val="00C36CC1"/>
    <w:rsid w:val="00C36D50"/>
    <w:rsid w:val="00C36D63"/>
    <w:rsid w:val="00C36D7D"/>
    <w:rsid w:val="00C36DD9"/>
    <w:rsid w:val="00C37011"/>
    <w:rsid w:val="00C37087"/>
    <w:rsid w:val="00C3744A"/>
    <w:rsid w:val="00C37515"/>
    <w:rsid w:val="00C37537"/>
    <w:rsid w:val="00C37659"/>
    <w:rsid w:val="00C377FD"/>
    <w:rsid w:val="00C37AB3"/>
    <w:rsid w:val="00C4003D"/>
    <w:rsid w:val="00C404E0"/>
    <w:rsid w:val="00C408BE"/>
    <w:rsid w:val="00C40CAA"/>
    <w:rsid w:val="00C40D7F"/>
    <w:rsid w:val="00C41022"/>
    <w:rsid w:val="00C413B8"/>
    <w:rsid w:val="00C4140E"/>
    <w:rsid w:val="00C415F1"/>
    <w:rsid w:val="00C4166A"/>
    <w:rsid w:val="00C417AC"/>
    <w:rsid w:val="00C41802"/>
    <w:rsid w:val="00C4181A"/>
    <w:rsid w:val="00C41864"/>
    <w:rsid w:val="00C418F2"/>
    <w:rsid w:val="00C41BDF"/>
    <w:rsid w:val="00C41D8E"/>
    <w:rsid w:val="00C41DF1"/>
    <w:rsid w:val="00C41E58"/>
    <w:rsid w:val="00C41F81"/>
    <w:rsid w:val="00C421C9"/>
    <w:rsid w:val="00C42628"/>
    <w:rsid w:val="00C426E4"/>
    <w:rsid w:val="00C426EF"/>
    <w:rsid w:val="00C42D20"/>
    <w:rsid w:val="00C42E82"/>
    <w:rsid w:val="00C435DA"/>
    <w:rsid w:val="00C43977"/>
    <w:rsid w:val="00C43B75"/>
    <w:rsid w:val="00C43BAD"/>
    <w:rsid w:val="00C440DF"/>
    <w:rsid w:val="00C4426E"/>
    <w:rsid w:val="00C444D5"/>
    <w:rsid w:val="00C44529"/>
    <w:rsid w:val="00C44988"/>
    <w:rsid w:val="00C4498E"/>
    <w:rsid w:val="00C449DF"/>
    <w:rsid w:val="00C44C3D"/>
    <w:rsid w:val="00C450DD"/>
    <w:rsid w:val="00C45387"/>
    <w:rsid w:val="00C45611"/>
    <w:rsid w:val="00C4572B"/>
    <w:rsid w:val="00C457AF"/>
    <w:rsid w:val="00C45896"/>
    <w:rsid w:val="00C45C01"/>
    <w:rsid w:val="00C460B5"/>
    <w:rsid w:val="00C4610D"/>
    <w:rsid w:val="00C4612C"/>
    <w:rsid w:val="00C46543"/>
    <w:rsid w:val="00C4666F"/>
    <w:rsid w:val="00C46735"/>
    <w:rsid w:val="00C467C6"/>
    <w:rsid w:val="00C469B7"/>
    <w:rsid w:val="00C469D5"/>
    <w:rsid w:val="00C46AD7"/>
    <w:rsid w:val="00C46B11"/>
    <w:rsid w:val="00C47393"/>
    <w:rsid w:val="00C473EB"/>
    <w:rsid w:val="00C476DF"/>
    <w:rsid w:val="00C477D4"/>
    <w:rsid w:val="00C47869"/>
    <w:rsid w:val="00C47EC7"/>
    <w:rsid w:val="00C47ECD"/>
    <w:rsid w:val="00C47F03"/>
    <w:rsid w:val="00C50124"/>
    <w:rsid w:val="00C50209"/>
    <w:rsid w:val="00C5033F"/>
    <w:rsid w:val="00C507B6"/>
    <w:rsid w:val="00C50A4B"/>
    <w:rsid w:val="00C50AE1"/>
    <w:rsid w:val="00C50C9E"/>
    <w:rsid w:val="00C50CBC"/>
    <w:rsid w:val="00C50CBF"/>
    <w:rsid w:val="00C51005"/>
    <w:rsid w:val="00C5140F"/>
    <w:rsid w:val="00C51599"/>
    <w:rsid w:val="00C5193E"/>
    <w:rsid w:val="00C51D20"/>
    <w:rsid w:val="00C51FB5"/>
    <w:rsid w:val="00C52303"/>
    <w:rsid w:val="00C526BB"/>
    <w:rsid w:val="00C52AB3"/>
    <w:rsid w:val="00C52E8D"/>
    <w:rsid w:val="00C52F8E"/>
    <w:rsid w:val="00C531C4"/>
    <w:rsid w:val="00C5383D"/>
    <w:rsid w:val="00C538F2"/>
    <w:rsid w:val="00C539A0"/>
    <w:rsid w:val="00C53C22"/>
    <w:rsid w:val="00C53C4F"/>
    <w:rsid w:val="00C543AF"/>
    <w:rsid w:val="00C547D7"/>
    <w:rsid w:val="00C54890"/>
    <w:rsid w:val="00C54B60"/>
    <w:rsid w:val="00C54C00"/>
    <w:rsid w:val="00C55228"/>
    <w:rsid w:val="00C55344"/>
    <w:rsid w:val="00C55403"/>
    <w:rsid w:val="00C557EA"/>
    <w:rsid w:val="00C55E8E"/>
    <w:rsid w:val="00C56063"/>
    <w:rsid w:val="00C56073"/>
    <w:rsid w:val="00C563CA"/>
    <w:rsid w:val="00C56432"/>
    <w:rsid w:val="00C56457"/>
    <w:rsid w:val="00C565E0"/>
    <w:rsid w:val="00C565EA"/>
    <w:rsid w:val="00C5675B"/>
    <w:rsid w:val="00C5676E"/>
    <w:rsid w:val="00C56813"/>
    <w:rsid w:val="00C56E76"/>
    <w:rsid w:val="00C56ECC"/>
    <w:rsid w:val="00C56FBA"/>
    <w:rsid w:val="00C5712F"/>
    <w:rsid w:val="00C573DD"/>
    <w:rsid w:val="00C57A4A"/>
    <w:rsid w:val="00C60B30"/>
    <w:rsid w:val="00C60CA6"/>
    <w:rsid w:val="00C61396"/>
    <w:rsid w:val="00C616CB"/>
    <w:rsid w:val="00C61D13"/>
    <w:rsid w:val="00C61DAC"/>
    <w:rsid w:val="00C61F32"/>
    <w:rsid w:val="00C62062"/>
    <w:rsid w:val="00C6216A"/>
    <w:rsid w:val="00C62533"/>
    <w:rsid w:val="00C6275E"/>
    <w:rsid w:val="00C628A4"/>
    <w:rsid w:val="00C62B40"/>
    <w:rsid w:val="00C62CAB"/>
    <w:rsid w:val="00C62FBE"/>
    <w:rsid w:val="00C63287"/>
    <w:rsid w:val="00C6331B"/>
    <w:rsid w:val="00C63817"/>
    <w:rsid w:val="00C63E01"/>
    <w:rsid w:val="00C64201"/>
    <w:rsid w:val="00C64331"/>
    <w:rsid w:val="00C644D4"/>
    <w:rsid w:val="00C64AAB"/>
    <w:rsid w:val="00C6541B"/>
    <w:rsid w:val="00C65423"/>
    <w:rsid w:val="00C6550E"/>
    <w:rsid w:val="00C65580"/>
    <w:rsid w:val="00C656C2"/>
    <w:rsid w:val="00C65B74"/>
    <w:rsid w:val="00C665FD"/>
    <w:rsid w:val="00C6676E"/>
    <w:rsid w:val="00C66798"/>
    <w:rsid w:val="00C6679B"/>
    <w:rsid w:val="00C66A05"/>
    <w:rsid w:val="00C66A42"/>
    <w:rsid w:val="00C66BCD"/>
    <w:rsid w:val="00C66C02"/>
    <w:rsid w:val="00C66C22"/>
    <w:rsid w:val="00C66C79"/>
    <w:rsid w:val="00C66F99"/>
    <w:rsid w:val="00C672AA"/>
    <w:rsid w:val="00C6751E"/>
    <w:rsid w:val="00C67B31"/>
    <w:rsid w:val="00C67BCE"/>
    <w:rsid w:val="00C67D16"/>
    <w:rsid w:val="00C67DF6"/>
    <w:rsid w:val="00C7005B"/>
    <w:rsid w:val="00C70136"/>
    <w:rsid w:val="00C70227"/>
    <w:rsid w:val="00C7094E"/>
    <w:rsid w:val="00C71474"/>
    <w:rsid w:val="00C71481"/>
    <w:rsid w:val="00C716B9"/>
    <w:rsid w:val="00C71B0F"/>
    <w:rsid w:val="00C71F59"/>
    <w:rsid w:val="00C71F65"/>
    <w:rsid w:val="00C71FF5"/>
    <w:rsid w:val="00C7216A"/>
    <w:rsid w:val="00C72236"/>
    <w:rsid w:val="00C7262B"/>
    <w:rsid w:val="00C72750"/>
    <w:rsid w:val="00C727B3"/>
    <w:rsid w:val="00C7293B"/>
    <w:rsid w:val="00C72AB0"/>
    <w:rsid w:val="00C72B97"/>
    <w:rsid w:val="00C72C61"/>
    <w:rsid w:val="00C7326D"/>
    <w:rsid w:val="00C7358D"/>
    <w:rsid w:val="00C738BD"/>
    <w:rsid w:val="00C73A8F"/>
    <w:rsid w:val="00C73A9D"/>
    <w:rsid w:val="00C73B56"/>
    <w:rsid w:val="00C73E2C"/>
    <w:rsid w:val="00C73EF4"/>
    <w:rsid w:val="00C74090"/>
    <w:rsid w:val="00C74483"/>
    <w:rsid w:val="00C74896"/>
    <w:rsid w:val="00C748B8"/>
    <w:rsid w:val="00C74B8F"/>
    <w:rsid w:val="00C74C54"/>
    <w:rsid w:val="00C74FDA"/>
    <w:rsid w:val="00C7512B"/>
    <w:rsid w:val="00C7562D"/>
    <w:rsid w:val="00C75944"/>
    <w:rsid w:val="00C75D5A"/>
    <w:rsid w:val="00C75D86"/>
    <w:rsid w:val="00C75EC7"/>
    <w:rsid w:val="00C764A3"/>
    <w:rsid w:val="00C76613"/>
    <w:rsid w:val="00C7699E"/>
    <w:rsid w:val="00C7798E"/>
    <w:rsid w:val="00C77A74"/>
    <w:rsid w:val="00C77BDC"/>
    <w:rsid w:val="00C77E5F"/>
    <w:rsid w:val="00C80479"/>
    <w:rsid w:val="00C804BD"/>
    <w:rsid w:val="00C8071D"/>
    <w:rsid w:val="00C80D92"/>
    <w:rsid w:val="00C81005"/>
    <w:rsid w:val="00C81234"/>
    <w:rsid w:val="00C812E0"/>
    <w:rsid w:val="00C81305"/>
    <w:rsid w:val="00C8130E"/>
    <w:rsid w:val="00C814D1"/>
    <w:rsid w:val="00C81967"/>
    <w:rsid w:val="00C81B82"/>
    <w:rsid w:val="00C81CF3"/>
    <w:rsid w:val="00C81DE1"/>
    <w:rsid w:val="00C81F9F"/>
    <w:rsid w:val="00C822BF"/>
    <w:rsid w:val="00C823C0"/>
    <w:rsid w:val="00C82561"/>
    <w:rsid w:val="00C826F6"/>
    <w:rsid w:val="00C82A61"/>
    <w:rsid w:val="00C82B6D"/>
    <w:rsid w:val="00C82CC1"/>
    <w:rsid w:val="00C83109"/>
    <w:rsid w:val="00C83231"/>
    <w:rsid w:val="00C834E7"/>
    <w:rsid w:val="00C8358B"/>
    <w:rsid w:val="00C838C7"/>
    <w:rsid w:val="00C839EA"/>
    <w:rsid w:val="00C83C25"/>
    <w:rsid w:val="00C83D7D"/>
    <w:rsid w:val="00C83DAD"/>
    <w:rsid w:val="00C842DF"/>
    <w:rsid w:val="00C8436A"/>
    <w:rsid w:val="00C844B6"/>
    <w:rsid w:val="00C844D8"/>
    <w:rsid w:val="00C84B59"/>
    <w:rsid w:val="00C85137"/>
    <w:rsid w:val="00C854FF"/>
    <w:rsid w:val="00C85695"/>
    <w:rsid w:val="00C859A1"/>
    <w:rsid w:val="00C85A69"/>
    <w:rsid w:val="00C85EFE"/>
    <w:rsid w:val="00C86390"/>
    <w:rsid w:val="00C8667B"/>
    <w:rsid w:val="00C866C1"/>
    <w:rsid w:val="00C867B2"/>
    <w:rsid w:val="00C86951"/>
    <w:rsid w:val="00C869C1"/>
    <w:rsid w:val="00C86CE1"/>
    <w:rsid w:val="00C86D86"/>
    <w:rsid w:val="00C86F2D"/>
    <w:rsid w:val="00C8716E"/>
    <w:rsid w:val="00C871B4"/>
    <w:rsid w:val="00C8732D"/>
    <w:rsid w:val="00C87498"/>
    <w:rsid w:val="00C8768B"/>
    <w:rsid w:val="00C87A61"/>
    <w:rsid w:val="00C87D7A"/>
    <w:rsid w:val="00C87DF1"/>
    <w:rsid w:val="00C9046B"/>
    <w:rsid w:val="00C90B95"/>
    <w:rsid w:val="00C90CE6"/>
    <w:rsid w:val="00C90E99"/>
    <w:rsid w:val="00C91126"/>
    <w:rsid w:val="00C91156"/>
    <w:rsid w:val="00C91237"/>
    <w:rsid w:val="00C91334"/>
    <w:rsid w:val="00C9133A"/>
    <w:rsid w:val="00C91677"/>
    <w:rsid w:val="00C91EF9"/>
    <w:rsid w:val="00C9276D"/>
    <w:rsid w:val="00C927A1"/>
    <w:rsid w:val="00C9300F"/>
    <w:rsid w:val="00C932F7"/>
    <w:rsid w:val="00C936C8"/>
    <w:rsid w:val="00C936EC"/>
    <w:rsid w:val="00C93BE5"/>
    <w:rsid w:val="00C93D5B"/>
    <w:rsid w:val="00C94013"/>
    <w:rsid w:val="00C94275"/>
    <w:rsid w:val="00C942B5"/>
    <w:rsid w:val="00C945A1"/>
    <w:rsid w:val="00C945E4"/>
    <w:rsid w:val="00C947B3"/>
    <w:rsid w:val="00C948CB"/>
    <w:rsid w:val="00C9493C"/>
    <w:rsid w:val="00C94E0F"/>
    <w:rsid w:val="00C951F0"/>
    <w:rsid w:val="00C9535A"/>
    <w:rsid w:val="00C9552E"/>
    <w:rsid w:val="00C956E0"/>
    <w:rsid w:val="00C9592F"/>
    <w:rsid w:val="00C95B6E"/>
    <w:rsid w:val="00C95E5B"/>
    <w:rsid w:val="00C965BB"/>
    <w:rsid w:val="00C96667"/>
    <w:rsid w:val="00C966C9"/>
    <w:rsid w:val="00C9683B"/>
    <w:rsid w:val="00C970F1"/>
    <w:rsid w:val="00C97990"/>
    <w:rsid w:val="00C97A31"/>
    <w:rsid w:val="00C97A9D"/>
    <w:rsid w:val="00C97C27"/>
    <w:rsid w:val="00C97CA9"/>
    <w:rsid w:val="00C97D26"/>
    <w:rsid w:val="00CA036F"/>
    <w:rsid w:val="00CA0A5F"/>
    <w:rsid w:val="00CA0AB1"/>
    <w:rsid w:val="00CA0E9E"/>
    <w:rsid w:val="00CA1006"/>
    <w:rsid w:val="00CA10B8"/>
    <w:rsid w:val="00CA17FC"/>
    <w:rsid w:val="00CA180B"/>
    <w:rsid w:val="00CA2003"/>
    <w:rsid w:val="00CA2167"/>
    <w:rsid w:val="00CA259B"/>
    <w:rsid w:val="00CA268C"/>
    <w:rsid w:val="00CA272F"/>
    <w:rsid w:val="00CA27EE"/>
    <w:rsid w:val="00CA2DC0"/>
    <w:rsid w:val="00CA2EC4"/>
    <w:rsid w:val="00CA36DE"/>
    <w:rsid w:val="00CA3884"/>
    <w:rsid w:val="00CA3A5D"/>
    <w:rsid w:val="00CA3E48"/>
    <w:rsid w:val="00CA43AF"/>
    <w:rsid w:val="00CA460B"/>
    <w:rsid w:val="00CA4706"/>
    <w:rsid w:val="00CA4825"/>
    <w:rsid w:val="00CA4BF8"/>
    <w:rsid w:val="00CA4CFD"/>
    <w:rsid w:val="00CA4DE0"/>
    <w:rsid w:val="00CA53F8"/>
    <w:rsid w:val="00CA5570"/>
    <w:rsid w:val="00CA5708"/>
    <w:rsid w:val="00CA5766"/>
    <w:rsid w:val="00CA58D7"/>
    <w:rsid w:val="00CA5AC2"/>
    <w:rsid w:val="00CA5F4F"/>
    <w:rsid w:val="00CA5FDB"/>
    <w:rsid w:val="00CA6010"/>
    <w:rsid w:val="00CA6274"/>
    <w:rsid w:val="00CA62D0"/>
    <w:rsid w:val="00CA66B3"/>
    <w:rsid w:val="00CA6B46"/>
    <w:rsid w:val="00CA6E5D"/>
    <w:rsid w:val="00CA7A5E"/>
    <w:rsid w:val="00CA7A63"/>
    <w:rsid w:val="00CA7B76"/>
    <w:rsid w:val="00CA7DCB"/>
    <w:rsid w:val="00CB0068"/>
    <w:rsid w:val="00CB0206"/>
    <w:rsid w:val="00CB0229"/>
    <w:rsid w:val="00CB02A3"/>
    <w:rsid w:val="00CB075F"/>
    <w:rsid w:val="00CB081B"/>
    <w:rsid w:val="00CB0A0C"/>
    <w:rsid w:val="00CB0DE9"/>
    <w:rsid w:val="00CB0E6C"/>
    <w:rsid w:val="00CB0EF0"/>
    <w:rsid w:val="00CB0EFD"/>
    <w:rsid w:val="00CB0F7C"/>
    <w:rsid w:val="00CB104C"/>
    <w:rsid w:val="00CB137D"/>
    <w:rsid w:val="00CB1439"/>
    <w:rsid w:val="00CB16AA"/>
    <w:rsid w:val="00CB196F"/>
    <w:rsid w:val="00CB2027"/>
    <w:rsid w:val="00CB269C"/>
    <w:rsid w:val="00CB2CBA"/>
    <w:rsid w:val="00CB2D91"/>
    <w:rsid w:val="00CB2EAF"/>
    <w:rsid w:val="00CB2FF5"/>
    <w:rsid w:val="00CB306A"/>
    <w:rsid w:val="00CB31E2"/>
    <w:rsid w:val="00CB355A"/>
    <w:rsid w:val="00CB365B"/>
    <w:rsid w:val="00CB37DA"/>
    <w:rsid w:val="00CB3A42"/>
    <w:rsid w:val="00CB3E9D"/>
    <w:rsid w:val="00CB3FC4"/>
    <w:rsid w:val="00CB40C4"/>
    <w:rsid w:val="00CB413F"/>
    <w:rsid w:val="00CB414C"/>
    <w:rsid w:val="00CB473B"/>
    <w:rsid w:val="00CB4A7C"/>
    <w:rsid w:val="00CB4AF5"/>
    <w:rsid w:val="00CB4FAC"/>
    <w:rsid w:val="00CB52D7"/>
    <w:rsid w:val="00CB547B"/>
    <w:rsid w:val="00CB5A35"/>
    <w:rsid w:val="00CB5A64"/>
    <w:rsid w:val="00CB5B5D"/>
    <w:rsid w:val="00CB5BB4"/>
    <w:rsid w:val="00CB5BF1"/>
    <w:rsid w:val="00CB5E9F"/>
    <w:rsid w:val="00CB5F6C"/>
    <w:rsid w:val="00CB6012"/>
    <w:rsid w:val="00CB6067"/>
    <w:rsid w:val="00CB658C"/>
    <w:rsid w:val="00CB6E1E"/>
    <w:rsid w:val="00CB6E49"/>
    <w:rsid w:val="00CB6F3E"/>
    <w:rsid w:val="00CB7103"/>
    <w:rsid w:val="00CB7224"/>
    <w:rsid w:val="00CB72BA"/>
    <w:rsid w:val="00CB742F"/>
    <w:rsid w:val="00CB7A41"/>
    <w:rsid w:val="00CB7BA9"/>
    <w:rsid w:val="00CC00B7"/>
    <w:rsid w:val="00CC025E"/>
    <w:rsid w:val="00CC0295"/>
    <w:rsid w:val="00CC0D3E"/>
    <w:rsid w:val="00CC101B"/>
    <w:rsid w:val="00CC13AF"/>
    <w:rsid w:val="00CC16B0"/>
    <w:rsid w:val="00CC1764"/>
    <w:rsid w:val="00CC1804"/>
    <w:rsid w:val="00CC20A5"/>
    <w:rsid w:val="00CC26B6"/>
    <w:rsid w:val="00CC2776"/>
    <w:rsid w:val="00CC27E3"/>
    <w:rsid w:val="00CC285C"/>
    <w:rsid w:val="00CC2ADC"/>
    <w:rsid w:val="00CC2BC4"/>
    <w:rsid w:val="00CC2C04"/>
    <w:rsid w:val="00CC2CEF"/>
    <w:rsid w:val="00CC316A"/>
    <w:rsid w:val="00CC344D"/>
    <w:rsid w:val="00CC345C"/>
    <w:rsid w:val="00CC3A84"/>
    <w:rsid w:val="00CC3AAB"/>
    <w:rsid w:val="00CC3B68"/>
    <w:rsid w:val="00CC3CD8"/>
    <w:rsid w:val="00CC3E1E"/>
    <w:rsid w:val="00CC3E2C"/>
    <w:rsid w:val="00CC3F18"/>
    <w:rsid w:val="00CC40FD"/>
    <w:rsid w:val="00CC43CF"/>
    <w:rsid w:val="00CC4613"/>
    <w:rsid w:val="00CC4749"/>
    <w:rsid w:val="00CC4873"/>
    <w:rsid w:val="00CC4C92"/>
    <w:rsid w:val="00CC4DEE"/>
    <w:rsid w:val="00CC4DFA"/>
    <w:rsid w:val="00CC5290"/>
    <w:rsid w:val="00CC537D"/>
    <w:rsid w:val="00CC5454"/>
    <w:rsid w:val="00CC547C"/>
    <w:rsid w:val="00CC561A"/>
    <w:rsid w:val="00CC56C7"/>
    <w:rsid w:val="00CC588A"/>
    <w:rsid w:val="00CC5A0E"/>
    <w:rsid w:val="00CC5DE2"/>
    <w:rsid w:val="00CC6291"/>
    <w:rsid w:val="00CC62D1"/>
    <w:rsid w:val="00CC6334"/>
    <w:rsid w:val="00CC6539"/>
    <w:rsid w:val="00CC6564"/>
    <w:rsid w:val="00CC669C"/>
    <w:rsid w:val="00CC66CC"/>
    <w:rsid w:val="00CC6D6B"/>
    <w:rsid w:val="00CC6F74"/>
    <w:rsid w:val="00CC756C"/>
    <w:rsid w:val="00CC77FB"/>
    <w:rsid w:val="00CC7BA7"/>
    <w:rsid w:val="00CD019A"/>
    <w:rsid w:val="00CD033C"/>
    <w:rsid w:val="00CD0585"/>
    <w:rsid w:val="00CD067F"/>
    <w:rsid w:val="00CD0741"/>
    <w:rsid w:val="00CD0A9A"/>
    <w:rsid w:val="00CD0AF6"/>
    <w:rsid w:val="00CD0BE7"/>
    <w:rsid w:val="00CD0D94"/>
    <w:rsid w:val="00CD0E63"/>
    <w:rsid w:val="00CD0F93"/>
    <w:rsid w:val="00CD1055"/>
    <w:rsid w:val="00CD1058"/>
    <w:rsid w:val="00CD1635"/>
    <w:rsid w:val="00CD1ABF"/>
    <w:rsid w:val="00CD1AC8"/>
    <w:rsid w:val="00CD1BD0"/>
    <w:rsid w:val="00CD2080"/>
    <w:rsid w:val="00CD20E4"/>
    <w:rsid w:val="00CD2818"/>
    <w:rsid w:val="00CD282F"/>
    <w:rsid w:val="00CD2A4C"/>
    <w:rsid w:val="00CD2AC2"/>
    <w:rsid w:val="00CD2BCA"/>
    <w:rsid w:val="00CD309F"/>
    <w:rsid w:val="00CD3582"/>
    <w:rsid w:val="00CD3ABB"/>
    <w:rsid w:val="00CD3ADE"/>
    <w:rsid w:val="00CD3B51"/>
    <w:rsid w:val="00CD3BD9"/>
    <w:rsid w:val="00CD41A8"/>
    <w:rsid w:val="00CD484C"/>
    <w:rsid w:val="00CD485B"/>
    <w:rsid w:val="00CD48E5"/>
    <w:rsid w:val="00CD4BA7"/>
    <w:rsid w:val="00CD503C"/>
    <w:rsid w:val="00CD510D"/>
    <w:rsid w:val="00CD5342"/>
    <w:rsid w:val="00CD5505"/>
    <w:rsid w:val="00CD5C83"/>
    <w:rsid w:val="00CD5E9B"/>
    <w:rsid w:val="00CD61DC"/>
    <w:rsid w:val="00CD64B9"/>
    <w:rsid w:val="00CD6972"/>
    <w:rsid w:val="00CD69C0"/>
    <w:rsid w:val="00CD6BEC"/>
    <w:rsid w:val="00CD6CC7"/>
    <w:rsid w:val="00CD6E61"/>
    <w:rsid w:val="00CD711E"/>
    <w:rsid w:val="00CD730D"/>
    <w:rsid w:val="00CD745D"/>
    <w:rsid w:val="00CD74D5"/>
    <w:rsid w:val="00CD7DB8"/>
    <w:rsid w:val="00CE002E"/>
    <w:rsid w:val="00CE00A0"/>
    <w:rsid w:val="00CE01C1"/>
    <w:rsid w:val="00CE0574"/>
    <w:rsid w:val="00CE088E"/>
    <w:rsid w:val="00CE0A9A"/>
    <w:rsid w:val="00CE1419"/>
    <w:rsid w:val="00CE162B"/>
    <w:rsid w:val="00CE1BF2"/>
    <w:rsid w:val="00CE200F"/>
    <w:rsid w:val="00CE2140"/>
    <w:rsid w:val="00CE2161"/>
    <w:rsid w:val="00CE2227"/>
    <w:rsid w:val="00CE248F"/>
    <w:rsid w:val="00CE2A82"/>
    <w:rsid w:val="00CE2B73"/>
    <w:rsid w:val="00CE2CBE"/>
    <w:rsid w:val="00CE2CDA"/>
    <w:rsid w:val="00CE2E5A"/>
    <w:rsid w:val="00CE327F"/>
    <w:rsid w:val="00CE35F1"/>
    <w:rsid w:val="00CE3A9B"/>
    <w:rsid w:val="00CE3ABA"/>
    <w:rsid w:val="00CE3B5B"/>
    <w:rsid w:val="00CE3D94"/>
    <w:rsid w:val="00CE3FCA"/>
    <w:rsid w:val="00CE4322"/>
    <w:rsid w:val="00CE4479"/>
    <w:rsid w:val="00CE488F"/>
    <w:rsid w:val="00CE48ED"/>
    <w:rsid w:val="00CE4985"/>
    <w:rsid w:val="00CE4A2C"/>
    <w:rsid w:val="00CE4D79"/>
    <w:rsid w:val="00CE4EBB"/>
    <w:rsid w:val="00CE5246"/>
    <w:rsid w:val="00CE545F"/>
    <w:rsid w:val="00CE5909"/>
    <w:rsid w:val="00CE59F9"/>
    <w:rsid w:val="00CE5A0C"/>
    <w:rsid w:val="00CE5A4C"/>
    <w:rsid w:val="00CE5E2B"/>
    <w:rsid w:val="00CE5F4C"/>
    <w:rsid w:val="00CE6096"/>
    <w:rsid w:val="00CE63F3"/>
    <w:rsid w:val="00CE6509"/>
    <w:rsid w:val="00CE65A8"/>
    <w:rsid w:val="00CE68C6"/>
    <w:rsid w:val="00CE6934"/>
    <w:rsid w:val="00CE69D2"/>
    <w:rsid w:val="00CE6ABC"/>
    <w:rsid w:val="00CE712C"/>
    <w:rsid w:val="00CE7589"/>
    <w:rsid w:val="00CE75CF"/>
    <w:rsid w:val="00CE7989"/>
    <w:rsid w:val="00CE7E98"/>
    <w:rsid w:val="00CE7F8F"/>
    <w:rsid w:val="00CF00FC"/>
    <w:rsid w:val="00CF0135"/>
    <w:rsid w:val="00CF0330"/>
    <w:rsid w:val="00CF03C3"/>
    <w:rsid w:val="00CF0573"/>
    <w:rsid w:val="00CF068A"/>
    <w:rsid w:val="00CF069A"/>
    <w:rsid w:val="00CF06C6"/>
    <w:rsid w:val="00CF075F"/>
    <w:rsid w:val="00CF07AA"/>
    <w:rsid w:val="00CF093C"/>
    <w:rsid w:val="00CF0B02"/>
    <w:rsid w:val="00CF0B8C"/>
    <w:rsid w:val="00CF0D62"/>
    <w:rsid w:val="00CF0DD9"/>
    <w:rsid w:val="00CF0E4C"/>
    <w:rsid w:val="00CF1040"/>
    <w:rsid w:val="00CF126B"/>
    <w:rsid w:val="00CF16FC"/>
    <w:rsid w:val="00CF182D"/>
    <w:rsid w:val="00CF192D"/>
    <w:rsid w:val="00CF1975"/>
    <w:rsid w:val="00CF1A53"/>
    <w:rsid w:val="00CF1C0B"/>
    <w:rsid w:val="00CF1D1C"/>
    <w:rsid w:val="00CF20F9"/>
    <w:rsid w:val="00CF27E6"/>
    <w:rsid w:val="00CF30D4"/>
    <w:rsid w:val="00CF3175"/>
    <w:rsid w:val="00CF348C"/>
    <w:rsid w:val="00CF34E3"/>
    <w:rsid w:val="00CF3582"/>
    <w:rsid w:val="00CF3750"/>
    <w:rsid w:val="00CF3916"/>
    <w:rsid w:val="00CF3D88"/>
    <w:rsid w:val="00CF3D8B"/>
    <w:rsid w:val="00CF3DB0"/>
    <w:rsid w:val="00CF3DFC"/>
    <w:rsid w:val="00CF3E68"/>
    <w:rsid w:val="00CF42AB"/>
    <w:rsid w:val="00CF449A"/>
    <w:rsid w:val="00CF44E3"/>
    <w:rsid w:val="00CF4DAC"/>
    <w:rsid w:val="00CF5567"/>
    <w:rsid w:val="00CF59DA"/>
    <w:rsid w:val="00CF5CDA"/>
    <w:rsid w:val="00CF5E5E"/>
    <w:rsid w:val="00CF5FE2"/>
    <w:rsid w:val="00CF6157"/>
    <w:rsid w:val="00CF61C1"/>
    <w:rsid w:val="00CF6A83"/>
    <w:rsid w:val="00CF6BE8"/>
    <w:rsid w:val="00CF6DCA"/>
    <w:rsid w:val="00CF7BF6"/>
    <w:rsid w:val="00CF7CEB"/>
    <w:rsid w:val="00CF7E22"/>
    <w:rsid w:val="00D0007A"/>
    <w:rsid w:val="00D002F7"/>
    <w:rsid w:val="00D00362"/>
    <w:rsid w:val="00D00525"/>
    <w:rsid w:val="00D00535"/>
    <w:rsid w:val="00D005DC"/>
    <w:rsid w:val="00D006C0"/>
    <w:rsid w:val="00D0074A"/>
    <w:rsid w:val="00D00952"/>
    <w:rsid w:val="00D010A7"/>
    <w:rsid w:val="00D015CA"/>
    <w:rsid w:val="00D016DE"/>
    <w:rsid w:val="00D01709"/>
    <w:rsid w:val="00D01F35"/>
    <w:rsid w:val="00D02137"/>
    <w:rsid w:val="00D02CF9"/>
    <w:rsid w:val="00D02F3F"/>
    <w:rsid w:val="00D03143"/>
    <w:rsid w:val="00D0332E"/>
    <w:rsid w:val="00D0338D"/>
    <w:rsid w:val="00D0392D"/>
    <w:rsid w:val="00D03ADF"/>
    <w:rsid w:val="00D03BB6"/>
    <w:rsid w:val="00D03D15"/>
    <w:rsid w:val="00D03E18"/>
    <w:rsid w:val="00D044C3"/>
    <w:rsid w:val="00D046A9"/>
    <w:rsid w:val="00D048FD"/>
    <w:rsid w:val="00D0493B"/>
    <w:rsid w:val="00D049E4"/>
    <w:rsid w:val="00D04A07"/>
    <w:rsid w:val="00D05081"/>
    <w:rsid w:val="00D052E4"/>
    <w:rsid w:val="00D0530C"/>
    <w:rsid w:val="00D0548C"/>
    <w:rsid w:val="00D054E3"/>
    <w:rsid w:val="00D0553D"/>
    <w:rsid w:val="00D0563E"/>
    <w:rsid w:val="00D057C7"/>
    <w:rsid w:val="00D05A81"/>
    <w:rsid w:val="00D05AE6"/>
    <w:rsid w:val="00D05F0C"/>
    <w:rsid w:val="00D066F2"/>
    <w:rsid w:val="00D06C0E"/>
    <w:rsid w:val="00D06C3B"/>
    <w:rsid w:val="00D07145"/>
    <w:rsid w:val="00D073A6"/>
    <w:rsid w:val="00D077C5"/>
    <w:rsid w:val="00D07A91"/>
    <w:rsid w:val="00D07B16"/>
    <w:rsid w:val="00D07CE3"/>
    <w:rsid w:val="00D10481"/>
    <w:rsid w:val="00D1084C"/>
    <w:rsid w:val="00D10C32"/>
    <w:rsid w:val="00D10C75"/>
    <w:rsid w:val="00D10F8A"/>
    <w:rsid w:val="00D11154"/>
    <w:rsid w:val="00D1152D"/>
    <w:rsid w:val="00D11762"/>
    <w:rsid w:val="00D11C4D"/>
    <w:rsid w:val="00D11D69"/>
    <w:rsid w:val="00D11DDC"/>
    <w:rsid w:val="00D1241B"/>
    <w:rsid w:val="00D1268B"/>
    <w:rsid w:val="00D1290B"/>
    <w:rsid w:val="00D12D33"/>
    <w:rsid w:val="00D12F6C"/>
    <w:rsid w:val="00D135D7"/>
    <w:rsid w:val="00D13926"/>
    <w:rsid w:val="00D13A33"/>
    <w:rsid w:val="00D1422A"/>
    <w:rsid w:val="00D14293"/>
    <w:rsid w:val="00D146FD"/>
    <w:rsid w:val="00D14754"/>
    <w:rsid w:val="00D14871"/>
    <w:rsid w:val="00D14C83"/>
    <w:rsid w:val="00D14D83"/>
    <w:rsid w:val="00D14EC6"/>
    <w:rsid w:val="00D151AC"/>
    <w:rsid w:val="00D153C1"/>
    <w:rsid w:val="00D1540C"/>
    <w:rsid w:val="00D158AC"/>
    <w:rsid w:val="00D158DC"/>
    <w:rsid w:val="00D15B47"/>
    <w:rsid w:val="00D15D49"/>
    <w:rsid w:val="00D15DCC"/>
    <w:rsid w:val="00D168A8"/>
    <w:rsid w:val="00D16C63"/>
    <w:rsid w:val="00D16E01"/>
    <w:rsid w:val="00D17268"/>
    <w:rsid w:val="00D17353"/>
    <w:rsid w:val="00D173D9"/>
    <w:rsid w:val="00D174F0"/>
    <w:rsid w:val="00D1760E"/>
    <w:rsid w:val="00D179B3"/>
    <w:rsid w:val="00D17BFA"/>
    <w:rsid w:val="00D17D7B"/>
    <w:rsid w:val="00D17EAD"/>
    <w:rsid w:val="00D17EB0"/>
    <w:rsid w:val="00D17F66"/>
    <w:rsid w:val="00D2024B"/>
    <w:rsid w:val="00D2028A"/>
    <w:rsid w:val="00D2087F"/>
    <w:rsid w:val="00D20AB5"/>
    <w:rsid w:val="00D210F0"/>
    <w:rsid w:val="00D21198"/>
    <w:rsid w:val="00D21262"/>
    <w:rsid w:val="00D212D8"/>
    <w:rsid w:val="00D2139E"/>
    <w:rsid w:val="00D219C6"/>
    <w:rsid w:val="00D21AD0"/>
    <w:rsid w:val="00D21E00"/>
    <w:rsid w:val="00D21FAA"/>
    <w:rsid w:val="00D22124"/>
    <w:rsid w:val="00D22156"/>
    <w:rsid w:val="00D22195"/>
    <w:rsid w:val="00D223EF"/>
    <w:rsid w:val="00D22581"/>
    <w:rsid w:val="00D22AB0"/>
    <w:rsid w:val="00D22C2E"/>
    <w:rsid w:val="00D236BF"/>
    <w:rsid w:val="00D23788"/>
    <w:rsid w:val="00D23879"/>
    <w:rsid w:val="00D23A1C"/>
    <w:rsid w:val="00D23DF7"/>
    <w:rsid w:val="00D24141"/>
    <w:rsid w:val="00D247B8"/>
    <w:rsid w:val="00D24964"/>
    <w:rsid w:val="00D24B81"/>
    <w:rsid w:val="00D24C07"/>
    <w:rsid w:val="00D24E4F"/>
    <w:rsid w:val="00D24FA0"/>
    <w:rsid w:val="00D253B3"/>
    <w:rsid w:val="00D256A8"/>
    <w:rsid w:val="00D25790"/>
    <w:rsid w:val="00D25B6C"/>
    <w:rsid w:val="00D25E3E"/>
    <w:rsid w:val="00D25FB1"/>
    <w:rsid w:val="00D2612E"/>
    <w:rsid w:val="00D26320"/>
    <w:rsid w:val="00D2644C"/>
    <w:rsid w:val="00D26AA5"/>
    <w:rsid w:val="00D26AC9"/>
    <w:rsid w:val="00D27237"/>
    <w:rsid w:val="00D2737B"/>
    <w:rsid w:val="00D27394"/>
    <w:rsid w:val="00D2798F"/>
    <w:rsid w:val="00D27A66"/>
    <w:rsid w:val="00D27AE6"/>
    <w:rsid w:val="00D27B41"/>
    <w:rsid w:val="00D27D0A"/>
    <w:rsid w:val="00D27DA9"/>
    <w:rsid w:val="00D301BB"/>
    <w:rsid w:val="00D301D3"/>
    <w:rsid w:val="00D3032D"/>
    <w:rsid w:val="00D303CC"/>
    <w:rsid w:val="00D305B4"/>
    <w:rsid w:val="00D3065D"/>
    <w:rsid w:val="00D30733"/>
    <w:rsid w:val="00D3098A"/>
    <w:rsid w:val="00D30B7C"/>
    <w:rsid w:val="00D30C75"/>
    <w:rsid w:val="00D30E9A"/>
    <w:rsid w:val="00D30F71"/>
    <w:rsid w:val="00D3109E"/>
    <w:rsid w:val="00D310BB"/>
    <w:rsid w:val="00D31399"/>
    <w:rsid w:val="00D3146C"/>
    <w:rsid w:val="00D3152E"/>
    <w:rsid w:val="00D31625"/>
    <w:rsid w:val="00D31672"/>
    <w:rsid w:val="00D318FD"/>
    <w:rsid w:val="00D3197B"/>
    <w:rsid w:val="00D31B3F"/>
    <w:rsid w:val="00D3266B"/>
    <w:rsid w:val="00D32963"/>
    <w:rsid w:val="00D32998"/>
    <w:rsid w:val="00D329E2"/>
    <w:rsid w:val="00D32B2A"/>
    <w:rsid w:val="00D32B9A"/>
    <w:rsid w:val="00D32DAA"/>
    <w:rsid w:val="00D32FCD"/>
    <w:rsid w:val="00D332F7"/>
    <w:rsid w:val="00D33558"/>
    <w:rsid w:val="00D33599"/>
    <w:rsid w:val="00D33878"/>
    <w:rsid w:val="00D34001"/>
    <w:rsid w:val="00D343F5"/>
    <w:rsid w:val="00D345A8"/>
    <w:rsid w:val="00D347E9"/>
    <w:rsid w:val="00D34846"/>
    <w:rsid w:val="00D348FD"/>
    <w:rsid w:val="00D34989"/>
    <w:rsid w:val="00D34994"/>
    <w:rsid w:val="00D34AB0"/>
    <w:rsid w:val="00D34CE7"/>
    <w:rsid w:val="00D34E77"/>
    <w:rsid w:val="00D353C8"/>
    <w:rsid w:val="00D35910"/>
    <w:rsid w:val="00D35961"/>
    <w:rsid w:val="00D35CB4"/>
    <w:rsid w:val="00D35CD6"/>
    <w:rsid w:val="00D3643E"/>
    <w:rsid w:val="00D36463"/>
    <w:rsid w:val="00D3661C"/>
    <w:rsid w:val="00D3664C"/>
    <w:rsid w:val="00D36965"/>
    <w:rsid w:val="00D36A45"/>
    <w:rsid w:val="00D36B98"/>
    <w:rsid w:val="00D36CF2"/>
    <w:rsid w:val="00D36F1B"/>
    <w:rsid w:val="00D376AE"/>
    <w:rsid w:val="00D379DB"/>
    <w:rsid w:val="00D37D46"/>
    <w:rsid w:val="00D37EAD"/>
    <w:rsid w:val="00D37F7A"/>
    <w:rsid w:val="00D40065"/>
    <w:rsid w:val="00D40291"/>
    <w:rsid w:val="00D4059E"/>
    <w:rsid w:val="00D408B7"/>
    <w:rsid w:val="00D40980"/>
    <w:rsid w:val="00D40A2E"/>
    <w:rsid w:val="00D40BE2"/>
    <w:rsid w:val="00D40C62"/>
    <w:rsid w:val="00D40E35"/>
    <w:rsid w:val="00D40EB3"/>
    <w:rsid w:val="00D41032"/>
    <w:rsid w:val="00D41236"/>
    <w:rsid w:val="00D413D5"/>
    <w:rsid w:val="00D414D6"/>
    <w:rsid w:val="00D41819"/>
    <w:rsid w:val="00D41972"/>
    <w:rsid w:val="00D41995"/>
    <w:rsid w:val="00D41A65"/>
    <w:rsid w:val="00D41C64"/>
    <w:rsid w:val="00D41C77"/>
    <w:rsid w:val="00D41DC6"/>
    <w:rsid w:val="00D420DA"/>
    <w:rsid w:val="00D42334"/>
    <w:rsid w:val="00D424D2"/>
    <w:rsid w:val="00D4292F"/>
    <w:rsid w:val="00D42967"/>
    <w:rsid w:val="00D42A20"/>
    <w:rsid w:val="00D42E36"/>
    <w:rsid w:val="00D43228"/>
    <w:rsid w:val="00D4324B"/>
    <w:rsid w:val="00D436F9"/>
    <w:rsid w:val="00D4374A"/>
    <w:rsid w:val="00D4383F"/>
    <w:rsid w:val="00D43849"/>
    <w:rsid w:val="00D43AF9"/>
    <w:rsid w:val="00D43C01"/>
    <w:rsid w:val="00D44089"/>
    <w:rsid w:val="00D4424D"/>
    <w:rsid w:val="00D4466C"/>
    <w:rsid w:val="00D4474F"/>
    <w:rsid w:val="00D4485E"/>
    <w:rsid w:val="00D448B9"/>
    <w:rsid w:val="00D44A91"/>
    <w:rsid w:val="00D44B33"/>
    <w:rsid w:val="00D450C3"/>
    <w:rsid w:val="00D45941"/>
    <w:rsid w:val="00D45E8A"/>
    <w:rsid w:val="00D4616B"/>
    <w:rsid w:val="00D46352"/>
    <w:rsid w:val="00D466C8"/>
    <w:rsid w:val="00D46847"/>
    <w:rsid w:val="00D468B8"/>
    <w:rsid w:val="00D46C14"/>
    <w:rsid w:val="00D46D35"/>
    <w:rsid w:val="00D46EE6"/>
    <w:rsid w:val="00D471AC"/>
    <w:rsid w:val="00D472EB"/>
    <w:rsid w:val="00D474B5"/>
    <w:rsid w:val="00D4793A"/>
    <w:rsid w:val="00D47B47"/>
    <w:rsid w:val="00D47E03"/>
    <w:rsid w:val="00D47EF1"/>
    <w:rsid w:val="00D47FB7"/>
    <w:rsid w:val="00D47FE7"/>
    <w:rsid w:val="00D5046C"/>
    <w:rsid w:val="00D504A1"/>
    <w:rsid w:val="00D504E3"/>
    <w:rsid w:val="00D509A4"/>
    <w:rsid w:val="00D50CCB"/>
    <w:rsid w:val="00D50E55"/>
    <w:rsid w:val="00D51423"/>
    <w:rsid w:val="00D51551"/>
    <w:rsid w:val="00D5164C"/>
    <w:rsid w:val="00D519B7"/>
    <w:rsid w:val="00D51B59"/>
    <w:rsid w:val="00D51B7E"/>
    <w:rsid w:val="00D51DC4"/>
    <w:rsid w:val="00D5201E"/>
    <w:rsid w:val="00D5211C"/>
    <w:rsid w:val="00D521E1"/>
    <w:rsid w:val="00D522F2"/>
    <w:rsid w:val="00D524F7"/>
    <w:rsid w:val="00D524F9"/>
    <w:rsid w:val="00D52793"/>
    <w:rsid w:val="00D52A98"/>
    <w:rsid w:val="00D52AB4"/>
    <w:rsid w:val="00D52B18"/>
    <w:rsid w:val="00D52C03"/>
    <w:rsid w:val="00D52C15"/>
    <w:rsid w:val="00D52E7F"/>
    <w:rsid w:val="00D52F86"/>
    <w:rsid w:val="00D530C1"/>
    <w:rsid w:val="00D53376"/>
    <w:rsid w:val="00D534EA"/>
    <w:rsid w:val="00D53987"/>
    <w:rsid w:val="00D53CE2"/>
    <w:rsid w:val="00D53E90"/>
    <w:rsid w:val="00D54175"/>
    <w:rsid w:val="00D54348"/>
    <w:rsid w:val="00D5475E"/>
    <w:rsid w:val="00D54A78"/>
    <w:rsid w:val="00D54B9B"/>
    <w:rsid w:val="00D54ED3"/>
    <w:rsid w:val="00D55092"/>
    <w:rsid w:val="00D551ED"/>
    <w:rsid w:val="00D55431"/>
    <w:rsid w:val="00D55513"/>
    <w:rsid w:val="00D55530"/>
    <w:rsid w:val="00D5561A"/>
    <w:rsid w:val="00D5570D"/>
    <w:rsid w:val="00D55C20"/>
    <w:rsid w:val="00D55C4B"/>
    <w:rsid w:val="00D55C7A"/>
    <w:rsid w:val="00D55D3A"/>
    <w:rsid w:val="00D55E23"/>
    <w:rsid w:val="00D5615F"/>
    <w:rsid w:val="00D5622D"/>
    <w:rsid w:val="00D56332"/>
    <w:rsid w:val="00D563E1"/>
    <w:rsid w:val="00D56648"/>
    <w:rsid w:val="00D568C1"/>
    <w:rsid w:val="00D56974"/>
    <w:rsid w:val="00D56E4E"/>
    <w:rsid w:val="00D5719D"/>
    <w:rsid w:val="00D575DA"/>
    <w:rsid w:val="00D5776E"/>
    <w:rsid w:val="00D577E5"/>
    <w:rsid w:val="00D5788D"/>
    <w:rsid w:val="00D57E8F"/>
    <w:rsid w:val="00D57EE6"/>
    <w:rsid w:val="00D57F08"/>
    <w:rsid w:val="00D6015A"/>
    <w:rsid w:val="00D60162"/>
    <w:rsid w:val="00D6025F"/>
    <w:rsid w:val="00D6027D"/>
    <w:rsid w:val="00D603DD"/>
    <w:rsid w:val="00D606D0"/>
    <w:rsid w:val="00D60911"/>
    <w:rsid w:val="00D6109E"/>
    <w:rsid w:val="00D610D3"/>
    <w:rsid w:val="00D61330"/>
    <w:rsid w:val="00D61637"/>
    <w:rsid w:val="00D6179F"/>
    <w:rsid w:val="00D61896"/>
    <w:rsid w:val="00D619B8"/>
    <w:rsid w:val="00D619D1"/>
    <w:rsid w:val="00D61EE1"/>
    <w:rsid w:val="00D61F28"/>
    <w:rsid w:val="00D61FD2"/>
    <w:rsid w:val="00D6246C"/>
    <w:rsid w:val="00D62ADE"/>
    <w:rsid w:val="00D63517"/>
    <w:rsid w:val="00D63791"/>
    <w:rsid w:val="00D6384C"/>
    <w:rsid w:val="00D63B05"/>
    <w:rsid w:val="00D63D27"/>
    <w:rsid w:val="00D64300"/>
    <w:rsid w:val="00D6476C"/>
    <w:rsid w:val="00D64AAE"/>
    <w:rsid w:val="00D64F6A"/>
    <w:rsid w:val="00D64F84"/>
    <w:rsid w:val="00D65227"/>
    <w:rsid w:val="00D652EB"/>
    <w:rsid w:val="00D65315"/>
    <w:rsid w:val="00D660DD"/>
    <w:rsid w:val="00D663EF"/>
    <w:rsid w:val="00D6669A"/>
    <w:rsid w:val="00D669CE"/>
    <w:rsid w:val="00D669D4"/>
    <w:rsid w:val="00D66AF6"/>
    <w:rsid w:val="00D66BCD"/>
    <w:rsid w:val="00D66BD7"/>
    <w:rsid w:val="00D66D65"/>
    <w:rsid w:val="00D6734E"/>
    <w:rsid w:val="00D6755A"/>
    <w:rsid w:val="00D67CEC"/>
    <w:rsid w:val="00D67EA0"/>
    <w:rsid w:val="00D7022D"/>
    <w:rsid w:val="00D70240"/>
    <w:rsid w:val="00D7027C"/>
    <w:rsid w:val="00D7045D"/>
    <w:rsid w:val="00D7050A"/>
    <w:rsid w:val="00D70611"/>
    <w:rsid w:val="00D70628"/>
    <w:rsid w:val="00D7062C"/>
    <w:rsid w:val="00D709F8"/>
    <w:rsid w:val="00D70E13"/>
    <w:rsid w:val="00D71116"/>
    <w:rsid w:val="00D7114F"/>
    <w:rsid w:val="00D7120A"/>
    <w:rsid w:val="00D714D1"/>
    <w:rsid w:val="00D71684"/>
    <w:rsid w:val="00D716E0"/>
    <w:rsid w:val="00D71782"/>
    <w:rsid w:val="00D71863"/>
    <w:rsid w:val="00D71EA2"/>
    <w:rsid w:val="00D720E3"/>
    <w:rsid w:val="00D72252"/>
    <w:rsid w:val="00D728FD"/>
    <w:rsid w:val="00D729FD"/>
    <w:rsid w:val="00D72C8A"/>
    <w:rsid w:val="00D72F02"/>
    <w:rsid w:val="00D7338F"/>
    <w:rsid w:val="00D73842"/>
    <w:rsid w:val="00D73846"/>
    <w:rsid w:val="00D73971"/>
    <w:rsid w:val="00D73C25"/>
    <w:rsid w:val="00D74065"/>
    <w:rsid w:val="00D74102"/>
    <w:rsid w:val="00D7411C"/>
    <w:rsid w:val="00D7419A"/>
    <w:rsid w:val="00D741A6"/>
    <w:rsid w:val="00D74DB9"/>
    <w:rsid w:val="00D74EE2"/>
    <w:rsid w:val="00D74F51"/>
    <w:rsid w:val="00D74FB0"/>
    <w:rsid w:val="00D74FF3"/>
    <w:rsid w:val="00D74FF5"/>
    <w:rsid w:val="00D75089"/>
    <w:rsid w:val="00D75144"/>
    <w:rsid w:val="00D751D6"/>
    <w:rsid w:val="00D7552A"/>
    <w:rsid w:val="00D7557C"/>
    <w:rsid w:val="00D757CF"/>
    <w:rsid w:val="00D75ABA"/>
    <w:rsid w:val="00D75D32"/>
    <w:rsid w:val="00D75D59"/>
    <w:rsid w:val="00D760A0"/>
    <w:rsid w:val="00D76649"/>
    <w:rsid w:val="00D76B3F"/>
    <w:rsid w:val="00D76C91"/>
    <w:rsid w:val="00D76CCA"/>
    <w:rsid w:val="00D76D44"/>
    <w:rsid w:val="00D77033"/>
    <w:rsid w:val="00D77161"/>
    <w:rsid w:val="00D77215"/>
    <w:rsid w:val="00D77CF1"/>
    <w:rsid w:val="00D80038"/>
    <w:rsid w:val="00D8031F"/>
    <w:rsid w:val="00D80734"/>
    <w:rsid w:val="00D80A4B"/>
    <w:rsid w:val="00D81517"/>
    <w:rsid w:val="00D816F0"/>
    <w:rsid w:val="00D81785"/>
    <w:rsid w:val="00D818C5"/>
    <w:rsid w:val="00D81E77"/>
    <w:rsid w:val="00D824D8"/>
    <w:rsid w:val="00D82551"/>
    <w:rsid w:val="00D825EA"/>
    <w:rsid w:val="00D82646"/>
    <w:rsid w:val="00D82785"/>
    <w:rsid w:val="00D82C5D"/>
    <w:rsid w:val="00D82D0D"/>
    <w:rsid w:val="00D82D15"/>
    <w:rsid w:val="00D82DC5"/>
    <w:rsid w:val="00D82EBF"/>
    <w:rsid w:val="00D8302D"/>
    <w:rsid w:val="00D830D6"/>
    <w:rsid w:val="00D83207"/>
    <w:rsid w:val="00D836AC"/>
    <w:rsid w:val="00D836E4"/>
    <w:rsid w:val="00D83836"/>
    <w:rsid w:val="00D83D57"/>
    <w:rsid w:val="00D842E0"/>
    <w:rsid w:val="00D84341"/>
    <w:rsid w:val="00D8449B"/>
    <w:rsid w:val="00D844C4"/>
    <w:rsid w:val="00D84A1C"/>
    <w:rsid w:val="00D84B38"/>
    <w:rsid w:val="00D84DD6"/>
    <w:rsid w:val="00D84E0A"/>
    <w:rsid w:val="00D85221"/>
    <w:rsid w:val="00D852D5"/>
    <w:rsid w:val="00D852E1"/>
    <w:rsid w:val="00D854C8"/>
    <w:rsid w:val="00D854E9"/>
    <w:rsid w:val="00D85704"/>
    <w:rsid w:val="00D85823"/>
    <w:rsid w:val="00D85C90"/>
    <w:rsid w:val="00D8628F"/>
    <w:rsid w:val="00D862A4"/>
    <w:rsid w:val="00D86321"/>
    <w:rsid w:val="00D8639A"/>
    <w:rsid w:val="00D86B36"/>
    <w:rsid w:val="00D86EF6"/>
    <w:rsid w:val="00D86EFD"/>
    <w:rsid w:val="00D86FE0"/>
    <w:rsid w:val="00D8700A"/>
    <w:rsid w:val="00D871A6"/>
    <w:rsid w:val="00D8735B"/>
    <w:rsid w:val="00D87568"/>
    <w:rsid w:val="00D87642"/>
    <w:rsid w:val="00D876E8"/>
    <w:rsid w:val="00D878AF"/>
    <w:rsid w:val="00D87920"/>
    <w:rsid w:val="00D87AAC"/>
    <w:rsid w:val="00D87E19"/>
    <w:rsid w:val="00D903D7"/>
    <w:rsid w:val="00D905D5"/>
    <w:rsid w:val="00D9065D"/>
    <w:rsid w:val="00D90912"/>
    <w:rsid w:val="00D90A7D"/>
    <w:rsid w:val="00D90B6F"/>
    <w:rsid w:val="00D90C60"/>
    <w:rsid w:val="00D90F7A"/>
    <w:rsid w:val="00D9100B"/>
    <w:rsid w:val="00D91338"/>
    <w:rsid w:val="00D914EB"/>
    <w:rsid w:val="00D9193E"/>
    <w:rsid w:val="00D919FB"/>
    <w:rsid w:val="00D91C0A"/>
    <w:rsid w:val="00D91DD5"/>
    <w:rsid w:val="00D91E93"/>
    <w:rsid w:val="00D91EE2"/>
    <w:rsid w:val="00D9204A"/>
    <w:rsid w:val="00D920FA"/>
    <w:rsid w:val="00D92154"/>
    <w:rsid w:val="00D92196"/>
    <w:rsid w:val="00D925C6"/>
    <w:rsid w:val="00D925D1"/>
    <w:rsid w:val="00D9268D"/>
    <w:rsid w:val="00D92A17"/>
    <w:rsid w:val="00D92BE1"/>
    <w:rsid w:val="00D92E7D"/>
    <w:rsid w:val="00D92FFF"/>
    <w:rsid w:val="00D9359A"/>
    <w:rsid w:val="00D9376A"/>
    <w:rsid w:val="00D93980"/>
    <w:rsid w:val="00D939F2"/>
    <w:rsid w:val="00D93C57"/>
    <w:rsid w:val="00D93D48"/>
    <w:rsid w:val="00D93DB9"/>
    <w:rsid w:val="00D93E6A"/>
    <w:rsid w:val="00D94179"/>
    <w:rsid w:val="00D94711"/>
    <w:rsid w:val="00D94BB8"/>
    <w:rsid w:val="00D94ECD"/>
    <w:rsid w:val="00D95152"/>
    <w:rsid w:val="00D955AE"/>
    <w:rsid w:val="00D95699"/>
    <w:rsid w:val="00D958E1"/>
    <w:rsid w:val="00D95BF8"/>
    <w:rsid w:val="00D95D0A"/>
    <w:rsid w:val="00D95DE4"/>
    <w:rsid w:val="00D96063"/>
    <w:rsid w:val="00D960E5"/>
    <w:rsid w:val="00D96AB3"/>
    <w:rsid w:val="00D96C4B"/>
    <w:rsid w:val="00D96E23"/>
    <w:rsid w:val="00D972E8"/>
    <w:rsid w:val="00D97334"/>
    <w:rsid w:val="00D97351"/>
    <w:rsid w:val="00D97A82"/>
    <w:rsid w:val="00D97B0E"/>
    <w:rsid w:val="00D97B8A"/>
    <w:rsid w:val="00D97C7B"/>
    <w:rsid w:val="00D97CAE"/>
    <w:rsid w:val="00D97D48"/>
    <w:rsid w:val="00D97E49"/>
    <w:rsid w:val="00DA034B"/>
    <w:rsid w:val="00DA03E5"/>
    <w:rsid w:val="00DA059B"/>
    <w:rsid w:val="00DA0770"/>
    <w:rsid w:val="00DA0BD1"/>
    <w:rsid w:val="00DA0DC4"/>
    <w:rsid w:val="00DA0F98"/>
    <w:rsid w:val="00DA0FEE"/>
    <w:rsid w:val="00DA110B"/>
    <w:rsid w:val="00DA1431"/>
    <w:rsid w:val="00DA161C"/>
    <w:rsid w:val="00DA18AB"/>
    <w:rsid w:val="00DA1A5B"/>
    <w:rsid w:val="00DA1E29"/>
    <w:rsid w:val="00DA1E8F"/>
    <w:rsid w:val="00DA1F98"/>
    <w:rsid w:val="00DA23DC"/>
    <w:rsid w:val="00DA2997"/>
    <w:rsid w:val="00DA29E9"/>
    <w:rsid w:val="00DA2A5D"/>
    <w:rsid w:val="00DA2A8C"/>
    <w:rsid w:val="00DA2D93"/>
    <w:rsid w:val="00DA34D0"/>
    <w:rsid w:val="00DA3607"/>
    <w:rsid w:val="00DA36EB"/>
    <w:rsid w:val="00DA387D"/>
    <w:rsid w:val="00DA3A0C"/>
    <w:rsid w:val="00DA3AD6"/>
    <w:rsid w:val="00DA3AFE"/>
    <w:rsid w:val="00DA3BC2"/>
    <w:rsid w:val="00DA3F59"/>
    <w:rsid w:val="00DA3F73"/>
    <w:rsid w:val="00DA46A9"/>
    <w:rsid w:val="00DA4799"/>
    <w:rsid w:val="00DA488B"/>
    <w:rsid w:val="00DA4A59"/>
    <w:rsid w:val="00DA4B5B"/>
    <w:rsid w:val="00DA4E23"/>
    <w:rsid w:val="00DA4FEE"/>
    <w:rsid w:val="00DA50F9"/>
    <w:rsid w:val="00DA5561"/>
    <w:rsid w:val="00DA5679"/>
    <w:rsid w:val="00DA5841"/>
    <w:rsid w:val="00DA5876"/>
    <w:rsid w:val="00DA58C4"/>
    <w:rsid w:val="00DA59F8"/>
    <w:rsid w:val="00DA5A45"/>
    <w:rsid w:val="00DA5F73"/>
    <w:rsid w:val="00DA68F2"/>
    <w:rsid w:val="00DA6958"/>
    <w:rsid w:val="00DA6FD3"/>
    <w:rsid w:val="00DA7374"/>
    <w:rsid w:val="00DA73A1"/>
    <w:rsid w:val="00DA7719"/>
    <w:rsid w:val="00DA7751"/>
    <w:rsid w:val="00DA7758"/>
    <w:rsid w:val="00DA782F"/>
    <w:rsid w:val="00DA7B1E"/>
    <w:rsid w:val="00DA7EB0"/>
    <w:rsid w:val="00DB00D9"/>
    <w:rsid w:val="00DB0387"/>
    <w:rsid w:val="00DB042D"/>
    <w:rsid w:val="00DB0536"/>
    <w:rsid w:val="00DB0934"/>
    <w:rsid w:val="00DB098F"/>
    <w:rsid w:val="00DB0A22"/>
    <w:rsid w:val="00DB0A62"/>
    <w:rsid w:val="00DB0D41"/>
    <w:rsid w:val="00DB0EFB"/>
    <w:rsid w:val="00DB1042"/>
    <w:rsid w:val="00DB19F9"/>
    <w:rsid w:val="00DB1F91"/>
    <w:rsid w:val="00DB2104"/>
    <w:rsid w:val="00DB2176"/>
    <w:rsid w:val="00DB265B"/>
    <w:rsid w:val="00DB26F3"/>
    <w:rsid w:val="00DB276A"/>
    <w:rsid w:val="00DB292C"/>
    <w:rsid w:val="00DB2E35"/>
    <w:rsid w:val="00DB3509"/>
    <w:rsid w:val="00DB3703"/>
    <w:rsid w:val="00DB3813"/>
    <w:rsid w:val="00DB384F"/>
    <w:rsid w:val="00DB39BC"/>
    <w:rsid w:val="00DB3A5F"/>
    <w:rsid w:val="00DB3A8F"/>
    <w:rsid w:val="00DB3BCD"/>
    <w:rsid w:val="00DB3CD5"/>
    <w:rsid w:val="00DB3E7D"/>
    <w:rsid w:val="00DB3FC9"/>
    <w:rsid w:val="00DB4522"/>
    <w:rsid w:val="00DB479C"/>
    <w:rsid w:val="00DB491B"/>
    <w:rsid w:val="00DB4C10"/>
    <w:rsid w:val="00DB5165"/>
    <w:rsid w:val="00DB5680"/>
    <w:rsid w:val="00DB5895"/>
    <w:rsid w:val="00DB5951"/>
    <w:rsid w:val="00DB59EA"/>
    <w:rsid w:val="00DB5F96"/>
    <w:rsid w:val="00DB6414"/>
    <w:rsid w:val="00DB6937"/>
    <w:rsid w:val="00DB6C4F"/>
    <w:rsid w:val="00DB6FE0"/>
    <w:rsid w:val="00DB713F"/>
    <w:rsid w:val="00DB75DD"/>
    <w:rsid w:val="00DB7615"/>
    <w:rsid w:val="00DB7777"/>
    <w:rsid w:val="00DB7811"/>
    <w:rsid w:val="00DB782D"/>
    <w:rsid w:val="00DB7935"/>
    <w:rsid w:val="00DB79F5"/>
    <w:rsid w:val="00DB7C8F"/>
    <w:rsid w:val="00DB7D36"/>
    <w:rsid w:val="00DB7FA8"/>
    <w:rsid w:val="00DC0021"/>
    <w:rsid w:val="00DC009A"/>
    <w:rsid w:val="00DC028C"/>
    <w:rsid w:val="00DC031F"/>
    <w:rsid w:val="00DC071E"/>
    <w:rsid w:val="00DC0830"/>
    <w:rsid w:val="00DC09BD"/>
    <w:rsid w:val="00DC0B53"/>
    <w:rsid w:val="00DC0BF0"/>
    <w:rsid w:val="00DC0E34"/>
    <w:rsid w:val="00DC131D"/>
    <w:rsid w:val="00DC1881"/>
    <w:rsid w:val="00DC1946"/>
    <w:rsid w:val="00DC1A1B"/>
    <w:rsid w:val="00DC1A99"/>
    <w:rsid w:val="00DC1E40"/>
    <w:rsid w:val="00DC1F93"/>
    <w:rsid w:val="00DC245F"/>
    <w:rsid w:val="00DC2536"/>
    <w:rsid w:val="00DC2992"/>
    <w:rsid w:val="00DC2D86"/>
    <w:rsid w:val="00DC3412"/>
    <w:rsid w:val="00DC3A07"/>
    <w:rsid w:val="00DC3A0C"/>
    <w:rsid w:val="00DC3D29"/>
    <w:rsid w:val="00DC408B"/>
    <w:rsid w:val="00DC4367"/>
    <w:rsid w:val="00DC451B"/>
    <w:rsid w:val="00DC46E3"/>
    <w:rsid w:val="00DC4826"/>
    <w:rsid w:val="00DC4906"/>
    <w:rsid w:val="00DC4A5D"/>
    <w:rsid w:val="00DC4BCD"/>
    <w:rsid w:val="00DC5292"/>
    <w:rsid w:val="00DC52FF"/>
    <w:rsid w:val="00DC5543"/>
    <w:rsid w:val="00DC56AB"/>
    <w:rsid w:val="00DC5707"/>
    <w:rsid w:val="00DC59EA"/>
    <w:rsid w:val="00DC5B2C"/>
    <w:rsid w:val="00DC5CCD"/>
    <w:rsid w:val="00DC5D0E"/>
    <w:rsid w:val="00DC5E87"/>
    <w:rsid w:val="00DC6087"/>
    <w:rsid w:val="00DC6165"/>
    <w:rsid w:val="00DC65A5"/>
    <w:rsid w:val="00DC6D5D"/>
    <w:rsid w:val="00DC6DDF"/>
    <w:rsid w:val="00DC6DE3"/>
    <w:rsid w:val="00DC6E72"/>
    <w:rsid w:val="00DC7285"/>
    <w:rsid w:val="00DC73B0"/>
    <w:rsid w:val="00DC752D"/>
    <w:rsid w:val="00DC7804"/>
    <w:rsid w:val="00DC792B"/>
    <w:rsid w:val="00DD01C4"/>
    <w:rsid w:val="00DD02FB"/>
    <w:rsid w:val="00DD0553"/>
    <w:rsid w:val="00DD07AA"/>
    <w:rsid w:val="00DD07F3"/>
    <w:rsid w:val="00DD0C23"/>
    <w:rsid w:val="00DD0E77"/>
    <w:rsid w:val="00DD108C"/>
    <w:rsid w:val="00DD12F9"/>
    <w:rsid w:val="00DD142D"/>
    <w:rsid w:val="00DD1824"/>
    <w:rsid w:val="00DD1B82"/>
    <w:rsid w:val="00DD1D05"/>
    <w:rsid w:val="00DD1DBE"/>
    <w:rsid w:val="00DD2684"/>
    <w:rsid w:val="00DD2708"/>
    <w:rsid w:val="00DD2AAF"/>
    <w:rsid w:val="00DD2B3E"/>
    <w:rsid w:val="00DD34E9"/>
    <w:rsid w:val="00DD3674"/>
    <w:rsid w:val="00DD3A45"/>
    <w:rsid w:val="00DD3C3F"/>
    <w:rsid w:val="00DD3E9A"/>
    <w:rsid w:val="00DD3FA6"/>
    <w:rsid w:val="00DD404D"/>
    <w:rsid w:val="00DD4B5A"/>
    <w:rsid w:val="00DD4D5B"/>
    <w:rsid w:val="00DD4D62"/>
    <w:rsid w:val="00DD506B"/>
    <w:rsid w:val="00DD517C"/>
    <w:rsid w:val="00DD52E9"/>
    <w:rsid w:val="00DD5335"/>
    <w:rsid w:val="00DD53E6"/>
    <w:rsid w:val="00DD54FC"/>
    <w:rsid w:val="00DD569A"/>
    <w:rsid w:val="00DD580F"/>
    <w:rsid w:val="00DD5844"/>
    <w:rsid w:val="00DD59A7"/>
    <w:rsid w:val="00DD5A3A"/>
    <w:rsid w:val="00DD5AA9"/>
    <w:rsid w:val="00DD5E48"/>
    <w:rsid w:val="00DD5FF8"/>
    <w:rsid w:val="00DD6174"/>
    <w:rsid w:val="00DD655A"/>
    <w:rsid w:val="00DD6622"/>
    <w:rsid w:val="00DD6867"/>
    <w:rsid w:val="00DD69C5"/>
    <w:rsid w:val="00DD6A63"/>
    <w:rsid w:val="00DD6F5D"/>
    <w:rsid w:val="00DD735D"/>
    <w:rsid w:val="00DD759F"/>
    <w:rsid w:val="00DD76CD"/>
    <w:rsid w:val="00DD7DB1"/>
    <w:rsid w:val="00DD7FB3"/>
    <w:rsid w:val="00DE0818"/>
    <w:rsid w:val="00DE09F3"/>
    <w:rsid w:val="00DE0C7B"/>
    <w:rsid w:val="00DE11C9"/>
    <w:rsid w:val="00DE1630"/>
    <w:rsid w:val="00DE1955"/>
    <w:rsid w:val="00DE19D9"/>
    <w:rsid w:val="00DE202F"/>
    <w:rsid w:val="00DE203C"/>
    <w:rsid w:val="00DE26E9"/>
    <w:rsid w:val="00DE281A"/>
    <w:rsid w:val="00DE2F71"/>
    <w:rsid w:val="00DE3137"/>
    <w:rsid w:val="00DE3165"/>
    <w:rsid w:val="00DE3180"/>
    <w:rsid w:val="00DE31D6"/>
    <w:rsid w:val="00DE32FF"/>
    <w:rsid w:val="00DE346F"/>
    <w:rsid w:val="00DE3771"/>
    <w:rsid w:val="00DE3AD0"/>
    <w:rsid w:val="00DE3DCE"/>
    <w:rsid w:val="00DE40FB"/>
    <w:rsid w:val="00DE41B5"/>
    <w:rsid w:val="00DE4496"/>
    <w:rsid w:val="00DE4757"/>
    <w:rsid w:val="00DE47D6"/>
    <w:rsid w:val="00DE4893"/>
    <w:rsid w:val="00DE49DB"/>
    <w:rsid w:val="00DE4D6C"/>
    <w:rsid w:val="00DE4EEC"/>
    <w:rsid w:val="00DE5144"/>
    <w:rsid w:val="00DE53BA"/>
    <w:rsid w:val="00DE5434"/>
    <w:rsid w:val="00DE549E"/>
    <w:rsid w:val="00DE5B4D"/>
    <w:rsid w:val="00DE5BD3"/>
    <w:rsid w:val="00DE6098"/>
    <w:rsid w:val="00DE6A94"/>
    <w:rsid w:val="00DE6D62"/>
    <w:rsid w:val="00DE6E0D"/>
    <w:rsid w:val="00DE7022"/>
    <w:rsid w:val="00DE75F7"/>
    <w:rsid w:val="00DE76B7"/>
    <w:rsid w:val="00DE78D4"/>
    <w:rsid w:val="00DE7B13"/>
    <w:rsid w:val="00DE7EDC"/>
    <w:rsid w:val="00DE9E27"/>
    <w:rsid w:val="00DF016B"/>
    <w:rsid w:val="00DF024C"/>
    <w:rsid w:val="00DF0364"/>
    <w:rsid w:val="00DF078C"/>
    <w:rsid w:val="00DF0D34"/>
    <w:rsid w:val="00DF11DA"/>
    <w:rsid w:val="00DF127B"/>
    <w:rsid w:val="00DF1378"/>
    <w:rsid w:val="00DF138B"/>
    <w:rsid w:val="00DF1498"/>
    <w:rsid w:val="00DF14D1"/>
    <w:rsid w:val="00DF15C8"/>
    <w:rsid w:val="00DF1D03"/>
    <w:rsid w:val="00DF1D7F"/>
    <w:rsid w:val="00DF1E53"/>
    <w:rsid w:val="00DF1F08"/>
    <w:rsid w:val="00DF224D"/>
    <w:rsid w:val="00DF2385"/>
    <w:rsid w:val="00DF239D"/>
    <w:rsid w:val="00DF25C1"/>
    <w:rsid w:val="00DF2B99"/>
    <w:rsid w:val="00DF2EDE"/>
    <w:rsid w:val="00DF3564"/>
    <w:rsid w:val="00DF3577"/>
    <w:rsid w:val="00DF3E5A"/>
    <w:rsid w:val="00DF3E7E"/>
    <w:rsid w:val="00DF3F69"/>
    <w:rsid w:val="00DF41B6"/>
    <w:rsid w:val="00DF42D1"/>
    <w:rsid w:val="00DF45F9"/>
    <w:rsid w:val="00DF4739"/>
    <w:rsid w:val="00DF486F"/>
    <w:rsid w:val="00DF48FE"/>
    <w:rsid w:val="00DF4CDE"/>
    <w:rsid w:val="00DF4EB0"/>
    <w:rsid w:val="00DF4EC9"/>
    <w:rsid w:val="00DF4F16"/>
    <w:rsid w:val="00DF532D"/>
    <w:rsid w:val="00DF5B21"/>
    <w:rsid w:val="00DF613E"/>
    <w:rsid w:val="00DF6644"/>
    <w:rsid w:val="00DF6C0C"/>
    <w:rsid w:val="00DF6C12"/>
    <w:rsid w:val="00DF6FD8"/>
    <w:rsid w:val="00DF7141"/>
    <w:rsid w:val="00DF719C"/>
    <w:rsid w:val="00DF73D8"/>
    <w:rsid w:val="00DF75BA"/>
    <w:rsid w:val="00DF75C1"/>
    <w:rsid w:val="00DF75E8"/>
    <w:rsid w:val="00DF769E"/>
    <w:rsid w:val="00DF7C58"/>
    <w:rsid w:val="00DF7EDD"/>
    <w:rsid w:val="00E002D6"/>
    <w:rsid w:val="00E0048C"/>
    <w:rsid w:val="00E008BB"/>
    <w:rsid w:val="00E00A10"/>
    <w:rsid w:val="00E011C4"/>
    <w:rsid w:val="00E01246"/>
    <w:rsid w:val="00E01389"/>
    <w:rsid w:val="00E016F8"/>
    <w:rsid w:val="00E01B16"/>
    <w:rsid w:val="00E01C12"/>
    <w:rsid w:val="00E01E34"/>
    <w:rsid w:val="00E0236F"/>
    <w:rsid w:val="00E02596"/>
    <w:rsid w:val="00E025E9"/>
    <w:rsid w:val="00E0279E"/>
    <w:rsid w:val="00E027AE"/>
    <w:rsid w:val="00E03199"/>
    <w:rsid w:val="00E032C3"/>
    <w:rsid w:val="00E041A5"/>
    <w:rsid w:val="00E042B9"/>
    <w:rsid w:val="00E0471A"/>
    <w:rsid w:val="00E0495D"/>
    <w:rsid w:val="00E04A26"/>
    <w:rsid w:val="00E04AF2"/>
    <w:rsid w:val="00E04B62"/>
    <w:rsid w:val="00E04D24"/>
    <w:rsid w:val="00E04D4C"/>
    <w:rsid w:val="00E052F3"/>
    <w:rsid w:val="00E061EE"/>
    <w:rsid w:val="00E062FF"/>
    <w:rsid w:val="00E0664B"/>
    <w:rsid w:val="00E06911"/>
    <w:rsid w:val="00E0758B"/>
    <w:rsid w:val="00E075E7"/>
    <w:rsid w:val="00E07DE1"/>
    <w:rsid w:val="00E07F94"/>
    <w:rsid w:val="00E10047"/>
    <w:rsid w:val="00E10107"/>
    <w:rsid w:val="00E1028A"/>
    <w:rsid w:val="00E10A52"/>
    <w:rsid w:val="00E10BE9"/>
    <w:rsid w:val="00E10CAD"/>
    <w:rsid w:val="00E10CE6"/>
    <w:rsid w:val="00E10DF9"/>
    <w:rsid w:val="00E11224"/>
    <w:rsid w:val="00E112BD"/>
    <w:rsid w:val="00E112C5"/>
    <w:rsid w:val="00E11315"/>
    <w:rsid w:val="00E11345"/>
    <w:rsid w:val="00E1146A"/>
    <w:rsid w:val="00E1154B"/>
    <w:rsid w:val="00E116D9"/>
    <w:rsid w:val="00E119ED"/>
    <w:rsid w:val="00E11D7A"/>
    <w:rsid w:val="00E11DA0"/>
    <w:rsid w:val="00E11EC8"/>
    <w:rsid w:val="00E11F5E"/>
    <w:rsid w:val="00E122A6"/>
    <w:rsid w:val="00E123AA"/>
    <w:rsid w:val="00E1263F"/>
    <w:rsid w:val="00E1265A"/>
    <w:rsid w:val="00E128B6"/>
    <w:rsid w:val="00E12AE9"/>
    <w:rsid w:val="00E12CB9"/>
    <w:rsid w:val="00E12CDC"/>
    <w:rsid w:val="00E12D47"/>
    <w:rsid w:val="00E12E31"/>
    <w:rsid w:val="00E1303F"/>
    <w:rsid w:val="00E1317B"/>
    <w:rsid w:val="00E131B2"/>
    <w:rsid w:val="00E13245"/>
    <w:rsid w:val="00E1374A"/>
    <w:rsid w:val="00E13921"/>
    <w:rsid w:val="00E13986"/>
    <w:rsid w:val="00E13CB7"/>
    <w:rsid w:val="00E13CD9"/>
    <w:rsid w:val="00E141FB"/>
    <w:rsid w:val="00E1454A"/>
    <w:rsid w:val="00E1484A"/>
    <w:rsid w:val="00E148A4"/>
    <w:rsid w:val="00E1495B"/>
    <w:rsid w:val="00E14A2C"/>
    <w:rsid w:val="00E14A77"/>
    <w:rsid w:val="00E14AB8"/>
    <w:rsid w:val="00E14E21"/>
    <w:rsid w:val="00E15387"/>
    <w:rsid w:val="00E153BE"/>
    <w:rsid w:val="00E1542F"/>
    <w:rsid w:val="00E15437"/>
    <w:rsid w:val="00E1560F"/>
    <w:rsid w:val="00E157C7"/>
    <w:rsid w:val="00E15F28"/>
    <w:rsid w:val="00E160BB"/>
    <w:rsid w:val="00E161F0"/>
    <w:rsid w:val="00E161F5"/>
    <w:rsid w:val="00E16291"/>
    <w:rsid w:val="00E16314"/>
    <w:rsid w:val="00E16531"/>
    <w:rsid w:val="00E165CF"/>
    <w:rsid w:val="00E167F3"/>
    <w:rsid w:val="00E16DA9"/>
    <w:rsid w:val="00E16E46"/>
    <w:rsid w:val="00E1700F"/>
    <w:rsid w:val="00E171DB"/>
    <w:rsid w:val="00E173BA"/>
    <w:rsid w:val="00E1753E"/>
    <w:rsid w:val="00E17574"/>
    <w:rsid w:val="00E175F4"/>
    <w:rsid w:val="00E17AC2"/>
    <w:rsid w:val="00E17BA9"/>
    <w:rsid w:val="00E17F9C"/>
    <w:rsid w:val="00E20051"/>
    <w:rsid w:val="00E20510"/>
    <w:rsid w:val="00E20689"/>
    <w:rsid w:val="00E208DE"/>
    <w:rsid w:val="00E20B60"/>
    <w:rsid w:val="00E20C86"/>
    <w:rsid w:val="00E211F9"/>
    <w:rsid w:val="00E21869"/>
    <w:rsid w:val="00E21966"/>
    <w:rsid w:val="00E21C53"/>
    <w:rsid w:val="00E2202D"/>
    <w:rsid w:val="00E22085"/>
    <w:rsid w:val="00E22126"/>
    <w:rsid w:val="00E223CF"/>
    <w:rsid w:val="00E2258B"/>
    <w:rsid w:val="00E225AE"/>
    <w:rsid w:val="00E225B6"/>
    <w:rsid w:val="00E2269E"/>
    <w:rsid w:val="00E22707"/>
    <w:rsid w:val="00E22761"/>
    <w:rsid w:val="00E22B95"/>
    <w:rsid w:val="00E22C06"/>
    <w:rsid w:val="00E22D32"/>
    <w:rsid w:val="00E23179"/>
    <w:rsid w:val="00E234A3"/>
    <w:rsid w:val="00E23560"/>
    <w:rsid w:val="00E2360B"/>
    <w:rsid w:val="00E2369A"/>
    <w:rsid w:val="00E237BE"/>
    <w:rsid w:val="00E23863"/>
    <w:rsid w:val="00E238D5"/>
    <w:rsid w:val="00E23ED6"/>
    <w:rsid w:val="00E23FA8"/>
    <w:rsid w:val="00E24064"/>
    <w:rsid w:val="00E240D1"/>
    <w:rsid w:val="00E24321"/>
    <w:rsid w:val="00E243A3"/>
    <w:rsid w:val="00E2467D"/>
    <w:rsid w:val="00E24C48"/>
    <w:rsid w:val="00E24CFE"/>
    <w:rsid w:val="00E24D1C"/>
    <w:rsid w:val="00E24E66"/>
    <w:rsid w:val="00E25235"/>
    <w:rsid w:val="00E25389"/>
    <w:rsid w:val="00E2543D"/>
    <w:rsid w:val="00E2546D"/>
    <w:rsid w:val="00E257B1"/>
    <w:rsid w:val="00E25DA6"/>
    <w:rsid w:val="00E26288"/>
    <w:rsid w:val="00E26368"/>
    <w:rsid w:val="00E26A3F"/>
    <w:rsid w:val="00E26AFC"/>
    <w:rsid w:val="00E273AF"/>
    <w:rsid w:val="00E2767C"/>
    <w:rsid w:val="00E27738"/>
    <w:rsid w:val="00E27B01"/>
    <w:rsid w:val="00E27B14"/>
    <w:rsid w:val="00E27E1F"/>
    <w:rsid w:val="00E301C0"/>
    <w:rsid w:val="00E30683"/>
    <w:rsid w:val="00E3068E"/>
    <w:rsid w:val="00E30990"/>
    <w:rsid w:val="00E30A6C"/>
    <w:rsid w:val="00E30BB7"/>
    <w:rsid w:val="00E30E60"/>
    <w:rsid w:val="00E30F2A"/>
    <w:rsid w:val="00E31320"/>
    <w:rsid w:val="00E31340"/>
    <w:rsid w:val="00E3159D"/>
    <w:rsid w:val="00E31682"/>
    <w:rsid w:val="00E31765"/>
    <w:rsid w:val="00E317AB"/>
    <w:rsid w:val="00E31A23"/>
    <w:rsid w:val="00E3238B"/>
    <w:rsid w:val="00E32757"/>
    <w:rsid w:val="00E328F4"/>
    <w:rsid w:val="00E32B3A"/>
    <w:rsid w:val="00E32D1C"/>
    <w:rsid w:val="00E33014"/>
    <w:rsid w:val="00E330A1"/>
    <w:rsid w:val="00E330EA"/>
    <w:rsid w:val="00E33387"/>
    <w:rsid w:val="00E333F2"/>
    <w:rsid w:val="00E334E8"/>
    <w:rsid w:val="00E337F6"/>
    <w:rsid w:val="00E338B4"/>
    <w:rsid w:val="00E33A58"/>
    <w:rsid w:val="00E33FC3"/>
    <w:rsid w:val="00E3431E"/>
    <w:rsid w:val="00E34599"/>
    <w:rsid w:val="00E34952"/>
    <w:rsid w:val="00E34C2C"/>
    <w:rsid w:val="00E34CFE"/>
    <w:rsid w:val="00E34ECD"/>
    <w:rsid w:val="00E3519D"/>
    <w:rsid w:val="00E352CB"/>
    <w:rsid w:val="00E35310"/>
    <w:rsid w:val="00E35535"/>
    <w:rsid w:val="00E35AD3"/>
    <w:rsid w:val="00E35AE6"/>
    <w:rsid w:val="00E35AF3"/>
    <w:rsid w:val="00E35B2E"/>
    <w:rsid w:val="00E35D66"/>
    <w:rsid w:val="00E35DB5"/>
    <w:rsid w:val="00E35E63"/>
    <w:rsid w:val="00E35E87"/>
    <w:rsid w:val="00E35EED"/>
    <w:rsid w:val="00E35FF3"/>
    <w:rsid w:val="00E364A6"/>
    <w:rsid w:val="00E36863"/>
    <w:rsid w:val="00E36BB2"/>
    <w:rsid w:val="00E376BA"/>
    <w:rsid w:val="00E37AF4"/>
    <w:rsid w:val="00E37E82"/>
    <w:rsid w:val="00E4011A"/>
    <w:rsid w:val="00E404C4"/>
    <w:rsid w:val="00E4060A"/>
    <w:rsid w:val="00E40618"/>
    <w:rsid w:val="00E409C5"/>
    <w:rsid w:val="00E40DDA"/>
    <w:rsid w:val="00E41048"/>
    <w:rsid w:val="00E412BE"/>
    <w:rsid w:val="00E41321"/>
    <w:rsid w:val="00E4164C"/>
    <w:rsid w:val="00E41A51"/>
    <w:rsid w:val="00E41B38"/>
    <w:rsid w:val="00E41BDE"/>
    <w:rsid w:val="00E4247E"/>
    <w:rsid w:val="00E428FA"/>
    <w:rsid w:val="00E42AA0"/>
    <w:rsid w:val="00E42AC0"/>
    <w:rsid w:val="00E42C38"/>
    <w:rsid w:val="00E42F66"/>
    <w:rsid w:val="00E42FB9"/>
    <w:rsid w:val="00E43240"/>
    <w:rsid w:val="00E43367"/>
    <w:rsid w:val="00E437B3"/>
    <w:rsid w:val="00E4399A"/>
    <w:rsid w:val="00E43A3F"/>
    <w:rsid w:val="00E43E23"/>
    <w:rsid w:val="00E441D6"/>
    <w:rsid w:val="00E44402"/>
    <w:rsid w:val="00E44671"/>
    <w:rsid w:val="00E448CE"/>
    <w:rsid w:val="00E44A4A"/>
    <w:rsid w:val="00E44D68"/>
    <w:rsid w:val="00E44FA9"/>
    <w:rsid w:val="00E4533F"/>
    <w:rsid w:val="00E4559B"/>
    <w:rsid w:val="00E4576C"/>
    <w:rsid w:val="00E45984"/>
    <w:rsid w:val="00E45996"/>
    <w:rsid w:val="00E45E39"/>
    <w:rsid w:val="00E45E4C"/>
    <w:rsid w:val="00E4605B"/>
    <w:rsid w:val="00E46AC1"/>
    <w:rsid w:val="00E46BB2"/>
    <w:rsid w:val="00E46D6A"/>
    <w:rsid w:val="00E46E59"/>
    <w:rsid w:val="00E4736C"/>
    <w:rsid w:val="00E473ED"/>
    <w:rsid w:val="00E47506"/>
    <w:rsid w:val="00E47827"/>
    <w:rsid w:val="00E478FB"/>
    <w:rsid w:val="00E47A6F"/>
    <w:rsid w:val="00E47FF2"/>
    <w:rsid w:val="00E4A89F"/>
    <w:rsid w:val="00E5015E"/>
    <w:rsid w:val="00E507BD"/>
    <w:rsid w:val="00E50889"/>
    <w:rsid w:val="00E50A64"/>
    <w:rsid w:val="00E50AED"/>
    <w:rsid w:val="00E50F27"/>
    <w:rsid w:val="00E50FBC"/>
    <w:rsid w:val="00E51131"/>
    <w:rsid w:val="00E51A36"/>
    <w:rsid w:val="00E51AA8"/>
    <w:rsid w:val="00E51DD3"/>
    <w:rsid w:val="00E52AEB"/>
    <w:rsid w:val="00E52C22"/>
    <w:rsid w:val="00E52CC4"/>
    <w:rsid w:val="00E52E28"/>
    <w:rsid w:val="00E53244"/>
    <w:rsid w:val="00E532CF"/>
    <w:rsid w:val="00E53AA3"/>
    <w:rsid w:val="00E53BF2"/>
    <w:rsid w:val="00E53CCC"/>
    <w:rsid w:val="00E54151"/>
    <w:rsid w:val="00E542AA"/>
    <w:rsid w:val="00E5438F"/>
    <w:rsid w:val="00E544E7"/>
    <w:rsid w:val="00E545BD"/>
    <w:rsid w:val="00E5461C"/>
    <w:rsid w:val="00E54BFD"/>
    <w:rsid w:val="00E54E28"/>
    <w:rsid w:val="00E553A7"/>
    <w:rsid w:val="00E553D0"/>
    <w:rsid w:val="00E55485"/>
    <w:rsid w:val="00E558F0"/>
    <w:rsid w:val="00E55999"/>
    <w:rsid w:val="00E55BC4"/>
    <w:rsid w:val="00E55F46"/>
    <w:rsid w:val="00E55FF8"/>
    <w:rsid w:val="00E5628E"/>
    <w:rsid w:val="00E56BF8"/>
    <w:rsid w:val="00E56C52"/>
    <w:rsid w:val="00E56D72"/>
    <w:rsid w:val="00E56FB0"/>
    <w:rsid w:val="00E571C5"/>
    <w:rsid w:val="00E57346"/>
    <w:rsid w:val="00E575EC"/>
    <w:rsid w:val="00E57762"/>
    <w:rsid w:val="00E578D0"/>
    <w:rsid w:val="00E57FB3"/>
    <w:rsid w:val="00E602F4"/>
    <w:rsid w:val="00E60515"/>
    <w:rsid w:val="00E60AC0"/>
    <w:rsid w:val="00E60EE0"/>
    <w:rsid w:val="00E60F2C"/>
    <w:rsid w:val="00E612D2"/>
    <w:rsid w:val="00E61717"/>
    <w:rsid w:val="00E618D4"/>
    <w:rsid w:val="00E619C1"/>
    <w:rsid w:val="00E61C38"/>
    <w:rsid w:val="00E61C55"/>
    <w:rsid w:val="00E61CEB"/>
    <w:rsid w:val="00E61E8B"/>
    <w:rsid w:val="00E61E93"/>
    <w:rsid w:val="00E61ED2"/>
    <w:rsid w:val="00E623C5"/>
    <w:rsid w:val="00E623EB"/>
    <w:rsid w:val="00E62625"/>
    <w:rsid w:val="00E627BD"/>
    <w:rsid w:val="00E62867"/>
    <w:rsid w:val="00E62B07"/>
    <w:rsid w:val="00E62DBD"/>
    <w:rsid w:val="00E62F6C"/>
    <w:rsid w:val="00E63054"/>
    <w:rsid w:val="00E630B9"/>
    <w:rsid w:val="00E63138"/>
    <w:rsid w:val="00E63414"/>
    <w:rsid w:val="00E637C4"/>
    <w:rsid w:val="00E63A81"/>
    <w:rsid w:val="00E63D8A"/>
    <w:rsid w:val="00E63E66"/>
    <w:rsid w:val="00E640D0"/>
    <w:rsid w:val="00E642E0"/>
    <w:rsid w:val="00E64499"/>
    <w:rsid w:val="00E646C8"/>
    <w:rsid w:val="00E64A60"/>
    <w:rsid w:val="00E64AC1"/>
    <w:rsid w:val="00E64B54"/>
    <w:rsid w:val="00E64D53"/>
    <w:rsid w:val="00E650DE"/>
    <w:rsid w:val="00E65668"/>
    <w:rsid w:val="00E65DC7"/>
    <w:rsid w:val="00E65F69"/>
    <w:rsid w:val="00E66670"/>
    <w:rsid w:val="00E66730"/>
    <w:rsid w:val="00E66841"/>
    <w:rsid w:val="00E66C06"/>
    <w:rsid w:val="00E66CA6"/>
    <w:rsid w:val="00E66D46"/>
    <w:rsid w:val="00E66E5A"/>
    <w:rsid w:val="00E66F26"/>
    <w:rsid w:val="00E6728A"/>
    <w:rsid w:val="00E672BD"/>
    <w:rsid w:val="00E67374"/>
    <w:rsid w:val="00E6737A"/>
    <w:rsid w:val="00E67B03"/>
    <w:rsid w:val="00E67FFB"/>
    <w:rsid w:val="00E7011F"/>
    <w:rsid w:val="00E70954"/>
    <w:rsid w:val="00E709CF"/>
    <w:rsid w:val="00E70CBF"/>
    <w:rsid w:val="00E70D5A"/>
    <w:rsid w:val="00E711BE"/>
    <w:rsid w:val="00E71617"/>
    <w:rsid w:val="00E71828"/>
    <w:rsid w:val="00E71920"/>
    <w:rsid w:val="00E71A5E"/>
    <w:rsid w:val="00E71BBA"/>
    <w:rsid w:val="00E71EC2"/>
    <w:rsid w:val="00E729E0"/>
    <w:rsid w:val="00E72D13"/>
    <w:rsid w:val="00E72FFA"/>
    <w:rsid w:val="00E732E4"/>
    <w:rsid w:val="00E736B2"/>
    <w:rsid w:val="00E73962"/>
    <w:rsid w:val="00E73997"/>
    <w:rsid w:val="00E73A70"/>
    <w:rsid w:val="00E73B5C"/>
    <w:rsid w:val="00E74221"/>
    <w:rsid w:val="00E748C8"/>
    <w:rsid w:val="00E74B54"/>
    <w:rsid w:val="00E74F9D"/>
    <w:rsid w:val="00E75092"/>
    <w:rsid w:val="00E75125"/>
    <w:rsid w:val="00E75466"/>
    <w:rsid w:val="00E754BF"/>
    <w:rsid w:val="00E75651"/>
    <w:rsid w:val="00E7593C"/>
    <w:rsid w:val="00E761BD"/>
    <w:rsid w:val="00E76399"/>
    <w:rsid w:val="00E76474"/>
    <w:rsid w:val="00E765F1"/>
    <w:rsid w:val="00E766C0"/>
    <w:rsid w:val="00E7670C"/>
    <w:rsid w:val="00E76B24"/>
    <w:rsid w:val="00E76B35"/>
    <w:rsid w:val="00E76B3B"/>
    <w:rsid w:val="00E76CB8"/>
    <w:rsid w:val="00E76D6B"/>
    <w:rsid w:val="00E76D70"/>
    <w:rsid w:val="00E76E2B"/>
    <w:rsid w:val="00E76E39"/>
    <w:rsid w:val="00E76E8C"/>
    <w:rsid w:val="00E77082"/>
    <w:rsid w:val="00E77111"/>
    <w:rsid w:val="00E771D0"/>
    <w:rsid w:val="00E773BE"/>
    <w:rsid w:val="00E776B2"/>
    <w:rsid w:val="00E77A89"/>
    <w:rsid w:val="00E77A9E"/>
    <w:rsid w:val="00E802C7"/>
    <w:rsid w:val="00E802ED"/>
    <w:rsid w:val="00E808BA"/>
    <w:rsid w:val="00E80B74"/>
    <w:rsid w:val="00E80C9A"/>
    <w:rsid w:val="00E810A7"/>
    <w:rsid w:val="00E811AF"/>
    <w:rsid w:val="00E815DF"/>
    <w:rsid w:val="00E815E0"/>
    <w:rsid w:val="00E81622"/>
    <w:rsid w:val="00E817FD"/>
    <w:rsid w:val="00E819CA"/>
    <w:rsid w:val="00E81C6D"/>
    <w:rsid w:val="00E81CA8"/>
    <w:rsid w:val="00E81E18"/>
    <w:rsid w:val="00E820A1"/>
    <w:rsid w:val="00E82534"/>
    <w:rsid w:val="00E826E7"/>
    <w:rsid w:val="00E8275A"/>
    <w:rsid w:val="00E82797"/>
    <w:rsid w:val="00E8298E"/>
    <w:rsid w:val="00E82C9E"/>
    <w:rsid w:val="00E82F09"/>
    <w:rsid w:val="00E82FFD"/>
    <w:rsid w:val="00E832C6"/>
    <w:rsid w:val="00E837D3"/>
    <w:rsid w:val="00E83870"/>
    <w:rsid w:val="00E838AA"/>
    <w:rsid w:val="00E83C07"/>
    <w:rsid w:val="00E83C1B"/>
    <w:rsid w:val="00E83DBD"/>
    <w:rsid w:val="00E83E04"/>
    <w:rsid w:val="00E83E60"/>
    <w:rsid w:val="00E847C8"/>
    <w:rsid w:val="00E84A5D"/>
    <w:rsid w:val="00E84B96"/>
    <w:rsid w:val="00E84D36"/>
    <w:rsid w:val="00E84D3A"/>
    <w:rsid w:val="00E85A72"/>
    <w:rsid w:val="00E85B45"/>
    <w:rsid w:val="00E85BB2"/>
    <w:rsid w:val="00E85CBA"/>
    <w:rsid w:val="00E8630F"/>
    <w:rsid w:val="00E8641F"/>
    <w:rsid w:val="00E86672"/>
    <w:rsid w:val="00E86B01"/>
    <w:rsid w:val="00E86CDD"/>
    <w:rsid w:val="00E87158"/>
    <w:rsid w:val="00E873E0"/>
    <w:rsid w:val="00E873E5"/>
    <w:rsid w:val="00E87C26"/>
    <w:rsid w:val="00E87C91"/>
    <w:rsid w:val="00E87F1F"/>
    <w:rsid w:val="00E903F6"/>
    <w:rsid w:val="00E903FA"/>
    <w:rsid w:val="00E904CF"/>
    <w:rsid w:val="00E90703"/>
    <w:rsid w:val="00E90920"/>
    <w:rsid w:val="00E90CA6"/>
    <w:rsid w:val="00E90FB3"/>
    <w:rsid w:val="00E91018"/>
    <w:rsid w:val="00E911C2"/>
    <w:rsid w:val="00E9132C"/>
    <w:rsid w:val="00E9171B"/>
    <w:rsid w:val="00E91B79"/>
    <w:rsid w:val="00E91BD1"/>
    <w:rsid w:val="00E925E8"/>
    <w:rsid w:val="00E928B6"/>
    <w:rsid w:val="00E92B64"/>
    <w:rsid w:val="00E92B6E"/>
    <w:rsid w:val="00E9310D"/>
    <w:rsid w:val="00E939C8"/>
    <w:rsid w:val="00E93C00"/>
    <w:rsid w:val="00E93D3D"/>
    <w:rsid w:val="00E94464"/>
    <w:rsid w:val="00E944BF"/>
    <w:rsid w:val="00E945ED"/>
    <w:rsid w:val="00E945F0"/>
    <w:rsid w:val="00E94C62"/>
    <w:rsid w:val="00E94CBE"/>
    <w:rsid w:val="00E955ED"/>
    <w:rsid w:val="00E95EFF"/>
    <w:rsid w:val="00E965BB"/>
    <w:rsid w:val="00E96633"/>
    <w:rsid w:val="00E9689C"/>
    <w:rsid w:val="00E9698D"/>
    <w:rsid w:val="00E971E5"/>
    <w:rsid w:val="00E97201"/>
    <w:rsid w:val="00E972A4"/>
    <w:rsid w:val="00E97528"/>
    <w:rsid w:val="00E976C6"/>
    <w:rsid w:val="00E97790"/>
    <w:rsid w:val="00E97A7E"/>
    <w:rsid w:val="00E97E30"/>
    <w:rsid w:val="00EA0082"/>
    <w:rsid w:val="00EA0270"/>
    <w:rsid w:val="00EA031F"/>
    <w:rsid w:val="00EA0841"/>
    <w:rsid w:val="00EA09BB"/>
    <w:rsid w:val="00EA0A37"/>
    <w:rsid w:val="00EA0A8E"/>
    <w:rsid w:val="00EA0AE4"/>
    <w:rsid w:val="00EA0C72"/>
    <w:rsid w:val="00EA0DB2"/>
    <w:rsid w:val="00EA0DF0"/>
    <w:rsid w:val="00EA1038"/>
    <w:rsid w:val="00EA1237"/>
    <w:rsid w:val="00EA149D"/>
    <w:rsid w:val="00EA1610"/>
    <w:rsid w:val="00EA18C8"/>
    <w:rsid w:val="00EA1A9B"/>
    <w:rsid w:val="00EA1C4F"/>
    <w:rsid w:val="00EA1DD0"/>
    <w:rsid w:val="00EA204D"/>
    <w:rsid w:val="00EA22B8"/>
    <w:rsid w:val="00EA241E"/>
    <w:rsid w:val="00EA28D5"/>
    <w:rsid w:val="00EA2A8D"/>
    <w:rsid w:val="00EA2AF3"/>
    <w:rsid w:val="00EA2B11"/>
    <w:rsid w:val="00EA2BC7"/>
    <w:rsid w:val="00EA2C72"/>
    <w:rsid w:val="00EA2D09"/>
    <w:rsid w:val="00EA2D43"/>
    <w:rsid w:val="00EA2F8E"/>
    <w:rsid w:val="00EA3071"/>
    <w:rsid w:val="00EA349E"/>
    <w:rsid w:val="00EA3809"/>
    <w:rsid w:val="00EA39FC"/>
    <w:rsid w:val="00EA3B04"/>
    <w:rsid w:val="00EA3D59"/>
    <w:rsid w:val="00EA3E05"/>
    <w:rsid w:val="00EA3E19"/>
    <w:rsid w:val="00EA3F70"/>
    <w:rsid w:val="00EA4213"/>
    <w:rsid w:val="00EA43C9"/>
    <w:rsid w:val="00EA447E"/>
    <w:rsid w:val="00EA4791"/>
    <w:rsid w:val="00EA48C7"/>
    <w:rsid w:val="00EA4A24"/>
    <w:rsid w:val="00EA4BAF"/>
    <w:rsid w:val="00EA4EBD"/>
    <w:rsid w:val="00EA4EFC"/>
    <w:rsid w:val="00EA5010"/>
    <w:rsid w:val="00EA59EA"/>
    <w:rsid w:val="00EA6085"/>
    <w:rsid w:val="00EA6151"/>
    <w:rsid w:val="00EA6514"/>
    <w:rsid w:val="00EA662A"/>
    <w:rsid w:val="00EA6F34"/>
    <w:rsid w:val="00EA71C8"/>
    <w:rsid w:val="00EA723F"/>
    <w:rsid w:val="00EA73E0"/>
    <w:rsid w:val="00EA78DE"/>
    <w:rsid w:val="00EA7935"/>
    <w:rsid w:val="00EA7953"/>
    <w:rsid w:val="00EA79DF"/>
    <w:rsid w:val="00EA7AE8"/>
    <w:rsid w:val="00EA7C5A"/>
    <w:rsid w:val="00EA7CCD"/>
    <w:rsid w:val="00EA7F5E"/>
    <w:rsid w:val="00EB01C4"/>
    <w:rsid w:val="00EB01CF"/>
    <w:rsid w:val="00EB0246"/>
    <w:rsid w:val="00EB0A57"/>
    <w:rsid w:val="00EB0AB3"/>
    <w:rsid w:val="00EB0B78"/>
    <w:rsid w:val="00EB0CAF"/>
    <w:rsid w:val="00EB0D05"/>
    <w:rsid w:val="00EB0E73"/>
    <w:rsid w:val="00EB0F6E"/>
    <w:rsid w:val="00EB139B"/>
    <w:rsid w:val="00EB1705"/>
    <w:rsid w:val="00EB1AAD"/>
    <w:rsid w:val="00EB1B83"/>
    <w:rsid w:val="00EB1C79"/>
    <w:rsid w:val="00EB1FAC"/>
    <w:rsid w:val="00EB20BF"/>
    <w:rsid w:val="00EB243B"/>
    <w:rsid w:val="00EB2607"/>
    <w:rsid w:val="00EB2BEB"/>
    <w:rsid w:val="00EB2C19"/>
    <w:rsid w:val="00EB3036"/>
    <w:rsid w:val="00EB3666"/>
    <w:rsid w:val="00EB3704"/>
    <w:rsid w:val="00EB38BF"/>
    <w:rsid w:val="00EB39E7"/>
    <w:rsid w:val="00EB3BB3"/>
    <w:rsid w:val="00EB3BD3"/>
    <w:rsid w:val="00EB3C4A"/>
    <w:rsid w:val="00EB3CF0"/>
    <w:rsid w:val="00EB3D98"/>
    <w:rsid w:val="00EB3F18"/>
    <w:rsid w:val="00EB432C"/>
    <w:rsid w:val="00EB43E9"/>
    <w:rsid w:val="00EB4545"/>
    <w:rsid w:val="00EB4A88"/>
    <w:rsid w:val="00EB4ABF"/>
    <w:rsid w:val="00EB4C0A"/>
    <w:rsid w:val="00EB4E45"/>
    <w:rsid w:val="00EB544B"/>
    <w:rsid w:val="00EB54BC"/>
    <w:rsid w:val="00EB560F"/>
    <w:rsid w:val="00EB56F2"/>
    <w:rsid w:val="00EB5703"/>
    <w:rsid w:val="00EB5913"/>
    <w:rsid w:val="00EB5CB8"/>
    <w:rsid w:val="00EB5D9A"/>
    <w:rsid w:val="00EB601C"/>
    <w:rsid w:val="00EB6292"/>
    <w:rsid w:val="00EB6600"/>
    <w:rsid w:val="00EB68A1"/>
    <w:rsid w:val="00EB6B24"/>
    <w:rsid w:val="00EB6FAF"/>
    <w:rsid w:val="00EB6FD4"/>
    <w:rsid w:val="00EB73F0"/>
    <w:rsid w:val="00EB74B2"/>
    <w:rsid w:val="00EB7618"/>
    <w:rsid w:val="00EB791F"/>
    <w:rsid w:val="00EB7986"/>
    <w:rsid w:val="00EB7ADB"/>
    <w:rsid w:val="00EB7C2B"/>
    <w:rsid w:val="00EB7EAA"/>
    <w:rsid w:val="00EC0000"/>
    <w:rsid w:val="00EC0122"/>
    <w:rsid w:val="00EC01AB"/>
    <w:rsid w:val="00EC02DF"/>
    <w:rsid w:val="00EC02F9"/>
    <w:rsid w:val="00EC0516"/>
    <w:rsid w:val="00EC0532"/>
    <w:rsid w:val="00EC05CD"/>
    <w:rsid w:val="00EC081F"/>
    <w:rsid w:val="00EC09B4"/>
    <w:rsid w:val="00EC0BDE"/>
    <w:rsid w:val="00EC0DE7"/>
    <w:rsid w:val="00EC0E10"/>
    <w:rsid w:val="00EC0F87"/>
    <w:rsid w:val="00EC1211"/>
    <w:rsid w:val="00EC128B"/>
    <w:rsid w:val="00EC15C4"/>
    <w:rsid w:val="00EC16F3"/>
    <w:rsid w:val="00EC16F8"/>
    <w:rsid w:val="00EC181C"/>
    <w:rsid w:val="00EC18AC"/>
    <w:rsid w:val="00EC1952"/>
    <w:rsid w:val="00EC1967"/>
    <w:rsid w:val="00EC1A86"/>
    <w:rsid w:val="00EC1DE4"/>
    <w:rsid w:val="00EC2052"/>
    <w:rsid w:val="00EC227D"/>
    <w:rsid w:val="00EC22AF"/>
    <w:rsid w:val="00EC25EB"/>
    <w:rsid w:val="00EC28AA"/>
    <w:rsid w:val="00EC2B30"/>
    <w:rsid w:val="00EC3025"/>
    <w:rsid w:val="00EC33FF"/>
    <w:rsid w:val="00EC343C"/>
    <w:rsid w:val="00EC3488"/>
    <w:rsid w:val="00EC4254"/>
    <w:rsid w:val="00EC4444"/>
    <w:rsid w:val="00EC44A6"/>
    <w:rsid w:val="00EC4643"/>
    <w:rsid w:val="00EC49E8"/>
    <w:rsid w:val="00EC4A5F"/>
    <w:rsid w:val="00EC50BD"/>
    <w:rsid w:val="00EC50C9"/>
    <w:rsid w:val="00EC535F"/>
    <w:rsid w:val="00EC5460"/>
    <w:rsid w:val="00EC5463"/>
    <w:rsid w:val="00EC5541"/>
    <w:rsid w:val="00EC5631"/>
    <w:rsid w:val="00EC5734"/>
    <w:rsid w:val="00EC5757"/>
    <w:rsid w:val="00EC577F"/>
    <w:rsid w:val="00EC5E7E"/>
    <w:rsid w:val="00EC6349"/>
    <w:rsid w:val="00EC64BB"/>
    <w:rsid w:val="00EC6575"/>
    <w:rsid w:val="00EC65AB"/>
    <w:rsid w:val="00EC65B4"/>
    <w:rsid w:val="00EC66F8"/>
    <w:rsid w:val="00EC6BD5"/>
    <w:rsid w:val="00EC6DB5"/>
    <w:rsid w:val="00EC6E8B"/>
    <w:rsid w:val="00EC73AD"/>
    <w:rsid w:val="00EC76CE"/>
    <w:rsid w:val="00EC78D9"/>
    <w:rsid w:val="00EC7D55"/>
    <w:rsid w:val="00EC7DDA"/>
    <w:rsid w:val="00ED0520"/>
    <w:rsid w:val="00ED0CE8"/>
    <w:rsid w:val="00ED0FBE"/>
    <w:rsid w:val="00ED1329"/>
    <w:rsid w:val="00ED141A"/>
    <w:rsid w:val="00ED15DF"/>
    <w:rsid w:val="00ED1640"/>
    <w:rsid w:val="00ED1969"/>
    <w:rsid w:val="00ED1B60"/>
    <w:rsid w:val="00ED1D35"/>
    <w:rsid w:val="00ED1ED0"/>
    <w:rsid w:val="00ED2112"/>
    <w:rsid w:val="00ED242E"/>
    <w:rsid w:val="00ED26E0"/>
    <w:rsid w:val="00ED2702"/>
    <w:rsid w:val="00ED284C"/>
    <w:rsid w:val="00ED2A2F"/>
    <w:rsid w:val="00ED2B30"/>
    <w:rsid w:val="00ED2D9D"/>
    <w:rsid w:val="00ED2EA1"/>
    <w:rsid w:val="00ED33D7"/>
    <w:rsid w:val="00ED3C55"/>
    <w:rsid w:val="00ED3E3D"/>
    <w:rsid w:val="00ED40EE"/>
    <w:rsid w:val="00ED431A"/>
    <w:rsid w:val="00ED467E"/>
    <w:rsid w:val="00ED4A43"/>
    <w:rsid w:val="00ED4A87"/>
    <w:rsid w:val="00ED512B"/>
    <w:rsid w:val="00ED52FC"/>
    <w:rsid w:val="00ED5306"/>
    <w:rsid w:val="00ED530E"/>
    <w:rsid w:val="00ED5392"/>
    <w:rsid w:val="00ED56B2"/>
    <w:rsid w:val="00ED5BE6"/>
    <w:rsid w:val="00ED5FDD"/>
    <w:rsid w:val="00ED60B7"/>
    <w:rsid w:val="00ED6105"/>
    <w:rsid w:val="00ED647E"/>
    <w:rsid w:val="00ED6BB1"/>
    <w:rsid w:val="00ED6CFD"/>
    <w:rsid w:val="00ED6D6C"/>
    <w:rsid w:val="00ED6D90"/>
    <w:rsid w:val="00ED6E3F"/>
    <w:rsid w:val="00ED7106"/>
    <w:rsid w:val="00ED7A12"/>
    <w:rsid w:val="00ED7EC5"/>
    <w:rsid w:val="00ED7F77"/>
    <w:rsid w:val="00EE0072"/>
    <w:rsid w:val="00EE0149"/>
    <w:rsid w:val="00EE01FD"/>
    <w:rsid w:val="00EE08B5"/>
    <w:rsid w:val="00EE0A52"/>
    <w:rsid w:val="00EE0A70"/>
    <w:rsid w:val="00EE0B78"/>
    <w:rsid w:val="00EE0D1D"/>
    <w:rsid w:val="00EE0D65"/>
    <w:rsid w:val="00EE0E1C"/>
    <w:rsid w:val="00EE1180"/>
    <w:rsid w:val="00EE11FB"/>
    <w:rsid w:val="00EE2227"/>
    <w:rsid w:val="00EE23CE"/>
    <w:rsid w:val="00EE27BB"/>
    <w:rsid w:val="00EE28FC"/>
    <w:rsid w:val="00EE2FBC"/>
    <w:rsid w:val="00EE31BF"/>
    <w:rsid w:val="00EE324D"/>
    <w:rsid w:val="00EE35E5"/>
    <w:rsid w:val="00EE3AA9"/>
    <w:rsid w:val="00EE3B8C"/>
    <w:rsid w:val="00EE460E"/>
    <w:rsid w:val="00EE46A8"/>
    <w:rsid w:val="00EE4785"/>
    <w:rsid w:val="00EE47D5"/>
    <w:rsid w:val="00EE4862"/>
    <w:rsid w:val="00EE4D15"/>
    <w:rsid w:val="00EE4E48"/>
    <w:rsid w:val="00EE51BF"/>
    <w:rsid w:val="00EE5472"/>
    <w:rsid w:val="00EE5487"/>
    <w:rsid w:val="00EE553E"/>
    <w:rsid w:val="00EE55FF"/>
    <w:rsid w:val="00EE58CE"/>
    <w:rsid w:val="00EE59D4"/>
    <w:rsid w:val="00EE5D25"/>
    <w:rsid w:val="00EE5D56"/>
    <w:rsid w:val="00EE627F"/>
    <w:rsid w:val="00EE6654"/>
    <w:rsid w:val="00EE693D"/>
    <w:rsid w:val="00EE6A5A"/>
    <w:rsid w:val="00EE6A7B"/>
    <w:rsid w:val="00EE6DCF"/>
    <w:rsid w:val="00EE6E33"/>
    <w:rsid w:val="00EE75A7"/>
    <w:rsid w:val="00EE7EFF"/>
    <w:rsid w:val="00EF014C"/>
    <w:rsid w:val="00EF040C"/>
    <w:rsid w:val="00EF05F5"/>
    <w:rsid w:val="00EF0778"/>
    <w:rsid w:val="00EF09DE"/>
    <w:rsid w:val="00EF09E6"/>
    <w:rsid w:val="00EF0A6C"/>
    <w:rsid w:val="00EF0BE1"/>
    <w:rsid w:val="00EF0D87"/>
    <w:rsid w:val="00EF0DD5"/>
    <w:rsid w:val="00EF129F"/>
    <w:rsid w:val="00EF1451"/>
    <w:rsid w:val="00EF1724"/>
    <w:rsid w:val="00EF189A"/>
    <w:rsid w:val="00EF1A15"/>
    <w:rsid w:val="00EF1C4A"/>
    <w:rsid w:val="00EF1D0B"/>
    <w:rsid w:val="00EF1E13"/>
    <w:rsid w:val="00EF1ECF"/>
    <w:rsid w:val="00EF1F05"/>
    <w:rsid w:val="00EF217A"/>
    <w:rsid w:val="00EF2461"/>
    <w:rsid w:val="00EF2F02"/>
    <w:rsid w:val="00EF303E"/>
    <w:rsid w:val="00EF309A"/>
    <w:rsid w:val="00EF30FE"/>
    <w:rsid w:val="00EF3182"/>
    <w:rsid w:val="00EF3427"/>
    <w:rsid w:val="00EF3553"/>
    <w:rsid w:val="00EF398D"/>
    <w:rsid w:val="00EF3EE5"/>
    <w:rsid w:val="00EF42F6"/>
    <w:rsid w:val="00EF44A8"/>
    <w:rsid w:val="00EF44ED"/>
    <w:rsid w:val="00EF47AE"/>
    <w:rsid w:val="00EF4C37"/>
    <w:rsid w:val="00EF50A2"/>
    <w:rsid w:val="00EF5560"/>
    <w:rsid w:val="00EF5646"/>
    <w:rsid w:val="00EF59BB"/>
    <w:rsid w:val="00EF5A86"/>
    <w:rsid w:val="00EF6425"/>
    <w:rsid w:val="00EF6522"/>
    <w:rsid w:val="00EF65CF"/>
    <w:rsid w:val="00EF6647"/>
    <w:rsid w:val="00EF6B96"/>
    <w:rsid w:val="00EF6E40"/>
    <w:rsid w:val="00EF6F49"/>
    <w:rsid w:val="00EF7746"/>
    <w:rsid w:val="00EF7D49"/>
    <w:rsid w:val="00EF7D4C"/>
    <w:rsid w:val="00F001FE"/>
    <w:rsid w:val="00F004B9"/>
    <w:rsid w:val="00F0092E"/>
    <w:rsid w:val="00F009BB"/>
    <w:rsid w:val="00F00A43"/>
    <w:rsid w:val="00F00AC6"/>
    <w:rsid w:val="00F00BD2"/>
    <w:rsid w:val="00F00E87"/>
    <w:rsid w:val="00F01171"/>
    <w:rsid w:val="00F01240"/>
    <w:rsid w:val="00F01378"/>
    <w:rsid w:val="00F01499"/>
    <w:rsid w:val="00F01CC2"/>
    <w:rsid w:val="00F020E5"/>
    <w:rsid w:val="00F0233E"/>
    <w:rsid w:val="00F024A6"/>
    <w:rsid w:val="00F0257A"/>
    <w:rsid w:val="00F025BD"/>
    <w:rsid w:val="00F02952"/>
    <w:rsid w:val="00F029A2"/>
    <w:rsid w:val="00F02AF5"/>
    <w:rsid w:val="00F02CE7"/>
    <w:rsid w:val="00F02DD2"/>
    <w:rsid w:val="00F030BF"/>
    <w:rsid w:val="00F03299"/>
    <w:rsid w:val="00F032DA"/>
    <w:rsid w:val="00F033EE"/>
    <w:rsid w:val="00F0342D"/>
    <w:rsid w:val="00F03439"/>
    <w:rsid w:val="00F03758"/>
    <w:rsid w:val="00F037CA"/>
    <w:rsid w:val="00F0396A"/>
    <w:rsid w:val="00F03C42"/>
    <w:rsid w:val="00F03CD8"/>
    <w:rsid w:val="00F03F37"/>
    <w:rsid w:val="00F0426E"/>
    <w:rsid w:val="00F04361"/>
    <w:rsid w:val="00F04386"/>
    <w:rsid w:val="00F0442C"/>
    <w:rsid w:val="00F04643"/>
    <w:rsid w:val="00F046F4"/>
    <w:rsid w:val="00F04773"/>
    <w:rsid w:val="00F049B5"/>
    <w:rsid w:val="00F049CE"/>
    <w:rsid w:val="00F05185"/>
    <w:rsid w:val="00F05828"/>
    <w:rsid w:val="00F05891"/>
    <w:rsid w:val="00F05C5E"/>
    <w:rsid w:val="00F05FEE"/>
    <w:rsid w:val="00F0601F"/>
    <w:rsid w:val="00F06128"/>
    <w:rsid w:val="00F061E2"/>
    <w:rsid w:val="00F065A8"/>
    <w:rsid w:val="00F067EA"/>
    <w:rsid w:val="00F06C9D"/>
    <w:rsid w:val="00F06F96"/>
    <w:rsid w:val="00F06FE2"/>
    <w:rsid w:val="00F0727B"/>
    <w:rsid w:val="00F07489"/>
    <w:rsid w:val="00F077CE"/>
    <w:rsid w:val="00F0784B"/>
    <w:rsid w:val="00F079A2"/>
    <w:rsid w:val="00F07A34"/>
    <w:rsid w:val="00F07B66"/>
    <w:rsid w:val="00F07C16"/>
    <w:rsid w:val="00F07C9D"/>
    <w:rsid w:val="00F07DE2"/>
    <w:rsid w:val="00F07EAD"/>
    <w:rsid w:val="00F1004D"/>
    <w:rsid w:val="00F10129"/>
    <w:rsid w:val="00F102B5"/>
    <w:rsid w:val="00F10391"/>
    <w:rsid w:val="00F105C0"/>
    <w:rsid w:val="00F108DE"/>
    <w:rsid w:val="00F10A84"/>
    <w:rsid w:val="00F10B68"/>
    <w:rsid w:val="00F10BD0"/>
    <w:rsid w:val="00F1109E"/>
    <w:rsid w:val="00F1138F"/>
    <w:rsid w:val="00F11545"/>
    <w:rsid w:val="00F1185C"/>
    <w:rsid w:val="00F11C8F"/>
    <w:rsid w:val="00F11E8C"/>
    <w:rsid w:val="00F12118"/>
    <w:rsid w:val="00F12446"/>
    <w:rsid w:val="00F1255D"/>
    <w:rsid w:val="00F1256F"/>
    <w:rsid w:val="00F1282D"/>
    <w:rsid w:val="00F12ACC"/>
    <w:rsid w:val="00F1312A"/>
    <w:rsid w:val="00F1349C"/>
    <w:rsid w:val="00F13568"/>
    <w:rsid w:val="00F13A02"/>
    <w:rsid w:val="00F13AEE"/>
    <w:rsid w:val="00F13ED0"/>
    <w:rsid w:val="00F13ED2"/>
    <w:rsid w:val="00F14B6E"/>
    <w:rsid w:val="00F14C41"/>
    <w:rsid w:val="00F14EAC"/>
    <w:rsid w:val="00F151FE"/>
    <w:rsid w:val="00F1540F"/>
    <w:rsid w:val="00F159EE"/>
    <w:rsid w:val="00F15ACF"/>
    <w:rsid w:val="00F15DE5"/>
    <w:rsid w:val="00F16471"/>
    <w:rsid w:val="00F167F5"/>
    <w:rsid w:val="00F16825"/>
    <w:rsid w:val="00F1687D"/>
    <w:rsid w:val="00F16BDA"/>
    <w:rsid w:val="00F16CAF"/>
    <w:rsid w:val="00F16CDC"/>
    <w:rsid w:val="00F16D06"/>
    <w:rsid w:val="00F172AC"/>
    <w:rsid w:val="00F17D8F"/>
    <w:rsid w:val="00F20034"/>
    <w:rsid w:val="00F20157"/>
    <w:rsid w:val="00F2037B"/>
    <w:rsid w:val="00F205BA"/>
    <w:rsid w:val="00F207C6"/>
    <w:rsid w:val="00F20923"/>
    <w:rsid w:val="00F20A9A"/>
    <w:rsid w:val="00F20D8F"/>
    <w:rsid w:val="00F20E06"/>
    <w:rsid w:val="00F20FFF"/>
    <w:rsid w:val="00F21749"/>
    <w:rsid w:val="00F219AB"/>
    <w:rsid w:val="00F21D38"/>
    <w:rsid w:val="00F2222B"/>
    <w:rsid w:val="00F224F0"/>
    <w:rsid w:val="00F2280E"/>
    <w:rsid w:val="00F22931"/>
    <w:rsid w:val="00F22B03"/>
    <w:rsid w:val="00F22E27"/>
    <w:rsid w:val="00F22FE5"/>
    <w:rsid w:val="00F23184"/>
    <w:rsid w:val="00F23221"/>
    <w:rsid w:val="00F2357D"/>
    <w:rsid w:val="00F23816"/>
    <w:rsid w:val="00F2382B"/>
    <w:rsid w:val="00F23962"/>
    <w:rsid w:val="00F23A9B"/>
    <w:rsid w:val="00F23F79"/>
    <w:rsid w:val="00F24004"/>
    <w:rsid w:val="00F2444C"/>
    <w:rsid w:val="00F244C3"/>
    <w:rsid w:val="00F24846"/>
    <w:rsid w:val="00F24985"/>
    <w:rsid w:val="00F250BA"/>
    <w:rsid w:val="00F252DF"/>
    <w:rsid w:val="00F2580B"/>
    <w:rsid w:val="00F25B20"/>
    <w:rsid w:val="00F261A1"/>
    <w:rsid w:val="00F26610"/>
    <w:rsid w:val="00F26688"/>
    <w:rsid w:val="00F26BC1"/>
    <w:rsid w:val="00F26D3C"/>
    <w:rsid w:val="00F27035"/>
    <w:rsid w:val="00F27363"/>
    <w:rsid w:val="00F27448"/>
    <w:rsid w:val="00F27CF3"/>
    <w:rsid w:val="00F3024C"/>
    <w:rsid w:val="00F3079D"/>
    <w:rsid w:val="00F307A7"/>
    <w:rsid w:val="00F3087A"/>
    <w:rsid w:val="00F30AF3"/>
    <w:rsid w:val="00F30BEE"/>
    <w:rsid w:val="00F30F97"/>
    <w:rsid w:val="00F31201"/>
    <w:rsid w:val="00F31368"/>
    <w:rsid w:val="00F313F8"/>
    <w:rsid w:val="00F31688"/>
    <w:rsid w:val="00F31A09"/>
    <w:rsid w:val="00F31BBE"/>
    <w:rsid w:val="00F31D9B"/>
    <w:rsid w:val="00F31E18"/>
    <w:rsid w:val="00F32002"/>
    <w:rsid w:val="00F3209B"/>
    <w:rsid w:val="00F324AA"/>
    <w:rsid w:val="00F32737"/>
    <w:rsid w:val="00F329DD"/>
    <w:rsid w:val="00F32DC8"/>
    <w:rsid w:val="00F32FAA"/>
    <w:rsid w:val="00F32FE4"/>
    <w:rsid w:val="00F337FF"/>
    <w:rsid w:val="00F33E14"/>
    <w:rsid w:val="00F33FAE"/>
    <w:rsid w:val="00F3405C"/>
    <w:rsid w:val="00F341D8"/>
    <w:rsid w:val="00F34504"/>
    <w:rsid w:val="00F3491B"/>
    <w:rsid w:val="00F34B29"/>
    <w:rsid w:val="00F34B39"/>
    <w:rsid w:val="00F34BE6"/>
    <w:rsid w:val="00F34D0D"/>
    <w:rsid w:val="00F350E6"/>
    <w:rsid w:val="00F3528D"/>
    <w:rsid w:val="00F353EB"/>
    <w:rsid w:val="00F354F4"/>
    <w:rsid w:val="00F35510"/>
    <w:rsid w:val="00F3561B"/>
    <w:rsid w:val="00F35752"/>
    <w:rsid w:val="00F3576A"/>
    <w:rsid w:val="00F35E0B"/>
    <w:rsid w:val="00F35F02"/>
    <w:rsid w:val="00F35F03"/>
    <w:rsid w:val="00F35F05"/>
    <w:rsid w:val="00F35F65"/>
    <w:rsid w:val="00F35F6E"/>
    <w:rsid w:val="00F35FAA"/>
    <w:rsid w:val="00F360E2"/>
    <w:rsid w:val="00F36313"/>
    <w:rsid w:val="00F36588"/>
    <w:rsid w:val="00F36855"/>
    <w:rsid w:val="00F36A51"/>
    <w:rsid w:val="00F36CDD"/>
    <w:rsid w:val="00F36D23"/>
    <w:rsid w:val="00F371B9"/>
    <w:rsid w:val="00F37242"/>
    <w:rsid w:val="00F37458"/>
    <w:rsid w:val="00F37664"/>
    <w:rsid w:val="00F3784C"/>
    <w:rsid w:val="00F37A57"/>
    <w:rsid w:val="00F37DA5"/>
    <w:rsid w:val="00F37E15"/>
    <w:rsid w:val="00F37E41"/>
    <w:rsid w:val="00F37E57"/>
    <w:rsid w:val="00F40033"/>
    <w:rsid w:val="00F40251"/>
    <w:rsid w:val="00F40999"/>
    <w:rsid w:val="00F40A9B"/>
    <w:rsid w:val="00F40B0E"/>
    <w:rsid w:val="00F40FE4"/>
    <w:rsid w:val="00F41127"/>
    <w:rsid w:val="00F416AD"/>
    <w:rsid w:val="00F418D2"/>
    <w:rsid w:val="00F42250"/>
    <w:rsid w:val="00F42365"/>
    <w:rsid w:val="00F423B2"/>
    <w:rsid w:val="00F42CC5"/>
    <w:rsid w:val="00F42FA8"/>
    <w:rsid w:val="00F43178"/>
    <w:rsid w:val="00F431F9"/>
    <w:rsid w:val="00F4325A"/>
    <w:rsid w:val="00F4331F"/>
    <w:rsid w:val="00F43955"/>
    <w:rsid w:val="00F439D4"/>
    <w:rsid w:val="00F43A9C"/>
    <w:rsid w:val="00F43B28"/>
    <w:rsid w:val="00F43B87"/>
    <w:rsid w:val="00F4411D"/>
    <w:rsid w:val="00F4415F"/>
    <w:rsid w:val="00F44347"/>
    <w:rsid w:val="00F446A7"/>
    <w:rsid w:val="00F447A9"/>
    <w:rsid w:val="00F44920"/>
    <w:rsid w:val="00F44A43"/>
    <w:rsid w:val="00F44FA5"/>
    <w:rsid w:val="00F45072"/>
    <w:rsid w:val="00F450C7"/>
    <w:rsid w:val="00F45254"/>
    <w:rsid w:val="00F4584D"/>
    <w:rsid w:val="00F45C71"/>
    <w:rsid w:val="00F45CEC"/>
    <w:rsid w:val="00F4610D"/>
    <w:rsid w:val="00F46341"/>
    <w:rsid w:val="00F4651D"/>
    <w:rsid w:val="00F46668"/>
    <w:rsid w:val="00F4667D"/>
    <w:rsid w:val="00F46732"/>
    <w:rsid w:val="00F46AD7"/>
    <w:rsid w:val="00F46CA0"/>
    <w:rsid w:val="00F46D91"/>
    <w:rsid w:val="00F46E19"/>
    <w:rsid w:val="00F46FE7"/>
    <w:rsid w:val="00F470A3"/>
    <w:rsid w:val="00F470A9"/>
    <w:rsid w:val="00F4718D"/>
    <w:rsid w:val="00F47442"/>
    <w:rsid w:val="00F475CC"/>
    <w:rsid w:val="00F477B4"/>
    <w:rsid w:val="00F477E0"/>
    <w:rsid w:val="00F47886"/>
    <w:rsid w:val="00F478D3"/>
    <w:rsid w:val="00F47B29"/>
    <w:rsid w:val="00F47B46"/>
    <w:rsid w:val="00F47B53"/>
    <w:rsid w:val="00F47E9B"/>
    <w:rsid w:val="00F47FDA"/>
    <w:rsid w:val="00F50133"/>
    <w:rsid w:val="00F50193"/>
    <w:rsid w:val="00F502A0"/>
    <w:rsid w:val="00F50350"/>
    <w:rsid w:val="00F50464"/>
    <w:rsid w:val="00F50778"/>
    <w:rsid w:val="00F50E39"/>
    <w:rsid w:val="00F511D1"/>
    <w:rsid w:val="00F51324"/>
    <w:rsid w:val="00F5169C"/>
    <w:rsid w:val="00F517B7"/>
    <w:rsid w:val="00F51BB4"/>
    <w:rsid w:val="00F52194"/>
    <w:rsid w:val="00F52232"/>
    <w:rsid w:val="00F52353"/>
    <w:rsid w:val="00F52524"/>
    <w:rsid w:val="00F52720"/>
    <w:rsid w:val="00F52B93"/>
    <w:rsid w:val="00F533FC"/>
    <w:rsid w:val="00F5354E"/>
    <w:rsid w:val="00F5362F"/>
    <w:rsid w:val="00F53712"/>
    <w:rsid w:val="00F5398E"/>
    <w:rsid w:val="00F53C17"/>
    <w:rsid w:val="00F53C47"/>
    <w:rsid w:val="00F53D66"/>
    <w:rsid w:val="00F54142"/>
    <w:rsid w:val="00F5421C"/>
    <w:rsid w:val="00F544C7"/>
    <w:rsid w:val="00F546DD"/>
    <w:rsid w:val="00F549A2"/>
    <w:rsid w:val="00F54A7A"/>
    <w:rsid w:val="00F54B0F"/>
    <w:rsid w:val="00F54E37"/>
    <w:rsid w:val="00F54ED3"/>
    <w:rsid w:val="00F54F10"/>
    <w:rsid w:val="00F54FF3"/>
    <w:rsid w:val="00F55320"/>
    <w:rsid w:val="00F555C4"/>
    <w:rsid w:val="00F55919"/>
    <w:rsid w:val="00F559B5"/>
    <w:rsid w:val="00F55BF0"/>
    <w:rsid w:val="00F563E1"/>
    <w:rsid w:val="00F5676B"/>
    <w:rsid w:val="00F567EC"/>
    <w:rsid w:val="00F567F5"/>
    <w:rsid w:val="00F56883"/>
    <w:rsid w:val="00F5692F"/>
    <w:rsid w:val="00F56E7A"/>
    <w:rsid w:val="00F5705F"/>
    <w:rsid w:val="00F57096"/>
    <w:rsid w:val="00F57207"/>
    <w:rsid w:val="00F5746C"/>
    <w:rsid w:val="00F5761C"/>
    <w:rsid w:val="00F57AA5"/>
    <w:rsid w:val="00F57AF3"/>
    <w:rsid w:val="00F57CF2"/>
    <w:rsid w:val="00F57DDC"/>
    <w:rsid w:val="00F57E33"/>
    <w:rsid w:val="00F57F4A"/>
    <w:rsid w:val="00F60029"/>
    <w:rsid w:val="00F600F5"/>
    <w:rsid w:val="00F60644"/>
    <w:rsid w:val="00F606B1"/>
    <w:rsid w:val="00F609D3"/>
    <w:rsid w:val="00F60A5A"/>
    <w:rsid w:val="00F60DD0"/>
    <w:rsid w:val="00F60EC6"/>
    <w:rsid w:val="00F60F9C"/>
    <w:rsid w:val="00F60FA0"/>
    <w:rsid w:val="00F60FE7"/>
    <w:rsid w:val="00F610D1"/>
    <w:rsid w:val="00F6112C"/>
    <w:rsid w:val="00F6153D"/>
    <w:rsid w:val="00F615E9"/>
    <w:rsid w:val="00F61708"/>
    <w:rsid w:val="00F6195C"/>
    <w:rsid w:val="00F61AFA"/>
    <w:rsid w:val="00F61B3A"/>
    <w:rsid w:val="00F620D7"/>
    <w:rsid w:val="00F62259"/>
    <w:rsid w:val="00F6241E"/>
    <w:rsid w:val="00F62496"/>
    <w:rsid w:val="00F627E8"/>
    <w:rsid w:val="00F628EE"/>
    <w:rsid w:val="00F62926"/>
    <w:rsid w:val="00F62D87"/>
    <w:rsid w:val="00F6310A"/>
    <w:rsid w:val="00F63B25"/>
    <w:rsid w:val="00F63C69"/>
    <w:rsid w:val="00F63C90"/>
    <w:rsid w:val="00F63FBB"/>
    <w:rsid w:val="00F641A2"/>
    <w:rsid w:val="00F64486"/>
    <w:rsid w:val="00F6450D"/>
    <w:rsid w:val="00F64544"/>
    <w:rsid w:val="00F6474B"/>
    <w:rsid w:val="00F648E0"/>
    <w:rsid w:val="00F64FFD"/>
    <w:rsid w:val="00F652F4"/>
    <w:rsid w:val="00F652FF"/>
    <w:rsid w:val="00F654F9"/>
    <w:rsid w:val="00F6559B"/>
    <w:rsid w:val="00F65614"/>
    <w:rsid w:val="00F65C48"/>
    <w:rsid w:val="00F660A1"/>
    <w:rsid w:val="00F66144"/>
    <w:rsid w:val="00F66386"/>
    <w:rsid w:val="00F663C9"/>
    <w:rsid w:val="00F6643B"/>
    <w:rsid w:val="00F66B89"/>
    <w:rsid w:val="00F66DB1"/>
    <w:rsid w:val="00F67028"/>
    <w:rsid w:val="00F670D1"/>
    <w:rsid w:val="00F67106"/>
    <w:rsid w:val="00F67344"/>
    <w:rsid w:val="00F67870"/>
    <w:rsid w:val="00F67A96"/>
    <w:rsid w:val="00F70095"/>
    <w:rsid w:val="00F700F2"/>
    <w:rsid w:val="00F70271"/>
    <w:rsid w:val="00F7027D"/>
    <w:rsid w:val="00F703D6"/>
    <w:rsid w:val="00F70503"/>
    <w:rsid w:val="00F70535"/>
    <w:rsid w:val="00F705DA"/>
    <w:rsid w:val="00F70686"/>
    <w:rsid w:val="00F707FB"/>
    <w:rsid w:val="00F70D58"/>
    <w:rsid w:val="00F70D67"/>
    <w:rsid w:val="00F70D9A"/>
    <w:rsid w:val="00F70DC2"/>
    <w:rsid w:val="00F70E8D"/>
    <w:rsid w:val="00F7100E"/>
    <w:rsid w:val="00F71145"/>
    <w:rsid w:val="00F711B4"/>
    <w:rsid w:val="00F7133C"/>
    <w:rsid w:val="00F713FB"/>
    <w:rsid w:val="00F71457"/>
    <w:rsid w:val="00F71763"/>
    <w:rsid w:val="00F7183D"/>
    <w:rsid w:val="00F7199E"/>
    <w:rsid w:val="00F71BE7"/>
    <w:rsid w:val="00F71CA1"/>
    <w:rsid w:val="00F71CE7"/>
    <w:rsid w:val="00F71E13"/>
    <w:rsid w:val="00F720BB"/>
    <w:rsid w:val="00F7225F"/>
    <w:rsid w:val="00F722A7"/>
    <w:rsid w:val="00F725F0"/>
    <w:rsid w:val="00F72769"/>
    <w:rsid w:val="00F72B6B"/>
    <w:rsid w:val="00F72B79"/>
    <w:rsid w:val="00F73268"/>
    <w:rsid w:val="00F73A1B"/>
    <w:rsid w:val="00F73C2B"/>
    <w:rsid w:val="00F73CAA"/>
    <w:rsid w:val="00F7423B"/>
    <w:rsid w:val="00F7442C"/>
    <w:rsid w:val="00F74489"/>
    <w:rsid w:val="00F744C8"/>
    <w:rsid w:val="00F744F4"/>
    <w:rsid w:val="00F74686"/>
    <w:rsid w:val="00F747D7"/>
    <w:rsid w:val="00F748F8"/>
    <w:rsid w:val="00F74B37"/>
    <w:rsid w:val="00F74F69"/>
    <w:rsid w:val="00F752DC"/>
    <w:rsid w:val="00F752E6"/>
    <w:rsid w:val="00F7552A"/>
    <w:rsid w:val="00F759ED"/>
    <w:rsid w:val="00F75B29"/>
    <w:rsid w:val="00F75B2B"/>
    <w:rsid w:val="00F75E7D"/>
    <w:rsid w:val="00F7605F"/>
    <w:rsid w:val="00F76289"/>
    <w:rsid w:val="00F768F9"/>
    <w:rsid w:val="00F76B1A"/>
    <w:rsid w:val="00F76D4A"/>
    <w:rsid w:val="00F770A8"/>
    <w:rsid w:val="00F77258"/>
    <w:rsid w:val="00F7733F"/>
    <w:rsid w:val="00F77ACF"/>
    <w:rsid w:val="00F77E4E"/>
    <w:rsid w:val="00F800BA"/>
    <w:rsid w:val="00F80127"/>
    <w:rsid w:val="00F80260"/>
    <w:rsid w:val="00F8029D"/>
    <w:rsid w:val="00F8048E"/>
    <w:rsid w:val="00F805E9"/>
    <w:rsid w:val="00F80784"/>
    <w:rsid w:val="00F80992"/>
    <w:rsid w:val="00F80D80"/>
    <w:rsid w:val="00F80DF3"/>
    <w:rsid w:val="00F80E10"/>
    <w:rsid w:val="00F80EE8"/>
    <w:rsid w:val="00F80FC0"/>
    <w:rsid w:val="00F80FD2"/>
    <w:rsid w:val="00F812C2"/>
    <w:rsid w:val="00F814C2"/>
    <w:rsid w:val="00F815EF"/>
    <w:rsid w:val="00F8163B"/>
    <w:rsid w:val="00F81BA5"/>
    <w:rsid w:val="00F81E68"/>
    <w:rsid w:val="00F81F0D"/>
    <w:rsid w:val="00F820D1"/>
    <w:rsid w:val="00F8226F"/>
    <w:rsid w:val="00F82546"/>
    <w:rsid w:val="00F8270D"/>
    <w:rsid w:val="00F82949"/>
    <w:rsid w:val="00F82C74"/>
    <w:rsid w:val="00F82F4D"/>
    <w:rsid w:val="00F8331B"/>
    <w:rsid w:val="00F834B9"/>
    <w:rsid w:val="00F83570"/>
    <w:rsid w:val="00F838D8"/>
    <w:rsid w:val="00F83AAE"/>
    <w:rsid w:val="00F83C32"/>
    <w:rsid w:val="00F83D35"/>
    <w:rsid w:val="00F83E32"/>
    <w:rsid w:val="00F83E8A"/>
    <w:rsid w:val="00F84662"/>
    <w:rsid w:val="00F84676"/>
    <w:rsid w:val="00F849A5"/>
    <w:rsid w:val="00F849AC"/>
    <w:rsid w:val="00F84BC8"/>
    <w:rsid w:val="00F84D6B"/>
    <w:rsid w:val="00F84EF4"/>
    <w:rsid w:val="00F84F3A"/>
    <w:rsid w:val="00F84FC2"/>
    <w:rsid w:val="00F852BB"/>
    <w:rsid w:val="00F8538C"/>
    <w:rsid w:val="00F854C5"/>
    <w:rsid w:val="00F85600"/>
    <w:rsid w:val="00F857A4"/>
    <w:rsid w:val="00F85B3D"/>
    <w:rsid w:val="00F85E36"/>
    <w:rsid w:val="00F86050"/>
    <w:rsid w:val="00F8605A"/>
    <w:rsid w:val="00F8615E"/>
    <w:rsid w:val="00F86371"/>
    <w:rsid w:val="00F865BC"/>
    <w:rsid w:val="00F86624"/>
    <w:rsid w:val="00F866A4"/>
    <w:rsid w:val="00F8670C"/>
    <w:rsid w:val="00F8674B"/>
    <w:rsid w:val="00F867AE"/>
    <w:rsid w:val="00F86C42"/>
    <w:rsid w:val="00F86CB0"/>
    <w:rsid w:val="00F86CCE"/>
    <w:rsid w:val="00F86E1E"/>
    <w:rsid w:val="00F86ED1"/>
    <w:rsid w:val="00F86FE3"/>
    <w:rsid w:val="00F87045"/>
    <w:rsid w:val="00F8734F"/>
    <w:rsid w:val="00F877B6"/>
    <w:rsid w:val="00F8794F"/>
    <w:rsid w:val="00F87ECA"/>
    <w:rsid w:val="00F87F2A"/>
    <w:rsid w:val="00F87F7C"/>
    <w:rsid w:val="00F900DF"/>
    <w:rsid w:val="00F90280"/>
    <w:rsid w:val="00F902BF"/>
    <w:rsid w:val="00F902C3"/>
    <w:rsid w:val="00F90501"/>
    <w:rsid w:val="00F90503"/>
    <w:rsid w:val="00F9075F"/>
    <w:rsid w:val="00F90770"/>
    <w:rsid w:val="00F907BB"/>
    <w:rsid w:val="00F90900"/>
    <w:rsid w:val="00F90D1D"/>
    <w:rsid w:val="00F90D57"/>
    <w:rsid w:val="00F916F2"/>
    <w:rsid w:val="00F91B85"/>
    <w:rsid w:val="00F91BF4"/>
    <w:rsid w:val="00F92434"/>
    <w:rsid w:val="00F92697"/>
    <w:rsid w:val="00F93383"/>
    <w:rsid w:val="00F934CE"/>
    <w:rsid w:val="00F938DF"/>
    <w:rsid w:val="00F93949"/>
    <w:rsid w:val="00F9468A"/>
    <w:rsid w:val="00F94885"/>
    <w:rsid w:val="00F94A72"/>
    <w:rsid w:val="00F94AF7"/>
    <w:rsid w:val="00F94C17"/>
    <w:rsid w:val="00F94E35"/>
    <w:rsid w:val="00F95A94"/>
    <w:rsid w:val="00F96038"/>
    <w:rsid w:val="00F9621F"/>
    <w:rsid w:val="00F96563"/>
    <w:rsid w:val="00F96814"/>
    <w:rsid w:val="00F968FE"/>
    <w:rsid w:val="00F96A65"/>
    <w:rsid w:val="00F96BA8"/>
    <w:rsid w:val="00F96E66"/>
    <w:rsid w:val="00F9707A"/>
    <w:rsid w:val="00F972BF"/>
    <w:rsid w:val="00F9742B"/>
    <w:rsid w:val="00F976C6"/>
    <w:rsid w:val="00F97739"/>
    <w:rsid w:val="00F97882"/>
    <w:rsid w:val="00F978CD"/>
    <w:rsid w:val="00FA0265"/>
    <w:rsid w:val="00FA0540"/>
    <w:rsid w:val="00FA05F7"/>
    <w:rsid w:val="00FA06A3"/>
    <w:rsid w:val="00FA0709"/>
    <w:rsid w:val="00FA081F"/>
    <w:rsid w:val="00FA0920"/>
    <w:rsid w:val="00FA093F"/>
    <w:rsid w:val="00FA0A37"/>
    <w:rsid w:val="00FA0DED"/>
    <w:rsid w:val="00FA12C3"/>
    <w:rsid w:val="00FA140A"/>
    <w:rsid w:val="00FA1775"/>
    <w:rsid w:val="00FA1E82"/>
    <w:rsid w:val="00FA213F"/>
    <w:rsid w:val="00FA22EF"/>
    <w:rsid w:val="00FA23C7"/>
    <w:rsid w:val="00FA2828"/>
    <w:rsid w:val="00FA323F"/>
    <w:rsid w:val="00FA3322"/>
    <w:rsid w:val="00FA3573"/>
    <w:rsid w:val="00FA3707"/>
    <w:rsid w:val="00FA3986"/>
    <w:rsid w:val="00FA3A70"/>
    <w:rsid w:val="00FA3B57"/>
    <w:rsid w:val="00FA3C06"/>
    <w:rsid w:val="00FA3CF4"/>
    <w:rsid w:val="00FA42FD"/>
    <w:rsid w:val="00FA4656"/>
    <w:rsid w:val="00FA4752"/>
    <w:rsid w:val="00FA4DD0"/>
    <w:rsid w:val="00FA4DDC"/>
    <w:rsid w:val="00FA4DF2"/>
    <w:rsid w:val="00FA50C0"/>
    <w:rsid w:val="00FA5110"/>
    <w:rsid w:val="00FA5609"/>
    <w:rsid w:val="00FA5628"/>
    <w:rsid w:val="00FA58DC"/>
    <w:rsid w:val="00FA59FE"/>
    <w:rsid w:val="00FA5A58"/>
    <w:rsid w:val="00FA5B35"/>
    <w:rsid w:val="00FA5FD7"/>
    <w:rsid w:val="00FA63DE"/>
    <w:rsid w:val="00FA6B42"/>
    <w:rsid w:val="00FA6C1F"/>
    <w:rsid w:val="00FA6F33"/>
    <w:rsid w:val="00FA70BD"/>
    <w:rsid w:val="00FA7128"/>
    <w:rsid w:val="00FA722F"/>
    <w:rsid w:val="00FA72F2"/>
    <w:rsid w:val="00FA76E7"/>
    <w:rsid w:val="00FA7789"/>
    <w:rsid w:val="00FA786C"/>
    <w:rsid w:val="00FA7B9C"/>
    <w:rsid w:val="00FA7C0A"/>
    <w:rsid w:val="00FA7E41"/>
    <w:rsid w:val="00FB01AF"/>
    <w:rsid w:val="00FB03A2"/>
    <w:rsid w:val="00FB09BE"/>
    <w:rsid w:val="00FB09E9"/>
    <w:rsid w:val="00FB0B60"/>
    <w:rsid w:val="00FB1092"/>
    <w:rsid w:val="00FB192A"/>
    <w:rsid w:val="00FB1D55"/>
    <w:rsid w:val="00FB1E0D"/>
    <w:rsid w:val="00FB1E4C"/>
    <w:rsid w:val="00FB1EA6"/>
    <w:rsid w:val="00FB21D9"/>
    <w:rsid w:val="00FB26B6"/>
    <w:rsid w:val="00FB273D"/>
    <w:rsid w:val="00FB2BB6"/>
    <w:rsid w:val="00FB2C1E"/>
    <w:rsid w:val="00FB2DF2"/>
    <w:rsid w:val="00FB2EA7"/>
    <w:rsid w:val="00FB3215"/>
    <w:rsid w:val="00FB3285"/>
    <w:rsid w:val="00FB3302"/>
    <w:rsid w:val="00FB3496"/>
    <w:rsid w:val="00FB368B"/>
    <w:rsid w:val="00FB3AAB"/>
    <w:rsid w:val="00FB3F1D"/>
    <w:rsid w:val="00FB467C"/>
    <w:rsid w:val="00FB4B2B"/>
    <w:rsid w:val="00FB4C61"/>
    <w:rsid w:val="00FB4C81"/>
    <w:rsid w:val="00FB5018"/>
    <w:rsid w:val="00FB5170"/>
    <w:rsid w:val="00FB53B7"/>
    <w:rsid w:val="00FB55D8"/>
    <w:rsid w:val="00FB56B1"/>
    <w:rsid w:val="00FB57BD"/>
    <w:rsid w:val="00FB5A94"/>
    <w:rsid w:val="00FB5C7B"/>
    <w:rsid w:val="00FB5E37"/>
    <w:rsid w:val="00FB629B"/>
    <w:rsid w:val="00FB633C"/>
    <w:rsid w:val="00FB6508"/>
    <w:rsid w:val="00FB657D"/>
    <w:rsid w:val="00FB659D"/>
    <w:rsid w:val="00FB6797"/>
    <w:rsid w:val="00FB690E"/>
    <w:rsid w:val="00FB6A5F"/>
    <w:rsid w:val="00FB6B53"/>
    <w:rsid w:val="00FB6BCD"/>
    <w:rsid w:val="00FB6E87"/>
    <w:rsid w:val="00FB71C8"/>
    <w:rsid w:val="00FB71EA"/>
    <w:rsid w:val="00FB724F"/>
    <w:rsid w:val="00FB72C2"/>
    <w:rsid w:val="00FB74B9"/>
    <w:rsid w:val="00FB74D9"/>
    <w:rsid w:val="00FB7512"/>
    <w:rsid w:val="00FB79E7"/>
    <w:rsid w:val="00FB7C9E"/>
    <w:rsid w:val="00FB7CE1"/>
    <w:rsid w:val="00FB7CF2"/>
    <w:rsid w:val="00FB7DDE"/>
    <w:rsid w:val="00FB7EB8"/>
    <w:rsid w:val="00FC01C5"/>
    <w:rsid w:val="00FC0314"/>
    <w:rsid w:val="00FC076F"/>
    <w:rsid w:val="00FC0A6C"/>
    <w:rsid w:val="00FC0AC7"/>
    <w:rsid w:val="00FC1142"/>
    <w:rsid w:val="00FC1C16"/>
    <w:rsid w:val="00FC21BF"/>
    <w:rsid w:val="00FC2233"/>
    <w:rsid w:val="00FC2364"/>
    <w:rsid w:val="00FC262A"/>
    <w:rsid w:val="00FC2771"/>
    <w:rsid w:val="00FC27AD"/>
    <w:rsid w:val="00FC2904"/>
    <w:rsid w:val="00FC2A52"/>
    <w:rsid w:val="00FC2CC1"/>
    <w:rsid w:val="00FC2D6B"/>
    <w:rsid w:val="00FC2DD9"/>
    <w:rsid w:val="00FC2E8D"/>
    <w:rsid w:val="00FC309D"/>
    <w:rsid w:val="00FC31A9"/>
    <w:rsid w:val="00FC325C"/>
    <w:rsid w:val="00FC3310"/>
    <w:rsid w:val="00FC3340"/>
    <w:rsid w:val="00FC357E"/>
    <w:rsid w:val="00FC3912"/>
    <w:rsid w:val="00FC3B23"/>
    <w:rsid w:val="00FC3E08"/>
    <w:rsid w:val="00FC3E76"/>
    <w:rsid w:val="00FC415D"/>
    <w:rsid w:val="00FC4288"/>
    <w:rsid w:val="00FC4654"/>
    <w:rsid w:val="00FC4C28"/>
    <w:rsid w:val="00FC4C71"/>
    <w:rsid w:val="00FC4F6D"/>
    <w:rsid w:val="00FC50CB"/>
    <w:rsid w:val="00FC5123"/>
    <w:rsid w:val="00FC5211"/>
    <w:rsid w:val="00FC5646"/>
    <w:rsid w:val="00FC5B96"/>
    <w:rsid w:val="00FC5C40"/>
    <w:rsid w:val="00FC5D66"/>
    <w:rsid w:val="00FC5F9E"/>
    <w:rsid w:val="00FC612B"/>
    <w:rsid w:val="00FC62CC"/>
    <w:rsid w:val="00FC6446"/>
    <w:rsid w:val="00FC645E"/>
    <w:rsid w:val="00FC6494"/>
    <w:rsid w:val="00FC65CE"/>
    <w:rsid w:val="00FC66C5"/>
    <w:rsid w:val="00FC6A42"/>
    <w:rsid w:val="00FC6ADB"/>
    <w:rsid w:val="00FC6CDF"/>
    <w:rsid w:val="00FC6DC9"/>
    <w:rsid w:val="00FC70C3"/>
    <w:rsid w:val="00FC7372"/>
    <w:rsid w:val="00FC739C"/>
    <w:rsid w:val="00FC75AB"/>
    <w:rsid w:val="00FC767D"/>
    <w:rsid w:val="00FC7E0A"/>
    <w:rsid w:val="00FD0032"/>
    <w:rsid w:val="00FD02DF"/>
    <w:rsid w:val="00FD04ED"/>
    <w:rsid w:val="00FD0831"/>
    <w:rsid w:val="00FD0A5B"/>
    <w:rsid w:val="00FD0ADF"/>
    <w:rsid w:val="00FD0CC7"/>
    <w:rsid w:val="00FD1371"/>
    <w:rsid w:val="00FD1A7E"/>
    <w:rsid w:val="00FD1CBC"/>
    <w:rsid w:val="00FD1EE1"/>
    <w:rsid w:val="00FD275B"/>
    <w:rsid w:val="00FD33BF"/>
    <w:rsid w:val="00FD3952"/>
    <w:rsid w:val="00FD3A1A"/>
    <w:rsid w:val="00FD3D66"/>
    <w:rsid w:val="00FD3E9C"/>
    <w:rsid w:val="00FD45F2"/>
    <w:rsid w:val="00FD4833"/>
    <w:rsid w:val="00FD49C9"/>
    <w:rsid w:val="00FD4FF1"/>
    <w:rsid w:val="00FD513A"/>
    <w:rsid w:val="00FD5157"/>
    <w:rsid w:val="00FD54CD"/>
    <w:rsid w:val="00FD5B67"/>
    <w:rsid w:val="00FD5CB1"/>
    <w:rsid w:val="00FD5CEA"/>
    <w:rsid w:val="00FD6065"/>
    <w:rsid w:val="00FD609A"/>
    <w:rsid w:val="00FD60FD"/>
    <w:rsid w:val="00FD696F"/>
    <w:rsid w:val="00FD6A59"/>
    <w:rsid w:val="00FD6CF4"/>
    <w:rsid w:val="00FD6D10"/>
    <w:rsid w:val="00FD6EAE"/>
    <w:rsid w:val="00FD716A"/>
    <w:rsid w:val="00FD729C"/>
    <w:rsid w:val="00FD73A1"/>
    <w:rsid w:val="00FD753E"/>
    <w:rsid w:val="00FD7695"/>
    <w:rsid w:val="00FD769E"/>
    <w:rsid w:val="00FD7734"/>
    <w:rsid w:val="00FD7BC2"/>
    <w:rsid w:val="00FD7FA8"/>
    <w:rsid w:val="00FE02E6"/>
    <w:rsid w:val="00FE0461"/>
    <w:rsid w:val="00FE052E"/>
    <w:rsid w:val="00FE06FC"/>
    <w:rsid w:val="00FE0754"/>
    <w:rsid w:val="00FE08B5"/>
    <w:rsid w:val="00FE0C55"/>
    <w:rsid w:val="00FE114E"/>
    <w:rsid w:val="00FE18AB"/>
    <w:rsid w:val="00FE2372"/>
    <w:rsid w:val="00FE25B9"/>
    <w:rsid w:val="00FE2901"/>
    <w:rsid w:val="00FE2D6F"/>
    <w:rsid w:val="00FE31EA"/>
    <w:rsid w:val="00FE33E0"/>
    <w:rsid w:val="00FE3697"/>
    <w:rsid w:val="00FE379A"/>
    <w:rsid w:val="00FE381E"/>
    <w:rsid w:val="00FE3820"/>
    <w:rsid w:val="00FE3AF1"/>
    <w:rsid w:val="00FE3C61"/>
    <w:rsid w:val="00FE3E34"/>
    <w:rsid w:val="00FE3E51"/>
    <w:rsid w:val="00FE3FD0"/>
    <w:rsid w:val="00FE402D"/>
    <w:rsid w:val="00FE403F"/>
    <w:rsid w:val="00FE42FC"/>
    <w:rsid w:val="00FE43DC"/>
    <w:rsid w:val="00FE45C8"/>
    <w:rsid w:val="00FE475F"/>
    <w:rsid w:val="00FE4F8B"/>
    <w:rsid w:val="00FE5076"/>
    <w:rsid w:val="00FE511B"/>
    <w:rsid w:val="00FE52EC"/>
    <w:rsid w:val="00FE560A"/>
    <w:rsid w:val="00FE5780"/>
    <w:rsid w:val="00FE595A"/>
    <w:rsid w:val="00FE59D7"/>
    <w:rsid w:val="00FE5BCB"/>
    <w:rsid w:val="00FE5D82"/>
    <w:rsid w:val="00FE62CE"/>
    <w:rsid w:val="00FE638C"/>
    <w:rsid w:val="00FE65E7"/>
    <w:rsid w:val="00FE66D6"/>
    <w:rsid w:val="00FE673A"/>
    <w:rsid w:val="00FE6ACA"/>
    <w:rsid w:val="00FE6BA3"/>
    <w:rsid w:val="00FE6CA3"/>
    <w:rsid w:val="00FE6FB1"/>
    <w:rsid w:val="00FE723F"/>
    <w:rsid w:val="00FE74FA"/>
    <w:rsid w:val="00FE7C2F"/>
    <w:rsid w:val="00FE7C4D"/>
    <w:rsid w:val="00FE7CBB"/>
    <w:rsid w:val="00FF0046"/>
    <w:rsid w:val="00FF02CA"/>
    <w:rsid w:val="00FF05D4"/>
    <w:rsid w:val="00FF0664"/>
    <w:rsid w:val="00FF09BB"/>
    <w:rsid w:val="00FF0C29"/>
    <w:rsid w:val="00FF0C7F"/>
    <w:rsid w:val="00FF0CE6"/>
    <w:rsid w:val="00FF1378"/>
    <w:rsid w:val="00FF1751"/>
    <w:rsid w:val="00FF17B4"/>
    <w:rsid w:val="00FF17F2"/>
    <w:rsid w:val="00FF1B97"/>
    <w:rsid w:val="00FF1DA4"/>
    <w:rsid w:val="00FF1FED"/>
    <w:rsid w:val="00FF2264"/>
    <w:rsid w:val="00FF229F"/>
    <w:rsid w:val="00FF22FA"/>
    <w:rsid w:val="00FF24EE"/>
    <w:rsid w:val="00FF2CF5"/>
    <w:rsid w:val="00FF2D1D"/>
    <w:rsid w:val="00FF2DF9"/>
    <w:rsid w:val="00FF313C"/>
    <w:rsid w:val="00FF337F"/>
    <w:rsid w:val="00FF3622"/>
    <w:rsid w:val="00FF3903"/>
    <w:rsid w:val="00FF3997"/>
    <w:rsid w:val="00FF3A92"/>
    <w:rsid w:val="00FF3B53"/>
    <w:rsid w:val="00FF3CE1"/>
    <w:rsid w:val="00FF3FC3"/>
    <w:rsid w:val="00FF4A06"/>
    <w:rsid w:val="00FF4D2F"/>
    <w:rsid w:val="00FF50A5"/>
    <w:rsid w:val="00FF51F0"/>
    <w:rsid w:val="00FF521A"/>
    <w:rsid w:val="00FF53D1"/>
    <w:rsid w:val="00FF5505"/>
    <w:rsid w:val="00FF5593"/>
    <w:rsid w:val="00FF5A4A"/>
    <w:rsid w:val="00FF5CD1"/>
    <w:rsid w:val="00FF5D77"/>
    <w:rsid w:val="00FF5F11"/>
    <w:rsid w:val="00FF6546"/>
    <w:rsid w:val="00FF6B55"/>
    <w:rsid w:val="00FF6D60"/>
    <w:rsid w:val="00FF704E"/>
    <w:rsid w:val="00FF71B4"/>
    <w:rsid w:val="00FF73AA"/>
    <w:rsid w:val="00FF75A0"/>
    <w:rsid w:val="00FF7711"/>
    <w:rsid w:val="00FF7B75"/>
    <w:rsid w:val="00FF7D61"/>
    <w:rsid w:val="0106C4D3"/>
    <w:rsid w:val="0111392A"/>
    <w:rsid w:val="012B8CB4"/>
    <w:rsid w:val="0132B52B"/>
    <w:rsid w:val="014B9A72"/>
    <w:rsid w:val="015055BB"/>
    <w:rsid w:val="0157D0F4"/>
    <w:rsid w:val="0161FE44"/>
    <w:rsid w:val="016A7C12"/>
    <w:rsid w:val="01716D68"/>
    <w:rsid w:val="017CC524"/>
    <w:rsid w:val="017EE722"/>
    <w:rsid w:val="01836A3A"/>
    <w:rsid w:val="0186D484"/>
    <w:rsid w:val="018B842C"/>
    <w:rsid w:val="019491B5"/>
    <w:rsid w:val="019A1493"/>
    <w:rsid w:val="019B39F0"/>
    <w:rsid w:val="01A027EC"/>
    <w:rsid w:val="01A67C2E"/>
    <w:rsid w:val="01A79564"/>
    <w:rsid w:val="01B858DB"/>
    <w:rsid w:val="01C322CE"/>
    <w:rsid w:val="01C7D474"/>
    <w:rsid w:val="01D17E8E"/>
    <w:rsid w:val="01EFA306"/>
    <w:rsid w:val="01FDE2AC"/>
    <w:rsid w:val="02128D51"/>
    <w:rsid w:val="02156F68"/>
    <w:rsid w:val="022D8321"/>
    <w:rsid w:val="023E1253"/>
    <w:rsid w:val="024BA58D"/>
    <w:rsid w:val="024DE045"/>
    <w:rsid w:val="0264BC4A"/>
    <w:rsid w:val="02749066"/>
    <w:rsid w:val="0276FDB1"/>
    <w:rsid w:val="0285E5B5"/>
    <w:rsid w:val="02881F36"/>
    <w:rsid w:val="0290F7C5"/>
    <w:rsid w:val="0292766C"/>
    <w:rsid w:val="0293BA45"/>
    <w:rsid w:val="029A1785"/>
    <w:rsid w:val="02BF156A"/>
    <w:rsid w:val="02D4B63D"/>
    <w:rsid w:val="02DA487A"/>
    <w:rsid w:val="02DF5136"/>
    <w:rsid w:val="02EF4605"/>
    <w:rsid w:val="02F5AA8D"/>
    <w:rsid w:val="0306B331"/>
    <w:rsid w:val="030CC1AD"/>
    <w:rsid w:val="0313B892"/>
    <w:rsid w:val="031483CF"/>
    <w:rsid w:val="032392A3"/>
    <w:rsid w:val="03326E8E"/>
    <w:rsid w:val="0338B63F"/>
    <w:rsid w:val="03471B80"/>
    <w:rsid w:val="03483445"/>
    <w:rsid w:val="034F6865"/>
    <w:rsid w:val="035072AA"/>
    <w:rsid w:val="035193F5"/>
    <w:rsid w:val="035C3210"/>
    <w:rsid w:val="035F2600"/>
    <w:rsid w:val="0361347F"/>
    <w:rsid w:val="036FAA64"/>
    <w:rsid w:val="03899B93"/>
    <w:rsid w:val="03A5A15D"/>
    <w:rsid w:val="03C80AF6"/>
    <w:rsid w:val="03D34DE0"/>
    <w:rsid w:val="03DFEAE0"/>
    <w:rsid w:val="03FAA164"/>
    <w:rsid w:val="03FDEBF9"/>
    <w:rsid w:val="04004718"/>
    <w:rsid w:val="0421B616"/>
    <w:rsid w:val="0427393E"/>
    <w:rsid w:val="04528925"/>
    <w:rsid w:val="0453CE74"/>
    <w:rsid w:val="04566ACA"/>
    <w:rsid w:val="0460B5D9"/>
    <w:rsid w:val="0466AA61"/>
    <w:rsid w:val="0468C256"/>
    <w:rsid w:val="046B1ED8"/>
    <w:rsid w:val="04744DA3"/>
    <w:rsid w:val="0484793A"/>
    <w:rsid w:val="0495013B"/>
    <w:rsid w:val="049DA54B"/>
    <w:rsid w:val="04AB0C65"/>
    <w:rsid w:val="04C4B9E1"/>
    <w:rsid w:val="04DB100A"/>
    <w:rsid w:val="04DB9D2C"/>
    <w:rsid w:val="04E2A83D"/>
    <w:rsid w:val="04E69F0A"/>
    <w:rsid w:val="04F66903"/>
    <w:rsid w:val="0501452E"/>
    <w:rsid w:val="0502AB0E"/>
    <w:rsid w:val="0510317A"/>
    <w:rsid w:val="0520E6D1"/>
    <w:rsid w:val="053703AB"/>
    <w:rsid w:val="0542DB48"/>
    <w:rsid w:val="0543561A"/>
    <w:rsid w:val="0561587E"/>
    <w:rsid w:val="0568E679"/>
    <w:rsid w:val="057D2D1D"/>
    <w:rsid w:val="057D7D53"/>
    <w:rsid w:val="0585C3CE"/>
    <w:rsid w:val="05A622E8"/>
    <w:rsid w:val="05AB349A"/>
    <w:rsid w:val="05B03571"/>
    <w:rsid w:val="05C76B56"/>
    <w:rsid w:val="05D81A47"/>
    <w:rsid w:val="05E3C037"/>
    <w:rsid w:val="05F7B83F"/>
    <w:rsid w:val="05F8D4CB"/>
    <w:rsid w:val="05F92CBC"/>
    <w:rsid w:val="0601B12E"/>
    <w:rsid w:val="06041F3F"/>
    <w:rsid w:val="0607F6A3"/>
    <w:rsid w:val="06085BAA"/>
    <w:rsid w:val="060A9BDC"/>
    <w:rsid w:val="06171E4D"/>
    <w:rsid w:val="0619AE49"/>
    <w:rsid w:val="061EF7C0"/>
    <w:rsid w:val="06294661"/>
    <w:rsid w:val="0629A90C"/>
    <w:rsid w:val="064075A1"/>
    <w:rsid w:val="0642F27D"/>
    <w:rsid w:val="0647438B"/>
    <w:rsid w:val="0665D348"/>
    <w:rsid w:val="066BB634"/>
    <w:rsid w:val="06744109"/>
    <w:rsid w:val="067993A7"/>
    <w:rsid w:val="068D6B0D"/>
    <w:rsid w:val="0691AADE"/>
    <w:rsid w:val="0691CDAD"/>
    <w:rsid w:val="0695B18A"/>
    <w:rsid w:val="06989035"/>
    <w:rsid w:val="069C1FB2"/>
    <w:rsid w:val="069E0AD8"/>
    <w:rsid w:val="06A06644"/>
    <w:rsid w:val="06A52874"/>
    <w:rsid w:val="06AA8A76"/>
    <w:rsid w:val="06AA8C93"/>
    <w:rsid w:val="06B34367"/>
    <w:rsid w:val="06CDB608"/>
    <w:rsid w:val="06D153CF"/>
    <w:rsid w:val="06DD995F"/>
    <w:rsid w:val="06EA082D"/>
    <w:rsid w:val="06FFABB8"/>
    <w:rsid w:val="070BB2E9"/>
    <w:rsid w:val="0712FA82"/>
    <w:rsid w:val="0728FDD8"/>
    <w:rsid w:val="072A0B7C"/>
    <w:rsid w:val="072C50BD"/>
    <w:rsid w:val="07399670"/>
    <w:rsid w:val="073B6ADD"/>
    <w:rsid w:val="074B408B"/>
    <w:rsid w:val="074EEC17"/>
    <w:rsid w:val="0758B0BE"/>
    <w:rsid w:val="075D48A3"/>
    <w:rsid w:val="076B877C"/>
    <w:rsid w:val="077BCC9C"/>
    <w:rsid w:val="0780903A"/>
    <w:rsid w:val="0782C627"/>
    <w:rsid w:val="07891B49"/>
    <w:rsid w:val="07922318"/>
    <w:rsid w:val="0798D049"/>
    <w:rsid w:val="07A93FAB"/>
    <w:rsid w:val="07AD5194"/>
    <w:rsid w:val="07AD90E6"/>
    <w:rsid w:val="07B29C88"/>
    <w:rsid w:val="07B3F159"/>
    <w:rsid w:val="07D4D15D"/>
    <w:rsid w:val="07FC15F6"/>
    <w:rsid w:val="08021F3A"/>
    <w:rsid w:val="08154A16"/>
    <w:rsid w:val="0818B243"/>
    <w:rsid w:val="081BA568"/>
    <w:rsid w:val="081DFD01"/>
    <w:rsid w:val="08214DE8"/>
    <w:rsid w:val="0825096A"/>
    <w:rsid w:val="082EBBED"/>
    <w:rsid w:val="082F4924"/>
    <w:rsid w:val="08364DA6"/>
    <w:rsid w:val="083BB953"/>
    <w:rsid w:val="08439A07"/>
    <w:rsid w:val="084C410D"/>
    <w:rsid w:val="08503860"/>
    <w:rsid w:val="08505E0C"/>
    <w:rsid w:val="0855652D"/>
    <w:rsid w:val="08577549"/>
    <w:rsid w:val="0861256B"/>
    <w:rsid w:val="08656704"/>
    <w:rsid w:val="086659F9"/>
    <w:rsid w:val="086ABD37"/>
    <w:rsid w:val="0873BF2E"/>
    <w:rsid w:val="0874F25E"/>
    <w:rsid w:val="0877C95C"/>
    <w:rsid w:val="0879D9E4"/>
    <w:rsid w:val="087AF6DC"/>
    <w:rsid w:val="087E4064"/>
    <w:rsid w:val="087EDADC"/>
    <w:rsid w:val="088688FB"/>
    <w:rsid w:val="08874728"/>
    <w:rsid w:val="088C6204"/>
    <w:rsid w:val="088E07B5"/>
    <w:rsid w:val="0894E847"/>
    <w:rsid w:val="08A14839"/>
    <w:rsid w:val="08D4FDE4"/>
    <w:rsid w:val="08EA19FB"/>
    <w:rsid w:val="08F7E990"/>
    <w:rsid w:val="08FA1B55"/>
    <w:rsid w:val="09011DDF"/>
    <w:rsid w:val="091828E2"/>
    <w:rsid w:val="091A08B7"/>
    <w:rsid w:val="091DA0B4"/>
    <w:rsid w:val="092B38DD"/>
    <w:rsid w:val="093C3379"/>
    <w:rsid w:val="0947BEC6"/>
    <w:rsid w:val="09496147"/>
    <w:rsid w:val="0949A438"/>
    <w:rsid w:val="09A4447F"/>
    <w:rsid w:val="09B09465"/>
    <w:rsid w:val="09B09EEF"/>
    <w:rsid w:val="09B1C993"/>
    <w:rsid w:val="09B258B5"/>
    <w:rsid w:val="09B775C9"/>
    <w:rsid w:val="09B99B51"/>
    <w:rsid w:val="09BA8612"/>
    <w:rsid w:val="09BB1EC4"/>
    <w:rsid w:val="09BD7D9D"/>
    <w:rsid w:val="09C88985"/>
    <w:rsid w:val="09DC5CD4"/>
    <w:rsid w:val="09DD542B"/>
    <w:rsid w:val="09E19434"/>
    <w:rsid w:val="09EF1F89"/>
    <w:rsid w:val="09F61D9A"/>
    <w:rsid w:val="09FA8F9C"/>
    <w:rsid w:val="0A00CA9D"/>
    <w:rsid w:val="0A016048"/>
    <w:rsid w:val="0A022A5A"/>
    <w:rsid w:val="0A03FF4A"/>
    <w:rsid w:val="0A22A10C"/>
    <w:rsid w:val="0A26A7C9"/>
    <w:rsid w:val="0A276B53"/>
    <w:rsid w:val="0A34EBC9"/>
    <w:rsid w:val="0A368C86"/>
    <w:rsid w:val="0A391AAF"/>
    <w:rsid w:val="0A3A8439"/>
    <w:rsid w:val="0A3CDBFB"/>
    <w:rsid w:val="0A3F50E6"/>
    <w:rsid w:val="0A4158B0"/>
    <w:rsid w:val="0A41A02B"/>
    <w:rsid w:val="0A4BA57D"/>
    <w:rsid w:val="0A6C5810"/>
    <w:rsid w:val="0A7CE19D"/>
    <w:rsid w:val="0A92B2B1"/>
    <w:rsid w:val="0AA55106"/>
    <w:rsid w:val="0AAAC4E3"/>
    <w:rsid w:val="0AAF1CCE"/>
    <w:rsid w:val="0AB204A8"/>
    <w:rsid w:val="0AB6CAD8"/>
    <w:rsid w:val="0AC78367"/>
    <w:rsid w:val="0AC783BD"/>
    <w:rsid w:val="0ACC1657"/>
    <w:rsid w:val="0ADEA2B9"/>
    <w:rsid w:val="0ADFE21D"/>
    <w:rsid w:val="0AE38F27"/>
    <w:rsid w:val="0AEB7CAD"/>
    <w:rsid w:val="0AF2C299"/>
    <w:rsid w:val="0AF8E9B7"/>
    <w:rsid w:val="0AF8FA4C"/>
    <w:rsid w:val="0B06EE95"/>
    <w:rsid w:val="0B11AC2B"/>
    <w:rsid w:val="0B1703C8"/>
    <w:rsid w:val="0B1DF2A1"/>
    <w:rsid w:val="0B2FB8BD"/>
    <w:rsid w:val="0B41C3E1"/>
    <w:rsid w:val="0B4664A9"/>
    <w:rsid w:val="0B5CAA2C"/>
    <w:rsid w:val="0B784B8E"/>
    <w:rsid w:val="0B7C851C"/>
    <w:rsid w:val="0B7D990F"/>
    <w:rsid w:val="0B90DB61"/>
    <w:rsid w:val="0B9B798D"/>
    <w:rsid w:val="0B9C9AFE"/>
    <w:rsid w:val="0B9D4D31"/>
    <w:rsid w:val="0BAC2309"/>
    <w:rsid w:val="0BB5FFC9"/>
    <w:rsid w:val="0BBA27AE"/>
    <w:rsid w:val="0BBE29BD"/>
    <w:rsid w:val="0BE3FC51"/>
    <w:rsid w:val="0BE99D8A"/>
    <w:rsid w:val="0BF5F5B1"/>
    <w:rsid w:val="0BFA6CBF"/>
    <w:rsid w:val="0C1B770F"/>
    <w:rsid w:val="0C203C6C"/>
    <w:rsid w:val="0C2C57C1"/>
    <w:rsid w:val="0C2CC7FB"/>
    <w:rsid w:val="0C4734B3"/>
    <w:rsid w:val="0C481A07"/>
    <w:rsid w:val="0C6D7834"/>
    <w:rsid w:val="0C715461"/>
    <w:rsid w:val="0C759FB4"/>
    <w:rsid w:val="0C810209"/>
    <w:rsid w:val="0C86A266"/>
    <w:rsid w:val="0C90C9C6"/>
    <w:rsid w:val="0C99EB1F"/>
    <w:rsid w:val="0CB3AC2E"/>
    <w:rsid w:val="0CB99139"/>
    <w:rsid w:val="0CC5FA5B"/>
    <w:rsid w:val="0CCDB44A"/>
    <w:rsid w:val="0CD6C32F"/>
    <w:rsid w:val="0CDD224E"/>
    <w:rsid w:val="0CE540DA"/>
    <w:rsid w:val="0CE5D79C"/>
    <w:rsid w:val="0CF05538"/>
    <w:rsid w:val="0D052F45"/>
    <w:rsid w:val="0D0CD296"/>
    <w:rsid w:val="0D0E6B28"/>
    <w:rsid w:val="0D0FD822"/>
    <w:rsid w:val="0D18F78D"/>
    <w:rsid w:val="0D1B068F"/>
    <w:rsid w:val="0D2D444C"/>
    <w:rsid w:val="0D34C4D0"/>
    <w:rsid w:val="0D358064"/>
    <w:rsid w:val="0D386B5F"/>
    <w:rsid w:val="0D3C169E"/>
    <w:rsid w:val="0D41C178"/>
    <w:rsid w:val="0D420B35"/>
    <w:rsid w:val="0D4C4E03"/>
    <w:rsid w:val="0D4E6A5D"/>
    <w:rsid w:val="0D595AF5"/>
    <w:rsid w:val="0D61B7BA"/>
    <w:rsid w:val="0D62C04C"/>
    <w:rsid w:val="0D6E807C"/>
    <w:rsid w:val="0D72FFDD"/>
    <w:rsid w:val="0D738A09"/>
    <w:rsid w:val="0D74CA8C"/>
    <w:rsid w:val="0D7B4BC3"/>
    <w:rsid w:val="0D7F353A"/>
    <w:rsid w:val="0D85A459"/>
    <w:rsid w:val="0D85BC57"/>
    <w:rsid w:val="0D9009F1"/>
    <w:rsid w:val="0D9927F1"/>
    <w:rsid w:val="0D9F1B32"/>
    <w:rsid w:val="0DA06A65"/>
    <w:rsid w:val="0DA262A5"/>
    <w:rsid w:val="0DA740EA"/>
    <w:rsid w:val="0DB9A837"/>
    <w:rsid w:val="0DCC5B3E"/>
    <w:rsid w:val="0DD58653"/>
    <w:rsid w:val="0DF354BA"/>
    <w:rsid w:val="0E0F3124"/>
    <w:rsid w:val="0E155D0A"/>
    <w:rsid w:val="0E1739C6"/>
    <w:rsid w:val="0E17E44E"/>
    <w:rsid w:val="0E2A0C5D"/>
    <w:rsid w:val="0E2C163C"/>
    <w:rsid w:val="0E2C5319"/>
    <w:rsid w:val="0E36AD14"/>
    <w:rsid w:val="0E473D71"/>
    <w:rsid w:val="0E504A41"/>
    <w:rsid w:val="0E54C933"/>
    <w:rsid w:val="0E569DF1"/>
    <w:rsid w:val="0E635E29"/>
    <w:rsid w:val="0E75F22D"/>
    <w:rsid w:val="0E7B5796"/>
    <w:rsid w:val="0E7F5495"/>
    <w:rsid w:val="0E87F44E"/>
    <w:rsid w:val="0E8B9CC9"/>
    <w:rsid w:val="0E908F6C"/>
    <w:rsid w:val="0E97FB72"/>
    <w:rsid w:val="0E9D9ED8"/>
    <w:rsid w:val="0EA332F2"/>
    <w:rsid w:val="0EAED38B"/>
    <w:rsid w:val="0EBF02A8"/>
    <w:rsid w:val="0EC4E111"/>
    <w:rsid w:val="0ED53AB0"/>
    <w:rsid w:val="0ED62F42"/>
    <w:rsid w:val="0EE807BB"/>
    <w:rsid w:val="0EEDA08B"/>
    <w:rsid w:val="0EEFD939"/>
    <w:rsid w:val="0EF2CE65"/>
    <w:rsid w:val="0F06C656"/>
    <w:rsid w:val="0F0DC55A"/>
    <w:rsid w:val="0F0F1CF0"/>
    <w:rsid w:val="0F119E5C"/>
    <w:rsid w:val="0F2055D3"/>
    <w:rsid w:val="0F230FB1"/>
    <w:rsid w:val="0F2E8C51"/>
    <w:rsid w:val="0F38CC01"/>
    <w:rsid w:val="0F3E3306"/>
    <w:rsid w:val="0F43B1C3"/>
    <w:rsid w:val="0F55F22C"/>
    <w:rsid w:val="0F6F4A8B"/>
    <w:rsid w:val="0F70A1C4"/>
    <w:rsid w:val="0F7CDF5A"/>
    <w:rsid w:val="0F7EA139"/>
    <w:rsid w:val="0F84525F"/>
    <w:rsid w:val="0F84D438"/>
    <w:rsid w:val="0F89277B"/>
    <w:rsid w:val="0F8B3D8B"/>
    <w:rsid w:val="0F91709D"/>
    <w:rsid w:val="0FA01B80"/>
    <w:rsid w:val="0FA6EC9C"/>
    <w:rsid w:val="0FA98DDE"/>
    <w:rsid w:val="0FA99E1A"/>
    <w:rsid w:val="0FABDA48"/>
    <w:rsid w:val="0FB37746"/>
    <w:rsid w:val="0FC5740C"/>
    <w:rsid w:val="0FDB28ED"/>
    <w:rsid w:val="0FDCA430"/>
    <w:rsid w:val="0FEAAD88"/>
    <w:rsid w:val="0FEE27FE"/>
    <w:rsid w:val="0FEF6A18"/>
    <w:rsid w:val="100B46EC"/>
    <w:rsid w:val="100D8EF0"/>
    <w:rsid w:val="101677B5"/>
    <w:rsid w:val="102796DC"/>
    <w:rsid w:val="102CD2D8"/>
    <w:rsid w:val="102E49DF"/>
    <w:rsid w:val="10344D53"/>
    <w:rsid w:val="10357BB6"/>
    <w:rsid w:val="10480114"/>
    <w:rsid w:val="1049F26F"/>
    <w:rsid w:val="104C95AF"/>
    <w:rsid w:val="1059E7DD"/>
    <w:rsid w:val="106F774D"/>
    <w:rsid w:val="10783615"/>
    <w:rsid w:val="1088F8EB"/>
    <w:rsid w:val="1096EE2F"/>
    <w:rsid w:val="10A2E8EF"/>
    <w:rsid w:val="10D94F12"/>
    <w:rsid w:val="10E3A20B"/>
    <w:rsid w:val="10E884FD"/>
    <w:rsid w:val="10E8C4E5"/>
    <w:rsid w:val="10EC2ECA"/>
    <w:rsid w:val="10F7710B"/>
    <w:rsid w:val="11098929"/>
    <w:rsid w:val="111EC442"/>
    <w:rsid w:val="11224241"/>
    <w:rsid w:val="11335206"/>
    <w:rsid w:val="1134E455"/>
    <w:rsid w:val="113D1CBC"/>
    <w:rsid w:val="113E1DE3"/>
    <w:rsid w:val="11456BC9"/>
    <w:rsid w:val="114F2C94"/>
    <w:rsid w:val="114F47A7"/>
    <w:rsid w:val="114F9768"/>
    <w:rsid w:val="1151CA13"/>
    <w:rsid w:val="1154732C"/>
    <w:rsid w:val="1156715F"/>
    <w:rsid w:val="116250DA"/>
    <w:rsid w:val="1162F3E5"/>
    <w:rsid w:val="11642B19"/>
    <w:rsid w:val="116DD56C"/>
    <w:rsid w:val="1177E727"/>
    <w:rsid w:val="117961C8"/>
    <w:rsid w:val="11A17D74"/>
    <w:rsid w:val="11A643B6"/>
    <w:rsid w:val="11C29871"/>
    <w:rsid w:val="11D7DE5E"/>
    <w:rsid w:val="11DDF83E"/>
    <w:rsid w:val="11E695D2"/>
    <w:rsid w:val="11F61823"/>
    <w:rsid w:val="11F6C057"/>
    <w:rsid w:val="11F6CFAB"/>
    <w:rsid w:val="11F76723"/>
    <w:rsid w:val="1206411E"/>
    <w:rsid w:val="120807B1"/>
    <w:rsid w:val="120CDB72"/>
    <w:rsid w:val="1210352B"/>
    <w:rsid w:val="12135024"/>
    <w:rsid w:val="12378DA4"/>
    <w:rsid w:val="123EBB32"/>
    <w:rsid w:val="124A1C09"/>
    <w:rsid w:val="12575B4D"/>
    <w:rsid w:val="12619CC5"/>
    <w:rsid w:val="126D1DAE"/>
    <w:rsid w:val="12782B22"/>
    <w:rsid w:val="12942BA7"/>
    <w:rsid w:val="12998C44"/>
    <w:rsid w:val="129B73C0"/>
    <w:rsid w:val="129EAAE4"/>
    <w:rsid w:val="12A9BCAD"/>
    <w:rsid w:val="12AA00AB"/>
    <w:rsid w:val="12AD4A4A"/>
    <w:rsid w:val="12BBE2CA"/>
    <w:rsid w:val="12CD3C5C"/>
    <w:rsid w:val="12D04D5F"/>
    <w:rsid w:val="12D4AC8D"/>
    <w:rsid w:val="12DA0485"/>
    <w:rsid w:val="12E2669F"/>
    <w:rsid w:val="12E853BD"/>
    <w:rsid w:val="12ECEBF9"/>
    <w:rsid w:val="12ED6CC1"/>
    <w:rsid w:val="12F3DFD8"/>
    <w:rsid w:val="12FBCAA4"/>
    <w:rsid w:val="1304E501"/>
    <w:rsid w:val="130935B5"/>
    <w:rsid w:val="13095CB9"/>
    <w:rsid w:val="130E7EF2"/>
    <w:rsid w:val="13151524"/>
    <w:rsid w:val="135173D0"/>
    <w:rsid w:val="13589DBE"/>
    <w:rsid w:val="1358E942"/>
    <w:rsid w:val="1358F94C"/>
    <w:rsid w:val="135D1E28"/>
    <w:rsid w:val="135FDC26"/>
    <w:rsid w:val="136BCA8A"/>
    <w:rsid w:val="136F0E52"/>
    <w:rsid w:val="1382F8CC"/>
    <w:rsid w:val="13837557"/>
    <w:rsid w:val="13843671"/>
    <w:rsid w:val="139D0B50"/>
    <w:rsid w:val="13AC1C51"/>
    <w:rsid w:val="13AFD6D7"/>
    <w:rsid w:val="13BEF188"/>
    <w:rsid w:val="13C14777"/>
    <w:rsid w:val="13C26C20"/>
    <w:rsid w:val="13C8B7F7"/>
    <w:rsid w:val="13CC2FF1"/>
    <w:rsid w:val="13CE4F86"/>
    <w:rsid w:val="13D3063F"/>
    <w:rsid w:val="13D8F15C"/>
    <w:rsid w:val="13F236B6"/>
    <w:rsid w:val="13FE5B67"/>
    <w:rsid w:val="13FF093F"/>
    <w:rsid w:val="14086975"/>
    <w:rsid w:val="140C90B7"/>
    <w:rsid w:val="1415D32B"/>
    <w:rsid w:val="141DA4A6"/>
    <w:rsid w:val="1428011E"/>
    <w:rsid w:val="142E7D30"/>
    <w:rsid w:val="143165A5"/>
    <w:rsid w:val="145ED12D"/>
    <w:rsid w:val="146CDB1A"/>
    <w:rsid w:val="14706824"/>
    <w:rsid w:val="14816EEE"/>
    <w:rsid w:val="148F280E"/>
    <w:rsid w:val="148FB039"/>
    <w:rsid w:val="149164C0"/>
    <w:rsid w:val="14AF1982"/>
    <w:rsid w:val="14B4D4A1"/>
    <w:rsid w:val="14B816F1"/>
    <w:rsid w:val="14C295B7"/>
    <w:rsid w:val="14D88351"/>
    <w:rsid w:val="14F4CA89"/>
    <w:rsid w:val="14F60FD1"/>
    <w:rsid w:val="1505910C"/>
    <w:rsid w:val="150AD5B1"/>
    <w:rsid w:val="150C113E"/>
    <w:rsid w:val="150EDFC8"/>
    <w:rsid w:val="15268016"/>
    <w:rsid w:val="152A10C7"/>
    <w:rsid w:val="154147E9"/>
    <w:rsid w:val="15506F7C"/>
    <w:rsid w:val="1561C068"/>
    <w:rsid w:val="15648636"/>
    <w:rsid w:val="1565F98F"/>
    <w:rsid w:val="156D0390"/>
    <w:rsid w:val="15813AB2"/>
    <w:rsid w:val="1582127D"/>
    <w:rsid w:val="1587F02C"/>
    <w:rsid w:val="158B9A31"/>
    <w:rsid w:val="159BDC40"/>
    <w:rsid w:val="15AD8351"/>
    <w:rsid w:val="15ADEE56"/>
    <w:rsid w:val="15C263ED"/>
    <w:rsid w:val="15C7A265"/>
    <w:rsid w:val="15D7FF7A"/>
    <w:rsid w:val="15E801D5"/>
    <w:rsid w:val="15E9AF67"/>
    <w:rsid w:val="15F66996"/>
    <w:rsid w:val="15FB8C22"/>
    <w:rsid w:val="15FDAA8D"/>
    <w:rsid w:val="16010F4E"/>
    <w:rsid w:val="161A35E0"/>
    <w:rsid w:val="16203092"/>
    <w:rsid w:val="16204BF8"/>
    <w:rsid w:val="16268FB5"/>
    <w:rsid w:val="163399A8"/>
    <w:rsid w:val="1637A14D"/>
    <w:rsid w:val="1653379F"/>
    <w:rsid w:val="1657FCFC"/>
    <w:rsid w:val="165E1709"/>
    <w:rsid w:val="165EAB9C"/>
    <w:rsid w:val="1682DEEA"/>
    <w:rsid w:val="1683FED3"/>
    <w:rsid w:val="16925400"/>
    <w:rsid w:val="1692E92E"/>
    <w:rsid w:val="169E38BA"/>
    <w:rsid w:val="16BB963E"/>
    <w:rsid w:val="16BBD733"/>
    <w:rsid w:val="16BF8DC9"/>
    <w:rsid w:val="16C1A4A4"/>
    <w:rsid w:val="16CA88E5"/>
    <w:rsid w:val="16D27337"/>
    <w:rsid w:val="16D615B1"/>
    <w:rsid w:val="16DB4513"/>
    <w:rsid w:val="16DE350D"/>
    <w:rsid w:val="17111DED"/>
    <w:rsid w:val="1711DACD"/>
    <w:rsid w:val="17131AA0"/>
    <w:rsid w:val="171E2877"/>
    <w:rsid w:val="1739C864"/>
    <w:rsid w:val="173B4C09"/>
    <w:rsid w:val="1748FADE"/>
    <w:rsid w:val="174A7CD4"/>
    <w:rsid w:val="17522476"/>
    <w:rsid w:val="175C0596"/>
    <w:rsid w:val="1763B95C"/>
    <w:rsid w:val="1769D74E"/>
    <w:rsid w:val="1769DF7F"/>
    <w:rsid w:val="17704E9E"/>
    <w:rsid w:val="17821655"/>
    <w:rsid w:val="178C5646"/>
    <w:rsid w:val="17A5820F"/>
    <w:rsid w:val="17A61112"/>
    <w:rsid w:val="17ADB87F"/>
    <w:rsid w:val="17B4E8DD"/>
    <w:rsid w:val="17B7709C"/>
    <w:rsid w:val="17C2122F"/>
    <w:rsid w:val="17C27A1E"/>
    <w:rsid w:val="17DB0061"/>
    <w:rsid w:val="17EA7E33"/>
    <w:rsid w:val="17F5DE0B"/>
    <w:rsid w:val="181A2518"/>
    <w:rsid w:val="18211F74"/>
    <w:rsid w:val="18274C63"/>
    <w:rsid w:val="18291D0C"/>
    <w:rsid w:val="1831F3B0"/>
    <w:rsid w:val="1831FBF4"/>
    <w:rsid w:val="18347481"/>
    <w:rsid w:val="183BFEEB"/>
    <w:rsid w:val="18413954"/>
    <w:rsid w:val="184D33CD"/>
    <w:rsid w:val="1853B976"/>
    <w:rsid w:val="18541DED"/>
    <w:rsid w:val="185DF1D3"/>
    <w:rsid w:val="1861E90F"/>
    <w:rsid w:val="1865DEFA"/>
    <w:rsid w:val="187F76AF"/>
    <w:rsid w:val="1887E5B1"/>
    <w:rsid w:val="189B4353"/>
    <w:rsid w:val="18A2EF85"/>
    <w:rsid w:val="18A812C6"/>
    <w:rsid w:val="18B8DB74"/>
    <w:rsid w:val="18C234B4"/>
    <w:rsid w:val="18C8AFC3"/>
    <w:rsid w:val="18C916B9"/>
    <w:rsid w:val="18D26F7A"/>
    <w:rsid w:val="18D2C8A9"/>
    <w:rsid w:val="18D40465"/>
    <w:rsid w:val="18D525AF"/>
    <w:rsid w:val="18DB98F5"/>
    <w:rsid w:val="18EDF4D7"/>
    <w:rsid w:val="1902EBDB"/>
    <w:rsid w:val="190A9943"/>
    <w:rsid w:val="190F4E29"/>
    <w:rsid w:val="190FF053"/>
    <w:rsid w:val="1923C59C"/>
    <w:rsid w:val="19251EF6"/>
    <w:rsid w:val="1925812E"/>
    <w:rsid w:val="1926CAFD"/>
    <w:rsid w:val="192F9485"/>
    <w:rsid w:val="1930C0B7"/>
    <w:rsid w:val="193CAD7B"/>
    <w:rsid w:val="1951E3CB"/>
    <w:rsid w:val="1961761C"/>
    <w:rsid w:val="19724A9B"/>
    <w:rsid w:val="1974104D"/>
    <w:rsid w:val="197C780F"/>
    <w:rsid w:val="197DD8AB"/>
    <w:rsid w:val="1980A159"/>
    <w:rsid w:val="1987364B"/>
    <w:rsid w:val="1989A8B8"/>
    <w:rsid w:val="199223EF"/>
    <w:rsid w:val="1994E9FD"/>
    <w:rsid w:val="19AC0279"/>
    <w:rsid w:val="19BABBB8"/>
    <w:rsid w:val="19C81246"/>
    <w:rsid w:val="19D489C0"/>
    <w:rsid w:val="19D57C46"/>
    <w:rsid w:val="19D5AD7C"/>
    <w:rsid w:val="19F734C4"/>
    <w:rsid w:val="1A06AA7C"/>
    <w:rsid w:val="1A0E3AD1"/>
    <w:rsid w:val="1A16EE67"/>
    <w:rsid w:val="1A180541"/>
    <w:rsid w:val="1A187D8E"/>
    <w:rsid w:val="1A1A1275"/>
    <w:rsid w:val="1A1B4710"/>
    <w:rsid w:val="1A320480"/>
    <w:rsid w:val="1A380313"/>
    <w:rsid w:val="1A387D26"/>
    <w:rsid w:val="1A3CAD08"/>
    <w:rsid w:val="1A590B38"/>
    <w:rsid w:val="1A5E0515"/>
    <w:rsid w:val="1A60EBEA"/>
    <w:rsid w:val="1A614460"/>
    <w:rsid w:val="1A6454F0"/>
    <w:rsid w:val="1A6AD0CB"/>
    <w:rsid w:val="1A80F71A"/>
    <w:rsid w:val="1A959370"/>
    <w:rsid w:val="1AA243B2"/>
    <w:rsid w:val="1AB78EAC"/>
    <w:rsid w:val="1AC9FAFA"/>
    <w:rsid w:val="1AD375F1"/>
    <w:rsid w:val="1ADA41C3"/>
    <w:rsid w:val="1ADA88BE"/>
    <w:rsid w:val="1B195A95"/>
    <w:rsid w:val="1B215685"/>
    <w:rsid w:val="1B21F5AB"/>
    <w:rsid w:val="1B2ECE53"/>
    <w:rsid w:val="1B3AAB11"/>
    <w:rsid w:val="1B3EB5A0"/>
    <w:rsid w:val="1B48E42B"/>
    <w:rsid w:val="1B4E8333"/>
    <w:rsid w:val="1B4F0654"/>
    <w:rsid w:val="1B5FE516"/>
    <w:rsid w:val="1B63B5AC"/>
    <w:rsid w:val="1B64E404"/>
    <w:rsid w:val="1B71032E"/>
    <w:rsid w:val="1B757140"/>
    <w:rsid w:val="1B77B502"/>
    <w:rsid w:val="1B8BCDE9"/>
    <w:rsid w:val="1BD03C48"/>
    <w:rsid w:val="1BDA15A7"/>
    <w:rsid w:val="1BE77DED"/>
    <w:rsid w:val="1BE7B21F"/>
    <w:rsid w:val="1BEDAE0A"/>
    <w:rsid w:val="1C19410C"/>
    <w:rsid w:val="1C29C368"/>
    <w:rsid w:val="1C2F8139"/>
    <w:rsid w:val="1C44E642"/>
    <w:rsid w:val="1C4677B0"/>
    <w:rsid w:val="1C69E2EC"/>
    <w:rsid w:val="1C6B24FC"/>
    <w:rsid w:val="1C746A9D"/>
    <w:rsid w:val="1C750ED3"/>
    <w:rsid w:val="1C89848D"/>
    <w:rsid w:val="1C8CA6D2"/>
    <w:rsid w:val="1C993933"/>
    <w:rsid w:val="1C9A0F12"/>
    <w:rsid w:val="1C9A8A6A"/>
    <w:rsid w:val="1CA0A87A"/>
    <w:rsid w:val="1CB6BE6F"/>
    <w:rsid w:val="1CBD10D1"/>
    <w:rsid w:val="1CC15832"/>
    <w:rsid w:val="1CC99980"/>
    <w:rsid w:val="1CD2DD9B"/>
    <w:rsid w:val="1CD5DAA6"/>
    <w:rsid w:val="1CD851EF"/>
    <w:rsid w:val="1CDAC4BC"/>
    <w:rsid w:val="1CDDE0FB"/>
    <w:rsid w:val="1CDF81BC"/>
    <w:rsid w:val="1CE03EA4"/>
    <w:rsid w:val="1CE47028"/>
    <w:rsid w:val="1CFA88E7"/>
    <w:rsid w:val="1D06BD29"/>
    <w:rsid w:val="1D0E8A2C"/>
    <w:rsid w:val="1D0F700E"/>
    <w:rsid w:val="1D103555"/>
    <w:rsid w:val="1D175058"/>
    <w:rsid w:val="1D1C1AF9"/>
    <w:rsid w:val="1D273422"/>
    <w:rsid w:val="1D42CBB6"/>
    <w:rsid w:val="1D456FEB"/>
    <w:rsid w:val="1D457E46"/>
    <w:rsid w:val="1D4776FB"/>
    <w:rsid w:val="1D58794F"/>
    <w:rsid w:val="1D592CA0"/>
    <w:rsid w:val="1D5F8F4E"/>
    <w:rsid w:val="1D663073"/>
    <w:rsid w:val="1D6BE408"/>
    <w:rsid w:val="1D793940"/>
    <w:rsid w:val="1D7BA947"/>
    <w:rsid w:val="1D8043C6"/>
    <w:rsid w:val="1D85BF9C"/>
    <w:rsid w:val="1D891A9E"/>
    <w:rsid w:val="1D922F89"/>
    <w:rsid w:val="1D93289D"/>
    <w:rsid w:val="1D94416F"/>
    <w:rsid w:val="1D9A345F"/>
    <w:rsid w:val="1DA14ED7"/>
    <w:rsid w:val="1DC425C8"/>
    <w:rsid w:val="1DC86859"/>
    <w:rsid w:val="1DD7DCCD"/>
    <w:rsid w:val="1DDF9022"/>
    <w:rsid w:val="1DEEFA13"/>
    <w:rsid w:val="1DF2A1F6"/>
    <w:rsid w:val="1DF34624"/>
    <w:rsid w:val="1DFF19C8"/>
    <w:rsid w:val="1E022E09"/>
    <w:rsid w:val="1E0EAE1B"/>
    <w:rsid w:val="1E1CD3BC"/>
    <w:rsid w:val="1E1EEB5A"/>
    <w:rsid w:val="1E1FAC6E"/>
    <w:rsid w:val="1E2CC8FC"/>
    <w:rsid w:val="1E3153B3"/>
    <w:rsid w:val="1E4D376A"/>
    <w:rsid w:val="1E59291D"/>
    <w:rsid w:val="1E5F32DD"/>
    <w:rsid w:val="1E699136"/>
    <w:rsid w:val="1E6A3735"/>
    <w:rsid w:val="1E6D60EC"/>
    <w:rsid w:val="1E71AB07"/>
    <w:rsid w:val="1E7F0D36"/>
    <w:rsid w:val="1E89E651"/>
    <w:rsid w:val="1EA682E9"/>
    <w:rsid w:val="1EA6B336"/>
    <w:rsid w:val="1EA750E9"/>
    <w:rsid w:val="1EAB406F"/>
    <w:rsid w:val="1EBDD257"/>
    <w:rsid w:val="1EDAF5A1"/>
    <w:rsid w:val="1EE1D037"/>
    <w:rsid w:val="1EEE62C7"/>
    <w:rsid w:val="1F066CD0"/>
    <w:rsid w:val="1F2BE0D6"/>
    <w:rsid w:val="1F2CA1E1"/>
    <w:rsid w:val="1F309C83"/>
    <w:rsid w:val="1F399D0C"/>
    <w:rsid w:val="1F3A16D4"/>
    <w:rsid w:val="1F3E787B"/>
    <w:rsid w:val="1F4712C3"/>
    <w:rsid w:val="1F49266E"/>
    <w:rsid w:val="1F5A1524"/>
    <w:rsid w:val="1F612086"/>
    <w:rsid w:val="1F799876"/>
    <w:rsid w:val="1FB0710A"/>
    <w:rsid w:val="1FBED95A"/>
    <w:rsid w:val="1FC25149"/>
    <w:rsid w:val="1FC4FA20"/>
    <w:rsid w:val="1FC9F6C9"/>
    <w:rsid w:val="1FCED2D0"/>
    <w:rsid w:val="1FD09D8A"/>
    <w:rsid w:val="1FD205E2"/>
    <w:rsid w:val="1FDAF6C0"/>
    <w:rsid w:val="1FDE717B"/>
    <w:rsid w:val="1FDF15DA"/>
    <w:rsid w:val="1FE253A0"/>
    <w:rsid w:val="1FEE5F31"/>
    <w:rsid w:val="200C69D4"/>
    <w:rsid w:val="200E3F07"/>
    <w:rsid w:val="200F1DF7"/>
    <w:rsid w:val="2015DF3D"/>
    <w:rsid w:val="202F438F"/>
    <w:rsid w:val="2033E2C7"/>
    <w:rsid w:val="2039018A"/>
    <w:rsid w:val="20395972"/>
    <w:rsid w:val="2039F06D"/>
    <w:rsid w:val="203A49E2"/>
    <w:rsid w:val="203C43E0"/>
    <w:rsid w:val="205B44D7"/>
    <w:rsid w:val="20630F50"/>
    <w:rsid w:val="2065BFFA"/>
    <w:rsid w:val="20681FB2"/>
    <w:rsid w:val="2078C322"/>
    <w:rsid w:val="207BF566"/>
    <w:rsid w:val="207DA098"/>
    <w:rsid w:val="20822BC4"/>
    <w:rsid w:val="208643A1"/>
    <w:rsid w:val="208E59DF"/>
    <w:rsid w:val="209653E9"/>
    <w:rsid w:val="2097302A"/>
    <w:rsid w:val="209F0B28"/>
    <w:rsid w:val="20A1292D"/>
    <w:rsid w:val="20A722F1"/>
    <w:rsid w:val="20AFF702"/>
    <w:rsid w:val="20B15E21"/>
    <w:rsid w:val="20B5276A"/>
    <w:rsid w:val="20B5332A"/>
    <w:rsid w:val="20B928E8"/>
    <w:rsid w:val="20BAC2EA"/>
    <w:rsid w:val="20CFDF28"/>
    <w:rsid w:val="20D4D8FA"/>
    <w:rsid w:val="20EAC02C"/>
    <w:rsid w:val="20EBBC61"/>
    <w:rsid w:val="20EC141C"/>
    <w:rsid w:val="20F923B9"/>
    <w:rsid w:val="21099E92"/>
    <w:rsid w:val="21109624"/>
    <w:rsid w:val="21129403"/>
    <w:rsid w:val="2115AB28"/>
    <w:rsid w:val="211F1E6A"/>
    <w:rsid w:val="212465DE"/>
    <w:rsid w:val="21250BB3"/>
    <w:rsid w:val="2128C15A"/>
    <w:rsid w:val="213030DB"/>
    <w:rsid w:val="2132A3DA"/>
    <w:rsid w:val="21398AA9"/>
    <w:rsid w:val="213AD3C3"/>
    <w:rsid w:val="2164B24C"/>
    <w:rsid w:val="217A8194"/>
    <w:rsid w:val="217BC1ED"/>
    <w:rsid w:val="217E2401"/>
    <w:rsid w:val="217FE68F"/>
    <w:rsid w:val="21846758"/>
    <w:rsid w:val="218D1A02"/>
    <w:rsid w:val="21CAA5AA"/>
    <w:rsid w:val="21CBB3CC"/>
    <w:rsid w:val="21CE8ED9"/>
    <w:rsid w:val="21D0124C"/>
    <w:rsid w:val="21EED9AA"/>
    <w:rsid w:val="21FCE78E"/>
    <w:rsid w:val="22017028"/>
    <w:rsid w:val="2203D420"/>
    <w:rsid w:val="220FCEEF"/>
    <w:rsid w:val="22196433"/>
    <w:rsid w:val="2226E5CA"/>
    <w:rsid w:val="222A0D20"/>
    <w:rsid w:val="22430CF9"/>
    <w:rsid w:val="22460E4F"/>
    <w:rsid w:val="2248CDD7"/>
    <w:rsid w:val="2251BDDE"/>
    <w:rsid w:val="226102B7"/>
    <w:rsid w:val="226841C1"/>
    <w:rsid w:val="2272A322"/>
    <w:rsid w:val="22787653"/>
    <w:rsid w:val="227D2855"/>
    <w:rsid w:val="228E4EEC"/>
    <w:rsid w:val="2292BB44"/>
    <w:rsid w:val="229C91BC"/>
    <w:rsid w:val="22ACDB45"/>
    <w:rsid w:val="22BAEECB"/>
    <w:rsid w:val="22C46455"/>
    <w:rsid w:val="22C4BD98"/>
    <w:rsid w:val="22CF786B"/>
    <w:rsid w:val="22D3EEC2"/>
    <w:rsid w:val="22DF2C8A"/>
    <w:rsid w:val="22E06F1D"/>
    <w:rsid w:val="22E10246"/>
    <w:rsid w:val="22E13179"/>
    <w:rsid w:val="2304A228"/>
    <w:rsid w:val="23233F47"/>
    <w:rsid w:val="2330BE88"/>
    <w:rsid w:val="2330F801"/>
    <w:rsid w:val="233E4551"/>
    <w:rsid w:val="2344EF0E"/>
    <w:rsid w:val="235DAB75"/>
    <w:rsid w:val="236A8329"/>
    <w:rsid w:val="237324C6"/>
    <w:rsid w:val="23766CA6"/>
    <w:rsid w:val="2383D23F"/>
    <w:rsid w:val="23876484"/>
    <w:rsid w:val="239FD8A7"/>
    <w:rsid w:val="23B5415A"/>
    <w:rsid w:val="23B9FBDC"/>
    <w:rsid w:val="23C2EB1D"/>
    <w:rsid w:val="23C5FAA1"/>
    <w:rsid w:val="23D41E6D"/>
    <w:rsid w:val="23D6A26F"/>
    <w:rsid w:val="23D7A17C"/>
    <w:rsid w:val="23D9169B"/>
    <w:rsid w:val="23D9D2AD"/>
    <w:rsid w:val="23DD75C2"/>
    <w:rsid w:val="23DE85E8"/>
    <w:rsid w:val="23E66776"/>
    <w:rsid w:val="23EDF759"/>
    <w:rsid w:val="23F1344E"/>
    <w:rsid w:val="23FD4681"/>
    <w:rsid w:val="2402DB87"/>
    <w:rsid w:val="24035652"/>
    <w:rsid w:val="24073996"/>
    <w:rsid w:val="240E6D12"/>
    <w:rsid w:val="24161691"/>
    <w:rsid w:val="242288B0"/>
    <w:rsid w:val="2426346D"/>
    <w:rsid w:val="243508BB"/>
    <w:rsid w:val="2444B16D"/>
    <w:rsid w:val="244645AF"/>
    <w:rsid w:val="2449B589"/>
    <w:rsid w:val="244D4BEA"/>
    <w:rsid w:val="2452F334"/>
    <w:rsid w:val="24656283"/>
    <w:rsid w:val="24693223"/>
    <w:rsid w:val="247494E6"/>
    <w:rsid w:val="247B5E2A"/>
    <w:rsid w:val="24A802EF"/>
    <w:rsid w:val="24B90647"/>
    <w:rsid w:val="24B90DC7"/>
    <w:rsid w:val="24BAD9CC"/>
    <w:rsid w:val="24BE40C3"/>
    <w:rsid w:val="24C0529E"/>
    <w:rsid w:val="24D0BB55"/>
    <w:rsid w:val="24E52A66"/>
    <w:rsid w:val="24EC74CB"/>
    <w:rsid w:val="24FB722E"/>
    <w:rsid w:val="250146B1"/>
    <w:rsid w:val="25026289"/>
    <w:rsid w:val="2504B9E3"/>
    <w:rsid w:val="2506FED6"/>
    <w:rsid w:val="25087565"/>
    <w:rsid w:val="250A1568"/>
    <w:rsid w:val="251D4E35"/>
    <w:rsid w:val="252B78A5"/>
    <w:rsid w:val="252CE2E1"/>
    <w:rsid w:val="253FF281"/>
    <w:rsid w:val="254A59B9"/>
    <w:rsid w:val="2552CB5D"/>
    <w:rsid w:val="2555EFE7"/>
    <w:rsid w:val="255B9490"/>
    <w:rsid w:val="2567C868"/>
    <w:rsid w:val="258865D1"/>
    <w:rsid w:val="258C2E36"/>
    <w:rsid w:val="2592B70F"/>
    <w:rsid w:val="25979556"/>
    <w:rsid w:val="259CAD58"/>
    <w:rsid w:val="25A9500A"/>
    <w:rsid w:val="25B59347"/>
    <w:rsid w:val="25B6CD1A"/>
    <w:rsid w:val="25E01B2E"/>
    <w:rsid w:val="25E12EE2"/>
    <w:rsid w:val="25E7F432"/>
    <w:rsid w:val="25E91C4B"/>
    <w:rsid w:val="25EB9075"/>
    <w:rsid w:val="25F4C803"/>
    <w:rsid w:val="25F9B76A"/>
    <w:rsid w:val="25FF55DC"/>
    <w:rsid w:val="2603A1FE"/>
    <w:rsid w:val="260B8F84"/>
    <w:rsid w:val="2610B67D"/>
    <w:rsid w:val="261855F2"/>
    <w:rsid w:val="261ECFE5"/>
    <w:rsid w:val="26234597"/>
    <w:rsid w:val="26284453"/>
    <w:rsid w:val="26299A11"/>
    <w:rsid w:val="262D720D"/>
    <w:rsid w:val="2632B58C"/>
    <w:rsid w:val="263BA70F"/>
    <w:rsid w:val="26554866"/>
    <w:rsid w:val="265A5F12"/>
    <w:rsid w:val="265D99F7"/>
    <w:rsid w:val="266653FA"/>
    <w:rsid w:val="2669A8A6"/>
    <w:rsid w:val="2679B1F5"/>
    <w:rsid w:val="2680A0A2"/>
    <w:rsid w:val="268B526E"/>
    <w:rsid w:val="26959A35"/>
    <w:rsid w:val="2695FDA5"/>
    <w:rsid w:val="26A957A0"/>
    <w:rsid w:val="26BCE27C"/>
    <w:rsid w:val="26D08CB7"/>
    <w:rsid w:val="26D89619"/>
    <w:rsid w:val="26DE64FA"/>
    <w:rsid w:val="26DF7130"/>
    <w:rsid w:val="26E62A1A"/>
    <w:rsid w:val="26E98439"/>
    <w:rsid w:val="26E9D3A7"/>
    <w:rsid w:val="26EC22B2"/>
    <w:rsid w:val="26F15DD6"/>
    <w:rsid w:val="26F176CE"/>
    <w:rsid w:val="27029994"/>
    <w:rsid w:val="2702D114"/>
    <w:rsid w:val="271360AF"/>
    <w:rsid w:val="2717002E"/>
    <w:rsid w:val="2717877B"/>
    <w:rsid w:val="271A453C"/>
    <w:rsid w:val="271B79F6"/>
    <w:rsid w:val="271C3EFA"/>
    <w:rsid w:val="271EEDB4"/>
    <w:rsid w:val="272DA106"/>
    <w:rsid w:val="2731679E"/>
    <w:rsid w:val="2744F32A"/>
    <w:rsid w:val="274F69FC"/>
    <w:rsid w:val="275F3DC2"/>
    <w:rsid w:val="2761E0D2"/>
    <w:rsid w:val="2768F151"/>
    <w:rsid w:val="277002DF"/>
    <w:rsid w:val="2776883B"/>
    <w:rsid w:val="2787A8B8"/>
    <w:rsid w:val="279792ED"/>
    <w:rsid w:val="27A21AD2"/>
    <w:rsid w:val="27A86323"/>
    <w:rsid w:val="27A9F253"/>
    <w:rsid w:val="27B35F30"/>
    <w:rsid w:val="27B5E3D0"/>
    <w:rsid w:val="27B8C994"/>
    <w:rsid w:val="27C3CB48"/>
    <w:rsid w:val="27CF1E99"/>
    <w:rsid w:val="27EB90E3"/>
    <w:rsid w:val="27F95860"/>
    <w:rsid w:val="27FD2BB8"/>
    <w:rsid w:val="2800C007"/>
    <w:rsid w:val="280272D8"/>
    <w:rsid w:val="28070EC9"/>
    <w:rsid w:val="281AAD47"/>
    <w:rsid w:val="2820F01B"/>
    <w:rsid w:val="2831C4A5"/>
    <w:rsid w:val="2835DF69"/>
    <w:rsid w:val="283C4B7E"/>
    <w:rsid w:val="283FC84E"/>
    <w:rsid w:val="28455F22"/>
    <w:rsid w:val="28457530"/>
    <w:rsid w:val="28494975"/>
    <w:rsid w:val="284CC79F"/>
    <w:rsid w:val="28558302"/>
    <w:rsid w:val="28593E84"/>
    <w:rsid w:val="285F62E4"/>
    <w:rsid w:val="286A2085"/>
    <w:rsid w:val="287A05A0"/>
    <w:rsid w:val="287C7FF4"/>
    <w:rsid w:val="2881426D"/>
    <w:rsid w:val="28890A5E"/>
    <w:rsid w:val="28925606"/>
    <w:rsid w:val="289DB203"/>
    <w:rsid w:val="289FC265"/>
    <w:rsid w:val="28ADB90C"/>
    <w:rsid w:val="28B0501A"/>
    <w:rsid w:val="28B2D08F"/>
    <w:rsid w:val="28C2F66D"/>
    <w:rsid w:val="28C745FC"/>
    <w:rsid w:val="28C97302"/>
    <w:rsid w:val="28D43144"/>
    <w:rsid w:val="28DDDE33"/>
    <w:rsid w:val="28E4D0EF"/>
    <w:rsid w:val="28F10CB4"/>
    <w:rsid w:val="28F114A8"/>
    <w:rsid w:val="28FE2359"/>
    <w:rsid w:val="29073E56"/>
    <w:rsid w:val="290A50BC"/>
    <w:rsid w:val="2948E2C0"/>
    <w:rsid w:val="294F2F91"/>
    <w:rsid w:val="294F5CF1"/>
    <w:rsid w:val="29593069"/>
    <w:rsid w:val="295BC3A6"/>
    <w:rsid w:val="29668F64"/>
    <w:rsid w:val="29673059"/>
    <w:rsid w:val="297ABEE5"/>
    <w:rsid w:val="297BDCDD"/>
    <w:rsid w:val="297D6231"/>
    <w:rsid w:val="29816F1A"/>
    <w:rsid w:val="298624FC"/>
    <w:rsid w:val="2992E95D"/>
    <w:rsid w:val="29950884"/>
    <w:rsid w:val="299B8B73"/>
    <w:rsid w:val="29A2101E"/>
    <w:rsid w:val="29ABD9EB"/>
    <w:rsid w:val="29C7EBA3"/>
    <w:rsid w:val="29CBD5EB"/>
    <w:rsid w:val="29CF5FD1"/>
    <w:rsid w:val="29E3BBBF"/>
    <w:rsid w:val="29E4F5A9"/>
    <w:rsid w:val="29EACE8C"/>
    <w:rsid w:val="29ECBC48"/>
    <w:rsid w:val="29F21239"/>
    <w:rsid w:val="29FE67C9"/>
    <w:rsid w:val="2A01A4D0"/>
    <w:rsid w:val="2A03F6E9"/>
    <w:rsid w:val="2A0500D3"/>
    <w:rsid w:val="2A065B18"/>
    <w:rsid w:val="2A0BE533"/>
    <w:rsid w:val="2A0E8329"/>
    <w:rsid w:val="2A118945"/>
    <w:rsid w:val="2A17F606"/>
    <w:rsid w:val="2A1DCADC"/>
    <w:rsid w:val="2A2D0EFE"/>
    <w:rsid w:val="2A2F2FC2"/>
    <w:rsid w:val="2A4206B2"/>
    <w:rsid w:val="2A52DE82"/>
    <w:rsid w:val="2A53DFBC"/>
    <w:rsid w:val="2A66A665"/>
    <w:rsid w:val="2A700273"/>
    <w:rsid w:val="2A748481"/>
    <w:rsid w:val="2A88FDAC"/>
    <w:rsid w:val="2A8A402A"/>
    <w:rsid w:val="2A8E56F9"/>
    <w:rsid w:val="2A92624A"/>
    <w:rsid w:val="2A944683"/>
    <w:rsid w:val="2A9D3E0E"/>
    <w:rsid w:val="2AA52F96"/>
    <w:rsid w:val="2AB5E632"/>
    <w:rsid w:val="2ABA5417"/>
    <w:rsid w:val="2ADE01CD"/>
    <w:rsid w:val="2AF66B89"/>
    <w:rsid w:val="2AFBB576"/>
    <w:rsid w:val="2AFD85E3"/>
    <w:rsid w:val="2B07ACC7"/>
    <w:rsid w:val="2B0A0931"/>
    <w:rsid w:val="2B0AB664"/>
    <w:rsid w:val="2B0E7A15"/>
    <w:rsid w:val="2B1BACA8"/>
    <w:rsid w:val="2B288A97"/>
    <w:rsid w:val="2B2A1AB6"/>
    <w:rsid w:val="2B3C6187"/>
    <w:rsid w:val="2B4467E1"/>
    <w:rsid w:val="2B48D783"/>
    <w:rsid w:val="2B5B84A0"/>
    <w:rsid w:val="2B5E8A9C"/>
    <w:rsid w:val="2B6403F7"/>
    <w:rsid w:val="2B666AB9"/>
    <w:rsid w:val="2B77E84F"/>
    <w:rsid w:val="2B7BA987"/>
    <w:rsid w:val="2B89C377"/>
    <w:rsid w:val="2B8CECA5"/>
    <w:rsid w:val="2B8F8501"/>
    <w:rsid w:val="2BACBCFF"/>
    <w:rsid w:val="2BB13C94"/>
    <w:rsid w:val="2BBD4CBE"/>
    <w:rsid w:val="2BBE70E7"/>
    <w:rsid w:val="2BD11516"/>
    <w:rsid w:val="2BD99370"/>
    <w:rsid w:val="2BDF96CB"/>
    <w:rsid w:val="2BF9AC39"/>
    <w:rsid w:val="2C0E8D86"/>
    <w:rsid w:val="2C22DB1F"/>
    <w:rsid w:val="2C28AD76"/>
    <w:rsid w:val="2C44B6E3"/>
    <w:rsid w:val="2C4E8007"/>
    <w:rsid w:val="2C5133E9"/>
    <w:rsid w:val="2C52789E"/>
    <w:rsid w:val="2C5C0516"/>
    <w:rsid w:val="2C5EB26D"/>
    <w:rsid w:val="2C6AA48B"/>
    <w:rsid w:val="2C6DA7F6"/>
    <w:rsid w:val="2C731738"/>
    <w:rsid w:val="2C81E115"/>
    <w:rsid w:val="2C8EBB4C"/>
    <w:rsid w:val="2C9FD699"/>
    <w:rsid w:val="2CA66467"/>
    <w:rsid w:val="2CA73FE1"/>
    <w:rsid w:val="2CA7D5D1"/>
    <w:rsid w:val="2CB91E80"/>
    <w:rsid w:val="2CC4CF79"/>
    <w:rsid w:val="2CE481B0"/>
    <w:rsid w:val="2CE84417"/>
    <w:rsid w:val="2CEA449C"/>
    <w:rsid w:val="2CF19D99"/>
    <w:rsid w:val="2CF2D699"/>
    <w:rsid w:val="2CFE4A0B"/>
    <w:rsid w:val="2D03EFA2"/>
    <w:rsid w:val="2D06650D"/>
    <w:rsid w:val="2D1DFB74"/>
    <w:rsid w:val="2D3E4EB5"/>
    <w:rsid w:val="2D4DA67E"/>
    <w:rsid w:val="2D4DC324"/>
    <w:rsid w:val="2D4EF214"/>
    <w:rsid w:val="2D4F17E1"/>
    <w:rsid w:val="2D66D084"/>
    <w:rsid w:val="2D6C1585"/>
    <w:rsid w:val="2D6CDCE7"/>
    <w:rsid w:val="2D73C9A9"/>
    <w:rsid w:val="2D766BF7"/>
    <w:rsid w:val="2D78BDD0"/>
    <w:rsid w:val="2D7EDD92"/>
    <w:rsid w:val="2D843782"/>
    <w:rsid w:val="2D850993"/>
    <w:rsid w:val="2D8ACD72"/>
    <w:rsid w:val="2D8AE39D"/>
    <w:rsid w:val="2D911B22"/>
    <w:rsid w:val="2D930974"/>
    <w:rsid w:val="2DAC6672"/>
    <w:rsid w:val="2DAD6E91"/>
    <w:rsid w:val="2DAEE2D0"/>
    <w:rsid w:val="2DB3E8BA"/>
    <w:rsid w:val="2DB8085D"/>
    <w:rsid w:val="2DBE2B23"/>
    <w:rsid w:val="2DC7A420"/>
    <w:rsid w:val="2DDA2F8F"/>
    <w:rsid w:val="2DE0FF4E"/>
    <w:rsid w:val="2DF31C6C"/>
    <w:rsid w:val="2E0EB3E3"/>
    <w:rsid w:val="2E10CCBD"/>
    <w:rsid w:val="2E47F2F1"/>
    <w:rsid w:val="2E4F09A3"/>
    <w:rsid w:val="2E4FCA7B"/>
    <w:rsid w:val="2E601885"/>
    <w:rsid w:val="2E7886D8"/>
    <w:rsid w:val="2E78CE04"/>
    <w:rsid w:val="2E7D3BF6"/>
    <w:rsid w:val="2E7D85DD"/>
    <w:rsid w:val="2E89F4DA"/>
    <w:rsid w:val="2E98502B"/>
    <w:rsid w:val="2EA7973A"/>
    <w:rsid w:val="2EBB7032"/>
    <w:rsid w:val="2EC16439"/>
    <w:rsid w:val="2ECF7A86"/>
    <w:rsid w:val="2ED9D1E3"/>
    <w:rsid w:val="2EEB64E0"/>
    <w:rsid w:val="2EF03BDA"/>
    <w:rsid w:val="2EF5E1C1"/>
    <w:rsid w:val="2F1BC942"/>
    <w:rsid w:val="2F25881B"/>
    <w:rsid w:val="2F2FBC53"/>
    <w:rsid w:val="2F31BE1A"/>
    <w:rsid w:val="2F326A37"/>
    <w:rsid w:val="2F45C84C"/>
    <w:rsid w:val="2F4D0916"/>
    <w:rsid w:val="2F604E38"/>
    <w:rsid w:val="2F61EC67"/>
    <w:rsid w:val="2F63920C"/>
    <w:rsid w:val="2F643ECA"/>
    <w:rsid w:val="2F6CC26F"/>
    <w:rsid w:val="2F6DC4C4"/>
    <w:rsid w:val="2F71A6E7"/>
    <w:rsid w:val="2F919A4C"/>
    <w:rsid w:val="2FB271CA"/>
    <w:rsid w:val="2FCAC573"/>
    <w:rsid w:val="2FCAF361"/>
    <w:rsid w:val="2FD9FF5D"/>
    <w:rsid w:val="2FDBCC6B"/>
    <w:rsid w:val="2FDEF993"/>
    <w:rsid w:val="2FDF7693"/>
    <w:rsid w:val="2FE3AA66"/>
    <w:rsid w:val="2FEB3519"/>
    <w:rsid w:val="2FF5873F"/>
    <w:rsid w:val="2FFDF4B5"/>
    <w:rsid w:val="3016DC4E"/>
    <w:rsid w:val="30476C8A"/>
    <w:rsid w:val="30477E5C"/>
    <w:rsid w:val="30570AF2"/>
    <w:rsid w:val="305CB6C9"/>
    <w:rsid w:val="3067F85E"/>
    <w:rsid w:val="30739D9A"/>
    <w:rsid w:val="309EFB82"/>
    <w:rsid w:val="30A29A9C"/>
    <w:rsid w:val="30A6BEE7"/>
    <w:rsid w:val="30B6486D"/>
    <w:rsid w:val="30BC80A2"/>
    <w:rsid w:val="30C32140"/>
    <w:rsid w:val="30C4A21A"/>
    <w:rsid w:val="30CAAAAB"/>
    <w:rsid w:val="30D5CE9E"/>
    <w:rsid w:val="30DA4A2E"/>
    <w:rsid w:val="30E68392"/>
    <w:rsid w:val="30EC3A5D"/>
    <w:rsid w:val="30F32A72"/>
    <w:rsid w:val="30F3CF50"/>
    <w:rsid w:val="30F64C42"/>
    <w:rsid w:val="30F9ADCE"/>
    <w:rsid w:val="31047D5E"/>
    <w:rsid w:val="310710D2"/>
    <w:rsid w:val="31190CB1"/>
    <w:rsid w:val="31343EB2"/>
    <w:rsid w:val="313CFA61"/>
    <w:rsid w:val="314B81E9"/>
    <w:rsid w:val="316BB8C0"/>
    <w:rsid w:val="3177F158"/>
    <w:rsid w:val="3179BD30"/>
    <w:rsid w:val="3180EECA"/>
    <w:rsid w:val="318418CE"/>
    <w:rsid w:val="3186EE91"/>
    <w:rsid w:val="3192073C"/>
    <w:rsid w:val="31A19DD4"/>
    <w:rsid w:val="31ACCA1B"/>
    <w:rsid w:val="31B1EC2F"/>
    <w:rsid w:val="31BB062A"/>
    <w:rsid w:val="31C0F178"/>
    <w:rsid w:val="31C23D5B"/>
    <w:rsid w:val="31C30FA5"/>
    <w:rsid w:val="31C8A59C"/>
    <w:rsid w:val="31E0DF6D"/>
    <w:rsid w:val="31F8A4B7"/>
    <w:rsid w:val="31F91A00"/>
    <w:rsid w:val="32049E0D"/>
    <w:rsid w:val="3204BB66"/>
    <w:rsid w:val="32128926"/>
    <w:rsid w:val="3231B068"/>
    <w:rsid w:val="323C9A1A"/>
    <w:rsid w:val="32404E0A"/>
    <w:rsid w:val="3243C855"/>
    <w:rsid w:val="32543352"/>
    <w:rsid w:val="325D7462"/>
    <w:rsid w:val="32617D25"/>
    <w:rsid w:val="32636B93"/>
    <w:rsid w:val="3266B11E"/>
    <w:rsid w:val="3268AEF2"/>
    <w:rsid w:val="3270A92D"/>
    <w:rsid w:val="327B251D"/>
    <w:rsid w:val="32860112"/>
    <w:rsid w:val="328E9D16"/>
    <w:rsid w:val="32A575D9"/>
    <w:rsid w:val="32A89FAB"/>
    <w:rsid w:val="32AC3A7E"/>
    <w:rsid w:val="32B096F3"/>
    <w:rsid w:val="32CEC9F6"/>
    <w:rsid w:val="32D2A82F"/>
    <w:rsid w:val="32D6E0E6"/>
    <w:rsid w:val="32E0AE4D"/>
    <w:rsid w:val="32E7524A"/>
    <w:rsid w:val="32EB498A"/>
    <w:rsid w:val="32F6207F"/>
    <w:rsid w:val="32FB94C7"/>
    <w:rsid w:val="33063CBB"/>
    <w:rsid w:val="330A2DEB"/>
    <w:rsid w:val="330EE9DB"/>
    <w:rsid w:val="3311F9FB"/>
    <w:rsid w:val="3313B67B"/>
    <w:rsid w:val="33441143"/>
    <w:rsid w:val="33581C8C"/>
    <w:rsid w:val="335FCC35"/>
    <w:rsid w:val="3367EFAC"/>
    <w:rsid w:val="3373FE41"/>
    <w:rsid w:val="3383C47D"/>
    <w:rsid w:val="3383E36E"/>
    <w:rsid w:val="3385957D"/>
    <w:rsid w:val="338A1D71"/>
    <w:rsid w:val="338E1C24"/>
    <w:rsid w:val="33A06E6E"/>
    <w:rsid w:val="33A7D333"/>
    <w:rsid w:val="33B1A403"/>
    <w:rsid w:val="33B80EEB"/>
    <w:rsid w:val="33C4D588"/>
    <w:rsid w:val="33DC1E6B"/>
    <w:rsid w:val="33E4D826"/>
    <w:rsid w:val="33F05E2A"/>
    <w:rsid w:val="33FAAC3A"/>
    <w:rsid w:val="3407390B"/>
    <w:rsid w:val="3422BD5B"/>
    <w:rsid w:val="34267044"/>
    <w:rsid w:val="3426CC35"/>
    <w:rsid w:val="342FCDE4"/>
    <w:rsid w:val="34438104"/>
    <w:rsid w:val="3449A221"/>
    <w:rsid w:val="344CF788"/>
    <w:rsid w:val="3451F515"/>
    <w:rsid w:val="34619568"/>
    <w:rsid w:val="34719215"/>
    <w:rsid w:val="34867338"/>
    <w:rsid w:val="34882957"/>
    <w:rsid w:val="348AD469"/>
    <w:rsid w:val="349E4E30"/>
    <w:rsid w:val="34B2AECF"/>
    <w:rsid w:val="34B2E7B6"/>
    <w:rsid w:val="34C2B41C"/>
    <w:rsid w:val="34CDF5FD"/>
    <w:rsid w:val="34D80B52"/>
    <w:rsid w:val="34DA4267"/>
    <w:rsid w:val="34DDA9BC"/>
    <w:rsid w:val="34E043AA"/>
    <w:rsid w:val="34E62ACA"/>
    <w:rsid w:val="34E93AB5"/>
    <w:rsid w:val="34EBF556"/>
    <w:rsid w:val="34FD35A9"/>
    <w:rsid w:val="350A3B40"/>
    <w:rsid w:val="3511AE9D"/>
    <w:rsid w:val="3513795D"/>
    <w:rsid w:val="35146F88"/>
    <w:rsid w:val="3525C688"/>
    <w:rsid w:val="352DF917"/>
    <w:rsid w:val="354577FC"/>
    <w:rsid w:val="3546A990"/>
    <w:rsid w:val="354D94D0"/>
    <w:rsid w:val="355ECF48"/>
    <w:rsid w:val="355F88F1"/>
    <w:rsid w:val="35692778"/>
    <w:rsid w:val="357021B8"/>
    <w:rsid w:val="3577EECC"/>
    <w:rsid w:val="35782495"/>
    <w:rsid w:val="3581C84D"/>
    <w:rsid w:val="35894260"/>
    <w:rsid w:val="358E1E67"/>
    <w:rsid w:val="3591A29D"/>
    <w:rsid w:val="35976DD0"/>
    <w:rsid w:val="359803EB"/>
    <w:rsid w:val="35985BD6"/>
    <w:rsid w:val="3599411D"/>
    <w:rsid w:val="35AB9952"/>
    <w:rsid w:val="35B5FC7D"/>
    <w:rsid w:val="35CB0AD3"/>
    <w:rsid w:val="35E96B3C"/>
    <w:rsid w:val="35F1B633"/>
    <w:rsid w:val="35FF6A0F"/>
    <w:rsid w:val="3600748A"/>
    <w:rsid w:val="360334E5"/>
    <w:rsid w:val="36270218"/>
    <w:rsid w:val="362A98A5"/>
    <w:rsid w:val="3635420A"/>
    <w:rsid w:val="3638AF61"/>
    <w:rsid w:val="36464B69"/>
    <w:rsid w:val="364DAD2A"/>
    <w:rsid w:val="3663C439"/>
    <w:rsid w:val="3675C5B7"/>
    <w:rsid w:val="36763388"/>
    <w:rsid w:val="3677FA5F"/>
    <w:rsid w:val="368D3EA7"/>
    <w:rsid w:val="368E3074"/>
    <w:rsid w:val="36937CCC"/>
    <w:rsid w:val="36AD5A18"/>
    <w:rsid w:val="36B573D6"/>
    <w:rsid w:val="36B7DC7C"/>
    <w:rsid w:val="36C29AAA"/>
    <w:rsid w:val="36C33252"/>
    <w:rsid w:val="36C501F1"/>
    <w:rsid w:val="36CBF0BD"/>
    <w:rsid w:val="36D4F522"/>
    <w:rsid w:val="36D70D8E"/>
    <w:rsid w:val="36DE5D1F"/>
    <w:rsid w:val="36E2774D"/>
    <w:rsid w:val="36E3B91A"/>
    <w:rsid w:val="3704F7D9"/>
    <w:rsid w:val="37082AB2"/>
    <w:rsid w:val="37128091"/>
    <w:rsid w:val="37137232"/>
    <w:rsid w:val="37159E1C"/>
    <w:rsid w:val="373D3F92"/>
    <w:rsid w:val="3741979D"/>
    <w:rsid w:val="3741F8A2"/>
    <w:rsid w:val="374B0334"/>
    <w:rsid w:val="374EEFCF"/>
    <w:rsid w:val="375C8AFA"/>
    <w:rsid w:val="3763C54D"/>
    <w:rsid w:val="3775DC74"/>
    <w:rsid w:val="377835C8"/>
    <w:rsid w:val="377873CA"/>
    <w:rsid w:val="37808CD5"/>
    <w:rsid w:val="379064F7"/>
    <w:rsid w:val="37A0905D"/>
    <w:rsid w:val="37A1E6C0"/>
    <w:rsid w:val="37A30337"/>
    <w:rsid w:val="37A4AF12"/>
    <w:rsid w:val="37A59C7D"/>
    <w:rsid w:val="37A8D3A0"/>
    <w:rsid w:val="37AFE632"/>
    <w:rsid w:val="37C293F8"/>
    <w:rsid w:val="37C698A1"/>
    <w:rsid w:val="37C8B520"/>
    <w:rsid w:val="37CAF85D"/>
    <w:rsid w:val="37D0BE51"/>
    <w:rsid w:val="37D77FA6"/>
    <w:rsid w:val="37E1AAAC"/>
    <w:rsid w:val="37EA8878"/>
    <w:rsid w:val="37EB4C5A"/>
    <w:rsid w:val="37EBE1A6"/>
    <w:rsid w:val="37F1A322"/>
    <w:rsid w:val="3805BDDE"/>
    <w:rsid w:val="38071725"/>
    <w:rsid w:val="380B95D9"/>
    <w:rsid w:val="380EA46D"/>
    <w:rsid w:val="3815B2D5"/>
    <w:rsid w:val="3816F37D"/>
    <w:rsid w:val="38177434"/>
    <w:rsid w:val="381EDCBB"/>
    <w:rsid w:val="3823CD90"/>
    <w:rsid w:val="382ABA35"/>
    <w:rsid w:val="383267CE"/>
    <w:rsid w:val="3834636F"/>
    <w:rsid w:val="384C0EA0"/>
    <w:rsid w:val="385F60A0"/>
    <w:rsid w:val="3861E4B2"/>
    <w:rsid w:val="3868624C"/>
    <w:rsid w:val="38710575"/>
    <w:rsid w:val="3874A425"/>
    <w:rsid w:val="387E4A52"/>
    <w:rsid w:val="388311DD"/>
    <w:rsid w:val="38A2AC43"/>
    <w:rsid w:val="38ABBABD"/>
    <w:rsid w:val="38B4D314"/>
    <w:rsid w:val="38BCF594"/>
    <w:rsid w:val="38C2A725"/>
    <w:rsid w:val="38C4968A"/>
    <w:rsid w:val="38D1E088"/>
    <w:rsid w:val="38D96004"/>
    <w:rsid w:val="38DBFE2A"/>
    <w:rsid w:val="38DE4A9F"/>
    <w:rsid w:val="3901EFF0"/>
    <w:rsid w:val="39042105"/>
    <w:rsid w:val="390A64FE"/>
    <w:rsid w:val="3917DCCC"/>
    <w:rsid w:val="391ED164"/>
    <w:rsid w:val="3928AC52"/>
    <w:rsid w:val="392E6E83"/>
    <w:rsid w:val="393D3F0A"/>
    <w:rsid w:val="394F0C46"/>
    <w:rsid w:val="39556F12"/>
    <w:rsid w:val="3958CED3"/>
    <w:rsid w:val="39595410"/>
    <w:rsid w:val="395E168F"/>
    <w:rsid w:val="396458B8"/>
    <w:rsid w:val="39667744"/>
    <w:rsid w:val="396CE2CC"/>
    <w:rsid w:val="3970E79B"/>
    <w:rsid w:val="397D81BB"/>
    <w:rsid w:val="3991A468"/>
    <w:rsid w:val="399850AD"/>
    <w:rsid w:val="39B1A690"/>
    <w:rsid w:val="39B8433C"/>
    <w:rsid w:val="39C821C1"/>
    <w:rsid w:val="39DDA986"/>
    <w:rsid w:val="39E7C1D7"/>
    <w:rsid w:val="39EE5005"/>
    <w:rsid w:val="39FA8BBC"/>
    <w:rsid w:val="39FA8F1E"/>
    <w:rsid w:val="39FB8F73"/>
    <w:rsid w:val="39FD06DC"/>
    <w:rsid w:val="39FE050D"/>
    <w:rsid w:val="39FE5517"/>
    <w:rsid w:val="3A0B4DD4"/>
    <w:rsid w:val="3A41D091"/>
    <w:rsid w:val="3A478B1E"/>
    <w:rsid w:val="3A4F38FB"/>
    <w:rsid w:val="3A50281D"/>
    <w:rsid w:val="3A5ABE46"/>
    <w:rsid w:val="3A5E7A8B"/>
    <w:rsid w:val="3A6F438F"/>
    <w:rsid w:val="3A8CA3F8"/>
    <w:rsid w:val="3A9155E4"/>
    <w:rsid w:val="3A9332B5"/>
    <w:rsid w:val="3A966AA2"/>
    <w:rsid w:val="3AB3C822"/>
    <w:rsid w:val="3ABB3D28"/>
    <w:rsid w:val="3ABC6A6C"/>
    <w:rsid w:val="3ACDF989"/>
    <w:rsid w:val="3ACFA9B9"/>
    <w:rsid w:val="3AD90F6B"/>
    <w:rsid w:val="3ADA9620"/>
    <w:rsid w:val="3AE9D3EC"/>
    <w:rsid w:val="3AECC7C3"/>
    <w:rsid w:val="3AF37904"/>
    <w:rsid w:val="3B0372E5"/>
    <w:rsid w:val="3B1121E7"/>
    <w:rsid w:val="3B194B6E"/>
    <w:rsid w:val="3B2B4AD7"/>
    <w:rsid w:val="3B391777"/>
    <w:rsid w:val="3B3EFD90"/>
    <w:rsid w:val="3B426692"/>
    <w:rsid w:val="3B46ED58"/>
    <w:rsid w:val="3B55D87D"/>
    <w:rsid w:val="3B67D2F7"/>
    <w:rsid w:val="3B71FDC6"/>
    <w:rsid w:val="3B87EECF"/>
    <w:rsid w:val="3B8B41B3"/>
    <w:rsid w:val="3B920CB7"/>
    <w:rsid w:val="3B990208"/>
    <w:rsid w:val="3BAF86B4"/>
    <w:rsid w:val="3BB57ADA"/>
    <w:rsid w:val="3BB7EC6C"/>
    <w:rsid w:val="3BBB623F"/>
    <w:rsid w:val="3BC59413"/>
    <w:rsid w:val="3BC5A367"/>
    <w:rsid w:val="3BC6A65D"/>
    <w:rsid w:val="3BD6739F"/>
    <w:rsid w:val="3BD7E174"/>
    <w:rsid w:val="3BD868FC"/>
    <w:rsid w:val="3BDEF3AF"/>
    <w:rsid w:val="3BE100C9"/>
    <w:rsid w:val="3BE93F9D"/>
    <w:rsid w:val="3BEFC1AF"/>
    <w:rsid w:val="3BF028AD"/>
    <w:rsid w:val="3C00F520"/>
    <w:rsid w:val="3C0D8AF2"/>
    <w:rsid w:val="3C0DFDDB"/>
    <w:rsid w:val="3C103F42"/>
    <w:rsid w:val="3C119384"/>
    <w:rsid w:val="3C188B1E"/>
    <w:rsid w:val="3C1A4A45"/>
    <w:rsid w:val="3C258797"/>
    <w:rsid w:val="3C28AFAB"/>
    <w:rsid w:val="3C30749B"/>
    <w:rsid w:val="3C33F343"/>
    <w:rsid w:val="3C452A4A"/>
    <w:rsid w:val="3C57940E"/>
    <w:rsid w:val="3C606775"/>
    <w:rsid w:val="3C7185E3"/>
    <w:rsid w:val="3C748613"/>
    <w:rsid w:val="3C792756"/>
    <w:rsid w:val="3C7C5CFB"/>
    <w:rsid w:val="3C8600BA"/>
    <w:rsid w:val="3C865329"/>
    <w:rsid w:val="3C895FC9"/>
    <w:rsid w:val="3C8E525E"/>
    <w:rsid w:val="3C8F10E8"/>
    <w:rsid w:val="3C90F4D2"/>
    <w:rsid w:val="3C9E1806"/>
    <w:rsid w:val="3CC17662"/>
    <w:rsid w:val="3CD6AC0E"/>
    <w:rsid w:val="3CE06E7D"/>
    <w:rsid w:val="3CEBDF72"/>
    <w:rsid w:val="3CF3C37D"/>
    <w:rsid w:val="3D0C5D3B"/>
    <w:rsid w:val="3D1838FD"/>
    <w:rsid w:val="3D196BD6"/>
    <w:rsid w:val="3D1E95F0"/>
    <w:rsid w:val="3D2327B8"/>
    <w:rsid w:val="3D25EF92"/>
    <w:rsid w:val="3D27A6D3"/>
    <w:rsid w:val="3D27EA14"/>
    <w:rsid w:val="3D468D17"/>
    <w:rsid w:val="3D47F416"/>
    <w:rsid w:val="3D4C3419"/>
    <w:rsid w:val="3D4ECC81"/>
    <w:rsid w:val="3D4F547A"/>
    <w:rsid w:val="3D528F71"/>
    <w:rsid w:val="3D5FC23D"/>
    <w:rsid w:val="3D6B8F68"/>
    <w:rsid w:val="3D9375DF"/>
    <w:rsid w:val="3D9A92EE"/>
    <w:rsid w:val="3D9E5A14"/>
    <w:rsid w:val="3DA4B04F"/>
    <w:rsid w:val="3DA9CE3C"/>
    <w:rsid w:val="3DAB782B"/>
    <w:rsid w:val="3DBBE9B4"/>
    <w:rsid w:val="3DBFAA38"/>
    <w:rsid w:val="3DC48078"/>
    <w:rsid w:val="3DCB3DB2"/>
    <w:rsid w:val="3DD67B96"/>
    <w:rsid w:val="3DEA71DC"/>
    <w:rsid w:val="3DF7626A"/>
    <w:rsid w:val="3E09BD2E"/>
    <w:rsid w:val="3E19B0CE"/>
    <w:rsid w:val="3E2B19C6"/>
    <w:rsid w:val="3E3CA2DE"/>
    <w:rsid w:val="3E3D4510"/>
    <w:rsid w:val="3E3FFFD5"/>
    <w:rsid w:val="3E472312"/>
    <w:rsid w:val="3E56077F"/>
    <w:rsid w:val="3E582CA4"/>
    <w:rsid w:val="3E7627D1"/>
    <w:rsid w:val="3E78DE24"/>
    <w:rsid w:val="3E7BFFBE"/>
    <w:rsid w:val="3E7D08BA"/>
    <w:rsid w:val="3E81AF15"/>
    <w:rsid w:val="3E960E02"/>
    <w:rsid w:val="3E990A92"/>
    <w:rsid w:val="3EA935CC"/>
    <w:rsid w:val="3EAFBA8E"/>
    <w:rsid w:val="3EB71D17"/>
    <w:rsid w:val="3EBD17C4"/>
    <w:rsid w:val="3EBE1B6B"/>
    <w:rsid w:val="3EC54476"/>
    <w:rsid w:val="3EC948B9"/>
    <w:rsid w:val="3ECE6C88"/>
    <w:rsid w:val="3ECF17B7"/>
    <w:rsid w:val="3ED727BF"/>
    <w:rsid w:val="3EE9CF91"/>
    <w:rsid w:val="3EECC34C"/>
    <w:rsid w:val="3EEE87BC"/>
    <w:rsid w:val="3EF0AA6B"/>
    <w:rsid w:val="3F0749A1"/>
    <w:rsid w:val="3F09F963"/>
    <w:rsid w:val="3F1D18A0"/>
    <w:rsid w:val="3F30C5CA"/>
    <w:rsid w:val="3F3CD7C8"/>
    <w:rsid w:val="3F410ACF"/>
    <w:rsid w:val="3F459E9D"/>
    <w:rsid w:val="3F6A0E96"/>
    <w:rsid w:val="3F788D31"/>
    <w:rsid w:val="3F79FDED"/>
    <w:rsid w:val="3F842495"/>
    <w:rsid w:val="3F8486FA"/>
    <w:rsid w:val="3F85CDF7"/>
    <w:rsid w:val="3F88A90E"/>
    <w:rsid w:val="3F902B36"/>
    <w:rsid w:val="3F9FFCE2"/>
    <w:rsid w:val="3FBA101F"/>
    <w:rsid w:val="3FC43628"/>
    <w:rsid w:val="3FC4A112"/>
    <w:rsid w:val="3FCA533A"/>
    <w:rsid w:val="3FCABA22"/>
    <w:rsid w:val="3FCB17F8"/>
    <w:rsid w:val="3FD96143"/>
    <w:rsid w:val="3FDEDBCA"/>
    <w:rsid w:val="3FFE19F1"/>
    <w:rsid w:val="400511B3"/>
    <w:rsid w:val="400C87A2"/>
    <w:rsid w:val="40211480"/>
    <w:rsid w:val="4021F615"/>
    <w:rsid w:val="4031823B"/>
    <w:rsid w:val="4044D470"/>
    <w:rsid w:val="404726EA"/>
    <w:rsid w:val="40489DDD"/>
    <w:rsid w:val="405D3E0C"/>
    <w:rsid w:val="406A1132"/>
    <w:rsid w:val="406B0495"/>
    <w:rsid w:val="406F01CF"/>
    <w:rsid w:val="406F43F6"/>
    <w:rsid w:val="4072834F"/>
    <w:rsid w:val="407A9F48"/>
    <w:rsid w:val="40848D46"/>
    <w:rsid w:val="4084ECC0"/>
    <w:rsid w:val="408828C5"/>
    <w:rsid w:val="408C7ACC"/>
    <w:rsid w:val="40A04381"/>
    <w:rsid w:val="40A26F85"/>
    <w:rsid w:val="40A8BBCA"/>
    <w:rsid w:val="40AB60B7"/>
    <w:rsid w:val="40B766EB"/>
    <w:rsid w:val="40C97BBB"/>
    <w:rsid w:val="40CB7A8A"/>
    <w:rsid w:val="40E16EFE"/>
    <w:rsid w:val="40E7DCDE"/>
    <w:rsid w:val="40ED3C04"/>
    <w:rsid w:val="40F36359"/>
    <w:rsid w:val="4117FDA4"/>
    <w:rsid w:val="4125E38E"/>
    <w:rsid w:val="4126342E"/>
    <w:rsid w:val="41394D1C"/>
    <w:rsid w:val="414ACE70"/>
    <w:rsid w:val="414B029E"/>
    <w:rsid w:val="4150B26E"/>
    <w:rsid w:val="41550119"/>
    <w:rsid w:val="416937AE"/>
    <w:rsid w:val="41A398CB"/>
    <w:rsid w:val="41AA91D1"/>
    <w:rsid w:val="41AEB3F2"/>
    <w:rsid w:val="41B7B9E0"/>
    <w:rsid w:val="41D8D41E"/>
    <w:rsid w:val="41D8D5D4"/>
    <w:rsid w:val="41E0F37A"/>
    <w:rsid w:val="41E18B0D"/>
    <w:rsid w:val="41E58FDA"/>
    <w:rsid w:val="41E83A1E"/>
    <w:rsid w:val="41EBC6E1"/>
    <w:rsid w:val="41FDA9DF"/>
    <w:rsid w:val="420FD0DD"/>
    <w:rsid w:val="4214F4D3"/>
    <w:rsid w:val="42347091"/>
    <w:rsid w:val="423C13E2"/>
    <w:rsid w:val="424B35D0"/>
    <w:rsid w:val="42513741"/>
    <w:rsid w:val="42554D71"/>
    <w:rsid w:val="425BB55A"/>
    <w:rsid w:val="4266C243"/>
    <w:rsid w:val="426A1FD6"/>
    <w:rsid w:val="427FD418"/>
    <w:rsid w:val="42852CE5"/>
    <w:rsid w:val="4285B0BD"/>
    <w:rsid w:val="42A3FE8C"/>
    <w:rsid w:val="42AA3BFD"/>
    <w:rsid w:val="42ADBC46"/>
    <w:rsid w:val="42B08506"/>
    <w:rsid w:val="42C3375A"/>
    <w:rsid w:val="42E70DF9"/>
    <w:rsid w:val="42E8532B"/>
    <w:rsid w:val="42E98639"/>
    <w:rsid w:val="42EDE620"/>
    <w:rsid w:val="42EE9871"/>
    <w:rsid w:val="42FD4043"/>
    <w:rsid w:val="43030B6F"/>
    <w:rsid w:val="430544F3"/>
    <w:rsid w:val="4308AFB0"/>
    <w:rsid w:val="430A22AC"/>
    <w:rsid w:val="431699D1"/>
    <w:rsid w:val="4318BF83"/>
    <w:rsid w:val="431FEB1C"/>
    <w:rsid w:val="4321E534"/>
    <w:rsid w:val="4324E7D5"/>
    <w:rsid w:val="432CFB2B"/>
    <w:rsid w:val="432DBE63"/>
    <w:rsid w:val="43312287"/>
    <w:rsid w:val="43416EB6"/>
    <w:rsid w:val="434E92C3"/>
    <w:rsid w:val="43636CF2"/>
    <w:rsid w:val="4375AED5"/>
    <w:rsid w:val="438040B5"/>
    <w:rsid w:val="4387B1C1"/>
    <w:rsid w:val="43981F61"/>
    <w:rsid w:val="4398C230"/>
    <w:rsid w:val="439B1D6C"/>
    <w:rsid w:val="43AAF331"/>
    <w:rsid w:val="43ACD737"/>
    <w:rsid w:val="43B8C4E8"/>
    <w:rsid w:val="43C20A2B"/>
    <w:rsid w:val="43CF983A"/>
    <w:rsid w:val="43DAF952"/>
    <w:rsid w:val="43DE3CA0"/>
    <w:rsid w:val="43F5A550"/>
    <w:rsid w:val="440475C8"/>
    <w:rsid w:val="440795C1"/>
    <w:rsid w:val="4432D5F7"/>
    <w:rsid w:val="443E4C16"/>
    <w:rsid w:val="445C94ED"/>
    <w:rsid w:val="445F6CFC"/>
    <w:rsid w:val="44605F5B"/>
    <w:rsid w:val="44699A90"/>
    <w:rsid w:val="446E19F0"/>
    <w:rsid w:val="44702B00"/>
    <w:rsid w:val="448147B8"/>
    <w:rsid w:val="4482FDD7"/>
    <w:rsid w:val="4484DB13"/>
    <w:rsid w:val="4498AAE5"/>
    <w:rsid w:val="449C06B7"/>
    <w:rsid w:val="44AAA8A6"/>
    <w:rsid w:val="44BB163C"/>
    <w:rsid w:val="44DAB4ED"/>
    <w:rsid w:val="44DB1F93"/>
    <w:rsid w:val="44DD3F17"/>
    <w:rsid w:val="44E7E15F"/>
    <w:rsid w:val="44EDE443"/>
    <w:rsid w:val="4505CB4B"/>
    <w:rsid w:val="45072D5D"/>
    <w:rsid w:val="4510673C"/>
    <w:rsid w:val="45143492"/>
    <w:rsid w:val="452CBD8F"/>
    <w:rsid w:val="4534B6E3"/>
    <w:rsid w:val="45367492"/>
    <w:rsid w:val="455A66E1"/>
    <w:rsid w:val="45642061"/>
    <w:rsid w:val="45795F45"/>
    <w:rsid w:val="459C4CDC"/>
    <w:rsid w:val="45A9C8FA"/>
    <w:rsid w:val="45B47A33"/>
    <w:rsid w:val="45B80772"/>
    <w:rsid w:val="45DF4355"/>
    <w:rsid w:val="45E0BC72"/>
    <w:rsid w:val="45F3C92E"/>
    <w:rsid w:val="45FE0B5F"/>
    <w:rsid w:val="46102946"/>
    <w:rsid w:val="4619B71C"/>
    <w:rsid w:val="4619EAD2"/>
    <w:rsid w:val="462187A0"/>
    <w:rsid w:val="4630BB39"/>
    <w:rsid w:val="46329B8C"/>
    <w:rsid w:val="4642C029"/>
    <w:rsid w:val="46574F7E"/>
    <w:rsid w:val="465D6CDF"/>
    <w:rsid w:val="465E1C9D"/>
    <w:rsid w:val="465F38CA"/>
    <w:rsid w:val="4660145B"/>
    <w:rsid w:val="46649BED"/>
    <w:rsid w:val="4668E410"/>
    <w:rsid w:val="466B07EF"/>
    <w:rsid w:val="46708758"/>
    <w:rsid w:val="46709AB2"/>
    <w:rsid w:val="467A5731"/>
    <w:rsid w:val="468D1351"/>
    <w:rsid w:val="4695C247"/>
    <w:rsid w:val="4696C591"/>
    <w:rsid w:val="46ADDFDA"/>
    <w:rsid w:val="46B7E177"/>
    <w:rsid w:val="46B86D15"/>
    <w:rsid w:val="4707EED9"/>
    <w:rsid w:val="471422FD"/>
    <w:rsid w:val="471F87C4"/>
    <w:rsid w:val="471F94E2"/>
    <w:rsid w:val="472511F7"/>
    <w:rsid w:val="47257C24"/>
    <w:rsid w:val="4726AEBA"/>
    <w:rsid w:val="472EB452"/>
    <w:rsid w:val="473976C6"/>
    <w:rsid w:val="4745410E"/>
    <w:rsid w:val="47589D6A"/>
    <w:rsid w:val="47599278"/>
    <w:rsid w:val="4764AEF2"/>
    <w:rsid w:val="476986F4"/>
    <w:rsid w:val="47798D31"/>
    <w:rsid w:val="47898D18"/>
    <w:rsid w:val="47940A54"/>
    <w:rsid w:val="4797671E"/>
    <w:rsid w:val="47977C54"/>
    <w:rsid w:val="47987A41"/>
    <w:rsid w:val="47A767C9"/>
    <w:rsid w:val="47A8BF08"/>
    <w:rsid w:val="47AB27F0"/>
    <w:rsid w:val="47ABF9A7"/>
    <w:rsid w:val="47B37E1A"/>
    <w:rsid w:val="47BCBAEC"/>
    <w:rsid w:val="47BE2A7E"/>
    <w:rsid w:val="47DB26F4"/>
    <w:rsid w:val="47FC09AD"/>
    <w:rsid w:val="48114B5D"/>
    <w:rsid w:val="48144184"/>
    <w:rsid w:val="482D73B8"/>
    <w:rsid w:val="482EB3E7"/>
    <w:rsid w:val="4833445E"/>
    <w:rsid w:val="48346E80"/>
    <w:rsid w:val="4840A50C"/>
    <w:rsid w:val="4846B4DC"/>
    <w:rsid w:val="4852A695"/>
    <w:rsid w:val="485845D2"/>
    <w:rsid w:val="4860F684"/>
    <w:rsid w:val="48619A39"/>
    <w:rsid w:val="4866B764"/>
    <w:rsid w:val="486A96E3"/>
    <w:rsid w:val="487D7927"/>
    <w:rsid w:val="488D3623"/>
    <w:rsid w:val="48954218"/>
    <w:rsid w:val="48A130DB"/>
    <w:rsid w:val="48A9701E"/>
    <w:rsid w:val="48B47D84"/>
    <w:rsid w:val="48B78E24"/>
    <w:rsid w:val="48BB2B4C"/>
    <w:rsid w:val="48C1DE87"/>
    <w:rsid w:val="48D6EE2F"/>
    <w:rsid w:val="48DA22DC"/>
    <w:rsid w:val="48DF1823"/>
    <w:rsid w:val="48E137BC"/>
    <w:rsid w:val="48E87D0D"/>
    <w:rsid w:val="48F27B9A"/>
    <w:rsid w:val="48F46E69"/>
    <w:rsid w:val="48F4D855"/>
    <w:rsid w:val="491572FD"/>
    <w:rsid w:val="49213D8C"/>
    <w:rsid w:val="4922A2F2"/>
    <w:rsid w:val="492E938F"/>
    <w:rsid w:val="493311BD"/>
    <w:rsid w:val="49411857"/>
    <w:rsid w:val="4943EFA7"/>
    <w:rsid w:val="494A2C97"/>
    <w:rsid w:val="4950884D"/>
    <w:rsid w:val="495A9742"/>
    <w:rsid w:val="495EEC35"/>
    <w:rsid w:val="4960F265"/>
    <w:rsid w:val="4961B7AC"/>
    <w:rsid w:val="49649DF1"/>
    <w:rsid w:val="49695F65"/>
    <w:rsid w:val="4969DE39"/>
    <w:rsid w:val="496E2B34"/>
    <w:rsid w:val="496E7161"/>
    <w:rsid w:val="49834177"/>
    <w:rsid w:val="4987E813"/>
    <w:rsid w:val="4988DCA5"/>
    <w:rsid w:val="49947BAC"/>
    <w:rsid w:val="4995E8E4"/>
    <w:rsid w:val="4998689E"/>
    <w:rsid w:val="49A3DDB6"/>
    <w:rsid w:val="49A83B74"/>
    <w:rsid w:val="49B0B03A"/>
    <w:rsid w:val="49B7A889"/>
    <w:rsid w:val="49B7BBBC"/>
    <w:rsid w:val="49BA868F"/>
    <w:rsid w:val="49BD210E"/>
    <w:rsid w:val="49C72A1D"/>
    <w:rsid w:val="49D16A09"/>
    <w:rsid w:val="49DF648C"/>
    <w:rsid w:val="49E1EDC5"/>
    <w:rsid w:val="49E329F1"/>
    <w:rsid w:val="49E3489B"/>
    <w:rsid w:val="49E7282E"/>
    <w:rsid w:val="49EDC9BC"/>
    <w:rsid w:val="49F98D0D"/>
    <w:rsid w:val="4A00BB2B"/>
    <w:rsid w:val="4A044FAD"/>
    <w:rsid w:val="4A089F8F"/>
    <w:rsid w:val="4A108EBC"/>
    <w:rsid w:val="4A1B9392"/>
    <w:rsid w:val="4A2F8CBD"/>
    <w:rsid w:val="4A3AF268"/>
    <w:rsid w:val="4A48212F"/>
    <w:rsid w:val="4A534649"/>
    <w:rsid w:val="4A620EF4"/>
    <w:rsid w:val="4A656C6E"/>
    <w:rsid w:val="4A669B5E"/>
    <w:rsid w:val="4A69223E"/>
    <w:rsid w:val="4A793748"/>
    <w:rsid w:val="4A8F1FE1"/>
    <w:rsid w:val="4A902DE4"/>
    <w:rsid w:val="4A93E0E1"/>
    <w:rsid w:val="4AC90526"/>
    <w:rsid w:val="4ACD265D"/>
    <w:rsid w:val="4AD2D3A3"/>
    <w:rsid w:val="4AE2C8B2"/>
    <w:rsid w:val="4AEC0918"/>
    <w:rsid w:val="4AF7ABFF"/>
    <w:rsid w:val="4AFA2647"/>
    <w:rsid w:val="4B03AA59"/>
    <w:rsid w:val="4B0DF4C4"/>
    <w:rsid w:val="4B234AAB"/>
    <w:rsid w:val="4B2DAB46"/>
    <w:rsid w:val="4B30AFE4"/>
    <w:rsid w:val="4B4945FC"/>
    <w:rsid w:val="4B5727CF"/>
    <w:rsid w:val="4B5EF8BE"/>
    <w:rsid w:val="4B62AF6C"/>
    <w:rsid w:val="4B7D4101"/>
    <w:rsid w:val="4B82FB00"/>
    <w:rsid w:val="4B83748D"/>
    <w:rsid w:val="4B8ACC0E"/>
    <w:rsid w:val="4B9C3E54"/>
    <w:rsid w:val="4B9D0AF6"/>
    <w:rsid w:val="4B9D73C3"/>
    <w:rsid w:val="4BB173ED"/>
    <w:rsid w:val="4BBD8CBA"/>
    <w:rsid w:val="4BBDBCE7"/>
    <w:rsid w:val="4BBE0C40"/>
    <w:rsid w:val="4BCEDFA7"/>
    <w:rsid w:val="4BD187AC"/>
    <w:rsid w:val="4BD1A6BC"/>
    <w:rsid w:val="4BE2B79D"/>
    <w:rsid w:val="4BE2EBD6"/>
    <w:rsid w:val="4BEBA786"/>
    <w:rsid w:val="4BF13F32"/>
    <w:rsid w:val="4BF43348"/>
    <w:rsid w:val="4BFAFC62"/>
    <w:rsid w:val="4C086B17"/>
    <w:rsid w:val="4C0E70FF"/>
    <w:rsid w:val="4C20D3AC"/>
    <w:rsid w:val="4C37B626"/>
    <w:rsid w:val="4C4161BF"/>
    <w:rsid w:val="4C51C25F"/>
    <w:rsid w:val="4C56AECD"/>
    <w:rsid w:val="4C9BE437"/>
    <w:rsid w:val="4C9DFA12"/>
    <w:rsid w:val="4C9F8D58"/>
    <w:rsid w:val="4CBE04A0"/>
    <w:rsid w:val="4CC705E0"/>
    <w:rsid w:val="4CE1C831"/>
    <w:rsid w:val="4CEAE09B"/>
    <w:rsid w:val="4CF0B54C"/>
    <w:rsid w:val="4CFB778B"/>
    <w:rsid w:val="4CFDF722"/>
    <w:rsid w:val="4CFE1B3D"/>
    <w:rsid w:val="4D059348"/>
    <w:rsid w:val="4D1008E0"/>
    <w:rsid w:val="4D1261BE"/>
    <w:rsid w:val="4D28D755"/>
    <w:rsid w:val="4D33B7AB"/>
    <w:rsid w:val="4D5CC031"/>
    <w:rsid w:val="4D5D5223"/>
    <w:rsid w:val="4D702C24"/>
    <w:rsid w:val="4D87757D"/>
    <w:rsid w:val="4D8957E9"/>
    <w:rsid w:val="4D954FAA"/>
    <w:rsid w:val="4D991A79"/>
    <w:rsid w:val="4DB1744D"/>
    <w:rsid w:val="4DB2CC3A"/>
    <w:rsid w:val="4DBEBD07"/>
    <w:rsid w:val="4DC7CEA6"/>
    <w:rsid w:val="4DC8F37B"/>
    <w:rsid w:val="4DC9EA4D"/>
    <w:rsid w:val="4DD455B9"/>
    <w:rsid w:val="4DE689A7"/>
    <w:rsid w:val="4DF5F8FE"/>
    <w:rsid w:val="4DFCA548"/>
    <w:rsid w:val="4E05F132"/>
    <w:rsid w:val="4E085B89"/>
    <w:rsid w:val="4E0F974C"/>
    <w:rsid w:val="4E1A24D8"/>
    <w:rsid w:val="4E1AE23A"/>
    <w:rsid w:val="4E28C176"/>
    <w:rsid w:val="4E31D835"/>
    <w:rsid w:val="4E349956"/>
    <w:rsid w:val="4E388979"/>
    <w:rsid w:val="4E519435"/>
    <w:rsid w:val="4E51F885"/>
    <w:rsid w:val="4E54C1DB"/>
    <w:rsid w:val="4E5A6C8A"/>
    <w:rsid w:val="4E5A9E2D"/>
    <w:rsid w:val="4E7C72EC"/>
    <w:rsid w:val="4E7D8FA6"/>
    <w:rsid w:val="4E80FCE9"/>
    <w:rsid w:val="4E84BC92"/>
    <w:rsid w:val="4E896069"/>
    <w:rsid w:val="4E8CE76E"/>
    <w:rsid w:val="4E967DE8"/>
    <w:rsid w:val="4E9A502E"/>
    <w:rsid w:val="4EA0C94A"/>
    <w:rsid w:val="4EACFA0D"/>
    <w:rsid w:val="4EB3D42A"/>
    <w:rsid w:val="4EB7CB73"/>
    <w:rsid w:val="4EB9AAC5"/>
    <w:rsid w:val="4EBE7A60"/>
    <w:rsid w:val="4ECF9272"/>
    <w:rsid w:val="4ED3C31A"/>
    <w:rsid w:val="4ED6B316"/>
    <w:rsid w:val="4ED885C1"/>
    <w:rsid w:val="4ED8D428"/>
    <w:rsid w:val="4EDDC1CD"/>
    <w:rsid w:val="4EDFCD06"/>
    <w:rsid w:val="4EE9D53A"/>
    <w:rsid w:val="4F0A6A11"/>
    <w:rsid w:val="4F0BFC85"/>
    <w:rsid w:val="4F28B504"/>
    <w:rsid w:val="4F28BA92"/>
    <w:rsid w:val="4F2B9431"/>
    <w:rsid w:val="4F45DD92"/>
    <w:rsid w:val="4F47CE20"/>
    <w:rsid w:val="4F4E59A7"/>
    <w:rsid w:val="4F56472D"/>
    <w:rsid w:val="4F57E020"/>
    <w:rsid w:val="4F5BC267"/>
    <w:rsid w:val="4F8218A6"/>
    <w:rsid w:val="4F89713D"/>
    <w:rsid w:val="4F9C6A64"/>
    <w:rsid w:val="4F9F7F1F"/>
    <w:rsid w:val="4FA23730"/>
    <w:rsid w:val="4FA8D407"/>
    <w:rsid w:val="4FAB697A"/>
    <w:rsid w:val="4FAED9CB"/>
    <w:rsid w:val="4FB27E53"/>
    <w:rsid w:val="4FB70B8C"/>
    <w:rsid w:val="4FC86715"/>
    <w:rsid w:val="4FD1B6E0"/>
    <w:rsid w:val="4FDD62F9"/>
    <w:rsid w:val="4FEA3CB6"/>
    <w:rsid w:val="4FFE2AE6"/>
    <w:rsid w:val="4FFE3CF4"/>
    <w:rsid w:val="500494C9"/>
    <w:rsid w:val="50051392"/>
    <w:rsid w:val="50210A99"/>
    <w:rsid w:val="50367DF5"/>
    <w:rsid w:val="50452F36"/>
    <w:rsid w:val="5056D599"/>
    <w:rsid w:val="5070D4C3"/>
    <w:rsid w:val="507347AA"/>
    <w:rsid w:val="50821E42"/>
    <w:rsid w:val="5088F420"/>
    <w:rsid w:val="508C113C"/>
    <w:rsid w:val="509202EB"/>
    <w:rsid w:val="5098E8BF"/>
    <w:rsid w:val="509B66E4"/>
    <w:rsid w:val="509DAAA8"/>
    <w:rsid w:val="50A1DCE6"/>
    <w:rsid w:val="50CFEF1A"/>
    <w:rsid w:val="50D77F44"/>
    <w:rsid w:val="50D8E127"/>
    <w:rsid w:val="50E06BA3"/>
    <w:rsid w:val="50E9AA10"/>
    <w:rsid w:val="5102FDE1"/>
    <w:rsid w:val="51041627"/>
    <w:rsid w:val="5107FD96"/>
    <w:rsid w:val="5120C7BC"/>
    <w:rsid w:val="5126394F"/>
    <w:rsid w:val="512A1FF0"/>
    <w:rsid w:val="51335639"/>
    <w:rsid w:val="5139DE6D"/>
    <w:rsid w:val="515B631A"/>
    <w:rsid w:val="51666BCB"/>
    <w:rsid w:val="5170750E"/>
    <w:rsid w:val="517B0DB3"/>
    <w:rsid w:val="517B4C83"/>
    <w:rsid w:val="518651C3"/>
    <w:rsid w:val="519F62F3"/>
    <w:rsid w:val="51A78DBC"/>
    <w:rsid w:val="51A97333"/>
    <w:rsid w:val="51AAA6A8"/>
    <w:rsid w:val="51CB33F2"/>
    <w:rsid w:val="51CFF8C9"/>
    <w:rsid w:val="51DB38EE"/>
    <w:rsid w:val="51DDECFB"/>
    <w:rsid w:val="51EDA63A"/>
    <w:rsid w:val="51EEF492"/>
    <w:rsid w:val="51F6588E"/>
    <w:rsid w:val="51F7257B"/>
    <w:rsid w:val="5201E9C1"/>
    <w:rsid w:val="52060BB1"/>
    <w:rsid w:val="520C8C78"/>
    <w:rsid w:val="52133BE7"/>
    <w:rsid w:val="5218D995"/>
    <w:rsid w:val="521E25A6"/>
    <w:rsid w:val="5221E461"/>
    <w:rsid w:val="5222C606"/>
    <w:rsid w:val="52237F8A"/>
    <w:rsid w:val="5225673A"/>
    <w:rsid w:val="52269CCC"/>
    <w:rsid w:val="522A74EA"/>
    <w:rsid w:val="5231C1A2"/>
    <w:rsid w:val="523BCC76"/>
    <w:rsid w:val="523F3466"/>
    <w:rsid w:val="5246BDC0"/>
    <w:rsid w:val="5247CD0C"/>
    <w:rsid w:val="524C95D1"/>
    <w:rsid w:val="5257A097"/>
    <w:rsid w:val="52587EF1"/>
    <w:rsid w:val="52677FCF"/>
    <w:rsid w:val="52810522"/>
    <w:rsid w:val="528CCA0F"/>
    <w:rsid w:val="528DE7EF"/>
    <w:rsid w:val="52936329"/>
    <w:rsid w:val="529B31CD"/>
    <w:rsid w:val="529D8008"/>
    <w:rsid w:val="52A5ACA0"/>
    <w:rsid w:val="52B0D89C"/>
    <w:rsid w:val="52B3AEDA"/>
    <w:rsid w:val="52BA6ED8"/>
    <w:rsid w:val="52DAF1B7"/>
    <w:rsid w:val="52EDDA97"/>
    <w:rsid w:val="52F6AFD9"/>
    <w:rsid w:val="52FCC29B"/>
    <w:rsid w:val="5301930A"/>
    <w:rsid w:val="5301E4C1"/>
    <w:rsid w:val="5305689C"/>
    <w:rsid w:val="530849C7"/>
    <w:rsid w:val="5311D53F"/>
    <w:rsid w:val="53324A71"/>
    <w:rsid w:val="5332D7C9"/>
    <w:rsid w:val="533BF56A"/>
    <w:rsid w:val="53470B79"/>
    <w:rsid w:val="534F1DBA"/>
    <w:rsid w:val="534F5277"/>
    <w:rsid w:val="5351A53F"/>
    <w:rsid w:val="53579280"/>
    <w:rsid w:val="535E3658"/>
    <w:rsid w:val="536E6F21"/>
    <w:rsid w:val="536F5F65"/>
    <w:rsid w:val="53700DC0"/>
    <w:rsid w:val="5377B5F7"/>
    <w:rsid w:val="537B9BCF"/>
    <w:rsid w:val="537FEF34"/>
    <w:rsid w:val="53A0EC53"/>
    <w:rsid w:val="53B08D48"/>
    <w:rsid w:val="53D64882"/>
    <w:rsid w:val="53DA74B1"/>
    <w:rsid w:val="53DC011B"/>
    <w:rsid w:val="53EA8782"/>
    <w:rsid w:val="53EE93CB"/>
    <w:rsid w:val="53FE17EA"/>
    <w:rsid w:val="5403C022"/>
    <w:rsid w:val="5404912E"/>
    <w:rsid w:val="540AFF68"/>
    <w:rsid w:val="540CE62C"/>
    <w:rsid w:val="54174047"/>
    <w:rsid w:val="541918B1"/>
    <w:rsid w:val="5429FEF7"/>
    <w:rsid w:val="542E0B68"/>
    <w:rsid w:val="542EB8DA"/>
    <w:rsid w:val="54362509"/>
    <w:rsid w:val="543D16DC"/>
    <w:rsid w:val="54409801"/>
    <w:rsid w:val="54494205"/>
    <w:rsid w:val="545BF7AD"/>
    <w:rsid w:val="545CB5D9"/>
    <w:rsid w:val="546093F6"/>
    <w:rsid w:val="54641565"/>
    <w:rsid w:val="546A8009"/>
    <w:rsid w:val="54732ED5"/>
    <w:rsid w:val="547697E1"/>
    <w:rsid w:val="5476C427"/>
    <w:rsid w:val="54884274"/>
    <w:rsid w:val="548A089E"/>
    <w:rsid w:val="54A08082"/>
    <w:rsid w:val="54B4CC16"/>
    <w:rsid w:val="54B4D9EE"/>
    <w:rsid w:val="54B86C9A"/>
    <w:rsid w:val="54B9419F"/>
    <w:rsid w:val="54DE67DF"/>
    <w:rsid w:val="54E5F84C"/>
    <w:rsid w:val="54F362E1"/>
    <w:rsid w:val="54F5EBBE"/>
    <w:rsid w:val="54FD151B"/>
    <w:rsid w:val="54FDC540"/>
    <w:rsid w:val="550CAEC4"/>
    <w:rsid w:val="5511BBA6"/>
    <w:rsid w:val="551CD0B8"/>
    <w:rsid w:val="551E3137"/>
    <w:rsid w:val="5526B635"/>
    <w:rsid w:val="55442D3A"/>
    <w:rsid w:val="5555DEC6"/>
    <w:rsid w:val="5556A1AF"/>
    <w:rsid w:val="555A240D"/>
    <w:rsid w:val="5562B4DF"/>
    <w:rsid w:val="55754E09"/>
    <w:rsid w:val="5578584C"/>
    <w:rsid w:val="557A1E6A"/>
    <w:rsid w:val="55800E7A"/>
    <w:rsid w:val="55809B3B"/>
    <w:rsid w:val="55828F8B"/>
    <w:rsid w:val="55905947"/>
    <w:rsid w:val="559B38DD"/>
    <w:rsid w:val="55A84F15"/>
    <w:rsid w:val="55AC1224"/>
    <w:rsid w:val="55B498AC"/>
    <w:rsid w:val="55BA6BBC"/>
    <w:rsid w:val="55C1FCEF"/>
    <w:rsid w:val="55C6D736"/>
    <w:rsid w:val="55DA5350"/>
    <w:rsid w:val="55DF4B7E"/>
    <w:rsid w:val="55E26FC9"/>
    <w:rsid w:val="560E0E5C"/>
    <w:rsid w:val="560EBC7F"/>
    <w:rsid w:val="5613F430"/>
    <w:rsid w:val="56152F64"/>
    <w:rsid w:val="56164DFF"/>
    <w:rsid w:val="56257B59"/>
    <w:rsid w:val="562DAF08"/>
    <w:rsid w:val="5632A46B"/>
    <w:rsid w:val="563D6895"/>
    <w:rsid w:val="563EED49"/>
    <w:rsid w:val="564F787B"/>
    <w:rsid w:val="56543CFB"/>
    <w:rsid w:val="56583B52"/>
    <w:rsid w:val="565BBE6E"/>
    <w:rsid w:val="566D604C"/>
    <w:rsid w:val="566F4F78"/>
    <w:rsid w:val="567AD8DA"/>
    <w:rsid w:val="5683259D"/>
    <w:rsid w:val="568628F0"/>
    <w:rsid w:val="5686C1BB"/>
    <w:rsid w:val="568F3342"/>
    <w:rsid w:val="569A27BD"/>
    <w:rsid w:val="569A7975"/>
    <w:rsid w:val="569B3436"/>
    <w:rsid w:val="56A56213"/>
    <w:rsid w:val="56A81E4C"/>
    <w:rsid w:val="56B59FD1"/>
    <w:rsid w:val="56B726F7"/>
    <w:rsid w:val="56DD9A90"/>
    <w:rsid w:val="56DFFD9B"/>
    <w:rsid w:val="56E409EF"/>
    <w:rsid w:val="56E420FE"/>
    <w:rsid w:val="56E55B8F"/>
    <w:rsid w:val="56ED7824"/>
    <w:rsid w:val="56ED9392"/>
    <w:rsid w:val="571944FC"/>
    <w:rsid w:val="57289578"/>
    <w:rsid w:val="57325B71"/>
    <w:rsid w:val="574006C1"/>
    <w:rsid w:val="57441F76"/>
    <w:rsid w:val="57555A4D"/>
    <w:rsid w:val="575A531E"/>
    <w:rsid w:val="5762D379"/>
    <w:rsid w:val="576B3330"/>
    <w:rsid w:val="57A33562"/>
    <w:rsid w:val="57A4EB2E"/>
    <w:rsid w:val="57AC69A1"/>
    <w:rsid w:val="57ADAADF"/>
    <w:rsid w:val="57BCBDB5"/>
    <w:rsid w:val="57C57DBE"/>
    <w:rsid w:val="57C7E27D"/>
    <w:rsid w:val="57C93940"/>
    <w:rsid w:val="57D033BE"/>
    <w:rsid w:val="57D125AF"/>
    <w:rsid w:val="57E8B4F4"/>
    <w:rsid w:val="57F1CE3B"/>
    <w:rsid w:val="57F481E2"/>
    <w:rsid w:val="57FAD80E"/>
    <w:rsid w:val="57FCD087"/>
    <w:rsid w:val="57FE824C"/>
    <w:rsid w:val="58039FAD"/>
    <w:rsid w:val="5822DF18"/>
    <w:rsid w:val="58262386"/>
    <w:rsid w:val="5828FDB0"/>
    <w:rsid w:val="582DE2A5"/>
    <w:rsid w:val="582F4E44"/>
    <w:rsid w:val="5839C04A"/>
    <w:rsid w:val="583EB916"/>
    <w:rsid w:val="5850F693"/>
    <w:rsid w:val="585512A9"/>
    <w:rsid w:val="58551C05"/>
    <w:rsid w:val="585EDAA1"/>
    <w:rsid w:val="5862D5CC"/>
    <w:rsid w:val="586340A8"/>
    <w:rsid w:val="586A2119"/>
    <w:rsid w:val="58723194"/>
    <w:rsid w:val="588695AA"/>
    <w:rsid w:val="588FA671"/>
    <w:rsid w:val="5898B3D3"/>
    <w:rsid w:val="589EC984"/>
    <w:rsid w:val="58A25585"/>
    <w:rsid w:val="58A4E4D1"/>
    <w:rsid w:val="58B018F3"/>
    <w:rsid w:val="58B2C00B"/>
    <w:rsid w:val="58C465D9"/>
    <w:rsid w:val="58D8479C"/>
    <w:rsid w:val="58D8A4AA"/>
    <w:rsid w:val="58E2002C"/>
    <w:rsid w:val="58E5F6A5"/>
    <w:rsid w:val="58EC953C"/>
    <w:rsid w:val="58F013DE"/>
    <w:rsid w:val="58F3B416"/>
    <w:rsid w:val="5905422B"/>
    <w:rsid w:val="593B1C9C"/>
    <w:rsid w:val="593DD1A1"/>
    <w:rsid w:val="594DEDD5"/>
    <w:rsid w:val="595515B7"/>
    <w:rsid w:val="59565C3C"/>
    <w:rsid w:val="595BE223"/>
    <w:rsid w:val="59649C78"/>
    <w:rsid w:val="597BC261"/>
    <w:rsid w:val="59860078"/>
    <w:rsid w:val="5989A337"/>
    <w:rsid w:val="59A4BCE8"/>
    <w:rsid w:val="59A6EDF5"/>
    <w:rsid w:val="59B3E4D3"/>
    <w:rsid w:val="59B56987"/>
    <w:rsid w:val="59B852DB"/>
    <w:rsid w:val="59C08806"/>
    <w:rsid w:val="59C2C7D9"/>
    <w:rsid w:val="59C7AC8F"/>
    <w:rsid w:val="59CA1694"/>
    <w:rsid w:val="59D17B38"/>
    <w:rsid w:val="59D1BC62"/>
    <w:rsid w:val="59D46CF1"/>
    <w:rsid w:val="59D4786E"/>
    <w:rsid w:val="59D5B436"/>
    <w:rsid w:val="59D5B9D9"/>
    <w:rsid w:val="59D8BC97"/>
    <w:rsid w:val="59DC4487"/>
    <w:rsid w:val="59EDC95C"/>
    <w:rsid w:val="59EEBDEE"/>
    <w:rsid w:val="59F1D0EE"/>
    <w:rsid w:val="59F3F237"/>
    <w:rsid w:val="59F8D30D"/>
    <w:rsid w:val="5A040389"/>
    <w:rsid w:val="5A139E41"/>
    <w:rsid w:val="5A1B8563"/>
    <w:rsid w:val="5A1CEEB4"/>
    <w:rsid w:val="5A1EC359"/>
    <w:rsid w:val="5A530C7B"/>
    <w:rsid w:val="5A536413"/>
    <w:rsid w:val="5A5EC7AA"/>
    <w:rsid w:val="5A60363A"/>
    <w:rsid w:val="5A625F8D"/>
    <w:rsid w:val="5A63513E"/>
    <w:rsid w:val="5A72B0C3"/>
    <w:rsid w:val="5A7D834A"/>
    <w:rsid w:val="5A7E5DFC"/>
    <w:rsid w:val="5A8CFB0F"/>
    <w:rsid w:val="5A920C63"/>
    <w:rsid w:val="5A954DFA"/>
    <w:rsid w:val="5AA66294"/>
    <w:rsid w:val="5ABD788A"/>
    <w:rsid w:val="5AC184B5"/>
    <w:rsid w:val="5AD23D06"/>
    <w:rsid w:val="5AD3E3EE"/>
    <w:rsid w:val="5ADC7516"/>
    <w:rsid w:val="5ADCF13A"/>
    <w:rsid w:val="5AF0CE48"/>
    <w:rsid w:val="5AF5870A"/>
    <w:rsid w:val="5AF9598C"/>
    <w:rsid w:val="5AFF624E"/>
    <w:rsid w:val="5B043F8A"/>
    <w:rsid w:val="5B0B4846"/>
    <w:rsid w:val="5B0CF289"/>
    <w:rsid w:val="5B0FC206"/>
    <w:rsid w:val="5B115616"/>
    <w:rsid w:val="5B12864C"/>
    <w:rsid w:val="5B137A95"/>
    <w:rsid w:val="5B163C35"/>
    <w:rsid w:val="5B1669D9"/>
    <w:rsid w:val="5B1FD027"/>
    <w:rsid w:val="5B218FF1"/>
    <w:rsid w:val="5B23BFEA"/>
    <w:rsid w:val="5B2A4A44"/>
    <w:rsid w:val="5B3A5860"/>
    <w:rsid w:val="5B3FAD13"/>
    <w:rsid w:val="5B4E61EA"/>
    <w:rsid w:val="5B4F093D"/>
    <w:rsid w:val="5B51698E"/>
    <w:rsid w:val="5B62A465"/>
    <w:rsid w:val="5B68F2D7"/>
    <w:rsid w:val="5B70E75E"/>
    <w:rsid w:val="5B78CF00"/>
    <w:rsid w:val="5B7D3720"/>
    <w:rsid w:val="5B941D9A"/>
    <w:rsid w:val="5B98C14D"/>
    <w:rsid w:val="5B9E1715"/>
    <w:rsid w:val="5BA98146"/>
    <w:rsid w:val="5BAF355C"/>
    <w:rsid w:val="5BBA93BA"/>
    <w:rsid w:val="5BBCAD2C"/>
    <w:rsid w:val="5BC1F8BD"/>
    <w:rsid w:val="5BDC5950"/>
    <w:rsid w:val="5BE6A4DE"/>
    <w:rsid w:val="5BECDE1F"/>
    <w:rsid w:val="5BED8126"/>
    <w:rsid w:val="5BEEDCDC"/>
    <w:rsid w:val="5BF120C1"/>
    <w:rsid w:val="5BF33028"/>
    <w:rsid w:val="5C0F9557"/>
    <w:rsid w:val="5C180411"/>
    <w:rsid w:val="5C180D57"/>
    <w:rsid w:val="5C23AF42"/>
    <w:rsid w:val="5C297484"/>
    <w:rsid w:val="5C34F99C"/>
    <w:rsid w:val="5C35A38C"/>
    <w:rsid w:val="5C6514B5"/>
    <w:rsid w:val="5C75F633"/>
    <w:rsid w:val="5C769BE2"/>
    <w:rsid w:val="5C769EC6"/>
    <w:rsid w:val="5C784577"/>
    <w:rsid w:val="5C7CCA4C"/>
    <w:rsid w:val="5C8C6637"/>
    <w:rsid w:val="5C9D6602"/>
    <w:rsid w:val="5CA60347"/>
    <w:rsid w:val="5CBFEBD3"/>
    <w:rsid w:val="5CC61AA5"/>
    <w:rsid w:val="5CD3A65B"/>
    <w:rsid w:val="5CD60B4E"/>
    <w:rsid w:val="5CD6E197"/>
    <w:rsid w:val="5CE2B1C4"/>
    <w:rsid w:val="5CE42F9D"/>
    <w:rsid w:val="5CE56A58"/>
    <w:rsid w:val="5CEEF7EB"/>
    <w:rsid w:val="5CF38E7D"/>
    <w:rsid w:val="5CF7DEEF"/>
    <w:rsid w:val="5CFA033D"/>
    <w:rsid w:val="5CFB879D"/>
    <w:rsid w:val="5D086A5B"/>
    <w:rsid w:val="5D09785E"/>
    <w:rsid w:val="5D0AB47A"/>
    <w:rsid w:val="5D142E20"/>
    <w:rsid w:val="5D1B6A34"/>
    <w:rsid w:val="5D1CCD8B"/>
    <w:rsid w:val="5D2A31F3"/>
    <w:rsid w:val="5D55E31D"/>
    <w:rsid w:val="5D56E239"/>
    <w:rsid w:val="5D5F68CE"/>
    <w:rsid w:val="5D67903D"/>
    <w:rsid w:val="5D7A045A"/>
    <w:rsid w:val="5D7E35CA"/>
    <w:rsid w:val="5D8F8260"/>
    <w:rsid w:val="5D9016A9"/>
    <w:rsid w:val="5DA9BE2A"/>
    <w:rsid w:val="5DAA2AC5"/>
    <w:rsid w:val="5DADD04B"/>
    <w:rsid w:val="5DB5B1A6"/>
    <w:rsid w:val="5DC77BB1"/>
    <w:rsid w:val="5DCA7E72"/>
    <w:rsid w:val="5DD3EAC2"/>
    <w:rsid w:val="5DFAD98B"/>
    <w:rsid w:val="5DFB699F"/>
    <w:rsid w:val="5E033B8B"/>
    <w:rsid w:val="5E146BAF"/>
    <w:rsid w:val="5E1550FE"/>
    <w:rsid w:val="5E174CF0"/>
    <w:rsid w:val="5E17E15B"/>
    <w:rsid w:val="5E1D6C7B"/>
    <w:rsid w:val="5E387AC4"/>
    <w:rsid w:val="5E4A8752"/>
    <w:rsid w:val="5E6738E0"/>
    <w:rsid w:val="5E702057"/>
    <w:rsid w:val="5E8BC3FE"/>
    <w:rsid w:val="5E8C070E"/>
    <w:rsid w:val="5E99FA55"/>
    <w:rsid w:val="5EC6F42D"/>
    <w:rsid w:val="5EC7D4A1"/>
    <w:rsid w:val="5EDE83F1"/>
    <w:rsid w:val="5EEC2E4D"/>
    <w:rsid w:val="5F04A41F"/>
    <w:rsid w:val="5F17A5B7"/>
    <w:rsid w:val="5F20DA97"/>
    <w:rsid w:val="5F2D97E7"/>
    <w:rsid w:val="5F3FA232"/>
    <w:rsid w:val="5F4457C8"/>
    <w:rsid w:val="5F4743D5"/>
    <w:rsid w:val="5F50AFA6"/>
    <w:rsid w:val="5F56F167"/>
    <w:rsid w:val="5F71BD93"/>
    <w:rsid w:val="5F7D69DE"/>
    <w:rsid w:val="5F9F222E"/>
    <w:rsid w:val="5FA24DAC"/>
    <w:rsid w:val="5FA4B447"/>
    <w:rsid w:val="5FB1D2FE"/>
    <w:rsid w:val="5FBFA7C4"/>
    <w:rsid w:val="5FC87319"/>
    <w:rsid w:val="5FD15A5F"/>
    <w:rsid w:val="5FDE60E5"/>
    <w:rsid w:val="5FE33329"/>
    <w:rsid w:val="5FE3A9A8"/>
    <w:rsid w:val="5FE89751"/>
    <w:rsid w:val="5FF673D0"/>
    <w:rsid w:val="5FF78C95"/>
    <w:rsid w:val="6006BAF1"/>
    <w:rsid w:val="600D915C"/>
    <w:rsid w:val="601CAB19"/>
    <w:rsid w:val="601F73CE"/>
    <w:rsid w:val="6036F63C"/>
    <w:rsid w:val="604177DF"/>
    <w:rsid w:val="60429219"/>
    <w:rsid w:val="6047058D"/>
    <w:rsid w:val="605C7FD5"/>
    <w:rsid w:val="60612B5B"/>
    <w:rsid w:val="6066536F"/>
    <w:rsid w:val="6067F75A"/>
    <w:rsid w:val="606840AA"/>
    <w:rsid w:val="607EA4EF"/>
    <w:rsid w:val="60970990"/>
    <w:rsid w:val="60A9C4E4"/>
    <w:rsid w:val="60B5823C"/>
    <w:rsid w:val="60B8C260"/>
    <w:rsid w:val="60BC6510"/>
    <w:rsid w:val="60BF2EF2"/>
    <w:rsid w:val="60C9DE1D"/>
    <w:rsid w:val="60CF77BE"/>
    <w:rsid w:val="60D139D4"/>
    <w:rsid w:val="60DAC3E4"/>
    <w:rsid w:val="60DF25D7"/>
    <w:rsid w:val="60EB4F88"/>
    <w:rsid w:val="60F14E2D"/>
    <w:rsid w:val="60F7D99C"/>
    <w:rsid w:val="61083B58"/>
    <w:rsid w:val="610AAEDB"/>
    <w:rsid w:val="61157B97"/>
    <w:rsid w:val="611CD943"/>
    <w:rsid w:val="611FD20A"/>
    <w:rsid w:val="612BD983"/>
    <w:rsid w:val="6135A467"/>
    <w:rsid w:val="613A648F"/>
    <w:rsid w:val="616B6101"/>
    <w:rsid w:val="617498C9"/>
    <w:rsid w:val="61771604"/>
    <w:rsid w:val="6179746A"/>
    <w:rsid w:val="617BE1C5"/>
    <w:rsid w:val="617F038A"/>
    <w:rsid w:val="6183DDE4"/>
    <w:rsid w:val="61841779"/>
    <w:rsid w:val="618A3771"/>
    <w:rsid w:val="61903E61"/>
    <w:rsid w:val="6193016E"/>
    <w:rsid w:val="6196E3FB"/>
    <w:rsid w:val="61975EAE"/>
    <w:rsid w:val="61AB9DF1"/>
    <w:rsid w:val="61B73588"/>
    <w:rsid w:val="61C28BD8"/>
    <w:rsid w:val="61CB5012"/>
    <w:rsid w:val="61CE6C22"/>
    <w:rsid w:val="61CEED6F"/>
    <w:rsid w:val="61D00BA0"/>
    <w:rsid w:val="61DFFC81"/>
    <w:rsid w:val="61EBDC9C"/>
    <w:rsid w:val="61F06B49"/>
    <w:rsid w:val="61F4471D"/>
    <w:rsid w:val="6204110B"/>
    <w:rsid w:val="620C36D1"/>
    <w:rsid w:val="621C64B0"/>
    <w:rsid w:val="6220AD90"/>
    <w:rsid w:val="62227107"/>
    <w:rsid w:val="6227631F"/>
    <w:rsid w:val="6229A950"/>
    <w:rsid w:val="622DF98F"/>
    <w:rsid w:val="6238F45A"/>
    <w:rsid w:val="623E54B6"/>
    <w:rsid w:val="62451C46"/>
    <w:rsid w:val="62460151"/>
    <w:rsid w:val="62596697"/>
    <w:rsid w:val="625C50E1"/>
    <w:rsid w:val="625F0DB0"/>
    <w:rsid w:val="626DF78C"/>
    <w:rsid w:val="6274CAD1"/>
    <w:rsid w:val="627ABCB8"/>
    <w:rsid w:val="628D2DE2"/>
    <w:rsid w:val="629C39F0"/>
    <w:rsid w:val="62A2C0A1"/>
    <w:rsid w:val="62A8455E"/>
    <w:rsid w:val="62B68766"/>
    <w:rsid w:val="62B96615"/>
    <w:rsid w:val="62CDA612"/>
    <w:rsid w:val="62CF8164"/>
    <w:rsid w:val="62D8CF95"/>
    <w:rsid w:val="62DDD548"/>
    <w:rsid w:val="62FDADD6"/>
    <w:rsid w:val="6301C98E"/>
    <w:rsid w:val="6306A12E"/>
    <w:rsid w:val="6310692A"/>
    <w:rsid w:val="631A1C1D"/>
    <w:rsid w:val="631EEBBB"/>
    <w:rsid w:val="6321F911"/>
    <w:rsid w:val="632652B9"/>
    <w:rsid w:val="63343F31"/>
    <w:rsid w:val="63374ACF"/>
    <w:rsid w:val="633DD43A"/>
    <w:rsid w:val="63421F65"/>
    <w:rsid w:val="63432923"/>
    <w:rsid w:val="634BEF5E"/>
    <w:rsid w:val="635B7B37"/>
    <w:rsid w:val="635F3521"/>
    <w:rsid w:val="63605FAE"/>
    <w:rsid w:val="637DA439"/>
    <w:rsid w:val="637F2169"/>
    <w:rsid w:val="6381F73D"/>
    <w:rsid w:val="6386CEB0"/>
    <w:rsid w:val="638FF642"/>
    <w:rsid w:val="639A3808"/>
    <w:rsid w:val="639BE66E"/>
    <w:rsid w:val="639D49E6"/>
    <w:rsid w:val="63A04372"/>
    <w:rsid w:val="63ACE2B4"/>
    <w:rsid w:val="63B4C95E"/>
    <w:rsid w:val="63B64F04"/>
    <w:rsid w:val="63C4EB46"/>
    <w:rsid w:val="63C80FB4"/>
    <w:rsid w:val="63CC30F4"/>
    <w:rsid w:val="63CCC638"/>
    <w:rsid w:val="63D7CE85"/>
    <w:rsid w:val="63E02C1E"/>
    <w:rsid w:val="63F47CCC"/>
    <w:rsid w:val="63FFA3D4"/>
    <w:rsid w:val="6439BE8B"/>
    <w:rsid w:val="643E9ACF"/>
    <w:rsid w:val="6441C815"/>
    <w:rsid w:val="644241FA"/>
    <w:rsid w:val="6454C1B4"/>
    <w:rsid w:val="645B9C72"/>
    <w:rsid w:val="646A2726"/>
    <w:rsid w:val="64723B8C"/>
    <w:rsid w:val="64820D34"/>
    <w:rsid w:val="6489084B"/>
    <w:rsid w:val="648BCA07"/>
    <w:rsid w:val="649327C3"/>
    <w:rsid w:val="649AAC72"/>
    <w:rsid w:val="64B1152C"/>
    <w:rsid w:val="64B6A44C"/>
    <w:rsid w:val="64C38D53"/>
    <w:rsid w:val="64C72D63"/>
    <w:rsid w:val="64D4029B"/>
    <w:rsid w:val="64E35F1D"/>
    <w:rsid w:val="64EE8DD5"/>
    <w:rsid w:val="64F3D0DD"/>
    <w:rsid w:val="64F989D2"/>
    <w:rsid w:val="650A281F"/>
    <w:rsid w:val="650DECC2"/>
    <w:rsid w:val="65117431"/>
    <w:rsid w:val="651470DB"/>
    <w:rsid w:val="6521FE4B"/>
    <w:rsid w:val="6523451D"/>
    <w:rsid w:val="6527B788"/>
    <w:rsid w:val="652B5781"/>
    <w:rsid w:val="652FA63C"/>
    <w:rsid w:val="653314FE"/>
    <w:rsid w:val="6538FEC9"/>
    <w:rsid w:val="6549BEB8"/>
    <w:rsid w:val="654BEA63"/>
    <w:rsid w:val="6559BC70"/>
    <w:rsid w:val="655D571E"/>
    <w:rsid w:val="656F9623"/>
    <w:rsid w:val="656FF754"/>
    <w:rsid w:val="657E9971"/>
    <w:rsid w:val="6585B99E"/>
    <w:rsid w:val="658B41BC"/>
    <w:rsid w:val="65911DDD"/>
    <w:rsid w:val="659140E0"/>
    <w:rsid w:val="659739AA"/>
    <w:rsid w:val="65A7B645"/>
    <w:rsid w:val="65AEAC30"/>
    <w:rsid w:val="65BB591A"/>
    <w:rsid w:val="65D26EF3"/>
    <w:rsid w:val="65D51C64"/>
    <w:rsid w:val="65DFA20E"/>
    <w:rsid w:val="65E9ACCA"/>
    <w:rsid w:val="65ECE752"/>
    <w:rsid w:val="65F359E2"/>
    <w:rsid w:val="65F8224B"/>
    <w:rsid w:val="6605B081"/>
    <w:rsid w:val="661EA122"/>
    <w:rsid w:val="6625748C"/>
    <w:rsid w:val="66438CA9"/>
    <w:rsid w:val="664E13F7"/>
    <w:rsid w:val="6653F06D"/>
    <w:rsid w:val="66551576"/>
    <w:rsid w:val="6655D84C"/>
    <w:rsid w:val="6666CE19"/>
    <w:rsid w:val="666E70E1"/>
    <w:rsid w:val="6676409F"/>
    <w:rsid w:val="667AC9E5"/>
    <w:rsid w:val="667F2F7E"/>
    <w:rsid w:val="667F8389"/>
    <w:rsid w:val="668940CB"/>
    <w:rsid w:val="66A50C3A"/>
    <w:rsid w:val="66B3C968"/>
    <w:rsid w:val="66C15DB1"/>
    <w:rsid w:val="66C3AFD1"/>
    <w:rsid w:val="66C9080E"/>
    <w:rsid w:val="66D6C134"/>
    <w:rsid w:val="66D88F86"/>
    <w:rsid w:val="66E27DA9"/>
    <w:rsid w:val="66E4C67B"/>
    <w:rsid w:val="66F3D8C3"/>
    <w:rsid w:val="66FBF490"/>
    <w:rsid w:val="67017AF5"/>
    <w:rsid w:val="672DBE2C"/>
    <w:rsid w:val="674168AF"/>
    <w:rsid w:val="674DE6E1"/>
    <w:rsid w:val="6759052B"/>
    <w:rsid w:val="67637C74"/>
    <w:rsid w:val="6791E12F"/>
    <w:rsid w:val="67A7D7C5"/>
    <w:rsid w:val="67ADFEBF"/>
    <w:rsid w:val="67B53C41"/>
    <w:rsid w:val="67C21299"/>
    <w:rsid w:val="67E3DA4D"/>
    <w:rsid w:val="67E9E458"/>
    <w:rsid w:val="67ED1646"/>
    <w:rsid w:val="67F04B3E"/>
    <w:rsid w:val="67F623B5"/>
    <w:rsid w:val="680341CB"/>
    <w:rsid w:val="681069B1"/>
    <w:rsid w:val="6810A17D"/>
    <w:rsid w:val="68208950"/>
    <w:rsid w:val="68345602"/>
    <w:rsid w:val="68392908"/>
    <w:rsid w:val="683DA698"/>
    <w:rsid w:val="683DF62D"/>
    <w:rsid w:val="683EC66B"/>
    <w:rsid w:val="684658A1"/>
    <w:rsid w:val="685D2D77"/>
    <w:rsid w:val="685E928B"/>
    <w:rsid w:val="6862664D"/>
    <w:rsid w:val="6863819C"/>
    <w:rsid w:val="6864B3A3"/>
    <w:rsid w:val="687BC080"/>
    <w:rsid w:val="6881AE24"/>
    <w:rsid w:val="688D40DF"/>
    <w:rsid w:val="6894662C"/>
    <w:rsid w:val="6894F750"/>
    <w:rsid w:val="689E4500"/>
    <w:rsid w:val="68A749AF"/>
    <w:rsid w:val="68BA783F"/>
    <w:rsid w:val="68BACA98"/>
    <w:rsid w:val="68BE4D89"/>
    <w:rsid w:val="68CF647B"/>
    <w:rsid w:val="68D4F002"/>
    <w:rsid w:val="68DE7E11"/>
    <w:rsid w:val="68F3618C"/>
    <w:rsid w:val="68F57C8A"/>
    <w:rsid w:val="68F95E79"/>
    <w:rsid w:val="68FA7222"/>
    <w:rsid w:val="68FF204B"/>
    <w:rsid w:val="690D0A35"/>
    <w:rsid w:val="69134D3D"/>
    <w:rsid w:val="6920B5FD"/>
    <w:rsid w:val="6937713D"/>
    <w:rsid w:val="6938FC91"/>
    <w:rsid w:val="6939119A"/>
    <w:rsid w:val="693D93F8"/>
    <w:rsid w:val="693DA022"/>
    <w:rsid w:val="694B71B5"/>
    <w:rsid w:val="69502033"/>
    <w:rsid w:val="695C796E"/>
    <w:rsid w:val="696E1D95"/>
    <w:rsid w:val="697EC488"/>
    <w:rsid w:val="698227E9"/>
    <w:rsid w:val="69865882"/>
    <w:rsid w:val="699C1C4E"/>
    <w:rsid w:val="69A628FE"/>
    <w:rsid w:val="69B26AA7"/>
    <w:rsid w:val="69BA2F02"/>
    <w:rsid w:val="69CC6C3C"/>
    <w:rsid w:val="69CEBEA6"/>
    <w:rsid w:val="69D0AE37"/>
    <w:rsid w:val="69D79D6E"/>
    <w:rsid w:val="69D9C68E"/>
    <w:rsid w:val="69DCACFC"/>
    <w:rsid w:val="69E0C71F"/>
    <w:rsid w:val="69E6D4B9"/>
    <w:rsid w:val="6A071030"/>
    <w:rsid w:val="6A1CFC57"/>
    <w:rsid w:val="6A2370F2"/>
    <w:rsid w:val="6A24C379"/>
    <w:rsid w:val="6A280D66"/>
    <w:rsid w:val="6A389D04"/>
    <w:rsid w:val="6A3E659C"/>
    <w:rsid w:val="6A44C3FB"/>
    <w:rsid w:val="6A49793F"/>
    <w:rsid w:val="6A4EACD4"/>
    <w:rsid w:val="6A4EE927"/>
    <w:rsid w:val="6A5F29F4"/>
    <w:rsid w:val="6A601360"/>
    <w:rsid w:val="6A6E816D"/>
    <w:rsid w:val="6A7C9C1D"/>
    <w:rsid w:val="6A80E352"/>
    <w:rsid w:val="6A924244"/>
    <w:rsid w:val="6A97AC55"/>
    <w:rsid w:val="6AA7B6D4"/>
    <w:rsid w:val="6AC05875"/>
    <w:rsid w:val="6AC0B00D"/>
    <w:rsid w:val="6AC55048"/>
    <w:rsid w:val="6AE0F0A0"/>
    <w:rsid w:val="6AE5199A"/>
    <w:rsid w:val="6AF4494A"/>
    <w:rsid w:val="6B0B10DE"/>
    <w:rsid w:val="6B0B2288"/>
    <w:rsid w:val="6B1BEB58"/>
    <w:rsid w:val="6B28805E"/>
    <w:rsid w:val="6B389012"/>
    <w:rsid w:val="6B3A3F3C"/>
    <w:rsid w:val="6B3FB9C3"/>
    <w:rsid w:val="6B4201A5"/>
    <w:rsid w:val="6B4793EF"/>
    <w:rsid w:val="6B47FAE7"/>
    <w:rsid w:val="6B487891"/>
    <w:rsid w:val="6B48CFC1"/>
    <w:rsid w:val="6B51523D"/>
    <w:rsid w:val="6B6EDF49"/>
    <w:rsid w:val="6B751B97"/>
    <w:rsid w:val="6B7596EF"/>
    <w:rsid w:val="6B7D2BBA"/>
    <w:rsid w:val="6B7E6283"/>
    <w:rsid w:val="6B836F63"/>
    <w:rsid w:val="6B8E9EAE"/>
    <w:rsid w:val="6B8F1285"/>
    <w:rsid w:val="6BA08BA2"/>
    <w:rsid w:val="6BA0C535"/>
    <w:rsid w:val="6BAA45C7"/>
    <w:rsid w:val="6BE1533C"/>
    <w:rsid w:val="6C0B836D"/>
    <w:rsid w:val="6C21607F"/>
    <w:rsid w:val="6C2E022F"/>
    <w:rsid w:val="6C47E027"/>
    <w:rsid w:val="6C5856BF"/>
    <w:rsid w:val="6C61A233"/>
    <w:rsid w:val="6C736579"/>
    <w:rsid w:val="6C829ECE"/>
    <w:rsid w:val="6C8889D3"/>
    <w:rsid w:val="6C8FFE95"/>
    <w:rsid w:val="6C9E051F"/>
    <w:rsid w:val="6CA28EEF"/>
    <w:rsid w:val="6CA41760"/>
    <w:rsid w:val="6CA42D1E"/>
    <w:rsid w:val="6CA5D981"/>
    <w:rsid w:val="6CAB521A"/>
    <w:rsid w:val="6CAB616E"/>
    <w:rsid w:val="6CB5353A"/>
    <w:rsid w:val="6CBE5919"/>
    <w:rsid w:val="6CC87776"/>
    <w:rsid w:val="6CCEE5B7"/>
    <w:rsid w:val="6CD60F9D"/>
    <w:rsid w:val="6CDAA92E"/>
    <w:rsid w:val="6CDD926B"/>
    <w:rsid w:val="6CE272F1"/>
    <w:rsid w:val="6CF5220E"/>
    <w:rsid w:val="6D13865C"/>
    <w:rsid w:val="6D21B67E"/>
    <w:rsid w:val="6D258895"/>
    <w:rsid w:val="6D2FF7C2"/>
    <w:rsid w:val="6D353FF8"/>
    <w:rsid w:val="6D3B7119"/>
    <w:rsid w:val="6D3C4EEB"/>
    <w:rsid w:val="6D42C6AC"/>
    <w:rsid w:val="6D52DADB"/>
    <w:rsid w:val="6D610C4F"/>
    <w:rsid w:val="6D614E11"/>
    <w:rsid w:val="6D6301F9"/>
    <w:rsid w:val="6D64547A"/>
    <w:rsid w:val="6D6DF8FA"/>
    <w:rsid w:val="6D825643"/>
    <w:rsid w:val="6D8D68C3"/>
    <w:rsid w:val="6D8E28D4"/>
    <w:rsid w:val="6D9E1108"/>
    <w:rsid w:val="6DA0F8D8"/>
    <w:rsid w:val="6DB04EAB"/>
    <w:rsid w:val="6DC1973E"/>
    <w:rsid w:val="6DD48197"/>
    <w:rsid w:val="6DD94FAE"/>
    <w:rsid w:val="6DD9A9BD"/>
    <w:rsid w:val="6DDCBE70"/>
    <w:rsid w:val="6DE1DD61"/>
    <w:rsid w:val="6DE32F6B"/>
    <w:rsid w:val="6DE400B0"/>
    <w:rsid w:val="6DEC399A"/>
    <w:rsid w:val="6DEDCE43"/>
    <w:rsid w:val="6DF239CA"/>
    <w:rsid w:val="6DF42720"/>
    <w:rsid w:val="6E077FAE"/>
    <w:rsid w:val="6E18B82C"/>
    <w:rsid w:val="6E1A2010"/>
    <w:rsid w:val="6E1FC437"/>
    <w:rsid w:val="6E23A770"/>
    <w:rsid w:val="6E2E17FF"/>
    <w:rsid w:val="6E3E5F50"/>
    <w:rsid w:val="6E620A39"/>
    <w:rsid w:val="6E6D845B"/>
    <w:rsid w:val="6E6F8497"/>
    <w:rsid w:val="6E7F96B4"/>
    <w:rsid w:val="6EA808DF"/>
    <w:rsid w:val="6EB031EC"/>
    <w:rsid w:val="6EB3EA22"/>
    <w:rsid w:val="6EB4074B"/>
    <w:rsid w:val="6EB756CA"/>
    <w:rsid w:val="6EBC5463"/>
    <w:rsid w:val="6EC93EDC"/>
    <w:rsid w:val="6ECFF518"/>
    <w:rsid w:val="6ED1E653"/>
    <w:rsid w:val="6EEBEAE6"/>
    <w:rsid w:val="6EEEC08B"/>
    <w:rsid w:val="6EF2B5BB"/>
    <w:rsid w:val="6F0D0E7B"/>
    <w:rsid w:val="6F21E574"/>
    <w:rsid w:val="6F25A5EA"/>
    <w:rsid w:val="6F2EC9DD"/>
    <w:rsid w:val="6F3A7B4E"/>
    <w:rsid w:val="6F4135C2"/>
    <w:rsid w:val="6F4C7A94"/>
    <w:rsid w:val="6F504322"/>
    <w:rsid w:val="6F60F5C7"/>
    <w:rsid w:val="6F73B3B6"/>
    <w:rsid w:val="6F7FADBF"/>
    <w:rsid w:val="6F828EC1"/>
    <w:rsid w:val="6F902DB3"/>
    <w:rsid w:val="6F910E77"/>
    <w:rsid w:val="6FA2B509"/>
    <w:rsid w:val="6FAA9783"/>
    <w:rsid w:val="6FB44D92"/>
    <w:rsid w:val="6FBA30F3"/>
    <w:rsid w:val="6FBC5039"/>
    <w:rsid w:val="6FC03DD8"/>
    <w:rsid w:val="6FCD1742"/>
    <w:rsid w:val="6FD22367"/>
    <w:rsid w:val="6FE265DE"/>
    <w:rsid w:val="6FE2F2DC"/>
    <w:rsid w:val="6FE399A8"/>
    <w:rsid w:val="6FE8D143"/>
    <w:rsid w:val="6FEC7362"/>
    <w:rsid w:val="6FF40B31"/>
    <w:rsid w:val="70014760"/>
    <w:rsid w:val="7001DCB5"/>
    <w:rsid w:val="7006250B"/>
    <w:rsid w:val="70150DB9"/>
    <w:rsid w:val="704988EF"/>
    <w:rsid w:val="704BCF72"/>
    <w:rsid w:val="704C3952"/>
    <w:rsid w:val="705CA202"/>
    <w:rsid w:val="70674E70"/>
    <w:rsid w:val="707258E3"/>
    <w:rsid w:val="70727874"/>
    <w:rsid w:val="7075C8F4"/>
    <w:rsid w:val="7077DB20"/>
    <w:rsid w:val="70821F16"/>
    <w:rsid w:val="7084E24B"/>
    <w:rsid w:val="708DFA93"/>
    <w:rsid w:val="709A364D"/>
    <w:rsid w:val="70A908F5"/>
    <w:rsid w:val="70B28694"/>
    <w:rsid w:val="70B39B13"/>
    <w:rsid w:val="70C237DE"/>
    <w:rsid w:val="70C2D9A3"/>
    <w:rsid w:val="70C90769"/>
    <w:rsid w:val="70D087AA"/>
    <w:rsid w:val="70E7EF6D"/>
    <w:rsid w:val="70EF61EB"/>
    <w:rsid w:val="70EFDBF8"/>
    <w:rsid w:val="70FD648D"/>
    <w:rsid w:val="71027809"/>
    <w:rsid w:val="71051602"/>
    <w:rsid w:val="711E5F22"/>
    <w:rsid w:val="7124D9B4"/>
    <w:rsid w:val="712A28D5"/>
    <w:rsid w:val="713D1911"/>
    <w:rsid w:val="715A8014"/>
    <w:rsid w:val="715DEEA9"/>
    <w:rsid w:val="7178F307"/>
    <w:rsid w:val="717931D0"/>
    <w:rsid w:val="717A7C3D"/>
    <w:rsid w:val="7187BC36"/>
    <w:rsid w:val="718C880E"/>
    <w:rsid w:val="719C8595"/>
    <w:rsid w:val="71A379BB"/>
    <w:rsid w:val="71AA52C3"/>
    <w:rsid w:val="71AB4F0A"/>
    <w:rsid w:val="71ADFCDC"/>
    <w:rsid w:val="71AF23AD"/>
    <w:rsid w:val="71C7A55D"/>
    <w:rsid w:val="71D569F9"/>
    <w:rsid w:val="71DAA3B3"/>
    <w:rsid w:val="71DBC01C"/>
    <w:rsid w:val="71E2896D"/>
    <w:rsid w:val="71F15E7A"/>
    <w:rsid w:val="721B153E"/>
    <w:rsid w:val="722D4AAA"/>
    <w:rsid w:val="72328F03"/>
    <w:rsid w:val="7234B46E"/>
    <w:rsid w:val="723863BC"/>
    <w:rsid w:val="7243EED6"/>
    <w:rsid w:val="7261AB9D"/>
    <w:rsid w:val="726B0507"/>
    <w:rsid w:val="72704DE5"/>
    <w:rsid w:val="72767503"/>
    <w:rsid w:val="727B6283"/>
    <w:rsid w:val="72897864"/>
    <w:rsid w:val="728C2288"/>
    <w:rsid w:val="72907E7C"/>
    <w:rsid w:val="7296D700"/>
    <w:rsid w:val="72985564"/>
    <w:rsid w:val="729C09AC"/>
    <w:rsid w:val="72A1BF9E"/>
    <w:rsid w:val="72A5114A"/>
    <w:rsid w:val="72A6BACD"/>
    <w:rsid w:val="72BA21B3"/>
    <w:rsid w:val="72BF9C7B"/>
    <w:rsid w:val="72C5B92B"/>
    <w:rsid w:val="72DDE9DE"/>
    <w:rsid w:val="73187ECD"/>
    <w:rsid w:val="7325A9BE"/>
    <w:rsid w:val="7329E6C4"/>
    <w:rsid w:val="732A6B0D"/>
    <w:rsid w:val="7338AA84"/>
    <w:rsid w:val="733EAFFD"/>
    <w:rsid w:val="73475A6C"/>
    <w:rsid w:val="73569EA6"/>
    <w:rsid w:val="736C1672"/>
    <w:rsid w:val="7372E89B"/>
    <w:rsid w:val="7376645E"/>
    <w:rsid w:val="7377907D"/>
    <w:rsid w:val="737D974B"/>
    <w:rsid w:val="738B0FAE"/>
    <w:rsid w:val="73A1BF8C"/>
    <w:rsid w:val="73A828A5"/>
    <w:rsid w:val="73BE4012"/>
    <w:rsid w:val="73BF4A6E"/>
    <w:rsid w:val="73C068D9"/>
    <w:rsid w:val="73EC140B"/>
    <w:rsid w:val="73EED0DD"/>
    <w:rsid w:val="73F43AFB"/>
    <w:rsid w:val="73F4E311"/>
    <w:rsid w:val="73F7230A"/>
    <w:rsid w:val="73FBABCB"/>
    <w:rsid w:val="740EB6D5"/>
    <w:rsid w:val="74199D26"/>
    <w:rsid w:val="741FEBB7"/>
    <w:rsid w:val="74292936"/>
    <w:rsid w:val="7442F979"/>
    <w:rsid w:val="744B5FE8"/>
    <w:rsid w:val="746060ED"/>
    <w:rsid w:val="7461EEF2"/>
    <w:rsid w:val="7468C0BF"/>
    <w:rsid w:val="746E50B0"/>
    <w:rsid w:val="747624B3"/>
    <w:rsid w:val="74819B45"/>
    <w:rsid w:val="74ADA0D4"/>
    <w:rsid w:val="74B77623"/>
    <w:rsid w:val="74BE607A"/>
    <w:rsid w:val="74C1DA03"/>
    <w:rsid w:val="74CCC816"/>
    <w:rsid w:val="74D1E4D7"/>
    <w:rsid w:val="74D4B17F"/>
    <w:rsid w:val="74D93B21"/>
    <w:rsid w:val="74EC8CEC"/>
    <w:rsid w:val="74ECB1B8"/>
    <w:rsid w:val="74ECDFE4"/>
    <w:rsid w:val="74FA864D"/>
    <w:rsid w:val="751034B4"/>
    <w:rsid w:val="75305DBC"/>
    <w:rsid w:val="753E033A"/>
    <w:rsid w:val="7554C84E"/>
    <w:rsid w:val="75550089"/>
    <w:rsid w:val="7556B0EF"/>
    <w:rsid w:val="756CF93B"/>
    <w:rsid w:val="7571F4AF"/>
    <w:rsid w:val="7572FA59"/>
    <w:rsid w:val="757A885E"/>
    <w:rsid w:val="75815BD6"/>
    <w:rsid w:val="75913394"/>
    <w:rsid w:val="759C6E09"/>
    <w:rsid w:val="75AF1399"/>
    <w:rsid w:val="75B07B83"/>
    <w:rsid w:val="75BEC2BB"/>
    <w:rsid w:val="75C08D4E"/>
    <w:rsid w:val="75D496A9"/>
    <w:rsid w:val="75D97D02"/>
    <w:rsid w:val="75DB13C0"/>
    <w:rsid w:val="75F50DCB"/>
    <w:rsid w:val="7609D690"/>
    <w:rsid w:val="760FD6FB"/>
    <w:rsid w:val="761664D8"/>
    <w:rsid w:val="762308EB"/>
    <w:rsid w:val="762E1168"/>
    <w:rsid w:val="76320830"/>
    <w:rsid w:val="76410490"/>
    <w:rsid w:val="764AA3B6"/>
    <w:rsid w:val="764FD547"/>
    <w:rsid w:val="7657C6FA"/>
    <w:rsid w:val="765FA2D7"/>
    <w:rsid w:val="7661DC17"/>
    <w:rsid w:val="766BB428"/>
    <w:rsid w:val="766D47BF"/>
    <w:rsid w:val="767874CA"/>
    <w:rsid w:val="7680B83D"/>
    <w:rsid w:val="768654AF"/>
    <w:rsid w:val="76867D82"/>
    <w:rsid w:val="768AB43B"/>
    <w:rsid w:val="769656AE"/>
    <w:rsid w:val="76A601F7"/>
    <w:rsid w:val="76B19BFD"/>
    <w:rsid w:val="76C06C16"/>
    <w:rsid w:val="770F9F59"/>
    <w:rsid w:val="771179B2"/>
    <w:rsid w:val="7718F2CA"/>
    <w:rsid w:val="7722481D"/>
    <w:rsid w:val="7722784A"/>
    <w:rsid w:val="7728619E"/>
    <w:rsid w:val="7736C3F7"/>
    <w:rsid w:val="773D711C"/>
    <w:rsid w:val="773DA3ED"/>
    <w:rsid w:val="7744391D"/>
    <w:rsid w:val="7752362B"/>
    <w:rsid w:val="77568E82"/>
    <w:rsid w:val="7756EB56"/>
    <w:rsid w:val="775EFC33"/>
    <w:rsid w:val="7762A42F"/>
    <w:rsid w:val="7763BF02"/>
    <w:rsid w:val="77655527"/>
    <w:rsid w:val="776853B4"/>
    <w:rsid w:val="7776C5B9"/>
    <w:rsid w:val="7782B0BC"/>
    <w:rsid w:val="77847133"/>
    <w:rsid w:val="778DA0A6"/>
    <w:rsid w:val="77931BE0"/>
    <w:rsid w:val="779F5ADF"/>
    <w:rsid w:val="77ABA34E"/>
    <w:rsid w:val="77B46E31"/>
    <w:rsid w:val="77BA5120"/>
    <w:rsid w:val="77BCFE7E"/>
    <w:rsid w:val="77C6B8F6"/>
    <w:rsid w:val="77CEE4AF"/>
    <w:rsid w:val="77D958DA"/>
    <w:rsid w:val="77F6528B"/>
    <w:rsid w:val="7802E846"/>
    <w:rsid w:val="78159D58"/>
    <w:rsid w:val="7815BBDC"/>
    <w:rsid w:val="781E6531"/>
    <w:rsid w:val="782A1CB3"/>
    <w:rsid w:val="782DF471"/>
    <w:rsid w:val="783390E3"/>
    <w:rsid w:val="784C5ED2"/>
    <w:rsid w:val="7852B851"/>
    <w:rsid w:val="7856F2F0"/>
    <w:rsid w:val="7857034C"/>
    <w:rsid w:val="785BC893"/>
    <w:rsid w:val="785F2655"/>
    <w:rsid w:val="78629937"/>
    <w:rsid w:val="78648C71"/>
    <w:rsid w:val="7867F663"/>
    <w:rsid w:val="787076AB"/>
    <w:rsid w:val="78743B80"/>
    <w:rsid w:val="787601E8"/>
    <w:rsid w:val="787A7519"/>
    <w:rsid w:val="788062D5"/>
    <w:rsid w:val="7884E249"/>
    <w:rsid w:val="788B17AA"/>
    <w:rsid w:val="7893BCD1"/>
    <w:rsid w:val="78A86575"/>
    <w:rsid w:val="78A9AC0B"/>
    <w:rsid w:val="78AAE00B"/>
    <w:rsid w:val="78B53913"/>
    <w:rsid w:val="78BD6365"/>
    <w:rsid w:val="78C0B25C"/>
    <w:rsid w:val="78C8BB60"/>
    <w:rsid w:val="78CDF049"/>
    <w:rsid w:val="78D9744E"/>
    <w:rsid w:val="78EB9068"/>
    <w:rsid w:val="78EE7029"/>
    <w:rsid w:val="78F15350"/>
    <w:rsid w:val="78F30152"/>
    <w:rsid w:val="78FB4A60"/>
    <w:rsid w:val="78FEF69F"/>
    <w:rsid w:val="7903D617"/>
    <w:rsid w:val="791489C2"/>
    <w:rsid w:val="791F1D13"/>
    <w:rsid w:val="792D2368"/>
    <w:rsid w:val="79376EE3"/>
    <w:rsid w:val="793EC493"/>
    <w:rsid w:val="79502DAC"/>
    <w:rsid w:val="796E40CC"/>
    <w:rsid w:val="7970C8CE"/>
    <w:rsid w:val="79727F83"/>
    <w:rsid w:val="797A59AC"/>
    <w:rsid w:val="79906077"/>
    <w:rsid w:val="79964FFE"/>
    <w:rsid w:val="799D3CDA"/>
    <w:rsid w:val="79A03939"/>
    <w:rsid w:val="79A513DC"/>
    <w:rsid w:val="79AF5A14"/>
    <w:rsid w:val="79D33589"/>
    <w:rsid w:val="79D6961A"/>
    <w:rsid w:val="79DFCDC8"/>
    <w:rsid w:val="79F2D0C6"/>
    <w:rsid w:val="79F7FDB1"/>
    <w:rsid w:val="79FA4793"/>
    <w:rsid w:val="79FBCE0B"/>
    <w:rsid w:val="7A0C8AB3"/>
    <w:rsid w:val="7A0E261E"/>
    <w:rsid w:val="7A17F355"/>
    <w:rsid w:val="7A1C6C98"/>
    <w:rsid w:val="7A31FFB6"/>
    <w:rsid w:val="7A564ED6"/>
    <w:rsid w:val="7A5A190C"/>
    <w:rsid w:val="7A5E1261"/>
    <w:rsid w:val="7A6F3DCE"/>
    <w:rsid w:val="7A758F86"/>
    <w:rsid w:val="7A85C2EB"/>
    <w:rsid w:val="7A94A7C2"/>
    <w:rsid w:val="7A9FF476"/>
    <w:rsid w:val="7AADD01F"/>
    <w:rsid w:val="7AB3E5CE"/>
    <w:rsid w:val="7AC58FB6"/>
    <w:rsid w:val="7AC7323F"/>
    <w:rsid w:val="7AC9F79E"/>
    <w:rsid w:val="7ACB0452"/>
    <w:rsid w:val="7ACE9BE4"/>
    <w:rsid w:val="7AD8C97F"/>
    <w:rsid w:val="7AE437AE"/>
    <w:rsid w:val="7AE693B9"/>
    <w:rsid w:val="7AEECC11"/>
    <w:rsid w:val="7AF1EA66"/>
    <w:rsid w:val="7AF5FFB0"/>
    <w:rsid w:val="7AFA3115"/>
    <w:rsid w:val="7B0972AB"/>
    <w:rsid w:val="7B0BB6BC"/>
    <w:rsid w:val="7B1E0C87"/>
    <w:rsid w:val="7B26E3C7"/>
    <w:rsid w:val="7B33C824"/>
    <w:rsid w:val="7B373AA9"/>
    <w:rsid w:val="7B43A94F"/>
    <w:rsid w:val="7B47FB7A"/>
    <w:rsid w:val="7B488E00"/>
    <w:rsid w:val="7B53381D"/>
    <w:rsid w:val="7B6B39BA"/>
    <w:rsid w:val="7B6B9CC4"/>
    <w:rsid w:val="7B6D792F"/>
    <w:rsid w:val="7B81644B"/>
    <w:rsid w:val="7B81BE5A"/>
    <w:rsid w:val="7B8A5C0E"/>
    <w:rsid w:val="7B8EA127"/>
    <w:rsid w:val="7B96CC43"/>
    <w:rsid w:val="7B96F420"/>
    <w:rsid w:val="7BA126FD"/>
    <w:rsid w:val="7BA59341"/>
    <w:rsid w:val="7BAC1B2E"/>
    <w:rsid w:val="7BB49680"/>
    <w:rsid w:val="7BB75B3C"/>
    <w:rsid w:val="7BBD993C"/>
    <w:rsid w:val="7BCC10E8"/>
    <w:rsid w:val="7BCEBF5F"/>
    <w:rsid w:val="7BE95C02"/>
    <w:rsid w:val="7BFB4887"/>
    <w:rsid w:val="7C0400AA"/>
    <w:rsid w:val="7C07BC2C"/>
    <w:rsid w:val="7C0A88DB"/>
    <w:rsid w:val="7C11D7CC"/>
    <w:rsid w:val="7C1B5DB3"/>
    <w:rsid w:val="7C256FD0"/>
    <w:rsid w:val="7C2610EB"/>
    <w:rsid w:val="7C34A26A"/>
    <w:rsid w:val="7C513A89"/>
    <w:rsid w:val="7C65D9F7"/>
    <w:rsid w:val="7C721BDC"/>
    <w:rsid w:val="7C749EF2"/>
    <w:rsid w:val="7C862340"/>
    <w:rsid w:val="7C95B742"/>
    <w:rsid w:val="7C9AE781"/>
    <w:rsid w:val="7C9B0427"/>
    <w:rsid w:val="7C9F8A5C"/>
    <w:rsid w:val="7CA390AE"/>
    <w:rsid w:val="7CB72D7E"/>
    <w:rsid w:val="7CBBD607"/>
    <w:rsid w:val="7CC2F529"/>
    <w:rsid w:val="7CD1921A"/>
    <w:rsid w:val="7CDE34AE"/>
    <w:rsid w:val="7CEEC145"/>
    <w:rsid w:val="7CEF635A"/>
    <w:rsid w:val="7D031F1A"/>
    <w:rsid w:val="7D0386D9"/>
    <w:rsid w:val="7D05B9DF"/>
    <w:rsid w:val="7D2A7405"/>
    <w:rsid w:val="7D2F05E1"/>
    <w:rsid w:val="7D2FAD9A"/>
    <w:rsid w:val="7D337546"/>
    <w:rsid w:val="7D3B9905"/>
    <w:rsid w:val="7D3BEEA1"/>
    <w:rsid w:val="7D40B4DF"/>
    <w:rsid w:val="7D4710FD"/>
    <w:rsid w:val="7D62147F"/>
    <w:rsid w:val="7D83CD9F"/>
    <w:rsid w:val="7D864A9E"/>
    <w:rsid w:val="7D8AD440"/>
    <w:rsid w:val="7DA1500E"/>
    <w:rsid w:val="7DA28B5B"/>
    <w:rsid w:val="7DA38C8D"/>
    <w:rsid w:val="7DADA82D"/>
    <w:rsid w:val="7DAF20FE"/>
    <w:rsid w:val="7DB213A8"/>
    <w:rsid w:val="7DBFF853"/>
    <w:rsid w:val="7DC39875"/>
    <w:rsid w:val="7DC6CDFD"/>
    <w:rsid w:val="7DC83021"/>
    <w:rsid w:val="7DCEBB83"/>
    <w:rsid w:val="7DEBF741"/>
    <w:rsid w:val="7DED0AEA"/>
    <w:rsid w:val="7E02D5DB"/>
    <w:rsid w:val="7E06BBAB"/>
    <w:rsid w:val="7E0FCB53"/>
    <w:rsid w:val="7E118FCA"/>
    <w:rsid w:val="7E244BBC"/>
    <w:rsid w:val="7E330B74"/>
    <w:rsid w:val="7E375538"/>
    <w:rsid w:val="7E59D4AE"/>
    <w:rsid w:val="7E5ED71C"/>
    <w:rsid w:val="7E623CC5"/>
    <w:rsid w:val="7E647B83"/>
    <w:rsid w:val="7E6533CB"/>
    <w:rsid w:val="7E759978"/>
    <w:rsid w:val="7E783E37"/>
    <w:rsid w:val="7E8A91A6"/>
    <w:rsid w:val="7E8C0FA4"/>
    <w:rsid w:val="7E8FA2E7"/>
    <w:rsid w:val="7E91290F"/>
    <w:rsid w:val="7E996EB7"/>
    <w:rsid w:val="7EA35539"/>
    <w:rsid w:val="7EB45028"/>
    <w:rsid w:val="7EB62A6F"/>
    <w:rsid w:val="7EB64953"/>
    <w:rsid w:val="7EB7813A"/>
    <w:rsid w:val="7EC2FD65"/>
    <w:rsid w:val="7ECB7DFB"/>
    <w:rsid w:val="7EDDE5D7"/>
    <w:rsid w:val="7EDDF52B"/>
    <w:rsid w:val="7EE4E580"/>
    <w:rsid w:val="7EE55D37"/>
    <w:rsid w:val="7EF04887"/>
    <w:rsid w:val="7EF77131"/>
    <w:rsid w:val="7EF8CF11"/>
    <w:rsid w:val="7EFE828B"/>
    <w:rsid w:val="7EFEFC91"/>
    <w:rsid w:val="7F043AC3"/>
    <w:rsid w:val="7F07B123"/>
    <w:rsid w:val="7F0E68DF"/>
    <w:rsid w:val="7F139044"/>
    <w:rsid w:val="7F19BCE8"/>
    <w:rsid w:val="7F263491"/>
    <w:rsid w:val="7F302C9A"/>
    <w:rsid w:val="7F37FCE4"/>
    <w:rsid w:val="7F3BA16C"/>
    <w:rsid w:val="7F59A45A"/>
    <w:rsid w:val="7F6818E5"/>
    <w:rsid w:val="7F78B440"/>
    <w:rsid w:val="7F7C15DF"/>
    <w:rsid w:val="7F7F3675"/>
    <w:rsid w:val="7F814142"/>
    <w:rsid w:val="7F92A628"/>
    <w:rsid w:val="7F9CFC0D"/>
    <w:rsid w:val="7FA1A462"/>
    <w:rsid w:val="7FA94B67"/>
    <w:rsid w:val="7FB14069"/>
    <w:rsid w:val="7FC02DE6"/>
    <w:rsid w:val="7FCE67FE"/>
    <w:rsid w:val="7FD32599"/>
    <w:rsid w:val="7FD70D6D"/>
    <w:rsid w:val="7FDCB053"/>
    <w:rsid w:val="7FDE5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7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58"/>
    <w:pPr>
      <w:spacing w:after="200" w:line="276" w:lineRule="auto"/>
    </w:pPr>
    <w:rPr>
      <w:rFonts w:ascii="Work Sans" w:hAnsi="Work Sans" w:cs="Calibri"/>
      <w:kern w:val="0"/>
    </w:rPr>
  </w:style>
  <w:style w:type="paragraph" w:styleId="Heading1">
    <w:name w:val="heading 1"/>
    <w:basedOn w:val="Normal"/>
    <w:next w:val="Normal"/>
    <w:link w:val="Heading1Char"/>
    <w:uiPriority w:val="9"/>
    <w:qFormat/>
    <w:rsid w:val="00BA3345"/>
    <w:pPr>
      <w:keepNext/>
      <w:keepLines/>
      <w:numPr>
        <w:numId w:val="4"/>
      </w:numPr>
      <w:spacing w:before="480"/>
      <w:outlineLvl w:val="0"/>
    </w:pPr>
    <w:rPr>
      <w:rFonts w:eastAsiaTheme="majorEastAsia" w:cstheme="majorBidi"/>
      <w:b/>
      <w:color w:val="70AD47" w:themeColor="accent6"/>
      <w:sz w:val="28"/>
      <w:szCs w:val="32"/>
    </w:rPr>
  </w:style>
  <w:style w:type="paragraph" w:styleId="Heading2">
    <w:name w:val="heading 2"/>
    <w:basedOn w:val="Normal"/>
    <w:next w:val="Normal"/>
    <w:link w:val="Heading2Char"/>
    <w:uiPriority w:val="9"/>
    <w:unhideWhenUsed/>
    <w:qFormat/>
    <w:rsid w:val="00013E21"/>
    <w:pPr>
      <w:keepNext/>
      <w:keepLines/>
      <w:numPr>
        <w:ilvl w:val="1"/>
        <w:numId w:val="4"/>
      </w:numPr>
      <w:spacing w:before="240"/>
      <w:outlineLvl w:val="1"/>
    </w:pPr>
    <w:rPr>
      <w:rFonts w:eastAsiaTheme="majorEastAsia" w:cstheme="majorBidi"/>
      <w:b/>
      <w:color w:val="70AD47" w:themeColor="accent6"/>
      <w:sz w:val="24"/>
      <w:szCs w:val="26"/>
    </w:rPr>
  </w:style>
  <w:style w:type="paragraph" w:styleId="Heading3">
    <w:name w:val="heading 3"/>
    <w:basedOn w:val="Normal"/>
    <w:next w:val="Normal"/>
    <w:link w:val="Heading3Char"/>
    <w:uiPriority w:val="9"/>
    <w:unhideWhenUsed/>
    <w:qFormat/>
    <w:rsid w:val="000472FB"/>
    <w:pPr>
      <w:keepNext/>
      <w:keepLines/>
      <w:numPr>
        <w:ilvl w:val="2"/>
        <w:numId w:val="4"/>
      </w:numPr>
      <w:spacing w:before="200"/>
      <w:outlineLvl w:val="2"/>
    </w:pPr>
    <w:rPr>
      <w:rFonts w:eastAsiaTheme="majorEastAsia" w:cstheme="majorBidi"/>
      <w:b/>
      <w:color w:val="70AD47" w:themeColor="accent6"/>
      <w:szCs w:val="24"/>
    </w:rPr>
  </w:style>
  <w:style w:type="paragraph" w:styleId="Heading4">
    <w:name w:val="heading 4"/>
    <w:basedOn w:val="Normal"/>
    <w:next w:val="Normal"/>
    <w:link w:val="Heading4Char"/>
    <w:uiPriority w:val="9"/>
    <w:unhideWhenUsed/>
    <w:qFormat/>
    <w:rsid w:val="00DB77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qFormat/>
    <w:rsid w:val="00F85B3D"/>
    <w:pPr>
      <w:keepNext/>
      <w:keepLines/>
      <w:spacing w:before="320" w:after="120"/>
      <w:ind w:left="851" w:hanging="851"/>
      <w:outlineLvl w:val="4"/>
    </w:pPr>
    <w:rPr>
      <w:rFonts w:asciiTheme="majorHAnsi" w:eastAsiaTheme="majorEastAsia" w:hAnsiTheme="majorHAnsi" w:cstheme="majorBidi"/>
      <w:b/>
      <w:color w:val="ED7D31" w:themeColor="accent2"/>
      <w:sz w:val="20"/>
      <w:szCs w:val="20"/>
      <w:lang w:val="en-GB"/>
    </w:rPr>
  </w:style>
  <w:style w:type="paragraph" w:styleId="Heading6">
    <w:name w:val="heading 6"/>
    <w:basedOn w:val="Normal"/>
    <w:next w:val="BodyText"/>
    <w:link w:val="Heading6Char"/>
    <w:uiPriority w:val="9"/>
    <w:unhideWhenUsed/>
    <w:qFormat/>
    <w:rsid w:val="00F85B3D"/>
    <w:pPr>
      <w:keepNext/>
      <w:keepLines/>
      <w:spacing w:before="320" w:after="120"/>
      <w:outlineLvl w:val="5"/>
    </w:pPr>
    <w:rPr>
      <w:rFonts w:asciiTheme="majorHAnsi" w:eastAsiaTheme="majorEastAsia" w:hAnsiTheme="majorHAnsi" w:cstheme="majorBidi"/>
      <w:b/>
      <w:iCs/>
      <w:sz w:val="20"/>
      <w:szCs w:val="20"/>
      <w:lang w:val="en-GB"/>
    </w:rPr>
  </w:style>
  <w:style w:type="paragraph" w:styleId="Heading7">
    <w:name w:val="heading 7"/>
    <w:basedOn w:val="Normal"/>
    <w:next w:val="BodyText"/>
    <w:link w:val="Heading7Char"/>
    <w:uiPriority w:val="9"/>
    <w:unhideWhenUsed/>
    <w:rsid w:val="00F85B3D"/>
    <w:pPr>
      <w:keepNext/>
      <w:keepLines/>
      <w:spacing w:before="320" w:after="120"/>
      <w:outlineLvl w:val="6"/>
    </w:pPr>
    <w:rPr>
      <w:rFonts w:asciiTheme="majorHAnsi" w:eastAsiaTheme="majorEastAsia" w:hAnsiTheme="majorHAnsi" w:cstheme="majorBidi"/>
      <w:b/>
      <w:iCs/>
      <w:color w:val="ED7D31" w:themeColor="accent2"/>
      <w:sz w:val="20"/>
      <w:szCs w:val="20"/>
      <w:lang w:val="en-GB"/>
    </w:rPr>
  </w:style>
  <w:style w:type="paragraph" w:styleId="Heading8">
    <w:name w:val="heading 8"/>
    <w:basedOn w:val="Normal"/>
    <w:next w:val="Normal"/>
    <w:link w:val="Heading8Char"/>
    <w:uiPriority w:val="9"/>
    <w:semiHidden/>
    <w:rsid w:val="00F85B3D"/>
    <w:pPr>
      <w:keepNext/>
      <w:keepLines/>
      <w:spacing w:before="200" w:after="0" w:line="240" w:lineRule="auto"/>
      <w:outlineLvl w:val="7"/>
    </w:pPr>
    <w:rPr>
      <w:rFonts w:asciiTheme="majorHAnsi" w:eastAsiaTheme="majorEastAsia" w:hAnsiTheme="majorHAnsi" w:cstheme="majorBidi"/>
      <w:sz w:val="20"/>
      <w:szCs w:val="20"/>
      <w:lang w:val="en-GB"/>
    </w:rPr>
  </w:style>
  <w:style w:type="paragraph" w:styleId="Heading9">
    <w:name w:val="heading 9"/>
    <w:basedOn w:val="Normal"/>
    <w:next w:val="Normal"/>
    <w:link w:val="Heading9Char"/>
    <w:uiPriority w:val="9"/>
    <w:semiHidden/>
    <w:qFormat/>
    <w:rsid w:val="00F85B3D"/>
    <w:pPr>
      <w:keepNext/>
      <w:keepLines/>
      <w:spacing w:before="200" w:after="0" w:line="240" w:lineRule="auto"/>
      <w:outlineLvl w:val="8"/>
    </w:pPr>
    <w:rPr>
      <w:rFonts w:asciiTheme="majorHAnsi" w:eastAsiaTheme="majorEastAsia" w:hAnsiTheme="majorHAnsi" w:cstheme="majorBidi"/>
      <w:iCs/>
      <w:color w:val="44546A" w:themeColor="text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38C"/>
    <w:pPr>
      <w:spacing w:after="0"/>
      <w:ind w:left="720"/>
    </w:pPr>
  </w:style>
  <w:style w:type="character" w:customStyle="1" w:styleId="Heading1Char">
    <w:name w:val="Heading 1 Char"/>
    <w:basedOn w:val="DefaultParagraphFont"/>
    <w:link w:val="Heading1"/>
    <w:uiPriority w:val="9"/>
    <w:rsid w:val="00BA3345"/>
    <w:rPr>
      <w:rFonts w:ascii="Work Sans" w:eastAsiaTheme="majorEastAsia" w:hAnsi="Work Sans" w:cstheme="majorBidi"/>
      <w:b/>
      <w:color w:val="70AD47" w:themeColor="accent6"/>
      <w:kern w:val="0"/>
      <w:sz w:val="28"/>
      <w:szCs w:val="32"/>
    </w:rPr>
  </w:style>
  <w:style w:type="character" w:customStyle="1" w:styleId="Heading2Char">
    <w:name w:val="Heading 2 Char"/>
    <w:basedOn w:val="DefaultParagraphFont"/>
    <w:link w:val="Heading2"/>
    <w:uiPriority w:val="9"/>
    <w:rsid w:val="00184E52"/>
    <w:rPr>
      <w:rFonts w:ascii="Work Sans" w:eastAsiaTheme="majorEastAsia" w:hAnsi="Work Sans" w:cstheme="majorBidi"/>
      <w:b/>
      <w:color w:val="70AD47" w:themeColor="accent6"/>
      <w:kern w:val="0"/>
      <w:sz w:val="24"/>
      <w:szCs w:val="26"/>
    </w:rPr>
  </w:style>
  <w:style w:type="character" w:customStyle="1" w:styleId="Heading3Char">
    <w:name w:val="Heading 3 Char"/>
    <w:basedOn w:val="DefaultParagraphFont"/>
    <w:link w:val="Heading3"/>
    <w:uiPriority w:val="9"/>
    <w:rsid w:val="00184E52"/>
    <w:rPr>
      <w:rFonts w:ascii="Work Sans" w:eastAsiaTheme="majorEastAsia" w:hAnsi="Work Sans" w:cstheme="majorBidi"/>
      <w:b/>
      <w:color w:val="70AD47" w:themeColor="accent6"/>
      <w:kern w:val="0"/>
      <w:szCs w:val="24"/>
    </w:rPr>
  </w:style>
  <w:style w:type="character" w:styleId="CommentReference">
    <w:name w:val="annotation reference"/>
    <w:basedOn w:val="DefaultParagraphFont"/>
    <w:uiPriority w:val="99"/>
    <w:semiHidden/>
    <w:unhideWhenUsed/>
    <w:rsid w:val="00B00278"/>
    <w:rPr>
      <w:sz w:val="16"/>
      <w:szCs w:val="16"/>
    </w:rPr>
  </w:style>
  <w:style w:type="paragraph" w:styleId="CommentText">
    <w:name w:val="annotation text"/>
    <w:basedOn w:val="Normal"/>
    <w:link w:val="CommentTextChar"/>
    <w:uiPriority w:val="99"/>
    <w:unhideWhenUsed/>
    <w:rsid w:val="00B00278"/>
    <w:rPr>
      <w:sz w:val="20"/>
      <w:szCs w:val="20"/>
    </w:rPr>
  </w:style>
  <w:style w:type="character" w:customStyle="1" w:styleId="CommentTextChar">
    <w:name w:val="Comment Text Char"/>
    <w:basedOn w:val="DefaultParagraphFont"/>
    <w:link w:val="CommentText"/>
    <w:uiPriority w:val="99"/>
    <w:rsid w:val="00B00278"/>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B00278"/>
    <w:rPr>
      <w:b/>
      <w:bCs/>
    </w:rPr>
  </w:style>
  <w:style w:type="character" w:customStyle="1" w:styleId="CommentSubjectChar">
    <w:name w:val="Comment Subject Char"/>
    <w:basedOn w:val="CommentTextChar"/>
    <w:link w:val="CommentSubject"/>
    <w:uiPriority w:val="99"/>
    <w:semiHidden/>
    <w:rsid w:val="00B00278"/>
    <w:rPr>
      <w:rFonts w:ascii="Calibri" w:hAnsi="Calibri" w:cs="Calibri"/>
      <w:b/>
      <w:bCs/>
      <w:kern w:val="0"/>
      <w:sz w:val="20"/>
      <w:szCs w:val="20"/>
    </w:rPr>
  </w:style>
  <w:style w:type="paragraph" w:styleId="NormalWeb">
    <w:name w:val="Normal (Web)"/>
    <w:basedOn w:val="Normal"/>
    <w:uiPriority w:val="99"/>
    <w:unhideWhenUsed/>
    <w:rsid w:val="00970C9C"/>
    <w:pPr>
      <w:spacing w:before="100" w:beforeAutospacing="1" w:after="100" w:afterAutospacing="1"/>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E225B6"/>
    <w:pPr>
      <w:tabs>
        <w:tab w:val="center" w:pos="4513"/>
        <w:tab w:val="right" w:pos="9026"/>
      </w:tabs>
    </w:pPr>
  </w:style>
  <w:style w:type="character" w:customStyle="1" w:styleId="HeaderChar">
    <w:name w:val="Header Char"/>
    <w:basedOn w:val="DefaultParagraphFont"/>
    <w:link w:val="Header"/>
    <w:uiPriority w:val="99"/>
    <w:rsid w:val="00E225B6"/>
    <w:rPr>
      <w:rFonts w:ascii="Calibri" w:hAnsi="Calibri" w:cs="Calibri"/>
      <w:kern w:val="0"/>
    </w:rPr>
  </w:style>
  <w:style w:type="paragraph" w:styleId="Footer">
    <w:name w:val="footer"/>
    <w:basedOn w:val="Normal"/>
    <w:link w:val="FooterChar"/>
    <w:uiPriority w:val="99"/>
    <w:unhideWhenUsed/>
    <w:rsid w:val="00E225B6"/>
    <w:pPr>
      <w:tabs>
        <w:tab w:val="center" w:pos="4513"/>
        <w:tab w:val="right" w:pos="9026"/>
      </w:tabs>
    </w:pPr>
  </w:style>
  <w:style w:type="character" w:customStyle="1" w:styleId="FooterChar">
    <w:name w:val="Footer Char"/>
    <w:basedOn w:val="DefaultParagraphFont"/>
    <w:link w:val="Footer"/>
    <w:uiPriority w:val="99"/>
    <w:rsid w:val="00E225B6"/>
    <w:rPr>
      <w:rFonts w:ascii="Calibri" w:hAnsi="Calibri" w:cs="Calibri"/>
      <w:kern w:val="0"/>
    </w:rPr>
  </w:style>
  <w:style w:type="character" w:styleId="FootnoteReference">
    <w:name w:val="footnote reference"/>
    <w:basedOn w:val="DefaultParagraphFont"/>
    <w:uiPriority w:val="99"/>
    <w:unhideWhenUsed/>
    <w:rsid w:val="00387328"/>
    <w:rPr>
      <w:vertAlign w:val="superscript"/>
    </w:rPr>
  </w:style>
  <w:style w:type="character" w:customStyle="1" w:styleId="FootnoteTextChar">
    <w:name w:val="Footnote Text Char"/>
    <w:basedOn w:val="DefaultParagraphFont"/>
    <w:link w:val="FootnoteText"/>
    <w:uiPriority w:val="99"/>
    <w:rsid w:val="00387328"/>
    <w:rPr>
      <w:sz w:val="20"/>
      <w:szCs w:val="20"/>
    </w:rPr>
  </w:style>
  <w:style w:type="paragraph" w:styleId="FootnoteText">
    <w:name w:val="footnote text"/>
    <w:basedOn w:val="Normal"/>
    <w:link w:val="FootnoteTextChar"/>
    <w:uiPriority w:val="99"/>
    <w:unhideWhenUsed/>
    <w:rsid w:val="00387328"/>
    <w:rPr>
      <w:rFonts w:asciiTheme="minorHAnsi" w:hAnsiTheme="minorHAnsi" w:cstheme="minorBidi"/>
      <w:kern w:val="2"/>
      <w:sz w:val="20"/>
      <w:szCs w:val="20"/>
    </w:rPr>
  </w:style>
  <w:style w:type="character" w:customStyle="1" w:styleId="FootnoteTextChar1">
    <w:name w:val="Footnote Text Char1"/>
    <w:basedOn w:val="DefaultParagraphFont"/>
    <w:uiPriority w:val="99"/>
    <w:semiHidden/>
    <w:rsid w:val="00387328"/>
    <w:rPr>
      <w:rFonts w:ascii="Calibri" w:hAnsi="Calibri" w:cs="Calibri"/>
      <w:kern w:val="0"/>
      <w:sz w:val="20"/>
      <w:szCs w:val="20"/>
    </w:rPr>
  </w:style>
  <w:style w:type="character" w:styleId="Hyperlink">
    <w:name w:val="Hyperlink"/>
    <w:basedOn w:val="DefaultParagraphFont"/>
    <w:uiPriority w:val="99"/>
    <w:unhideWhenUsed/>
    <w:rsid w:val="00255D13"/>
    <w:rPr>
      <w:color w:val="0563C1" w:themeColor="hyperlink"/>
      <w:u w:val="single"/>
    </w:rPr>
  </w:style>
  <w:style w:type="paragraph" w:styleId="Revision">
    <w:name w:val="Revision"/>
    <w:hidden/>
    <w:uiPriority w:val="99"/>
    <w:semiHidden/>
    <w:rsid w:val="002D0E18"/>
    <w:pPr>
      <w:spacing w:after="0" w:line="240" w:lineRule="auto"/>
    </w:pPr>
    <w:rPr>
      <w:rFonts w:ascii="Calibri" w:hAnsi="Calibri" w:cs="Calibri"/>
      <w:kern w:val="0"/>
    </w:rPr>
  </w:style>
  <w:style w:type="character" w:customStyle="1" w:styleId="UnresolvedMention1">
    <w:name w:val="Unresolved Mention1"/>
    <w:basedOn w:val="DefaultParagraphFont"/>
    <w:uiPriority w:val="99"/>
    <w:semiHidden/>
    <w:unhideWhenUsed/>
    <w:rsid w:val="002D0E18"/>
    <w:rPr>
      <w:color w:val="605E5C"/>
      <w:shd w:val="clear" w:color="auto" w:fill="E1DFDD"/>
    </w:rPr>
  </w:style>
  <w:style w:type="character" w:customStyle="1" w:styleId="Heading4Char">
    <w:name w:val="Heading 4 Char"/>
    <w:basedOn w:val="DefaultParagraphFont"/>
    <w:link w:val="Heading4"/>
    <w:uiPriority w:val="9"/>
    <w:rsid w:val="00DB7777"/>
    <w:rPr>
      <w:rFonts w:asciiTheme="majorHAnsi" w:eastAsiaTheme="majorEastAsia" w:hAnsiTheme="majorHAnsi" w:cstheme="majorBidi"/>
      <w:i/>
      <w:iCs/>
      <w:color w:val="2F5496" w:themeColor="accent1" w:themeShade="BF"/>
      <w:kern w:val="0"/>
    </w:rPr>
  </w:style>
  <w:style w:type="character" w:styleId="FollowedHyperlink">
    <w:name w:val="FollowedHyperlink"/>
    <w:basedOn w:val="DefaultParagraphFont"/>
    <w:uiPriority w:val="99"/>
    <w:semiHidden/>
    <w:unhideWhenUsed/>
    <w:rsid w:val="00DB5F96"/>
    <w:rPr>
      <w:color w:val="954F72" w:themeColor="followedHyperlink"/>
      <w:u w:val="single"/>
    </w:rPr>
  </w:style>
  <w:style w:type="paragraph" w:styleId="EndnoteText">
    <w:name w:val="endnote text"/>
    <w:basedOn w:val="Normal"/>
    <w:link w:val="EndnoteTextChar"/>
    <w:uiPriority w:val="99"/>
    <w:unhideWhenUsed/>
    <w:rsid w:val="00B60630"/>
    <w:rPr>
      <w:sz w:val="20"/>
      <w:szCs w:val="20"/>
    </w:rPr>
  </w:style>
  <w:style w:type="character" w:customStyle="1" w:styleId="EndnoteTextChar">
    <w:name w:val="Endnote Text Char"/>
    <w:basedOn w:val="DefaultParagraphFont"/>
    <w:link w:val="EndnoteText"/>
    <w:uiPriority w:val="99"/>
    <w:rsid w:val="00B60630"/>
    <w:rPr>
      <w:rFonts w:ascii="Calibri" w:hAnsi="Calibri" w:cs="Calibri"/>
      <w:kern w:val="0"/>
      <w:sz w:val="20"/>
      <w:szCs w:val="20"/>
    </w:rPr>
  </w:style>
  <w:style w:type="character" w:styleId="EndnoteReference">
    <w:name w:val="endnote reference"/>
    <w:basedOn w:val="DefaultParagraphFont"/>
    <w:uiPriority w:val="99"/>
    <w:semiHidden/>
    <w:unhideWhenUsed/>
    <w:rsid w:val="00B60630"/>
    <w:rPr>
      <w:vertAlign w:val="superscript"/>
    </w:rPr>
  </w:style>
  <w:style w:type="table" w:styleId="TableGrid">
    <w:name w:val="Table Grid"/>
    <w:basedOn w:val="TableNormal"/>
    <w:uiPriority w:val="59"/>
    <w:rsid w:val="004C6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D0032"/>
    <w:rPr>
      <w:i/>
      <w:iCs/>
      <w:sz w:val="18"/>
      <w:szCs w:val="18"/>
    </w:rPr>
  </w:style>
  <w:style w:type="paragraph" w:styleId="TOCHeading">
    <w:name w:val="TOC Heading"/>
    <w:basedOn w:val="Heading1"/>
    <w:next w:val="Normal"/>
    <w:uiPriority w:val="39"/>
    <w:unhideWhenUsed/>
    <w:qFormat/>
    <w:rsid w:val="00B64073"/>
    <w:pPr>
      <w:numPr>
        <w:numId w:val="0"/>
      </w:numPr>
      <w:spacing w:line="259" w:lineRule="auto"/>
      <w:outlineLvl w:val="9"/>
    </w:pPr>
    <w:rPr>
      <w:lang w:val="en-US"/>
    </w:rPr>
  </w:style>
  <w:style w:type="paragraph" w:styleId="TOC1">
    <w:name w:val="toc 1"/>
    <w:basedOn w:val="Normal"/>
    <w:next w:val="Normal"/>
    <w:autoRedefine/>
    <w:uiPriority w:val="39"/>
    <w:unhideWhenUsed/>
    <w:rsid w:val="00504974"/>
    <w:pPr>
      <w:tabs>
        <w:tab w:val="left" w:pos="440"/>
        <w:tab w:val="right" w:leader="dot" w:pos="9781"/>
        <w:tab w:val="left" w:pos="9923"/>
      </w:tabs>
      <w:spacing w:after="100"/>
    </w:pPr>
    <w:rPr>
      <w:b/>
      <w:noProof/>
      <w:sz w:val="18"/>
      <w:szCs w:val="18"/>
    </w:rPr>
  </w:style>
  <w:style w:type="paragraph" w:styleId="TOC2">
    <w:name w:val="toc 2"/>
    <w:basedOn w:val="Normal"/>
    <w:next w:val="Normal"/>
    <w:autoRedefine/>
    <w:uiPriority w:val="39"/>
    <w:unhideWhenUsed/>
    <w:rsid w:val="00504974"/>
    <w:pPr>
      <w:tabs>
        <w:tab w:val="left" w:pos="880"/>
        <w:tab w:val="right" w:leader="dot" w:pos="10065"/>
      </w:tabs>
      <w:spacing w:after="0" w:line="360" w:lineRule="auto"/>
      <w:jc w:val="both"/>
    </w:pPr>
    <w:rPr>
      <w:noProof/>
      <w:sz w:val="20"/>
      <w:szCs w:val="20"/>
    </w:rPr>
  </w:style>
  <w:style w:type="paragraph" w:styleId="TOC3">
    <w:name w:val="toc 3"/>
    <w:basedOn w:val="Normal"/>
    <w:next w:val="Normal"/>
    <w:autoRedefine/>
    <w:uiPriority w:val="39"/>
    <w:unhideWhenUsed/>
    <w:rsid w:val="000F2BE0"/>
    <w:pPr>
      <w:tabs>
        <w:tab w:val="left" w:pos="1418"/>
        <w:tab w:val="right" w:leader="dot" w:pos="10200"/>
      </w:tabs>
      <w:spacing w:after="100"/>
    </w:pPr>
  </w:style>
  <w:style w:type="paragraph" w:styleId="z-TopofForm">
    <w:name w:val="HTML Top of Form"/>
    <w:basedOn w:val="Normal"/>
    <w:next w:val="Normal"/>
    <w:link w:val="z-TopofFormChar"/>
    <w:hidden/>
    <w:uiPriority w:val="99"/>
    <w:semiHidden/>
    <w:unhideWhenUsed/>
    <w:rsid w:val="00587751"/>
    <w:pPr>
      <w:pBdr>
        <w:bottom w:val="single" w:sz="6" w:space="1" w:color="auto"/>
      </w:pBdr>
      <w:jc w:val="center"/>
    </w:pPr>
    <w:rPr>
      <w:rFonts w:ascii="Arial" w:eastAsia="Times New Roman" w:hAnsi="Arial" w:cs="Arial"/>
      <w:vanish/>
      <w:sz w:val="16"/>
      <w:szCs w:val="16"/>
      <w:lang w:eastAsia="en-NZ"/>
    </w:rPr>
  </w:style>
  <w:style w:type="character" w:customStyle="1" w:styleId="z-TopofFormChar">
    <w:name w:val="z-Top of Form Char"/>
    <w:basedOn w:val="DefaultParagraphFont"/>
    <w:link w:val="z-TopofForm"/>
    <w:uiPriority w:val="99"/>
    <w:semiHidden/>
    <w:rsid w:val="00587751"/>
    <w:rPr>
      <w:rFonts w:ascii="Arial" w:eastAsia="Times New Roman" w:hAnsi="Arial" w:cs="Arial"/>
      <w:vanish/>
      <w:kern w:val="0"/>
      <w:sz w:val="16"/>
      <w:szCs w:val="16"/>
      <w:lang w:eastAsia="en-NZ"/>
    </w:rPr>
  </w:style>
  <w:style w:type="character" w:styleId="Emphasis">
    <w:name w:val="Emphasis"/>
    <w:basedOn w:val="DefaultParagraphFont"/>
    <w:uiPriority w:val="20"/>
    <w:qFormat/>
    <w:rsid w:val="00C36DD9"/>
    <w:rPr>
      <w:i/>
      <w:iCs/>
    </w:rPr>
  </w:style>
  <w:style w:type="paragraph" w:customStyle="1" w:styleId="Caption1">
    <w:name w:val="Caption1"/>
    <w:basedOn w:val="Normal"/>
    <w:rsid w:val="00C36DD9"/>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4B3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AD6"/>
    <w:rPr>
      <w:rFonts w:ascii="Tahoma" w:hAnsi="Tahoma" w:cs="Tahoma"/>
      <w:kern w:val="0"/>
      <w:sz w:val="16"/>
      <w:szCs w:val="16"/>
    </w:rPr>
  </w:style>
  <w:style w:type="character" w:customStyle="1" w:styleId="UnresolvedMention2">
    <w:name w:val="Unresolved Mention2"/>
    <w:basedOn w:val="DefaultParagraphFont"/>
    <w:uiPriority w:val="99"/>
    <w:semiHidden/>
    <w:unhideWhenUsed/>
    <w:rsid w:val="0077174A"/>
    <w:rPr>
      <w:color w:val="605E5C"/>
      <w:shd w:val="clear" w:color="auto" w:fill="E1DFDD"/>
    </w:rPr>
  </w:style>
  <w:style w:type="paragraph" w:styleId="Title">
    <w:name w:val="Title"/>
    <w:basedOn w:val="Normal"/>
    <w:next w:val="Normal"/>
    <w:link w:val="TitleChar"/>
    <w:uiPriority w:val="10"/>
    <w:qFormat/>
    <w:rsid w:val="002726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673"/>
    <w:rPr>
      <w:rFonts w:asciiTheme="majorHAnsi" w:eastAsiaTheme="majorEastAsia" w:hAnsiTheme="majorHAnsi" w:cstheme="majorBidi"/>
      <w:spacing w:val="-10"/>
      <w:kern w:val="28"/>
      <w:sz w:val="56"/>
      <w:szCs w:val="56"/>
    </w:rPr>
  </w:style>
  <w:style w:type="character" w:customStyle="1" w:styleId="UnresolvedMention3">
    <w:name w:val="Unresolved Mention3"/>
    <w:basedOn w:val="DefaultParagraphFont"/>
    <w:uiPriority w:val="99"/>
    <w:semiHidden/>
    <w:unhideWhenUsed/>
    <w:rsid w:val="00355F6E"/>
    <w:rPr>
      <w:color w:val="605E5C"/>
      <w:shd w:val="clear" w:color="auto" w:fill="E1DFDD"/>
    </w:rPr>
  </w:style>
  <w:style w:type="paragraph" w:customStyle="1" w:styleId="paragraph">
    <w:name w:val="paragraph"/>
    <w:basedOn w:val="Normal"/>
    <w:rsid w:val="0043632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uiPriority w:val="1"/>
    <w:rsid w:val="0043632F"/>
  </w:style>
  <w:style w:type="character" w:customStyle="1" w:styleId="eop">
    <w:name w:val="eop"/>
    <w:basedOn w:val="DefaultParagraphFont"/>
    <w:rsid w:val="0043632F"/>
  </w:style>
  <w:style w:type="character" w:customStyle="1" w:styleId="superscript">
    <w:name w:val="superscript"/>
    <w:basedOn w:val="DefaultParagraphFont"/>
    <w:rsid w:val="0043632F"/>
  </w:style>
  <w:style w:type="character" w:customStyle="1" w:styleId="UnresolvedMention4">
    <w:name w:val="Unresolved Mention4"/>
    <w:basedOn w:val="DefaultParagraphFont"/>
    <w:uiPriority w:val="99"/>
    <w:semiHidden/>
    <w:unhideWhenUsed/>
    <w:rsid w:val="004A7427"/>
    <w:rPr>
      <w:color w:val="605E5C"/>
      <w:shd w:val="clear" w:color="auto" w:fill="E1DFDD"/>
    </w:rPr>
  </w:style>
  <w:style w:type="table" w:customStyle="1" w:styleId="TableGridLight1">
    <w:name w:val="Table Grid Light1"/>
    <w:basedOn w:val="TableNormal"/>
    <w:uiPriority w:val="40"/>
    <w:rsid w:val="00EC6B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5">
    <w:name w:val="Unresolved Mention5"/>
    <w:basedOn w:val="DefaultParagraphFont"/>
    <w:uiPriority w:val="99"/>
    <w:semiHidden/>
    <w:unhideWhenUsed/>
    <w:rsid w:val="00836C21"/>
    <w:rPr>
      <w:color w:val="605E5C"/>
      <w:shd w:val="clear" w:color="auto" w:fill="E1DFDD"/>
    </w:rPr>
  </w:style>
  <w:style w:type="paragraph" w:styleId="BodyText">
    <w:name w:val="Body Text"/>
    <w:basedOn w:val="Normal"/>
    <w:link w:val="BodyTextChar"/>
    <w:qFormat/>
    <w:rsid w:val="00254401"/>
    <w:pPr>
      <w:spacing w:after="120"/>
    </w:pPr>
    <w:rPr>
      <w:rFonts w:cstheme="minorBidi"/>
      <w:sz w:val="20"/>
      <w:szCs w:val="20"/>
    </w:rPr>
  </w:style>
  <w:style w:type="character" w:customStyle="1" w:styleId="BodyTextChar">
    <w:name w:val="Body Text Char"/>
    <w:basedOn w:val="DefaultParagraphFont"/>
    <w:link w:val="BodyText"/>
    <w:rsid w:val="00254401"/>
    <w:rPr>
      <w:rFonts w:ascii="Work Sans" w:hAnsi="Work Sans"/>
      <w:kern w:val="0"/>
      <w:sz w:val="20"/>
      <w:szCs w:val="20"/>
      <w:lang w:val="en-GB"/>
    </w:rPr>
  </w:style>
  <w:style w:type="paragraph" w:customStyle="1" w:styleId="Bullet1">
    <w:name w:val="Bullet 1"/>
    <w:basedOn w:val="Normal"/>
    <w:qFormat/>
    <w:rsid w:val="00254401"/>
    <w:pPr>
      <w:numPr>
        <w:numId w:val="2"/>
      </w:numPr>
      <w:spacing w:after="60"/>
    </w:pPr>
    <w:rPr>
      <w:rFonts w:cstheme="minorBidi"/>
      <w:sz w:val="20"/>
    </w:rPr>
  </w:style>
  <w:style w:type="paragraph" w:customStyle="1" w:styleId="Bullet2">
    <w:name w:val="Bullet 2"/>
    <w:basedOn w:val="Normal"/>
    <w:qFormat/>
    <w:rsid w:val="003545DD"/>
    <w:pPr>
      <w:numPr>
        <w:ilvl w:val="1"/>
        <w:numId w:val="2"/>
      </w:numPr>
      <w:spacing w:after="120"/>
    </w:pPr>
    <w:rPr>
      <w:rFonts w:ascii="Arial" w:hAnsi="Arial" w:cstheme="minorBidi"/>
    </w:rPr>
  </w:style>
  <w:style w:type="paragraph" w:customStyle="1" w:styleId="Bullet3">
    <w:name w:val="Bullet 3"/>
    <w:basedOn w:val="Normal"/>
    <w:qFormat/>
    <w:rsid w:val="003545DD"/>
    <w:pPr>
      <w:numPr>
        <w:ilvl w:val="2"/>
        <w:numId w:val="2"/>
      </w:numPr>
      <w:spacing w:after="120"/>
    </w:pPr>
    <w:rPr>
      <w:rFonts w:ascii="Arial" w:hAnsi="Arial" w:cstheme="minorBidi"/>
    </w:rPr>
  </w:style>
  <w:style w:type="numbering" w:customStyle="1" w:styleId="AureconBullets">
    <w:name w:val="Aurecon Bullets"/>
    <w:uiPriority w:val="99"/>
    <w:rsid w:val="003545DD"/>
    <w:pPr>
      <w:numPr>
        <w:numId w:val="2"/>
      </w:numPr>
    </w:pPr>
  </w:style>
  <w:style w:type="table" w:customStyle="1" w:styleId="ListTable1Light-Accent31">
    <w:name w:val="List Table 1 Light - Accent 31"/>
    <w:basedOn w:val="TableNormal"/>
    <w:uiPriority w:val="46"/>
    <w:rsid w:val="0059264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link w:val="NoSpacingChar"/>
    <w:uiPriority w:val="1"/>
    <w:qFormat/>
    <w:rsid w:val="00140BD4"/>
    <w:pPr>
      <w:spacing w:after="0" w:line="240" w:lineRule="auto"/>
    </w:pPr>
    <w:rPr>
      <w:rFonts w:ascii="Work Sans" w:hAnsi="Work Sans" w:cs="Calibri"/>
      <w:kern w:val="0"/>
    </w:rPr>
  </w:style>
  <w:style w:type="character" w:customStyle="1" w:styleId="cf01">
    <w:name w:val="cf01"/>
    <w:basedOn w:val="DefaultParagraphFont"/>
    <w:rsid w:val="00EE0149"/>
    <w:rPr>
      <w:rFonts w:ascii="Segoe UI" w:hAnsi="Segoe UI" w:cs="Segoe UI" w:hint="default"/>
      <w:sz w:val="18"/>
      <w:szCs w:val="18"/>
    </w:rPr>
  </w:style>
  <w:style w:type="character" w:customStyle="1" w:styleId="cf11">
    <w:name w:val="cf11"/>
    <w:basedOn w:val="DefaultParagraphFont"/>
    <w:rsid w:val="00EE0149"/>
    <w:rPr>
      <w:rFonts w:ascii="Segoe UI" w:hAnsi="Segoe UI" w:cs="Segoe UI" w:hint="default"/>
      <w:i/>
      <w:iCs/>
      <w:sz w:val="18"/>
      <w:szCs w:val="18"/>
    </w:rPr>
  </w:style>
  <w:style w:type="character" w:customStyle="1" w:styleId="UnresolvedMention6">
    <w:name w:val="Unresolved Mention6"/>
    <w:basedOn w:val="DefaultParagraphFont"/>
    <w:uiPriority w:val="99"/>
    <w:semiHidden/>
    <w:unhideWhenUsed/>
    <w:rsid w:val="003434D1"/>
    <w:rPr>
      <w:color w:val="605E5C"/>
      <w:shd w:val="clear" w:color="auto" w:fill="E1DFDD"/>
    </w:rPr>
  </w:style>
  <w:style w:type="character" w:customStyle="1" w:styleId="Mention1">
    <w:name w:val="Mention1"/>
    <w:basedOn w:val="DefaultParagraphFont"/>
    <w:uiPriority w:val="99"/>
    <w:unhideWhenUsed/>
    <w:rsid w:val="0092103C"/>
    <w:rPr>
      <w:color w:val="2B579A"/>
      <w:shd w:val="clear" w:color="auto" w:fill="E6E6E6"/>
    </w:rPr>
  </w:style>
  <w:style w:type="character" w:customStyle="1" w:styleId="UnresolvedMention7">
    <w:name w:val="Unresolved Mention7"/>
    <w:basedOn w:val="DefaultParagraphFont"/>
    <w:uiPriority w:val="99"/>
    <w:semiHidden/>
    <w:unhideWhenUsed/>
    <w:rsid w:val="00187F81"/>
    <w:rPr>
      <w:color w:val="605E5C"/>
      <w:shd w:val="clear" w:color="auto" w:fill="E1DFDD"/>
    </w:rPr>
  </w:style>
  <w:style w:type="table" w:customStyle="1" w:styleId="TableGridLight2">
    <w:name w:val="Table Grid Light2"/>
    <w:basedOn w:val="TableNormal"/>
    <w:uiPriority w:val="40"/>
    <w:rsid w:val="00177F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tion2">
    <w:name w:val="Mention2"/>
    <w:basedOn w:val="DefaultParagraphFont"/>
    <w:uiPriority w:val="99"/>
    <w:unhideWhenUsed/>
    <w:rsid w:val="008031A6"/>
    <w:rPr>
      <w:color w:val="2B579A"/>
      <w:shd w:val="clear" w:color="auto" w:fill="E6E6E6"/>
    </w:rPr>
  </w:style>
  <w:style w:type="paragraph" w:customStyle="1" w:styleId="m-8164632494480570598p1">
    <w:name w:val="m_-8164632494480570598p1"/>
    <w:basedOn w:val="Normal"/>
    <w:rsid w:val="009E3E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8164632494480570598p2">
    <w:name w:val="m_-8164632494480570598p2"/>
    <w:basedOn w:val="Normal"/>
    <w:rsid w:val="009E3E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8164632494480570598apple-converted-space">
    <w:name w:val="m_-8164632494480570598apple-converted-space"/>
    <w:basedOn w:val="DefaultParagraphFont"/>
    <w:rsid w:val="009E3E36"/>
  </w:style>
  <w:style w:type="table" w:customStyle="1" w:styleId="TableGridLight3">
    <w:name w:val="Table Grid Light3"/>
    <w:basedOn w:val="TableNormal"/>
    <w:uiPriority w:val="40"/>
    <w:rsid w:val="006630C3"/>
    <w:pPr>
      <w:spacing w:before="60" w:after="60" w:line="240" w:lineRule="auto"/>
    </w:pPr>
    <w:rPr>
      <w:rFonts w:ascii="Arial" w:hAnsi="Arial"/>
      <w:kern w:val="0"/>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ewidow">
    <w:name w:val="dewidow"/>
    <w:basedOn w:val="DefaultParagraphFont"/>
    <w:rsid w:val="002F702B"/>
  </w:style>
  <w:style w:type="paragraph" w:customStyle="1" w:styleId="m2607810792434828039paragraph">
    <w:name w:val="m_2607810792434828039paragraph"/>
    <w:basedOn w:val="Normal"/>
    <w:rsid w:val="00591A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mail-msoendnotereference">
    <w:name w:val="gmail-msoendnotereference"/>
    <w:basedOn w:val="DefaultParagraphFont"/>
    <w:rsid w:val="0055257D"/>
  </w:style>
  <w:style w:type="character" w:customStyle="1" w:styleId="gmail-msocommentreference">
    <w:name w:val="gmail-msocommentreference"/>
    <w:basedOn w:val="DefaultParagraphFont"/>
    <w:rsid w:val="0055257D"/>
  </w:style>
  <w:style w:type="paragraph" w:customStyle="1" w:styleId="gmail-msobodytext">
    <w:name w:val="gmail-msobodytext"/>
    <w:basedOn w:val="Normal"/>
    <w:rsid w:val="002D0C30"/>
    <w:pPr>
      <w:spacing w:before="100" w:beforeAutospacing="1" w:after="100" w:afterAutospacing="1" w:line="240" w:lineRule="auto"/>
    </w:pPr>
    <w:rPr>
      <w:rFonts w:ascii="Calibri" w:hAnsi="Calibri"/>
      <w:lang w:val="en-AU" w:eastAsia="en-AU"/>
    </w:rPr>
  </w:style>
  <w:style w:type="character" w:customStyle="1" w:styleId="UnresolvedMention8">
    <w:name w:val="Unresolved Mention8"/>
    <w:basedOn w:val="DefaultParagraphFont"/>
    <w:uiPriority w:val="99"/>
    <w:semiHidden/>
    <w:unhideWhenUsed/>
    <w:rsid w:val="00C16EED"/>
    <w:rPr>
      <w:color w:val="605E5C"/>
      <w:shd w:val="clear" w:color="auto" w:fill="E1DFDD"/>
    </w:rPr>
  </w:style>
  <w:style w:type="character" w:styleId="PageNumber">
    <w:name w:val="page number"/>
    <w:basedOn w:val="DefaultParagraphFont"/>
    <w:uiPriority w:val="99"/>
    <w:semiHidden/>
    <w:unhideWhenUsed/>
    <w:rsid w:val="007E7497"/>
  </w:style>
  <w:style w:type="character" w:customStyle="1" w:styleId="NoSpacingChar">
    <w:name w:val="No Spacing Char"/>
    <w:basedOn w:val="DefaultParagraphFont"/>
    <w:link w:val="NoSpacing"/>
    <w:uiPriority w:val="1"/>
    <w:rsid w:val="00193441"/>
    <w:rPr>
      <w:rFonts w:ascii="Work Sans" w:hAnsi="Work Sans" w:cs="Calibri"/>
      <w:kern w:val="0"/>
    </w:rPr>
  </w:style>
  <w:style w:type="character" w:customStyle="1" w:styleId="Mention3">
    <w:name w:val="Mention3"/>
    <w:basedOn w:val="DefaultParagraphFont"/>
    <w:uiPriority w:val="99"/>
    <w:unhideWhenUsed/>
    <w:rsid w:val="00641C41"/>
    <w:rPr>
      <w:color w:val="2B579A"/>
      <w:shd w:val="clear" w:color="auto" w:fill="E6E6E6"/>
    </w:rPr>
  </w:style>
  <w:style w:type="table" w:customStyle="1" w:styleId="TableGridLight4">
    <w:name w:val="Table Grid Light4"/>
    <w:basedOn w:val="TableNormal"/>
    <w:uiPriority w:val="40"/>
    <w:rsid w:val="00703A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leNormal"/>
    <w:uiPriority w:val="43"/>
    <w:rsid w:val="00DE203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5Char">
    <w:name w:val="Heading 5 Char"/>
    <w:basedOn w:val="DefaultParagraphFont"/>
    <w:link w:val="Heading5"/>
    <w:uiPriority w:val="9"/>
    <w:rsid w:val="00F85B3D"/>
    <w:rPr>
      <w:rFonts w:asciiTheme="majorHAnsi" w:eastAsiaTheme="majorEastAsia" w:hAnsiTheme="majorHAnsi" w:cstheme="majorBidi"/>
      <w:b/>
      <w:color w:val="ED7D31" w:themeColor="accent2"/>
      <w:kern w:val="0"/>
      <w:sz w:val="20"/>
      <w:szCs w:val="20"/>
      <w:lang w:val="en-GB"/>
    </w:rPr>
  </w:style>
  <w:style w:type="character" w:customStyle="1" w:styleId="Heading6Char">
    <w:name w:val="Heading 6 Char"/>
    <w:basedOn w:val="DefaultParagraphFont"/>
    <w:link w:val="Heading6"/>
    <w:uiPriority w:val="9"/>
    <w:rsid w:val="00F85B3D"/>
    <w:rPr>
      <w:rFonts w:asciiTheme="majorHAnsi" w:eastAsiaTheme="majorEastAsia" w:hAnsiTheme="majorHAnsi" w:cstheme="majorBidi"/>
      <w:b/>
      <w:iCs/>
      <w:kern w:val="0"/>
      <w:sz w:val="20"/>
      <w:szCs w:val="20"/>
      <w:lang w:val="en-GB"/>
    </w:rPr>
  </w:style>
  <w:style w:type="character" w:customStyle="1" w:styleId="Heading7Char">
    <w:name w:val="Heading 7 Char"/>
    <w:basedOn w:val="DefaultParagraphFont"/>
    <w:link w:val="Heading7"/>
    <w:uiPriority w:val="9"/>
    <w:rsid w:val="00F85B3D"/>
    <w:rPr>
      <w:rFonts w:asciiTheme="majorHAnsi" w:eastAsiaTheme="majorEastAsia" w:hAnsiTheme="majorHAnsi" w:cstheme="majorBidi"/>
      <w:b/>
      <w:iCs/>
      <w:color w:val="ED7D31" w:themeColor="accent2"/>
      <w:kern w:val="0"/>
      <w:sz w:val="20"/>
      <w:szCs w:val="20"/>
      <w:lang w:val="en-GB"/>
    </w:rPr>
  </w:style>
  <w:style w:type="character" w:customStyle="1" w:styleId="Heading8Char">
    <w:name w:val="Heading 8 Char"/>
    <w:basedOn w:val="DefaultParagraphFont"/>
    <w:link w:val="Heading8"/>
    <w:uiPriority w:val="9"/>
    <w:semiHidden/>
    <w:rsid w:val="00F85B3D"/>
    <w:rPr>
      <w:rFonts w:asciiTheme="majorHAnsi" w:eastAsiaTheme="majorEastAsia" w:hAnsiTheme="majorHAnsi" w:cstheme="majorBidi"/>
      <w:kern w:val="0"/>
      <w:sz w:val="20"/>
      <w:szCs w:val="20"/>
      <w:lang w:val="en-GB"/>
    </w:rPr>
  </w:style>
  <w:style w:type="character" w:customStyle="1" w:styleId="Heading9Char">
    <w:name w:val="Heading 9 Char"/>
    <w:basedOn w:val="DefaultParagraphFont"/>
    <w:link w:val="Heading9"/>
    <w:uiPriority w:val="9"/>
    <w:semiHidden/>
    <w:rsid w:val="00F85B3D"/>
    <w:rPr>
      <w:rFonts w:asciiTheme="majorHAnsi" w:eastAsiaTheme="majorEastAsia" w:hAnsiTheme="majorHAnsi" w:cstheme="majorBidi"/>
      <w:iCs/>
      <w:color w:val="44546A" w:themeColor="text2"/>
      <w:kern w:val="0"/>
      <w:sz w:val="20"/>
      <w:szCs w:val="20"/>
      <w:lang w:val="en-GB"/>
    </w:rPr>
  </w:style>
  <w:style w:type="paragraph" w:styleId="Subtitle">
    <w:name w:val="Subtitle"/>
    <w:basedOn w:val="Normal"/>
    <w:next w:val="Normal"/>
    <w:link w:val="SubtitleChar"/>
    <w:uiPriority w:val="11"/>
    <w:qFormat/>
    <w:rsid w:val="00F85B3D"/>
    <w:pPr>
      <w:numPr>
        <w:ilvl w:val="1"/>
      </w:numPr>
      <w:spacing w:after="0" w:line="240" w:lineRule="auto"/>
    </w:pPr>
    <w:rPr>
      <w:rFonts w:asciiTheme="majorHAnsi" w:eastAsiaTheme="majorEastAsia" w:hAnsiTheme="majorHAnsi" w:cstheme="majorBidi"/>
      <w:i/>
      <w:iCs/>
      <w:color w:val="4472C4" w:themeColor="accent1"/>
      <w:spacing w:val="15"/>
      <w:sz w:val="24"/>
      <w:szCs w:val="24"/>
      <w:lang w:val="en-GB"/>
    </w:rPr>
  </w:style>
  <w:style w:type="character" w:customStyle="1" w:styleId="SubtitleChar">
    <w:name w:val="Subtitle Char"/>
    <w:basedOn w:val="DefaultParagraphFont"/>
    <w:link w:val="Subtitle"/>
    <w:uiPriority w:val="11"/>
    <w:rsid w:val="00F85B3D"/>
    <w:rPr>
      <w:rFonts w:asciiTheme="majorHAnsi" w:eastAsiaTheme="majorEastAsia" w:hAnsiTheme="majorHAnsi" w:cstheme="majorBidi"/>
      <w:i/>
      <w:iCs/>
      <w:color w:val="4472C4" w:themeColor="accent1"/>
      <w:spacing w:val="15"/>
      <w:kern w:val="0"/>
      <w:sz w:val="24"/>
      <w:szCs w:val="24"/>
      <w:lang w:val="en-GB"/>
    </w:rPr>
  </w:style>
  <w:style w:type="character" w:styleId="SubtleEmphasis">
    <w:name w:val="Subtle Emphasis"/>
    <w:uiPriority w:val="19"/>
    <w:qFormat/>
    <w:rsid w:val="00F85B3D"/>
    <w:rPr>
      <w:i/>
      <w:iCs/>
      <w:color w:val="808080" w:themeColor="text1" w:themeTint="7F"/>
    </w:rPr>
  </w:style>
  <w:style w:type="table" w:customStyle="1" w:styleId="AureconTable1">
    <w:name w:val="Aurecon Table 1"/>
    <w:basedOn w:val="TableNormal"/>
    <w:uiPriority w:val="99"/>
    <w:rsid w:val="00F85B3D"/>
    <w:pPr>
      <w:spacing w:before="60" w:after="60" w:line="240" w:lineRule="auto"/>
    </w:pPr>
    <w:rPr>
      <w:rFonts w:ascii="Arial" w:hAnsi="Arial"/>
      <w:kern w:val="0"/>
      <w:sz w:val="18"/>
      <w:szCs w:val="20"/>
      <w:lang w:val="en-AU"/>
    </w:rPr>
    <w:tblPr>
      <w:tblStyleRowBandSize w:val="1"/>
      <w:tblBorders>
        <w:top w:val="single" w:sz="2" w:space="0" w:color="A5A5A5" w:themeColor="accent3"/>
        <w:left w:val="single" w:sz="2" w:space="0" w:color="A5A5A5" w:themeColor="accent3"/>
        <w:bottom w:val="single" w:sz="2" w:space="0" w:color="A5A5A5" w:themeColor="accent3"/>
        <w:right w:val="single" w:sz="2" w:space="0" w:color="A5A5A5" w:themeColor="accent3"/>
        <w:insideH w:val="single" w:sz="6" w:space="0" w:color="A5A5A5" w:themeColor="accent3"/>
        <w:insideV w:val="single" w:sz="6" w:space="0" w:color="A5A5A5" w:themeColor="accent3"/>
      </w:tblBorders>
    </w:tblPr>
    <w:trPr>
      <w:cantSplit/>
    </w:trPr>
    <w:tcPr>
      <w:shd w:val="clear" w:color="auto" w:fill="auto"/>
    </w:tcPr>
    <w:tblStylePr w:type="firstRow">
      <w:rPr>
        <w:b/>
      </w:rPr>
      <w:tblPr/>
      <w:tcPr>
        <w:shd w:val="clear" w:color="auto" w:fill="4472C4" w:themeFill="accent1"/>
      </w:tcPr>
    </w:tblStylePr>
    <w:tblStylePr w:type="band2Horz">
      <w:rPr>
        <w:rFonts w:asciiTheme="minorHAnsi" w:hAnsiTheme="minorHAnsi"/>
        <w:sz w:val="18"/>
      </w:rPr>
      <w:tblPr/>
      <w:tcPr>
        <w:shd w:val="clear" w:color="auto" w:fill="E7E6E6" w:themeFill="background2"/>
      </w:tcPr>
    </w:tblStylePr>
  </w:style>
  <w:style w:type="table" w:customStyle="1" w:styleId="AureconTable2">
    <w:name w:val="Aurecon Table 2"/>
    <w:basedOn w:val="TableNormal"/>
    <w:uiPriority w:val="99"/>
    <w:rsid w:val="00F85B3D"/>
    <w:pPr>
      <w:spacing w:before="60" w:after="60" w:line="240" w:lineRule="auto"/>
    </w:pPr>
    <w:rPr>
      <w:rFonts w:ascii="Arial" w:hAnsi="Arial"/>
      <w:kern w:val="0"/>
      <w:sz w:val="18"/>
      <w:szCs w:val="20"/>
      <w:lang w:val="en-AU"/>
    </w:rPr>
    <w:tblPr>
      <w:tblStyleRowBandSize w:val="1"/>
      <w:tblBorders>
        <w:top w:val="single" w:sz="2" w:space="0" w:color="A5A5A5" w:themeColor="accent3"/>
        <w:left w:val="single" w:sz="2" w:space="0" w:color="A5A5A5" w:themeColor="accent3"/>
        <w:bottom w:val="single" w:sz="2" w:space="0" w:color="A5A5A5" w:themeColor="accent3"/>
        <w:right w:val="single" w:sz="2" w:space="0" w:color="A5A5A5" w:themeColor="accent3"/>
        <w:insideH w:val="single" w:sz="2" w:space="0" w:color="A5A5A5" w:themeColor="accent3"/>
        <w:insideV w:val="single" w:sz="2" w:space="0" w:color="A5A5A5" w:themeColor="accent3"/>
      </w:tblBorders>
    </w:tblPr>
    <w:trPr>
      <w:cantSplit/>
    </w:trPr>
    <w:tcPr>
      <w:shd w:val="clear" w:color="auto" w:fill="auto"/>
    </w:tcPr>
    <w:tblStylePr w:type="firstRow">
      <w:rPr>
        <w:rFonts w:ascii="Arial" w:hAnsi="Arial"/>
        <w:b/>
        <w:sz w:val="18"/>
      </w:rPr>
      <w:tblPr/>
      <w:tcPr>
        <w:shd w:val="clear" w:color="auto" w:fill="FBE4D5" w:themeFill="accent2" w:themeFillTint="33"/>
      </w:tcPr>
    </w:tblStylePr>
    <w:tblStylePr w:type="firstCol">
      <w:tblPr/>
      <w:tcPr>
        <w:shd w:val="clear" w:color="auto" w:fill="FBE4D5" w:themeFill="accent2" w:themeFillTint="33"/>
      </w:tcPr>
    </w:tblStylePr>
    <w:tblStylePr w:type="band2Horz">
      <w:tblPr/>
      <w:tcPr>
        <w:shd w:val="clear" w:color="auto" w:fill="DEEAF6" w:themeFill="accent5" w:themeFillTint="33"/>
      </w:tcPr>
    </w:tblStylePr>
  </w:style>
  <w:style w:type="table" w:customStyle="1" w:styleId="AureconTable3">
    <w:name w:val="Aurecon Table 3"/>
    <w:basedOn w:val="TableNormal"/>
    <w:uiPriority w:val="99"/>
    <w:rsid w:val="00F85B3D"/>
    <w:pPr>
      <w:spacing w:before="60" w:after="60" w:line="240" w:lineRule="auto"/>
    </w:pPr>
    <w:rPr>
      <w:kern w:val="0"/>
      <w:sz w:val="18"/>
      <w:szCs w:val="20"/>
      <w:lang w:val="en-AU"/>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rPr>
      <w:cantSplit/>
    </w:trPr>
    <w:tblStylePr w:type="firstRow">
      <w:rPr>
        <w:b/>
        <w:color w:val="auto"/>
      </w:rPr>
      <w:tblPr/>
      <w:tcPr>
        <w:shd w:val="clear" w:color="auto" w:fill="5B9BD5" w:themeFill="accent5"/>
      </w:tcPr>
    </w:tblStylePr>
  </w:style>
  <w:style w:type="table" w:customStyle="1" w:styleId="AureconTable4">
    <w:name w:val="Aurecon Table 4"/>
    <w:basedOn w:val="TableNormal"/>
    <w:uiPriority w:val="99"/>
    <w:rsid w:val="00F85B3D"/>
    <w:pPr>
      <w:spacing w:before="60" w:after="60" w:line="240" w:lineRule="auto"/>
    </w:pPr>
    <w:rPr>
      <w:kern w:val="0"/>
      <w:sz w:val="18"/>
      <w:szCs w:val="20"/>
      <w:lang w:val="en-US"/>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tblBorders>
    </w:tblPr>
    <w:trPr>
      <w:cantSplit/>
    </w:trPr>
    <w:tcPr>
      <w:shd w:val="clear" w:color="auto" w:fill="auto"/>
    </w:tcPr>
    <w:tblStylePr w:type="firstRow">
      <w:rPr>
        <w:rFonts w:ascii="Arial" w:hAnsi="Arial"/>
        <w:b/>
        <w:color w:val="FFFFFF" w:themeColor="background1"/>
        <w:sz w:val="18"/>
      </w:rPr>
      <w:tblPr/>
      <w:tcPr>
        <w:tcBorders>
          <w:top w:val="single" w:sz="4" w:space="0" w:color="44546A" w:themeColor="text2"/>
          <w:left w:val="single" w:sz="4" w:space="0" w:color="44546A" w:themeColor="text2"/>
          <w:bottom w:val="single" w:sz="4" w:space="0" w:color="44546A" w:themeColor="text2"/>
          <w:right w:val="single" w:sz="4" w:space="0" w:color="44546A" w:themeColor="text2"/>
          <w:insideV w:val="single" w:sz="4" w:space="0" w:color="44546A" w:themeColor="text2"/>
        </w:tcBorders>
        <w:shd w:val="clear" w:color="auto" w:fill="44546A" w:themeFill="text2"/>
      </w:tcPr>
    </w:tblStylePr>
    <w:tblStylePr w:type="firstCol">
      <w:tblPr/>
      <w:tcPr>
        <w:tcBorders>
          <w:insideV w:val="nil"/>
        </w:tcBorders>
        <w:shd w:val="clear" w:color="auto" w:fill="auto"/>
      </w:tcPr>
    </w:tblStylePr>
  </w:style>
  <w:style w:type="table" w:customStyle="1" w:styleId="AureconTable5">
    <w:name w:val="Aurecon Table 5"/>
    <w:basedOn w:val="TableNormal"/>
    <w:uiPriority w:val="99"/>
    <w:qFormat/>
    <w:rsid w:val="00F85B3D"/>
    <w:pPr>
      <w:spacing w:before="60" w:after="60" w:line="240" w:lineRule="auto"/>
    </w:pPr>
    <w:rPr>
      <w:kern w:val="0"/>
      <w:sz w:val="18"/>
      <w:szCs w:val="20"/>
      <w:lang w:val="en-AU"/>
    </w:rPr>
    <w:tblPr>
      <w:tblStyleRowBandSize w:val="1"/>
      <w:tblBorders>
        <w:top w:val="single" w:sz="4" w:space="0" w:color="auto"/>
        <w:bottom w:val="single" w:sz="4" w:space="0" w:color="auto"/>
      </w:tblBorders>
    </w:tblPr>
    <w:trPr>
      <w:cantSplit/>
    </w:trPr>
    <w:tblStylePr w:type="firstRow">
      <w:rPr>
        <w:b/>
      </w:rPr>
      <w:tblPr/>
      <w:tcPr>
        <w:tcBorders>
          <w:bottom w:val="single" w:sz="4" w:space="0" w:color="auto"/>
        </w:tcBorders>
      </w:tcPr>
    </w:tblStylePr>
    <w:tblStylePr w:type="band1Horz">
      <w:tblPr/>
      <w:tcPr>
        <w:shd w:val="clear" w:color="auto" w:fill="E7E6E6" w:themeFill="background2"/>
      </w:tcPr>
    </w:tblStylePr>
  </w:style>
  <w:style w:type="numbering" w:customStyle="1" w:styleId="AureconHeadings">
    <w:name w:val="Aurecon Headings"/>
    <w:uiPriority w:val="99"/>
    <w:rsid w:val="00F85B3D"/>
    <w:pPr>
      <w:numPr>
        <w:numId w:val="26"/>
      </w:numPr>
    </w:pPr>
  </w:style>
  <w:style w:type="numbering" w:customStyle="1" w:styleId="AureconNumberList">
    <w:name w:val="Aurecon Number List"/>
    <w:uiPriority w:val="99"/>
    <w:rsid w:val="00F85B3D"/>
    <w:pPr>
      <w:numPr>
        <w:numId w:val="27"/>
      </w:numPr>
    </w:pPr>
  </w:style>
  <w:style w:type="paragraph" w:customStyle="1" w:styleId="Numbera">
    <w:name w:val="Number a)"/>
    <w:basedOn w:val="Normal"/>
    <w:qFormat/>
    <w:rsid w:val="00F85B3D"/>
    <w:pPr>
      <w:numPr>
        <w:numId w:val="27"/>
      </w:numPr>
      <w:spacing w:after="120"/>
      <w:contextualSpacing/>
    </w:pPr>
    <w:rPr>
      <w:rFonts w:asciiTheme="minorHAnsi" w:hAnsiTheme="minorHAnsi" w:cstheme="minorBidi"/>
      <w:sz w:val="20"/>
      <w:szCs w:val="20"/>
      <w:lang w:val="en-GB"/>
    </w:rPr>
  </w:style>
  <w:style w:type="paragraph" w:customStyle="1" w:styleId="Numberi">
    <w:name w:val="Number i)"/>
    <w:basedOn w:val="Normal"/>
    <w:qFormat/>
    <w:rsid w:val="00F85B3D"/>
    <w:pPr>
      <w:numPr>
        <w:ilvl w:val="1"/>
        <w:numId w:val="27"/>
      </w:numPr>
      <w:spacing w:after="120"/>
      <w:contextualSpacing/>
    </w:pPr>
    <w:rPr>
      <w:rFonts w:asciiTheme="minorHAnsi" w:hAnsiTheme="minorHAnsi" w:cstheme="minorBidi"/>
      <w:sz w:val="20"/>
      <w:szCs w:val="20"/>
      <w:lang w:val="en-GB"/>
    </w:rPr>
  </w:style>
  <w:style w:type="table" w:styleId="TableGridLight">
    <w:name w:val="Grid Table Light"/>
    <w:basedOn w:val="TableNormal"/>
    <w:uiPriority w:val="40"/>
    <w:rsid w:val="00F85B3D"/>
    <w:pPr>
      <w:spacing w:before="60" w:after="60" w:line="240" w:lineRule="auto"/>
    </w:pPr>
    <w:rPr>
      <w:rFonts w:ascii="Arial" w:hAnsi="Arial"/>
      <w:kern w:val="0"/>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pterHeading">
    <w:name w:val="Chapter Heading"/>
    <w:basedOn w:val="Heading1"/>
    <w:next w:val="Normal"/>
    <w:link w:val="ChapterHeadingChar"/>
    <w:semiHidden/>
    <w:rsid w:val="00F85B3D"/>
    <w:pPr>
      <w:numPr>
        <w:numId w:val="0"/>
      </w:numPr>
      <w:spacing w:before="320" w:after="120"/>
      <w:ind w:left="567" w:hanging="567"/>
      <w:outlineLvl w:val="9"/>
    </w:pPr>
    <w:rPr>
      <w:rFonts w:asciiTheme="majorHAnsi" w:hAnsiTheme="majorHAnsi" w:cstheme="majorHAnsi"/>
      <w:b w:val="0"/>
      <w:bCs/>
      <w:color w:val="4472C4" w:themeColor="accent1"/>
      <w:spacing w:val="5"/>
      <w:kern w:val="28"/>
      <w:sz w:val="70"/>
      <w:szCs w:val="70"/>
      <w:lang w:val="en-GB"/>
    </w:rPr>
  </w:style>
  <w:style w:type="character" w:customStyle="1" w:styleId="ChapterHeadingChar">
    <w:name w:val="Chapter Heading Char"/>
    <w:basedOn w:val="TitleChar"/>
    <w:link w:val="ChapterHeading"/>
    <w:semiHidden/>
    <w:rsid w:val="00F85B3D"/>
    <w:rPr>
      <w:rFonts w:asciiTheme="majorHAnsi" w:eastAsiaTheme="majorEastAsia" w:hAnsiTheme="majorHAnsi" w:cstheme="majorHAnsi"/>
      <w:bCs/>
      <w:color w:val="4472C4" w:themeColor="accent1"/>
      <w:spacing w:val="5"/>
      <w:kern w:val="28"/>
      <w:sz w:val="70"/>
      <w:szCs w:val="70"/>
      <w:lang w:val="en-GB"/>
    </w:rPr>
  </w:style>
  <w:style w:type="table" w:styleId="ColorfulGrid-Accent1">
    <w:name w:val="Colorful Grid Accent 1"/>
    <w:basedOn w:val="TableNormal"/>
    <w:uiPriority w:val="73"/>
    <w:rsid w:val="00F85B3D"/>
    <w:pPr>
      <w:spacing w:after="0" w:line="240" w:lineRule="auto"/>
    </w:pPr>
    <w:rPr>
      <w:color w:val="000000" w:themeColor="text1"/>
      <w:kern w:val="0"/>
      <w:sz w:val="20"/>
      <w:szCs w:val="20"/>
      <w:lang w:val="en-AU"/>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List-Accent1">
    <w:name w:val="Colorful List Accent 1"/>
    <w:basedOn w:val="TableNormal"/>
    <w:uiPriority w:val="72"/>
    <w:rsid w:val="00F85B3D"/>
    <w:pPr>
      <w:spacing w:after="0" w:line="240" w:lineRule="auto"/>
    </w:pPr>
    <w:rPr>
      <w:color w:val="000000" w:themeColor="text1"/>
      <w:kern w:val="0"/>
      <w:sz w:val="20"/>
      <w:szCs w:val="20"/>
      <w:lang w:val="en-AU"/>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DividerTitle">
    <w:name w:val="Divider Title"/>
    <w:basedOn w:val="Normal"/>
    <w:link w:val="DividerTitleChar"/>
    <w:semiHidden/>
    <w:qFormat/>
    <w:rsid w:val="00F85B3D"/>
    <w:pPr>
      <w:keepNext/>
      <w:keepLines/>
      <w:spacing w:before="170" w:after="113" w:line="240" w:lineRule="auto"/>
      <w:ind w:left="567" w:hanging="567"/>
    </w:pPr>
    <w:rPr>
      <w:rFonts w:asciiTheme="majorHAnsi" w:eastAsiaTheme="majorEastAsia" w:hAnsiTheme="majorHAnsi" w:cstheme="majorHAnsi"/>
      <w:bCs/>
      <w:color w:val="FFFFFF" w:themeColor="background1"/>
      <w:spacing w:val="5"/>
      <w:kern w:val="28"/>
      <w:sz w:val="70"/>
      <w:szCs w:val="70"/>
      <w:lang w:val="en-GB"/>
    </w:rPr>
  </w:style>
  <w:style w:type="character" w:customStyle="1" w:styleId="DividerTitleChar">
    <w:name w:val="Divider Title Char"/>
    <w:basedOn w:val="DefaultParagraphFont"/>
    <w:link w:val="DividerTitle"/>
    <w:semiHidden/>
    <w:rsid w:val="00F85B3D"/>
    <w:rPr>
      <w:rFonts w:asciiTheme="majorHAnsi" w:eastAsiaTheme="majorEastAsia" w:hAnsiTheme="majorHAnsi" w:cstheme="majorHAnsi"/>
      <w:bCs/>
      <w:color w:val="FFFFFF" w:themeColor="background1"/>
      <w:spacing w:val="5"/>
      <w:kern w:val="28"/>
      <w:sz w:val="70"/>
      <w:szCs w:val="70"/>
      <w:lang w:val="en-GB"/>
    </w:rPr>
  </w:style>
  <w:style w:type="paragraph" w:customStyle="1" w:styleId="H1">
    <w:name w:val="H1"/>
    <w:basedOn w:val="Heading1"/>
    <w:link w:val="H1Char"/>
    <w:semiHidden/>
    <w:qFormat/>
    <w:rsid w:val="00F85B3D"/>
    <w:pPr>
      <w:numPr>
        <w:numId w:val="0"/>
      </w:numPr>
      <w:spacing w:before="320" w:after="120"/>
      <w:ind w:left="1134" w:hanging="1134"/>
    </w:pPr>
    <w:rPr>
      <w:rFonts w:asciiTheme="majorHAnsi" w:hAnsiTheme="majorHAnsi" w:cstheme="majorHAnsi"/>
      <w:bCs/>
      <w:color w:val="4472C4" w:themeColor="accent1"/>
      <w:szCs w:val="28"/>
      <w:lang w:val="en-GB"/>
    </w:rPr>
  </w:style>
  <w:style w:type="character" w:customStyle="1" w:styleId="H1Char">
    <w:name w:val="H1 Char"/>
    <w:basedOn w:val="Heading1Char"/>
    <w:link w:val="H1"/>
    <w:semiHidden/>
    <w:rsid w:val="00F85B3D"/>
    <w:rPr>
      <w:rFonts w:asciiTheme="majorHAnsi" w:eastAsiaTheme="majorEastAsia" w:hAnsiTheme="majorHAnsi" w:cstheme="majorHAnsi"/>
      <w:b/>
      <w:bCs/>
      <w:color w:val="4472C4" w:themeColor="accent1"/>
      <w:kern w:val="0"/>
      <w:sz w:val="28"/>
      <w:szCs w:val="28"/>
      <w:lang w:val="en-GB"/>
    </w:rPr>
  </w:style>
  <w:style w:type="paragraph" w:customStyle="1" w:styleId="H3">
    <w:name w:val="H3"/>
    <w:basedOn w:val="H1"/>
    <w:next w:val="Normal"/>
    <w:link w:val="H3Char"/>
    <w:semiHidden/>
    <w:qFormat/>
    <w:rsid w:val="00F85B3D"/>
    <w:pPr>
      <w:spacing w:line="240" w:lineRule="exact"/>
      <w:ind w:left="0" w:firstLine="0"/>
    </w:pPr>
  </w:style>
  <w:style w:type="character" w:customStyle="1" w:styleId="H3Char">
    <w:name w:val="H3 Char"/>
    <w:basedOn w:val="H1Char"/>
    <w:link w:val="H3"/>
    <w:semiHidden/>
    <w:rsid w:val="00F85B3D"/>
    <w:rPr>
      <w:rFonts w:asciiTheme="majorHAnsi" w:eastAsiaTheme="majorEastAsia" w:hAnsiTheme="majorHAnsi" w:cstheme="majorHAnsi"/>
      <w:b/>
      <w:bCs/>
      <w:color w:val="4472C4" w:themeColor="accent1"/>
      <w:kern w:val="0"/>
      <w:sz w:val="28"/>
      <w:szCs w:val="28"/>
      <w:lang w:val="en-GB"/>
    </w:rPr>
  </w:style>
  <w:style w:type="paragraph" w:customStyle="1" w:styleId="InfoBoxInfoTitle">
    <w:name w:val="InfoBox Info Title"/>
    <w:basedOn w:val="Normal"/>
    <w:semiHidden/>
    <w:qFormat/>
    <w:rsid w:val="00F85B3D"/>
    <w:pPr>
      <w:spacing w:before="100" w:after="30" w:line="240" w:lineRule="auto"/>
    </w:pPr>
    <w:rPr>
      <w:rFonts w:asciiTheme="minorHAnsi" w:hAnsiTheme="minorHAnsi" w:cstheme="minorBidi"/>
      <w:b/>
      <w:color w:val="ED7D31" w:themeColor="accent2"/>
      <w:sz w:val="17"/>
      <w:szCs w:val="20"/>
      <w:lang w:val="en-GB"/>
    </w:rPr>
  </w:style>
  <w:style w:type="paragraph" w:customStyle="1" w:styleId="InfoBoxInfoText">
    <w:name w:val="InfoBox Info Text"/>
    <w:basedOn w:val="InfoBoxInfoTitle"/>
    <w:semiHidden/>
    <w:qFormat/>
    <w:rsid w:val="00F85B3D"/>
    <w:pPr>
      <w:spacing w:before="10"/>
    </w:pPr>
    <w:rPr>
      <w:b w:val="0"/>
      <w:color w:val="auto"/>
    </w:rPr>
  </w:style>
  <w:style w:type="paragraph" w:customStyle="1" w:styleId="InfoBoxNormal">
    <w:name w:val="InfoBox Normal"/>
    <w:basedOn w:val="InfoBoxInfoText"/>
    <w:semiHidden/>
    <w:qFormat/>
    <w:rsid w:val="00F85B3D"/>
    <w:pPr>
      <w:spacing w:before="0" w:after="0" w:line="260" w:lineRule="exact"/>
    </w:pPr>
    <w:rPr>
      <w:sz w:val="18"/>
    </w:rPr>
  </w:style>
  <w:style w:type="paragraph" w:customStyle="1" w:styleId="InfoBoxHeading2">
    <w:name w:val="InfoBox Heading 2"/>
    <w:basedOn w:val="InfoBoxNormal"/>
    <w:semiHidden/>
    <w:qFormat/>
    <w:rsid w:val="00F85B3D"/>
  </w:style>
  <w:style w:type="paragraph" w:customStyle="1" w:styleId="InfoBoxHeading1">
    <w:name w:val="InfoBox Heading 1"/>
    <w:basedOn w:val="InfoBoxHeading2"/>
    <w:semiHidden/>
    <w:qFormat/>
    <w:rsid w:val="00F85B3D"/>
    <w:pPr>
      <w:spacing w:before="200" w:after="120" w:line="240" w:lineRule="auto"/>
    </w:pPr>
    <w:rPr>
      <w:b/>
      <w:color w:val="ED7D31" w:themeColor="accent2"/>
      <w:sz w:val="28"/>
    </w:rPr>
  </w:style>
  <w:style w:type="paragraph" w:customStyle="1" w:styleId="InfoBoxIntroText">
    <w:name w:val="InfoBox Intro Text"/>
    <w:basedOn w:val="Normal"/>
    <w:link w:val="InfoBoxIntroTextChar"/>
    <w:semiHidden/>
    <w:qFormat/>
    <w:rsid w:val="00F85B3D"/>
    <w:pPr>
      <w:spacing w:after="113" w:line="280" w:lineRule="exact"/>
    </w:pPr>
    <w:rPr>
      <w:rFonts w:asciiTheme="minorHAnsi" w:eastAsia="Times New Roman" w:hAnsiTheme="minorHAnsi" w:cstheme="minorBidi"/>
      <w:color w:val="ED7D31" w:themeColor="accent2"/>
      <w:sz w:val="24"/>
      <w:szCs w:val="24"/>
      <w:lang w:val="en-GB"/>
    </w:rPr>
  </w:style>
  <w:style w:type="character" w:customStyle="1" w:styleId="InfoBoxIntroTextChar">
    <w:name w:val="InfoBox Intro Text Char"/>
    <w:basedOn w:val="DefaultParagraphFont"/>
    <w:link w:val="InfoBoxIntroText"/>
    <w:semiHidden/>
    <w:rsid w:val="00F85B3D"/>
    <w:rPr>
      <w:rFonts w:eastAsia="Times New Roman"/>
      <w:color w:val="ED7D31" w:themeColor="accent2"/>
      <w:kern w:val="0"/>
      <w:sz w:val="24"/>
      <w:szCs w:val="24"/>
      <w:lang w:val="en-GB"/>
    </w:rPr>
  </w:style>
  <w:style w:type="paragraph" w:customStyle="1" w:styleId="InfoBoxSubtitle">
    <w:name w:val="InfoBox Subtitle"/>
    <w:basedOn w:val="Normal"/>
    <w:link w:val="InfoBoxSubtitleChar"/>
    <w:semiHidden/>
    <w:qFormat/>
    <w:rsid w:val="00F85B3D"/>
    <w:pPr>
      <w:spacing w:after="160" w:line="240" w:lineRule="auto"/>
    </w:pPr>
    <w:rPr>
      <w:rFonts w:asciiTheme="minorHAnsi" w:eastAsia="Times New Roman" w:hAnsiTheme="minorHAnsi" w:cstheme="minorBidi"/>
      <w:color w:val="353D30"/>
      <w:sz w:val="40"/>
      <w:szCs w:val="40"/>
      <w:lang w:val="en-GB"/>
    </w:rPr>
  </w:style>
  <w:style w:type="character" w:customStyle="1" w:styleId="InfoBoxSubtitleChar">
    <w:name w:val="InfoBox Subtitle Char"/>
    <w:basedOn w:val="DefaultParagraphFont"/>
    <w:link w:val="InfoBoxSubtitle"/>
    <w:semiHidden/>
    <w:rsid w:val="00F85B3D"/>
    <w:rPr>
      <w:rFonts w:eastAsia="Times New Roman"/>
      <w:color w:val="353D30"/>
      <w:kern w:val="0"/>
      <w:sz w:val="40"/>
      <w:szCs w:val="40"/>
      <w:lang w:val="en-GB"/>
    </w:rPr>
  </w:style>
  <w:style w:type="paragraph" w:customStyle="1" w:styleId="InfoBoxSubtitle2">
    <w:name w:val="InfoBox Subtitle 2"/>
    <w:basedOn w:val="Normal"/>
    <w:link w:val="InfoBoxSubtitle2Char"/>
    <w:semiHidden/>
    <w:qFormat/>
    <w:rsid w:val="00F85B3D"/>
    <w:pPr>
      <w:spacing w:after="160" w:line="240" w:lineRule="auto"/>
    </w:pPr>
    <w:rPr>
      <w:rFonts w:asciiTheme="minorHAnsi" w:hAnsiTheme="minorHAnsi" w:cstheme="minorBidi"/>
      <w:sz w:val="28"/>
      <w:szCs w:val="28"/>
      <w:lang w:val="en-GB"/>
    </w:rPr>
  </w:style>
  <w:style w:type="character" w:customStyle="1" w:styleId="InfoBoxSubtitle2Char">
    <w:name w:val="InfoBox Subtitle 2 Char"/>
    <w:basedOn w:val="DefaultParagraphFont"/>
    <w:link w:val="InfoBoxSubtitle2"/>
    <w:semiHidden/>
    <w:rsid w:val="00F85B3D"/>
    <w:rPr>
      <w:kern w:val="0"/>
      <w:sz w:val="28"/>
      <w:szCs w:val="28"/>
      <w:lang w:val="en-GB"/>
    </w:rPr>
  </w:style>
  <w:style w:type="paragraph" w:customStyle="1" w:styleId="InfoBoxTitle">
    <w:name w:val="InfoBox Title"/>
    <w:basedOn w:val="Normal"/>
    <w:link w:val="InfoBoxTitleChar"/>
    <w:semiHidden/>
    <w:qFormat/>
    <w:rsid w:val="00F85B3D"/>
    <w:pPr>
      <w:spacing w:after="160" w:line="240" w:lineRule="auto"/>
    </w:pPr>
    <w:rPr>
      <w:rFonts w:asciiTheme="minorHAnsi" w:eastAsia="Times New Roman" w:hAnsiTheme="minorHAnsi" w:cstheme="minorBidi"/>
      <w:b/>
      <w:color w:val="353D30"/>
      <w:sz w:val="40"/>
      <w:szCs w:val="40"/>
      <w:lang w:val="en-GB"/>
    </w:rPr>
  </w:style>
  <w:style w:type="character" w:customStyle="1" w:styleId="InfoBoxTitleChar">
    <w:name w:val="InfoBox Title Char"/>
    <w:basedOn w:val="DefaultParagraphFont"/>
    <w:link w:val="InfoBoxTitle"/>
    <w:semiHidden/>
    <w:rsid w:val="00F85B3D"/>
    <w:rPr>
      <w:rFonts w:eastAsia="Times New Roman"/>
      <w:b/>
      <w:color w:val="353D30"/>
      <w:kern w:val="0"/>
      <w:sz w:val="40"/>
      <w:szCs w:val="40"/>
      <w:lang w:val="en-GB"/>
    </w:rPr>
  </w:style>
  <w:style w:type="paragraph" w:customStyle="1" w:styleId="InfoBoxTitle2">
    <w:name w:val="InfoBox Title 2"/>
    <w:basedOn w:val="Normal"/>
    <w:link w:val="InfoBoxTitle2Char"/>
    <w:semiHidden/>
    <w:qFormat/>
    <w:rsid w:val="00F85B3D"/>
    <w:pPr>
      <w:spacing w:after="160" w:line="240" w:lineRule="auto"/>
    </w:pPr>
    <w:rPr>
      <w:rFonts w:asciiTheme="minorHAnsi" w:hAnsiTheme="minorHAnsi" w:cstheme="minorBidi"/>
      <w:b/>
      <w:color w:val="ED7D31" w:themeColor="accent2"/>
      <w:sz w:val="28"/>
      <w:szCs w:val="28"/>
      <w:lang w:val="en-GB"/>
    </w:rPr>
  </w:style>
  <w:style w:type="character" w:customStyle="1" w:styleId="InfoBoxTitle2Char">
    <w:name w:val="InfoBox Title 2 Char"/>
    <w:basedOn w:val="DefaultParagraphFont"/>
    <w:link w:val="InfoBoxTitle2"/>
    <w:semiHidden/>
    <w:rsid w:val="00F85B3D"/>
    <w:rPr>
      <w:b/>
      <w:color w:val="ED7D31" w:themeColor="accent2"/>
      <w:kern w:val="0"/>
      <w:sz w:val="28"/>
      <w:szCs w:val="28"/>
      <w:lang w:val="en-GB"/>
    </w:rPr>
  </w:style>
  <w:style w:type="character" w:styleId="IntenseEmphasis">
    <w:name w:val="Intense Emphasis"/>
    <w:uiPriority w:val="21"/>
    <w:qFormat/>
    <w:rsid w:val="00F85B3D"/>
    <w:rPr>
      <w:b/>
      <w:bCs/>
      <w:i/>
      <w:iCs/>
      <w:color w:val="4472C4" w:themeColor="accent1"/>
    </w:rPr>
  </w:style>
  <w:style w:type="paragraph" w:styleId="IntenseQuote">
    <w:name w:val="Intense Quote"/>
    <w:basedOn w:val="Normal"/>
    <w:next w:val="Normal"/>
    <w:link w:val="IntenseQuoteChar"/>
    <w:uiPriority w:val="30"/>
    <w:qFormat/>
    <w:rsid w:val="00F85B3D"/>
    <w:pPr>
      <w:pBdr>
        <w:bottom w:val="single" w:sz="4" w:space="4" w:color="4472C4" w:themeColor="accent1"/>
      </w:pBdr>
      <w:spacing w:before="200" w:after="280" w:line="240" w:lineRule="auto"/>
      <w:ind w:left="936" w:right="936"/>
    </w:pPr>
    <w:rPr>
      <w:rFonts w:asciiTheme="minorHAnsi" w:hAnsiTheme="minorHAnsi" w:cstheme="minorBidi"/>
      <w:b/>
      <w:bCs/>
      <w:i/>
      <w:iCs/>
      <w:color w:val="4472C4" w:themeColor="accent1"/>
      <w:sz w:val="20"/>
      <w:szCs w:val="20"/>
      <w:lang w:val="en-GB"/>
    </w:rPr>
  </w:style>
  <w:style w:type="character" w:customStyle="1" w:styleId="IntenseQuoteChar">
    <w:name w:val="Intense Quote Char"/>
    <w:basedOn w:val="DefaultParagraphFont"/>
    <w:link w:val="IntenseQuote"/>
    <w:uiPriority w:val="30"/>
    <w:rsid w:val="00F85B3D"/>
    <w:rPr>
      <w:b/>
      <w:bCs/>
      <w:i/>
      <w:iCs/>
      <w:color w:val="4472C4" w:themeColor="accent1"/>
      <w:kern w:val="0"/>
      <w:sz w:val="20"/>
      <w:szCs w:val="20"/>
      <w:lang w:val="en-GB"/>
    </w:rPr>
  </w:style>
  <w:style w:type="character" w:styleId="IntenseReference">
    <w:name w:val="Intense Reference"/>
    <w:uiPriority w:val="32"/>
    <w:qFormat/>
    <w:rsid w:val="00F85B3D"/>
    <w:rPr>
      <w:b/>
      <w:bCs/>
      <w:smallCaps/>
      <w:color w:val="ED7D31" w:themeColor="accent2"/>
      <w:spacing w:val="5"/>
      <w:u w:val="single"/>
    </w:rPr>
  </w:style>
  <w:style w:type="character" w:styleId="PlaceholderText">
    <w:name w:val="Placeholder Text"/>
    <w:basedOn w:val="DefaultParagraphFont"/>
    <w:uiPriority w:val="99"/>
    <w:semiHidden/>
    <w:rsid w:val="00F85B3D"/>
    <w:rPr>
      <w:rFonts w:cs="Times New Roman"/>
      <w:color w:val="808080"/>
    </w:rPr>
  </w:style>
  <w:style w:type="paragraph" w:styleId="Quote">
    <w:name w:val="Quote"/>
    <w:basedOn w:val="Normal"/>
    <w:next w:val="Normal"/>
    <w:link w:val="QuoteChar"/>
    <w:uiPriority w:val="29"/>
    <w:qFormat/>
    <w:rsid w:val="00F85B3D"/>
    <w:pPr>
      <w:spacing w:after="0" w:line="240" w:lineRule="auto"/>
    </w:pPr>
    <w:rPr>
      <w:rFonts w:asciiTheme="minorHAnsi" w:hAnsiTheme="minorHAnsi" w:cstheme="minorBidi"/>
      <w:i/>
      <w:iCs/>
      <w:color w:val="000000" w:themeColor="text1"/>
      <w:sz w:val="20"/>
      <w:szCs w:val="20"/>
      <w:lang w:val="en-GB"/>
    </w:rPr>
  </w:style>
  <w:style w:type="character" w:customStyle="1" w:styleId="QuoteChar">
    <w:name w:val="Quote Char"/>
    <w:basedOn w:val="DefaultParagraphFont"/>
    <w:link w:val="Quote"/>
    <w:uiPriority w:val="29"/>
    <w:rsid w:val="00F85B3D"/>
    <w:rPr>
      <w:i/>
      <w:iCs/>
      <w:color w:val="000000" w:themeColor="text1"/>
      <w:kern w:val="0"/>
      <w:sz w:val="20"/>
      <w:szCs w:val="20"/>
      <w:lang w:val="en-GB"/>
    </w:rPr>
  </w:style>
  <w:style w:type="paragraph" w:customStyle="1" w:styleId="Section">
    <w:name w:val="Section"/>
    <w:basedOn w:val="Title"/>
    <w:link w:val="SectionChar"/>
    <w:semiHidden/>
    <w:qFormat/>
    <w:rsid w:val="00F85B3D"/>
    <w:pPr>
      <w:spacing w:after="300"/>
    </w:pPr>
    <w:rPr>
      <w:color w:val="4472C4" w:themeColor="accent1"/>
      <w:spacing w:val="5"/>
      <w:sz w:val="70"/>
      <w:szCs w:val="52"/>
      <w:lang w:val="en-GB"/>
    </w:rPr>
  </w:style>
  <w:style w:type="character" w:customStyle="1" w:styleId="SectionChar">
    <w:name w:val="Section Char"/>
    <w:basedOn w:val="TitleChar"/>
    <w:link w:val="Section"/>
    <w:semiHidden/>
    <w:rsid w:val="00F85B3D"/>
    <w:rPr>
      <w:rFonts w:asciiTheme="majorHAnsi" w:eastAsiaTheme="majorEastAsia" w:hAnsiTheme="majorHAnsi" w:cstheme="majorBidi"/>
      <w:color w:val="4472C4" w:themeColor="accent1"/>
      <w:spacing w:val="5"/>
      <w:kern w:val="28"/>
      <w:sz w:val="70"/>
      <w:szCs w:val="52"/>
      <w:lang w:val="en-GB"/>
    </w:rPr>
  </w:style>
  <w:style w:type="paragraph" w:customStyle="1" w:styleId="SingleLineSpacingText">
    <w:name w:val="Single Line Spacing Text"/>
    <w:next w:val="Normal"/>
    <w:semiHidden/>
    <w:qFormat/>
    <w:rsid w:val="00F85B3D"/>
    <w:pPr>
      <w:spacing w:after="0" w:line="240" w:lineRule="auto"/>
    </w:pPr>
    <w:rPr>
      <w:rFonts w:ascii="Arial" w:hAnsi="Arial" w:cs="Arial"/>
      <w:kern w:val="0"/>
      <w:sz w:val="20"/>
      <w:szCs w:val="20"/>
      <w:lang w:val="en-AU"/>
    </w:rPr>
  </w:style>
  <w:style w:type="character" w:styleId="Strong">
    <w:name w:val="Strong"/>
    <w:uiPriority w:val="22"/>
    <w:qFormat/>
    <w:rsid w:val="00F85B3D"/>
    <w:rPr>
      <w:b/>
      <w:bCs/>
    </w:rPr>
  </w:style>
  <w:style w:type="character" w:styleId="SubtleReference">
    <w:name w:val="Subtle Reference"/>
    <w:uiPriority w:val="31"/>
    <w:qFormat/>
    <w:rsid w:val="00F85B3D"/>
    <w:rPr>
      <w:smallCaps/>
      <w:color w:val="ED7D31" w:themeColor="accent2"/>
      <w:u w:val="single"/>
    </w:rPr>
  </w:style>
  <w:style w:type="table" w:styleId="PlainTable3">
    <w:name w:val="Plain Table 3"/>
    <w:basedOn w:val="TableNormal"/>
    <w:uiPriority w:val="43"/>
    <w:rsid w:val="00F85B3D"/>
    <w:pPr>
      <w:spacing w:after="0" w:line="240" w:lineRule="auto"/>
    </w:pPr>
    <w:rPr>
      <w:rFonts w:ascii="Arial" w:hAnsi="Arial"/>
      <w:kern w:val="0"/>
      <w:sz w:val="20"/>
      <w:szCs w:val="20"/>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9">
    <w:name w:val="Unresolved Mention9"/>
    <w:basedOn w:val="DefaultParagraphFont"/>
    <w:uiPriority w:val="99"/>
    <w:semiHidden/>
    <w:unhideWhenUsed/>
    <w:rsid w:val="00822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96">
      <w:bodyDiv w:val="1"/>
      <w:marLeft w:val="0"/>
      <w:marRight w:val="0"/>
      <w:marTop w:val="0"/>
      <w:marBottom w:val="0"/>
      <w:divBdr>
        <w:top w:val="none" w:sz="0" w:space="0" w:color="auto"/>
        <w:left w:val="none" w:sz="0" w:space="0" w:color="auto"/>
        <w:bottom w:val="none" w:sz="0" w:space="0" w:color="auto"/>
        <w:right w:val="none" w:sz="0" w:space="0" w:color="auto"/>
      </w:divBdr>
    </w:div>
    <w:div w:id="52967687">
      <w:bodyDiv w:val="1"/>
      <w:marLeft w:val="0"/>
      <w:marRight w:val="0"/>
      <w:marTop w:val="0"/>
      <w:marBottom w:val="0"/>
      <w:divBdr>
        <w:top w:val="none" w:sz="0" w:space="0" w:color="auto"/>
        <w:left w:val="none" w:sz="0" w:space="0" w:color="auto"/>
        <w:bottom w:val="none" w:sz="0" w:space="0" w:color="auto"/>
        <w:right w:val="none" w:sz="0" w:space="0" w:color="auto"/>
      </w:divBdr>
    </w:div>
    <w:div w:id="60905214">
      <w:bodyDiv w:val="1"/>
      <w:marLeft w:val="0"/>
      <w:marRight w:val="0"/>
      <w:marTop w:val="0"/>
      <w:marBottom w:val="0"/>
      <w:divBdr>
        <w:top w:val="none" w:sz="0" w:space="0" w:color="auto"/>
        <w:left w:val="none" w:sz="0" w:space="0" w:color="auto"/>
        <w:bottom w:val="none" w:sz="0" w:space="0" w:color="auto"/>
        <w:right w:val="none" w:sz="0" w:space="0" w:color="auto"/>
      </w:divBdr>
      <w:divsChild>
        <w:div w:id="60104170">
          <w:marLeft w:val="0"/>
          <w:marRight w:val="0"/>
          <w:marTop w:val="0"/>
          <w:marBottom w:val="0"/>
          <w:divBdr>
            <w:top w:val="none" w:sz="0" w:space="0" w:color="auto"/>
            <w:left w:val="none" w:sz="0" w:space="0" w:color="auto"/>
            <w:bottom w:val="none" w:sz="0" w:space="0" w:color="auto"/>
            <w:right w:val="none" w:sz="0" w:space="0" w:color="auto"/>
          </w:divBdr>
        </w:div>
      </w:divsChild>
    </w:div>
    <w:div w:id="73674062">
      <w:bodyDiv w:val="1"/>
      <w:marLeft w:val="0"/>
      <w:marRight w:val="0"/>
      <w:marTop w:val="0"/>
      <w:marBottom w:val="0"/>
      <w:divBdr>
        <w:top w:val="none" w:sz="0" w:space="0" w:color="auto"/>
        <w:left w:val="none" w:sz="0" w:space="0" w:color="auto"/>
        <w:bottom w:val="none" w:sz="0" w:space="0" w:color="auto"/>
        <w:right w:val="none" w:sz="0" w:space="0" w:color="auto"/>
      </w:divBdr>
    </w:div>
    <w:div w:id="175463465">
      <w:bodyDiv w:val="1"/>
      <w:marLeft w:val="0"/>
      <w:marRight w:val="0"/>
      <w:marTop w:val="0"/>
      <w:marBottom w:val="0"/>
      <w:divBdr>
        <w:top w:val="none" w:sz="0" w:space="0" w:color="auto"/>
        <w:left w:val="none" w:sz="0" w:space="0" w:color="auto"/>
        <w:bottom w:val="none" w:sz="0" w:space="0" w:color="auto"/>
        <w:right w:val="none" w:sz="0" w:space="0" w:color="auto"/>
      </w:divBdr>
      <w:divsChild>
        <w:div w:id="763961453">
          <w:blockQuote w:val="1"/>
          <w:marLeft w:val="0"/>
          <w:marRight w:val="0"/>
          <w:marTop w:val="600"/>
          <w:marBottom w:val="600"/>
          <w:divBdr>
            <w:top w:val="none" w:sz="0" w:space="0" w:color="auto"/>
            <w:left w:val="single" w:sz="36" w:space="30" w:color="29C3EC"/>
            <w:bottom w:val="none" w:sz="0" w:space="0" w:color="auto"/>
            <w:right w:val="none" w:sz="0" w:space="0" w:color="auto"/>
          </w:divBdr>
        </w:div>
      </w:divsChild>
    </w:div>
    <w:div w:id="194276565">
      <w:bodyDiv w:val="1"/>
      <w:marLeft w:val="0"/>
      <w:marRight w:val="0"/>
      <w:marTop w:val="0"/>
      <w:marBottom w:val="0"/>
      <w:divBdr>
        <w:top w:val="none" w:sz="0" w:space="0" w:color="auto"/>
        <w:left w:val="none" w:sz="0" w:space="0" w:color="auto"/>
        <w:bottom w:val="none" w:sz="0" w:space="0" w:color="auto"/>
        <w:right w:val="none" w:sz="0" w:space="0" w:color="auto"/>
      </w:divBdr>
    </w:div>
    <w:div w:id="211697377">
      <w:bodyDiv w:val="1"/>
      <w:marLeft w:val="0"/>
      <w:marRight w:val="0"/>
      <w:marTop w:val="0"/>
      <w:marBottom w:val="0"/>
      <w:divBdr>
        <w:top w:val="none" w:sz="0" w:space="0" w:color="auto"/>
        <w:left w:val="none" w:sz="0" w:space="0" w:color="auto"/>
        <w:bottom w:val="none" w:sz="0" w:space="0" w:color="auto"/>
        <w:right w:val="none" w:sz="0" w:space="0" w:color="auto"/>
      </w:divBdr>
    </w:div>
    <w:div w:id="214050373">
      <w:bodyDiv w:val="1"/>
      <w:marLeft w:val="0"/>
      <w:marRight w:val="0"/>
      <w:marTop w:val="0"/>
      <w:marBottom w:val="0"/>
      <w:divBdr>
        <w:top w:val="none" w:sz="0" w:space="0" w:color="auto"/>
        <w:left w:val="none" w:sz="0" w:space="0" w:color="auto"/>
        <w:bottom w:val="none" w:sz="0" w:space="0" w:color="auto"/>
        <w:right w:val="none" w:sz="0" w:space="0" w:color="auto"/>
      </w:divBdr>
    </w:div>
    <w:div w:id="312565236">
      <w:bodyDiv w:val="1"/>
      <w:marLeft w:val="0"/>
      <w:marRight w:val="0"/>
      <w:marTop w:val="0"/>
      <w:marBottom w:val="0"/>
      <w:divBdr>
        <w:top w:val="none" w:sz="0" w:space="0" w:color="auto"/>
        <w:left w:val="none" w:sz="0" w:space="0" w:color="auto"/>
        <w:bottom w:val="none" w:sz="0" w:space="0" w:color="auto"/>
        <w:right w:val="none" w:sz="0" w:space="0" w:color="auto"/>
      </w:divBdr>
    </w:div>
    <w:div w:id="318506175">
      <w:bodyDiv w:val="1"/>
      <w:marLeft w:val="0"/>
      <w:marRight w:val="0"/>
      <w:marTop w:val="0"/>
      <w:marBottom w:val="0"/>
      <w:divBdr>
        <w:top w:val="none" w:sz="0" w:space="0" w:color="auto"/>
        <w:left w:val="none" w:sz="0" w:space="0" w:color="auto"/>
        <w:bottom w:val="none" w:sz="0" w:space="0" w:color="auto"/>
        <w:right w:val="none" w:sz="0" w:space="0" w:color="auto"/>
      </w:divBdr>
    </w:div>
    <w:div w:id="340090410">
      <w:bodyDiv w:val="1"/>
      <w:marLeft w:val="0"/>
      <w:marRight w:val="0"/>
      <w:marTop w:val="0"/>
      <w:marBottom w:val="0"/>
      <w:divBdr>
        <w:top w:val="none" w:sz="0" w:space="0" w:color="auto"/>
        <w:left w:val="none" w:sz="0" w:space="0" w:color="auto"/>
        <w:bottom w:val="none" w:sz="0" w:space="0" w:color="auto"/>
        <w:right w:val="none" w:sz="0" w:space="0" w:color="auto"/>
      </w:divBdr>
    </w:div>
    <w:div w:id="360479647">
      <w:bodyDiv w:val="1"/>
      <w:marLeft w:val="0"/>
      <w:marRight w:val="0"/>
      <w:marTop w:val="0"/>
      <w:marBottom w:val="0"/>
      <w:divBdr>
        <w:top w:val="none" w:sz="0" w:space="0" w:color="auto"/>
        <w:left w:val="none" w:sz="0" w:space="0" w:color="auto"/>
        <w:bottom w:val="none" w:sz="0" w:space="0" w:color="auto"/>
        <w:right w:val="none" w:sz="0" w:space="0" w:color="auto"/>
      </w:divBdr>
    </w:div>
    <w:div w:id="372776605">
      <w:bodyDiv w:val="1"/>
      <w:marLeft w:val="0"/>
      <w:marRight w:val="0"/>
      <w:marTop w:val="0"/>
      <w:marBottom w:val="0"/>
      <w:divBdr>
        <w:top w:val="none" w:sz="0" w:space="0" w:color="auto"/>
        <w:left w:val="none" w:sz="0" w:space="0" w:color="auto"/>
        <w:bottom w:val="none" w:sz="0" w:space="0" w:color="auto"/>
        <w:right w:val="none" w:sz="0" w:space="0" w:color="auto"/>
      </w:divBdr>
    </w:div>
    <w:div w:id="374282889">
      <w:bodyDiv w:val="1"/>
      <w:marLeft w:val="0"/>
      <w:marRight w:val="0"/>
      <w:marTop w:val="0"/>
      <w:marBottom w:val="0"/>
      <w:divBdr>
        <w:top w:val="none" w:sz="0" w:space="0" w:color="auto"/>
        <w:left w:val="none" w:sz="0" w:space="0" w:color="auto"/>
        <w:bottom w:val="none" w:sz="0" w:space="0" w:color="auto"/>
        <w:right w:val="none" w:sz="0" w:space="0" w:color="auto"/>
      </w:divBdr>
    </w:div>
    <w:div w:id="377706657">
      <w:bodyDiv w:val="1"/>
      <w:marLeft w:val="0"/>
      <w:marRight w:val="0"/>
      <w:marTop w:val="0"/>
      <w:marBottom w:val="0"/>
      <w:divBdr>
        <w:top w:val="none" w:sz="0" w:space="0" w:color="auto"/>
        <w:left w:val="none" w:sz="0" w:space="0" w:color="auto"/>
        <w:bottom w:val="none" w:sz="0" w:space="0" w:color="auto"/>
        <w:right w:val="none" w:sz="0" w:space="0" w:color="auto"/>
      </w:divBdr>
    </w:div>
    <w:div w:id="412700957">
      <w:bodyDiv w:val="1"/>
      <w:marLeft w:val="0"/>
      <w:marRight w:val="0"/>
      <w:marTop w:val="0"/>
      <w:marBottom w:val="0"/>
      <w:divBdr>
        <w:top w:val="none" w:sz="0" w:space="0" w:color="auto"/>
        <w:left w:val="none" w:sz="0" w:space="0" w:color="auto"/>
        <w:bottom w:val="none" w:sz="0" w:space="0" w:color="auto"/>
        <w:right w:val="none" w:sz="0" w:space="0" w:color="auto"/>
      </w:divBdr>
    </w:div>
    <w:div w:id="471094655">
      <w:bodyDiv w:val="1"/>
      <w:marLeft w:val="0"/>
      <w:marRight w:val="0"/>
      <w:marTop w:val="0"/>
      <w:marBottom w:val="0"/>
      <w:divBdr>
        <w:top w:val="none" w:sz="0" w:space="0" w:color="auto"/>
        <w:left w:val="none" w:sz="0" w:space="0" w:color="auto"/>
        <w:bottom w:val="none" w:sz="0" w:space="0" w:color="auto"/>
        <w:right w:val="none" w:sz="0" w:space="0" w:color="auto"/>
      </w:divBdr>
    </w:div>
    <w:div w:id="494876961">
      <w:bodyDiv w:val="1"/>
      <w:marLeft w:val="0"/>
      <w:marRight w:val="0"/>
      <w:marTop w:val="0"/>
      <w:marBottom w:val="0"/>
      <w:divBdr>
        <w:top w:val="none" w:sz="0" w:space="0" w:color="auto"/>
        <w:left w:val="none" w:sz="0" w:space="0" w:color="auto"/>
        <w:bottom w:val="none" w:sz="0" w:space="0" w:color="auto"/>
        <w:right w:val="none" w:sz="0" w:space="0" w:color="auto"/>
      </w:divBdr>
    </w:div>
    <w:div w:id="528569161">
      <w:bodyDiv w:val="1"/>
      <w:marLeft w:val="0"/>
      <w:marRight w:val="0"/>
      <w:marTop w:val="0"/>
      <w:marBottom w:val="0"/>
      <w:divBdr>
        <w:top w:val="none" w:sz="0" w:space="0" w:color="auto"/>
        <w:left w:val="none" w:sz="0" w:space="0" w:color="auto"/>
        <w:bottom w:val="none" w:sz="0" w:space="0" w:color="auto"/>
        <w:right w:val="none" w:sz="0" w:space="0" w:color="auto"/>
      </w:divBdr>
      <w:divsChild>
        <w:div w:id="1819809787">
          <w:marLeft w:val="0"/>
          <w:marRight w:val="0"/>
          <w:marTop w:val="0"/>
          <w:marBottom w:val="0"/>
          <w:divBdr>
            <w:top w:val="none" w:sz="0" w:space="0" w:color="auto"/>
            <w:left w:val="none" w:sz="0" w:space="0" w:color="auto"/>
            <w:bottom w:val="none" w:sz="0" w:space="0" w:color="auto"/>
            <w:right w:val="none" w:sz="0" w:space="0" w:color="auto"/>
          </w:divBdr>
          <w:divsChild>
            <w:div w:id="905381594">
              <w:marLeft w:val="0"/>
              <w:marRight w:val="0"/>
              <w:marTop w:val="0"/>
              <w:marBottom w:val="0"/>
              <w:divBdr>
                <w:top w:val="none" w:sz="0" w:space="0" w:color="auto"/>
                <w:left w:val="none" w:sz="0" w:space="0" w:color="auto"/>
                <w:bottom w:val="none" w:sz="0" w:space="0" w:color="auto"/>
                <w:right w:val="none" w:sz="0" w:space="0" w:color="auto"/>
              </w:divBdr>
              <w:divsChild>
                <w:div w:id="1330790349">
                  <w:marLeft w:val="0"/>
                  <w:marRight w:val="0"/>
                  <w:marTop w:val="0"/>
                  <w:marBottom w:val="0"/>
                  <w:divBdr>
                    <w:top w:val="single" w:sz="6" w:space="26" w:color="C4C4CD"/>
                    <w:left w:val="none" w:sz="0" w:space="0" w:color="auto"/>
                    <w:bottom w:val="single" w:sz="6" w:space="25" w:color="C4C4CD"/>
                    <w:right w:val="none" w:sz="0" w:space="0" w:color="auto"/>
                  </w:divBdr>
                </w:div>
              </w:divsChild>
            </w:div>
          </w:divsChild>
        </w:div>
      </w:divsChild>
    </w:div>
    <w:div w:id="549196573">
      <w:bodyDiv w:val="1"/>
      <w:marLeft w:val="0"/>
      <w:marRight w:val="0"/>
      <w:marTop w:val="0"/>
      <w:marBottom w:val="0"/>
      <w:divBdr>
        <w:top w:val="none" w:sz="0" w:space="0" w:color="auto"/>
        <w:left w:val="none" w:sz="0" w:space="0" w:color="auto"/>
        <w:bottom w:val="none" w:sz="0" w:space="0" w:color="auto"/>
        <w:right w:val="none" w:sz="0" w:space="0" w:color="auto"/>
      </w:divBdr>
    </w:div>
    <w:div w:id="558057547">
      <w:bodyDiv w:val="1"/>
      <w:marLeft w:val="0"/>
      <w:marRight w:val="0"/>
      <w:marTop w:val="0"/>
      <w:marBottom w:val="0"/>
      <w:divBdr>
        <w:top w:val="none" w:sz="0" w:space="0" w:color="auto"/>
        <w:left w:val="none" w:sz="0" w:space="0" w:color="auto"/>
        <w:bottom w:val="none" w:sz="0" w:space="0" w:color="auto"/>
        <w:right w:val="none" w:sz="0" w:space="0" w:color="auto"/>
      </w:divBdr>
      <w:divsChild>
        <w:div w:id="1389381398">
          <w:marLeft w:val="0"/>
          <w:marRight w:val="0"/>
          <w:marTop w:val="0"/>
          <w:marBottom w:val="0"/>
          <w:divBdr>
            <w:top w:val="single" w:sz="2" w:space="0" w:color="auto"/>
            <w:left w:val="single" w:sz="2" w:space="0" w:color="auto"/>
            <w:bottom w:val="single" w:sz="6" w:space="0" w:color="auto"/>
            <w:right w:val="single" w:sz="2" w:space="0" w:color="auto"/>
          </w:divBdr>
          <w:divsChild>
            <w:div w:id="1950045285">
              <w:marLeft w:val="0"/>
              <w:marRight w:val="0"/>
              <w:marTop w:val="100"/>
              <w:marBottom w:val="100"/>
              <w:divBdr>
                <w:top w:val="single" w:sz="2" w:space="0" w:color="D9D9E3"/>
                <w:left w:val="single" w:sz="2" w:space="0" w:color="D9D9E3"/>
                <w:bottom w:val="single" w:sz="2" w:space="0" w:color="D9D9E3"/>
                <w:right w:val="single" w:sz="2" w:space="0" w:color="D9D9E3"/>
              </w:divBdr>
              <w:divsChild>
                <w:div w:id="126172097">
                  <w:marLeft w:val="0"/>
                  <w:marRight w:val="0"/>
                  <w:marTop w:val="0"/>
                  <w:marBottom w:val="0"/>
                  <w:divBdr>
                    <w:top w:val="single" w:sz="2" w:space="0" w:color="D9D9E3"/>
                    <w:left w:val="single" w:sz="2" w:space="0" w:color="D9D9E3"/>
                    <w:bottom w:val="single" w:sz="2" w:space="0" w:color="D9D9E3"/>
                    <w:right w:val="single" w:sz="2" w:space="0" w:color="D9D9E3"/>
                  </w:divBdr>
                  <w:divsChild>
                    <w:div w:id="454371007">
                      <w:marLeft w:val="0"/>
                      <w:marRight w:val="0"/>
                      <w:marTop w:val="0"/>
                      <w:marBottom w:val="0"/>
                      <w:divBdr>
                        <w:top w:val="single" w:sz="2" w:space="0" w:color="D9D9E3"/>
                        <w:left w:val="single" w:sz="2" w:space="0" w:color="D9D9E3"/>
                        <w:bottom w:val="single" w:sz="2" w:space="0" w:color="D9D9E3"/>
                        <w:right w:val="single" w:sz="2" w:space="0" w:color="D9D9E3"/>
                      </w:divBdr>
                      <w:divsChild>
                        <w:div w:id="52895573">
                          <w:marLeft w:val="0"/>
                          <w:marRight w:val="0"/>
                          <w:marTop w:val="0"/>
                          <w:marBottom w:val="0"/>
                          <w:divBdr>
                            <w:top w:val="single" w:sz="2" w:space="0" w:color="D9D9E3"/>
                            <w:left w:val="single" w:sz="2" w:space="0" w:color="D9D9E3"/>
                            <w:bottom w:val="single" w:sz="2" w:space="0" w:color="D9D9E3"/>
                            <w:right w:val="single" w:sz="2" w:space="0" w:color="D9D9E3"/>
                          </w:divBdr>
                          <w:divsChild>
                            <w:div w:id="1619488772">
                              <w:marLeft w:val="0"/>
                              <w:marRight w:val="0"/>
                              <w:marTop w:val="0"/>
                              <w:marBottom w:val="0"/>
                              <w:divBdr>
                                <w:top w:val="single" w:sz="2" w:space="0" w:color="D9D9E3"/>
                                <w:left w:val="single" w:sz="2" w:space="0" w:color="D9D9E3"/>
                                <w:bottom w:val="single" w:sz="2" w:space="0" w:color="D9D9E3"/>
                                <w:right w:val="single" w:sz="2" w:space="0" w:color="D9D9E3"/>
                              </w:divBdr>
                              <w:divsChild>
                                <w:div w:id="42220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60349290">
      <w:bodyDiv w:val="1"/>
      <w:marLeft w:val="0"/>
      <w:marRight w:val="0"/>
      <w:marTop w:val="0"/>
      <w:marBottom w:val="0"/>
      <w:divBdr>
        <w:top w:val="none" w:sz="0" w:space="0" w:color="auto"/>
        <w:left w:val="none" w:sz="0" w:space="0" w:color="auto"/>
        <w:bottom w:val="none" w:sz="0" w:space="0" w:color="auto"/>
        <w:right w:val="none" w:sz="0" w:space="0" w:color="auto"/>
      </w:divBdr>
    </w:div>
    <w:div w:id="667515354">
      <w:bodyDiv w:val="1"/>
      <w:marLeft w:val="0"/>
      <w:marRight w:val="0"/>
      <w:marTop w:val="0"/>
      <w:marBottom w:val="0"/>
      <w:divBdr>
        <w:top w:val="none" w:sz="0" w:space="0" w:color="auto"/>
        <w:left w:val="none" w:sz="0" w:space="0" w:color="auto"/>
        <w:bottom w:val="none" w:sz="0" w:space="0" w:color="auto"/>
        <w:right w:val="none" w:sz="0" w:space="0" w:color="auto"/>
      </w:divBdr>
    </w:div>
    <w:div w:id="703335157">
      <w:bodyDiv w:val="1"/>
      <w:marLeft w:val="0"/>
      <w:marRight w:val="0"/>
      <w:marTop w:val="0"/>
      <w:marBottom w:val="0"/>
      <w:divBdr>
        <w:top w:val="none" w:sz="0" w:space="0" w:color="auto"/>
        <w:left w:val="none" w:sz="0" w:space="0" w:color="auto"/>
        <w:bottom w:val="none" w:sz="0" w:space="0" w:color="auto"/>
        <w:right w:val="none" w:sz="0" w:space="0" w:color="auto"/>
      </w:divBdr>
    </w:div>
    <w:div w:id="722558569">
      <w:bodyDiv w:val="1"/>
      <w:marLeft w:val="0"/>
      <w:marRight w:val="0"/>
      <w:marTop w:val="0"/>
      <w:marBottom w:val="0"/>
      <w:divBdr>
        <w:top w:val="none" w:sz="0" w:space="0" w:color="auto"/>
        <w:left w:val="none" w:sz="0" w:space="0" w:color="auto"/>
        <w:bottom w:val="none" w:sz="0" w:space="0" w:color="auto"/>
        <w:right w:val="none" w:sz="0" w:space="0" w:color="auto"/>
      </w:divBdr>
      <w:divsChild>
        <w:div w:id="1888838637">
          <w:marLeft w:val="0"/>
          <w:marRight w:val="0"/>
          <w:marTop w:val="0"/>
          <w:marBottom w:val="0"/>
          <w:divBdr>
            <w:top w:val="single" w:sz="2" w:space="0" w:color="auto"/>
            <w:left w:val="single" w:sz="2" w:space="0" w:color="auto"/>
            <w:bottom w:val="single" w:sz="6" w:space="0" w:color="auto"/>
            <w:right w:val="single" w:sz="2" w:space="0" w:color="auto"/>
          </w:divBdr>
          <w:divsChild>
            <w:div w:id="1613706857">
              <w:marLeft w:val="0"/>
              <w:marRight w:val="0"/>
              <w:marTop w:val="100"/>
              <w:marBottom w:val="100"/>
              <w:divBdr>
                <w:top w:val="single" w:sz="2" w:space="0" w:color="D9D9E3"/>
                <w:left w:val="single" w:sz="2" w:space="0" w:color="D9D9E3"/>
                <w:bottom w:val="single" w:sz="2" w:space="0" w:color="D9D9E3"/>
                <w:right w:val="single" w:sz="2" w:space="0" w:color="D9D9E3"/>
              </w:divBdr>
              <w:divsChild>
                <w:div w:id="77795088">
                  <w:marLeft w:val="0"/>
                  <w:marRight w:val="0"/>
                  <w:marTop w:val="0"/>
                  <w:marBottom w:val="0"/>
                  <w:divBdr>
                    <w:top w:val="single" w:sz="2" w:space="0" w:color="D9D9E3"/>
                    <w:left w:val="single" w:sz="2" w:space="0" w:color="D9D9E3"/>
                    <w:bottom w:val="single" w:sz="2" w:space="0" w:color="D9D9E3"/>
                    <w:right w:val="single" w:sz="2" w:space="0" w:color="D9D9E3"/>
                  </w:divBdr>
                  <w:divsChild>
                    <w:div w:id="1207641975">
                      <w:marLeft w:val="0"/>
                      <w:marRight w:val="0"/>
                      <w:marTop w:val="0"/>
                      <w:marBottom w:val="0"/>
                      <w:divBdr>
                        <w:top w:val="single" w:sz="2" w:space="0" w:color="D9D9E3"/>
                        <w:left w:val="single" w:sz="2" w:space="0" w:color="D9D9E3"/>
                        <w:bottom w:val="single" w:sz="2" w:space="0" w:color="D9D9E3"/>
                        <w:right w:val="single" w:sz="2" w:space="0" w:color="D9D9E3"/>
                      </w:divBdr>
                      <w:divsChild>
                        <w:div w:id="1988363006">
                          <w:marLeft w:val="0"/>
                          <w:marRight w:val="0"/>
                          <w:marTop w:val="0"/>
                          <w:marBottom w:val="0"/>
                          <w:divBdr>
                            <w:top w:val="single" w:sz="2" w:space="0" w:color="D9D9E3"/>
                            <w:left w:val="single" w:sz="2" w:space="0" w:color="D9D9E3"/>
                            <w:bottom w:val="single" w:sz="2" w:space="0" w:color="D9D9E3"/>
                            <w:right w:val="single" w:sz="2" w:space="0" w:color="D9D9E3"/>
                          </w:divBdr>
                          <w:divsChild>
                            <w:div w:id="853224941">
                              <w:marLeft w:val="0"/>
                              <w:marRight w:val="0"/>
                              <w:marTop w:val="0"/>
                              <w:marBottom w:val="0"/>
                              <w:divBdr>
                                <w:top w:val="single" w:sz="2" w:space="0" w:color="D9D9E3"/>
                                <w:left w:val="single" w:sz="2" w:space="0" w:color="D9D9E3"/>
                                <w:bottom w:val="single" w:sz="2" w:space="0" w:color="D9D9E3"/>
                                <w:right w:val="single" w:sz="2" w:space="0" w:color="D9D9E3"/>
                              </w:divBdr>
                              <w:divsChild>
                                <w:div w:id="10621715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26994504">
      <w:bodyDiv w:val="1"/>
      <w:marLeft w:val="0"/>
      <w:marRight w:val="0"/>
      <w:marTop w:val="0"/>
      <w:marBottom w:val="0"/>
      <w:divBdr>
        <w:top w:val="none" w:sz="0" w:space="0" w:color="auto"/>
        <w:left w:val="none" w:sz="0" w:space="0" w:color="auto"/>
        <w:bottom w:val="none" w:sz="0" w:space="0" w:color="auto"/>
        <w:right w:val="none" w:sz="0" w:space="0" w:color="auto"/>
      </w:divBdr>
    </w:div>
    <w:div w:id="731847522">
      <w:bodyDiv w:val="1"/>
      <w:marLeft w:val="0"/>
      <w:marRight w:val="0"/>
      <w:marTop w:val="0"/>
      <w:marBottom w:val="0"/>
      <w:divBdr>
        <w:top w:val="none" w:sz="0" w:space="0" w:color="auto"/>
        <w:left w:val="none" w:sz="0" w:space="0" w:color="auto"/>
        <w:bottom w:val="none" w:sz="0" w:space="0" w:color="auto"/>
        <w:right w:val="none" w:sz="0" w:space="0" w:color="auto"/>
      </w:divBdr>
    </w:div>
    <w:div w:id="747456208">
      <w:bodyDiv w:val="1"/>
      <w:marLeft w:val="0"/>
      <w:marRight w:val="0"/>
      <w:marTop w:val="0"/>
      <w:marBottom w:val="0"/>
      <w:divBdr>
        <w:top w:val="none" w:sz="0" w:space="0" w:color="auto"/>
        <w:left w:val="none" w:sz="0" w:space="0" w:color="auto"/>
        <w:bottom w:val="none" w:sz="0" w:space="0" w:color="auto"/>
        <w:right w:val="none" w:sz="0" w:space="0" w:color="auto"/>
      </w:divBdr>
    </w:div>
    <w:div w:id="795217090">
      <w:bodyDiv w:val="1"/>
      <w:marLeft w:val="0"/>
      <w:marRight w:val="0"/>
      <w:marTop w:val="0"/>
      <w:marBottom w:val="0"/>
      <w:divBdr>
        <w:top w:val="none" w:sz="0" w:space="0" w:color="auto"/>
        <w:left w:val="none" w:sz="0" w:space="0" w:color="auto"/>
        <w:bottom w:val="none" w:sz="0" w:space="0" w:color="auto"/>
        <w:right w:val="none" w:sz="0" w:space="0" w:color="auto"/>
      </w:divBdr>
      <w:divsChild>
        <w:div w:id="330254422">
          <w:marLeft w:val="0"/>
          <w:marRight w:val="0"/>
          <w:marTop w:val="0"/>
          <w:marBottom w:val="0"/>
          <w:divBdr>
            <w:top w:val="single" w:sz="2" w:space="0" w:color="auto"/>
            <w:left w:val="single" w:sz="2" w:space="0" w:color="auto"/>
            <w:bottom w:val="single" w:sz="6" w:space="0" w:color="auto"/>
            <w:right w:val="single" w:sz="2" w:space="0" w:color="auto"/>
          </w:divBdr>
          <w:divsChild>
            <w:div w:id="1122260628">
              <w:marLeft w:val="0"/>
              <w:marRight w:val="0"/>
              <w:marTop w:val="100"/>
              <w:marBottom w:val="100"/>
              <w:divBdr>
                <w:top w:val="single" w:sz="2" w:space="0" w:color="D9D9E3"/>
                <w:left w:val="single" w:sz="2" w:space="0" w:color="D9D9E3"/>
                <w:bottom w:val="single" w:sz="2" w:space="0" w:color="D9D9E3"/>
                <w:right w:val="single" w:sz="2" w:space="0" w:color="D9D9E3"/>
              </w:divBdr>
              <w:divsChild>
                <w:div w:id="817037384">
                  <w:marLeft w:val="0"/>
                  <w:marRight w:val="0"/>
                  <w:marTop w:val="0"/>
                  <w:marBottom w:val="0"/>
                  <w:divBdr>
                    <w:top w:val="single" w:sz="2" w:space="0" w:color="D9D9E3"/>
                    <w:left w:val="single" w:sz="2" w:space="0" w:color="D9D9E3"/>
                    <w:bottom w:val="single" w:sz="2" w:space="0" w:color="D9D9E3"/>
                    <w:right w:val="single" w:sz="2" w:space="0" w:color="D9D9E3"/>
                  </w:divBdr>
                  <w:divsChild>
                    <w:div w:id="556739908">
                      <w:marLeft w:val="0"/>
                      <w:marRight w:val="0"/>
                      <w:marTop w:val="0"/>
                      <w:marBottom w:val="0"/>
                      <w:divBdr>
                        <w:top w:val="single" w:sz="2" w:space="0" w:color="D9D9E3"/>
                        <w:left w:val="single" w:sz="2" w:space="0" w:color="D9D9E3"/>
                        <w:bottom w:val="single" w:sz="2" w:space="0" w:color="D9D9E3"/>
                        <w:right w:val="single" w:sz="2" w:space="0" w:color="D9D9E3"/>
                      </w:divBdr>
                      <w:divsChild>
                        <w:div w:id="306394543">
                          <w:marLeft w:val="0"/>
                          <w:marRight w:val="0"/>
                          <w:marTop w:val="0"/>
                          <w:marBottom w:val="0"/>
                          <w:divBdr>
                            <w:top w:val="single" w:sz="2" w:space="0" w:color="D9D9E3"/>
                            <w:left w:val="single" w:sz="2" w:space="0" w:color="D9D9E3"/>
                            <w:bottom w:val="single" w:sz="2" w:space="0" w:color="D9D9E3"/>
                            <w:right w:val="single" w:sz="2" w:space="0" w:color="D9D9E3"/>
                          </w:divBdr>
                          <w:divsChild>
                            <w:div w:id="975597750">
                              <w:marLeft w:val="0"/>
                              <w:marRight w:val="0"/>
                              <w:marTop w:val="0"/>
                              <w:marBottom w:val="0"/>
                              <w:divBdr>
                                <w:top w:val="single" w:sz="2" w:space="0" w:color="D9D9E3"/>
                                <w:left w:val="single" w:sz="2" w:space="0" w:color="D9D9E3"/>
                                <w:bottom w:val="single" w:sz="2" w:space="0" w:color="D9D9E3"/>
                                <w:right w:val="single" w:sz="2" w:space="0" w:color="D9D9E3"/>
                              </w:divBdr>
                              <w:divsChild>
                                <w:div w:id="2088846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3525022">
      <w:bodyDiv w:val="1"/>
      <w:marLeft w:val="0"/>
      <w:marRight w:val="0"/>
      <w:marTop w:val="0"/>
      <w:marBottom w:val="0"/>
      <w:divBdr>
        <w:top w:val="none" w:sz="0" w:space="0" w:color="auto"/>
        <w:left w:val="none" w:sz="0" w:space="0" w:color="auto"/>
        <w:bottom w:val="none" w:sz="0" w:space="0" w:color="auto"/>
        <w:right w:val="none" w:sz="0" w:space="0" w:color="auto"/>
      </w:divBdr>
      <w:divsChild>
        <w:div w:id="1174341864">
          <w:marLeft w:val="0"/>
          <w:marRight w:val="0"/>
          <w:marTop w:val="0"/>
          <w:marBottom w:val="0"/>
          <w:divBdr>
            <w:top w:val="single" w:sz="2" w:space="0" w:color="auto"/>
            <w:left w:val="single" w:sz="2" w:space="0" w:color="auto"/>
            <w:bottom w:val="single" w:sz="6" w:space="0" w:color="auto"/>
            <w:right w:val="single" w:sz="2" w:space="0" w:color="auto"/>
          </w:divBdr>
          <w:divsChild>
            <w:div w:id="1201555189">
              <w:marLeft w:val="0"/>
              <w:marRight w:val="0"/>
              <w:marTop w:val="100"/>
              <w:marBottom w:val="100"/>
              <w:divBdr>
                <w:top w:val="single" w:sz="2" w:space="0" w:color="D9D9E3"/>
                <w:left w:val="single" w:sz="2" w:space="0" w:color="D9D9E3"/>
                <w:bottom w:val="single" w:sz="2" w:space="0" w:color="D9D9E3"/>
                <w:right w:val="single" w:sz="2" w:space="0" w:color="D9D9E3"/>
              </w:divBdr>
              <w:divsChild>
                <w:div w:id="807162991">
                  <w:marLeft w:val="0"/>
                  <w:marRight w:val="0"/>
                  <w:marTop w:val="0"/>
                  <w:marBottom w:val="0"/>
                  <w:divBdr>
                    <w:top w:val="single" w:sz="2" w:space="0" w:color="D9D9E3"/>
                    <w:left w:val="single" w:sz="2" w:space="0" w:color="D9D9E3"/>
                    <w:bottom w:val="single" w:sz="2" w:space="0" w:color="D9D9E3"/>
                    <w:right w:val="single" w:sz="2" w:space="0" w:color="D9D9E3"/>
                  </w:divBdr>
                  <w:divsChild>
                    <w:div w:id="1182476439">
                      <w:marLeft w:val="0"/>
                      <w:marRight w:val="0"/>
                      <w:marTop w:val="0"/>
                      <w:marBottom w:val="0"/>
                      <w:divBdr>
                        <w:top w:val="single" w:sz="2" w:space="0" w:color="D9D9E3"/>
                        <w:left w:val="single" w:sz="2" w:space="0" w:color="D9D9E3"/>
                        <w:bottom w:val="single" w:sz="2" w:space="0" w:color="D9D9E3"/>
                        <w:right w:val="single" w:sz="2" w:space="0" w:color="D9D9E3"/>
                      </w:divBdr>
                      <w:divsChild>
                        <w:div w:id="96144580">
                          <w:marLeft w:val="0"/>
                          <w:marRight w:val="0"/>
                          <w:marTop w:val="0"/>
                          <w:marBottom w:val="0"/>
                          <w:divBdr>
                            <w:top w:val="single" w:sz="2" w:space="0" w:color="D9D9E3"/>
                            <w:left w:val="single" w:sz="2" w:space="0" w:color="D9D9E3"/>
                            <w:bottom w:val="single" w:sz="2" w:space="0" w:color="D9D9E3"/>
                            <w:right w:val="single" w:sz="2" w:space="0" w:color="D9D9E3"/>
                          </w:divBdr>
                          <w:divsChild>
                            <w:div w:id="2086607747">
                              <w:marLeft w:val="0"/>
                              <w:marRight w:val="0"/>
                              <w:marTop w:val="0"/>
                              <w:marBottom w:val="0"/>
                              <w:divBdr>
                                <w:top w:val="single" w:sz="2" w:space="0" w:color="D9D9E3"/>
                                <w:left w:val="single" w:sz="2" w:space="0" w:color="D9D9E3"/>
                                <w:bottom w:val="single" w:sz="2" w:space="0" w:color="D9D9E3"/>
                                <w:right w:val="single" w:sz="2" w:space="0" w:color="D9D9E3"/>
                              </w:divBdr>
                              <w:divsChild>
                                <w:div w:id="10494521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0026144">
      <w:bodyDiv w:val="1"/>
      <w:marLeft w:val="0"/>
      <w:marRight w:val="0"/>
      <w:marTop w:val="0"/>
      <w:marBottom w:val="0"/>
      <w:divBdr>
        <w:top w:val="none" w:sz="0" w:space="0" w:color="auto"/>
        <w:left w:val="none" w:sz="0" w:space="0" w:color="auto"/>
        <w:bottom w:val="none" w:sz="0" w:space="0" w:color="auto"/>
        <w:right w:val="none" w:sz="0" w:space="0" w:color="auto"/>
      </w:divBdr>
    </w:div>
    <w:div w:id="856698879">
      <w:bodyDiv w:val="1"/>
      <w:marLeft w:val="0"/>
      <w:marRight w:val="0"/>
      <w:marTop w:val="0"/>
      <w:marBottom w:val="0"/>
      <w:divBdr>
        <w:top w:val="none" w:sz="0" w:space="0" w:color="auto"/>
        <w:left w:val="none" w:sz="0" w:space="0" w:color="auto"/>
        <w:bottom w:val="none" w:sz="0" w:space="0" w:color="auto"/>
        <w:right w:val="none" w:sz="0" w:space="0" w:color="auto"/>
      </w:divBdr>
      <w:divsChild>
        <w:div w:id="501161941">
          <w:marLeft w:val="0"/>
          <w:marRight w:val="0"/>
          <w:marTop w:val="0"/>
          <w:marBottom w:val="0"/>
          <w:divBdr>
            <w:top w:val="single" w:sz="2" w:space="0" w:color="auto"/>
            <w:left w:val="single" w:sz="2" w:space="0" w:color="auto"/>
            <w:bottom w:val="single" w:sz="6" w:space="0" w:color="auto"/>
            <w:right w:val="single" w:sz="2" w:space="0" w:color="auto"/>
          </w:divBdr>
          <w:divsChild>
            <w:div w:id="1346639651">
              <w:marLeft w:val="0"/>
              <w:marRight w:val="0"/>
              <w:marTop w:val="100"/>
              <w:marBottom w:val="100"/>
              <w:divBdr>
                <w:top w:val="single" w:sz="2" w:space="0" w:color="D9D9E3"/>
                <w:left w:val="single" w:sz="2" w:space="0" w:color="D9D9E3"/>
                <w:bottom w:val="single" w:sz="2" w:space="0" w:color="D9D9E3"/>
                <w:right w:val="single" w:sz="2" w:space="0" w:color="D9D9E3"/>
              </w:divBdr>
              <w:divsChild>
                <w:div w:id="512959386">
                  <w:marLeft w:val="0"/>
                  <w:marRight w:val="0"/>
                  <w:marTop w:val="0"/>
                  <w:marBottom w:val="0"/>
                  <w:divBdr>
                    <w:top w:val="single" w:sz="2" w:space="0" w:color="D9D9E3"/>
                    <w:left w:val="single" w:sz="2" w:space="0" w:color="D9D9E3"/>
                    <w:bottom w:val="single" w:sz="2" w:space="0" w:color="D9D9E3"/>
                    <w:right w:val="single" w:sz="2" w:space="0" w:color="D9D9E3"/>
                  </w:divBdr>
                  <w:divsChild>
                    <w:div w:id="458960353">
                      <w:marLeft w:val="0"/>
                      <w:marRight w:val="0"/>
                      <w:marTop w:val="0"/>
                      <w:marBottom w:val="0"/>
                      <w:divBdr>
                        <w:top w:val="single" w:sz="2" w:space="0" w:color="D9D9E3"/>
                        <w:left w:val="single" w:sz="2" w:space="0" w:color="D9D9E3"/>
                        <w:bottom w:val="single" w:sz="2" w:space="0" w:color="D9D9E3"/>
                        <w:right w:val="single" w:sz="2" w:space="0" w:color="D9D9E3"/>
                      </w:divBdr>
                      <w:divsChild>
                        <w:div w:id="1395351679">
                          <w:marLeft w:val="0"/>
                          <w:marRight w:val="0"/>
                          <w:marTop w:val="0"/>
                          <w:marBottom w:val="0"/>
                          <w:divBdr>
                            <w:top w:val="single" w:sz="2" w:space="0" w:color="D9D9E3"/>
                            <w:left w:val="single" w:sz="2" w:space="0" w:color="D9D9E3"/>
                            <w:bottom w:val="single" w:sz="2" w:space="0" w:color="D9D9E3"/>
                            <w:right w:val="single" w:sz="2" w:space="0" w:color="D9D9E3"/>
                          </w:divBdr>
                          <w:divsChild>
                            <w:div w:id="618923047">
                              <w:marLeft w:val="0"/>
                              <w:marRight w:val="0"/>
                              <w:marTop w:val="0"/>
                              <w:marBottom w:val="0"/>
                              <w:divBdr>
                                <w:top w:val="single" w:sz="2" w:space="0" w:color="D9D9E3"/>
                                <w:left w:val="single" w:sz="2" w:space="0" w:color="D9D9E3"/>
                                <w:bottom w:val="single" w:sz="2" w:space="0" w:color="D9D9E3"/>
                                <w:right w:val="single" w:sz="2" w:space="0" w:color="D9D9E3"/>
                              </w:divBdr>
                              <w:divsChild>
                                <w:div w:id="35489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3541228">
      <w:bodyDiv w:val="1"/>
      <w:marLeft w:val="0"/>
      <w:marRight w:val="0"/>
      <w:marTop w:val="0"/>
      <w:marBottom w:val="0"/>
      <w:divBdr>
        <w:top w:val="none" w:sz="0" w:space="0" w:color="auto"/>
        <w:left w:val="none" w:sz="0" w:space="0" w:color="auto"/>
        <w:bottom w:val="none" w:sz="0" w:space="0" w:color="auto"/>
        <w:right w:val="none" w:sz="0" w:space="0" w:color="auto"/>
      </w:divBdr>
    </w:div>
    <w:div w:id="962811957">
      <w:bodyDiv w:val="1"/>
      <w:marLeft w:val="0"/>
      <w:marRight w:val="0"/>
      <w:marTop w:val="0"/>
      <w:marBottom w:val="0"/>
      <w:divBdr>
        <w:top w:val="none" w:sz="0" w:space="0" w:color="auto"/>
        <w:left w:val="none" w:sz="0" w:space="0" w:color="auto"/>
        <w:bottom w:val="none" w:sz="0" w:space="0" w:color="auto"/>
        <w:right w:val="none" w:sz="0" w:space="0" w:color="auto"/>
      </w:divBdr>
      <w:divsChild>
        <w:div w:id="696394219">
          <w:marLeft w:val="0"/>
          <w:marRight w:val="0"/>
          <w:marTop w:val="0"/>
          <w:marBottom w:val="0"/>
          <w:divBdr>
            <w:top w:val="single" w:sz="2" w:space="0" w:color="auto"/>
            <w:left w:val="single" w:sz="2" w:space="0" w:color="auto"/>
            <w:bottom w:val="single" w:sz="6" w:space="0" w:color="auto"/>
            <w:right w:val="single" w:sz="2" w:space="0" w:color="auto"/>
          </w:divBdr>
          <w:divsChild>
            <w:div w:id="227108405">
              <w:marLeft w:val="0"/>
              <w:marRight w:val="0"/>
              <w:marTop w:val="100"/>
              <w:marBottom w:val="100"/>
              <w:divBdr>
                <w:top w:val="single" w:sz="2" w:space="0" w:color="D9D9E3"/>
                <w:left w:val="single" w:sz="2" w:space="0" w:color="D9D9E3"/>
                <w:bottom w:val="single" w:sz="2" w:space="0" w:color="D9D9E3"/>
                <w:right w:val="single" w:sz="2" w:space="0" w:color="D9D9E3"/>
              </w:divBdr>
              <w:divsChild>
                <w:div w:id="702175652">
                  <w:marLeft w:val="0"/>
                  <w:marRight w:val="0"/>
                  <w:marTop w:val="0"/>
                  <w:marBottom w:val="0"/>
                  <w:divBdr>
                    <w:top w:val="single" w:sz="2" w:space="0" w:color="D9D9E3"/>
                    <w:left w:val="single" w:sz="2" w:space="0" w:color="D9D9E3"/>
                    <w:bottom w:val="single" w:sz="2" w:space="0" w:color="D9D9E3"/>
                    <w:right w:val="single" w:sz="2" w:space="0" w:color="D9D9E3"/>
                  </w:divBdr>
                  <w:divsChild>
                    <w:div w:id="1746803001">
                      <w:marLeft w:val="0"/>
                      <w:marRight w:val="0"/>
                      <w:marTop w:val="0"/>
                      <w:marBottom w:val="0"/>
                      <w:divBdr>
                        <w:top w:val="single" w:sz="2" w:space="0" w:color="D9D9E3"/>
                        <w:left w:val="single" w:sz="2" w:space="0" w:color="D9D9E3"/>
                        <w:bottom w:val="single" w:sz="2" w:space="0" w:color="D9D9E3"/>
                        <w:right w:val="single" w:sz="2" w:space="0" w:color="D9D9E3"/>
                      </w:divBdr>
                      <w:divsChild>
                        <w:div w:id="2038038807">
                          <w:marLeft w:val="0"/>
                          <w:marRight w:val="0"/>
                          <w:marTop w:val="0"/>
                          <w:marBottom w:val="0"/>
                          <w:divBdr>
                            <w:top w:val="single" w:sz="2" w:space="0" w:color="D9D9E3"/>
                            <w:left w:val="single" w:sz="2" w:space="0" w:color="D9D9E3"/>
                            <w:bottom w:val="single" w:sz="2" w:space="0" w:color="D9D9E3"/>
                            <w:right w:val="single" w:sz="2" w:space="0" w:color="D9D9E3"/>
                          </w:divBdr>
                          <w:divsChild>
                            <w:div w:id="154344436">
                              <w:marLeft w:val="0"/>
                              <w:marRight w:val="0"/>
                              <w:marTop w:val="0"/>
                              <w:marBottom w:val="0"/>
                              <w:divBdr>
                                <w:top w:val="single" w:sz="2" w:space="0" w:color="D9D9E3"/>
                                <w:left w:val="single" w:sz="2" w:space="0" w:color="D9D9E3"/>
                                <w:bottom w:val="single" w:sz="2" w:space="0" w:color="D9D9E3"/>
                                <w:right w:val="single" w:sz="2" w:space="0" w:color="D9D9E3"/>
                              </w:divBdr>
                              <w:divsChild>
                                <w:div w:id="652026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5330310">
      <w:bodyDiv w:val="1"/>
      <w:marLeft w:val="0"/>
      <w:marRight w:val="0"/>
      <w:marTop w:val="0"/>
      <w:marBottom w:val="0"/>
      <w:divBdr>
        <w:top w:val="none" w:sz="0" w:space="0" w:color="auto"/>
        <w:left w:val="none" w:sz="0" w:space="0" w:color="auto"/>
        <w:bottom w:val="none" w:sz="0" w:space="0" w:color="auto"/>
        <w:right w:val="none" w:sz="0" w:space="0" w:color="auto"/>
      </w:divBdr>
      <w:divsChild>
        <w:div w:id="1076250200">
          <w:marLeft w:val="0"/>
          <w:marRight w:val="0"/>
          <w:marTop w:val="0"/>
          <w:marBottom w:val="0"/>
          <w:divBdr>
            <w:top w:val="single" w:sz="2" w:space="0" w:color="auto"/>
            <w:left w:val="single" w:sz="2" w:space="0" w:color="auto"/>
            <w:bottom w:val="single" w:sz="6" w:space="0" w:color="auto"/>
            <w:right w:val="single" w:sz="2" w:space="0" w:color="auto"/>
          </w:divBdr>
          <w:divsChild>
            <w:div w:id="1106080260">
              <w:marLeft w:val="0"/>
              <w:marRight w:val="0"/>
              <w:marTop w:val="100"/>
              <w:marBottom w:val="100"/>
              <w:divBdr>
                <w:top w:val="single" w:sz="2" w:space="0" w:color="D9D9E3"/>
                <w:left w:val="single" w:sz="2" w:space="0" w:color="D9D9E3"/>
                <w:bottom w:val="single" w:sz="2" w:space="0" w:color="D9D9E3"/>
                <w:right w:val="single" w:sz="2" w:space="0" w:color="D9D9E3"/>
              </w:divBdr>
              <w:divsChild>
                <w:div w:id="611982490">
                  <w:marLeft w:val="0"/>
                  <w:marRight w:val="0"/>
                  <w:marTop w:val="0"/>
                  <w:marBottom w:val="0"/>
                  <w:divBdr>
                    <w:top w:val="single" w:sz="2" w:space="0" w:color="D9D9E3"/>
                    <w:left w:val="single" w:sz="2" w:space="0" w:color="D9D9E3"/>
                    <w:bottom w:val="single" w:sz="2" w:space="0" w:color="D9D9E3"/>
                    <w:right w:val="single" w:sz="2" w:space="0" w:color="D9D9E3"/>
                  </w:divBdr>
                  <w:divsChild>
                    <w:div w:id="1698385493">
                      <w:marLeft w:val="0"/>
                      <w:marRight w:val="0"/>
                      <w:marTop w:val="0"/>
                      <w:marBottom w:val="0"/>
                      <w:divBdr>
                        <w:top w:val="single" w:sz="2" w:space="0" w:color="D9D9E3"/>
                        <w:left w:val="single" w:sz="2" w:space="0" w:color="D9D9E3"/>
                        <w:bottom w:val="single" w:sz="2" w:space="0" w:color="D9D9E3"/>
                        <w:right w:val="single" w:sz="2" w:space="0" w:color="D9D9E3"/>
                      </w:divBdr>
                      <w:divsChild>
                        <w:div w:id="1810897701">
                          <w:marLeft w:val="0"/>
                          <w:marRight w:val="0"/>
                          <w:marTop w:val="0"/>
                          <w:marBottom w:val="0"/>
                          <w:divBdr>
                            <w:top w:val="single" w:sz="2" w:space="0" w:color="D9D9E3"/>
                            <w:left w:val="single" w:sz="2" w:space="0" w:color="D9D9E3"/>
                            <w:bottom w:val="single" w:sz="2" w:space="0" w:color="D9D9E3"/>
                            <w:right w:val="single" w:sz="2" w:space="0" w:color="D9D9E3"/>
                          </w:divBdr>
                          <w:divsChild>
                            <w:div w:id="957102887">
                              <w:marLeft w:val="0"/>
                              <w:marRight w:val="0"/>
                              <w:marTop w:val="0"/>
                              <w:marBottom w:val="0"/>
                              <w:divBdr>
                                <w:top w:val="single" w:sz="2" w:space="0" w:color="D9D9E3"/>
                                <w:left w:val="single" w:sz="2" w:space="0" w:color="D9D9E3"/>
                                <w:bottom w:val="single" w:sz="2" w:space="0" w:color="D9D9E3"/>
                                <w:right w:val="single" w:sz="2" w:space="0" w:color="D9D9E3"/>
                              </w:divBdr>
                              <w:divsChild>
                                <w:div w:id="249628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79712794">
      <w:bodyDiv w:val="1"/>
      <w:marLeft w:val="0"/>
      <w:marRight w:val="0"/>
      <w:marTop w:val="0"/>
      <w:marBottom w:val="0"/>
      <w:divBdr>
        <w:top w:val="none" w:sz="0" w:space="0" w:color="auto"/>
        <w:left w:val="none" w:sz="0" w:space="0" w:color="auto"/>
        <w:bottom w:val="none" w:sz="0" w:space="0" w:color="auto"/>
        <w:right w:val="none" w:sz="0" w:space="0" w:color="auto"/>
      </w:divBdr>
      <w:divsChild>
        <w:div w:id="832455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299762">
      <w:bodyDiv w:val="1"/>
      <w:marLeft w:val="0"/>
      <w:marRight w:val="0"/>
      <w:marTop w:val="0"/>
      <w:marBottom w:val="0"/>
      <w:divBdr>
        <w:top w:val="none" w:sz="0" w:space="0" w:color="auto"/>
        <w:left w:val="none" w:sz="0" w:space="0" w:color="auto"/>
        <w:bottom w:val="none" w:sz="0" w:space="0" w:color="auto"/>
        <w:right w:val="none" w:sz="0" w:space="0" w:color="auto"/>
      </w:divBdr>
    </w:div>
    <w:div w:id="1111898779">
      <w:bodyDiv w:val="1"/>
      <w:marLeft w:val="0"/>
      <w:marRight w:val="0"/>
      <w:marTop w:val="0"/>
      <w:marBottom w:val="0"/>
      <w:divBdr>
        <w:top w:val="none" w:sz="0" w:space="0" w:color="auto"/>
        <w:left w:val="none" w:sz="0" w:space="0" w:color="auto"/>
        <w:bottom w:val="none" w:sz="0" w:space="0" w:color="auto"/>
        <w:right w:val="none" w:sz="0" w:space="0" w:color="auto"/>
      </w:divBdr>
      <w:divsChild>
        <w:div w:id="952904724">
          <w:marLeft w:val="0"/>
          <w:marRight w:val="0"/>
          <w:marTop w:val="0"/>
          <w:marBottom w:val="0"/>
          <w:divBdr>
            <w:top w:val="single" w:sz="2" w:space="0" w:color="D9D9E3"/>
            <w:left w:val="single" w:sz="2" w:space="0" w:color="D9D9E3"/>
            <w:bottom w:val="single" w:sz="2" w:space="0" w:color="D9D9E3"/>
            <w:right w:val="single" w:sz="2" w:space="0" w:color="D9D9E3"/>
          </w:divBdr>
          <w:divsChild>
            <w:div w:id="1413427228">
              <w:marLeft w:val="0"/>
              <w:marRight w:val="0"/>
              <w:marTop w:val="0"/>
              <w:marBottom w:val="0"/>
              <w:divBdr>
                <w:top w:val="single" w:sz="2" w:space="0" w:color="D9D9E3"/>
                <w:left w:val="single" w:sz="2" w:space="0" w:color="D9D9E3"/>
                <w:bottom w:val="single" w:sz="2" w:space="0" w:color="D9D9E3"/>
                <w:right w:val="single" w:sz="2" w:space="0" w:color="D9D9E3"/>
              </w:divBdr>
              <w:divsChild>
                <w:div w:id="230116897">
                  <w:marLeft w:val="0"/>
                  <w:marRight w:val="0"/>
                  <w:marTop w:val="0"/>
                  <w:marBottom w:val="0"/>
                  <w:divBdr>
                    <w:top w:val="single" w:sz="2" w:space="0" w:color="D9D9E3"/>
                    <w:left w:val="single" w:sz="2" w:space="0" w:color="D9D9E3"/>
                    <w:bottom w:val="single" w:sz="2" w:space="0" w:color="D9D9E3"/>
                    <w:right w:val="single" w:sz="2" w:space="0" w:color="D9D9E3"/>
                  </w:divBdr>
                  <w:divsChild>
                    <w:div w:id="358630125">
                      <w:marLeft w:val="0"/>
                      <w:marRight w:val="0"/>
                      <w:marTop w:val="0"/>
                      <w:marBottom w:val="0"/>
                      <w:divBdr>
                        <w:top w:val="single" w:sz="2" w:space="0" w:color="D9D9E3"/>
                        <w:left w:val="single" w:sz="2" w:space="0" w:color="D9D9E3"/>
                        <w:bottom w:val="single" w:sz="2" w:space="0" w:color="D9D9E3"/>
                        <w:right w:val="single" w:sz="2" w:space="0" w:color="D9D9E3"/>
                      </w:divBdr>
                      <w:divsChild>
                        <w:div w:id="554121457">
                          <w:marLeft w:val="0"/>
                          <w:marRight w:val="0"/>
                          <w:marTop w:val="0"/>
                          <w:marBottom w:val="0"/>
                          <w:divBdr>
                            <w:top w:val="single" w:sz="2" w:space="0" w:color="auto"/>
                            <w:left w:val="single" w:sz="2" w:space="0" w:color="auto"/>
                            <w:bottom w:val="single" w:sz="6" w:space="0" w:color="auto"/>
                            <w:right w:val="single" w:sz="2" w:space="0" w:color="auto"/>
                          </w:divBdr>
                          <w:divsChild>
                            <w:div w:id="180900070">
                              <w:marLeft w:val="0"/>
                              <w:marRight w:val="0"/>
                              <w:marTop w:val="100"/>
                              <w:marBottom w:val="100"/>
                              <w:divBdr>
                                <w:top w:val="single" w:sz="2" w:space="0" w:color="D9D9E3"/>
                                <w:left w:val="single" w:sz="2" w:space="0" w:color="D9D9E3"/>
                                <w:bottom w:val="single" w:sz="2" w:space="0" w:color="D9D9E3"/>
                                <w:right w:val="single" w:sz="2" w:space="0" w:color="D9D9E3"/>
                              </w:divBdr>
                              <w:divsChild>
                                <w:div w:id="1416854914">
                                  <w:marLeft w:val="0"/>
                                  <w:marRight w:val="0"/>
                                  <w:marTop w:val="0"/>
                                  <w:marBottom w:val="0"/>
                                  <w:divBdr>
                                    <w:top w:val="single" w:sz="2" w:space="0" w:color="D9D9E3"/>
                                    <w:left w:val="single" w:sz="2" w:space="0" w:color="D9D9E3"/>
                                    <w:bottom w:val="single" w:sz="2" w:space="0" w:color="D9D9E3"/>
                                    <w:right w:val="single" w:sz="2" w:space="0" w:color="D9D9E3"/>
                                  </w:divBdr>
                                  <w:divsChild>
                                    <w:div w:id="653294032">
                                      <w:marLeft w:val="0"/>
                                      <w:marRight w:val="0"/>
                                      <w:marTop w:val="0"/>
                                      <w:marBottom w:val="0"/>
                                      <w:divBdr>
                                        <w:top w:val="single" w:sz="2" w:space="0" w:color="D9D9E3"/>
                                        <w:left w:val="single" w:sz="2" w:space="0" w:color="D9D9E3"/>
                                        <w:bottom w:val="single" w:sz="2" w:space="0" w:color="D9D9E3"/>
                                        <w:right w:val="single" w:sz="2" w:space="0" w:color="D9D9E3"/>
                                      </w:divBdr>
                                      <w:divsChild>
                                        <w:div w:id="771127422">
                                          <w:marLeft w:val="0"/>
                                          <w:marRight w:val="0"/>
                                          <w:marTop w:val="0"/>
                                          <w:marBottom w:val="0"/>
                                          <w:divBdr>
                                            <w:top w:val="single" w:sz="2" w:space="0" w:color="D9D9E3"/>
                                            <w:left w:val="single" w:sz="2" w:space="0" w:color="D9D9E3"/>
                                            <w:bottom w:val="single" w:sz="2" w:space="0" w:color="D9D9E3"/>
                                            <w:right w:val="single" w:sz="2" w:space="0" w:color="D9D9E3"/>
                                          </w:divBdr>
                                          <w:divsChild>
                                            <w:div w:id="1301688651">
                                              <w:marLeft w:val="0"/>
                                              <w:marRight w:val="0"/>
                                              <w:marTop w:val="0"/>
                                              <w:marBottom w:val="0"/>
                                              <w:divBdr>
                                                <w:top w:val="single" w:sz="2" w:space="0" w:color="D9D9E3"/>
                                                <w:left w:val="single" w:sz="2" w:space="0" w:color="D9D9E3"/>
                                                <w:bottom w:val="single" w:sz="2" w:space="0" w:color="D9D9E3"/>
                                                <w:right w:val="single" w:sz="2" w:space="0" w:color="D9D9E3"/>
                                              </w:divBdr>
                                              <w:divsChild>
                                                <w:div w:id="2061594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222248066">
          <w:marLeft w:val="0"/>
          <w:marRight w:val="0"/>
          <w:marTop w:val="0"/>
          <w:marBottom w:val="0"/>
          <w:divBdr>
            <w:top w:val="none" w:sz="0" w:space="0" w:color="auto"/>
            <w:left w:val="none" w:sz="0" w:space="0" w:color="auto"/>
            <w:bottom w:val="none" w:sz="0" w:space="0" w:color="auto"/>
            <w:right w:val="none" w:sz="0" w:space="0" w:color="auto"/>
          </w:divBdr>
        </w:div>
      </w:divsChild>
    </w:div>
    <w:div w:id="1127816331">
      <w:bodyDiv w:val="1"/>
      <w:marLeft w:val="0"/>
      <w:marRight w:val="0"/>
      <w:marTop w:val="0"/>
      <w:marBottom w:val="0"/>
      <w:divBdr>
        <w:top w:val="none" w:sz="0" w:space="0" w:color="auto"/>
        <w:left w:val="none" w:sz="0" w:space="0" w:color="auto"/>
        <w:bottom w:val="none" w:sz="0" w:space="0" w:color="auto"/>
        <w:right w:val="none" w:sz="0" w:space="0" w:color="auto"/>
      </w:divBdr>
    </w:div>
    <w:div w:id="1160609601">
      <w:bodyDiv w:val="1"/>
      <w:marLeft w:val="0"/>
      <w:marRight w:val="0"/>
      <w:marTop w:val="0"/>
      <w:marBottom w:val="0"/>
      <w:divBdr>
        <w:top w:val="none" w:sz="0" w:space="0" w:color="auto"/>
        <w:left w:val="none" w:sz="0" w:space="0" w:color="auto"/>
        <w:bottom w:val="none" w:sz="0" w:space="0" w:color="auto"/>
        <w:right w:val="none" w:sz="0" w:space="0" w:color="auto"/>
      </w:divBdr>
      <w:divsChild>
        <w:div w:id="1177767843">
          <w:marLeft w:val="0"/>
          <w:marRight w:val="0"/>
          <w:marTop w:val="0"/>
          <w:marBottom w:val="0"/>
          <w:divBdr>
            <w:top w:val="none" w:sz="0" w:space="0" w:color="auto"/>
            <w:left w:val="none" w:sz="0" w:space="0" w:color="auto"/>
            <w:bottom w:val="none" w:sz="0" w:space="0" w:color="auto"/>
            <w:right w:val="none" w:sz="0" w:space="0" w:color="auto"/>
          </w:divBdr>
        </w:div>
      </w:divsChild>
    </w:div>
    <w:div w:id="1285579041">
      <w:bodyDiv w:val="1"/>
      <w:marLeft w:val="0"/>
      <w:marRight w:val="0"/>
      <w:marTop w:val="0"/>
      <w:marBottom w:val="0"/>
      <w:divBdr>
        <w:top w:val="none" w:sz="0" w:space="0" w:color="auto"/>
        <w:left w:val="none" w:sz="0" w:space="0" w:color="auto"/>
        <w:bottom w:val="none" w:sz="0" w:space="0" w:color="auto"/>
        <w:right w:val="none" w:sz="0" w:space="0" w:color="auto"/>
      </w:divBdr>
      <w:divsChild>
        <w:div w:id="134494844">
          <w:marLeft w:val="0"/>
          <w:marRight w:val="0"/>
          <w:marTop w:val="0"/>
          <w:marBottom w:val="0"/>
          <w:divBdr>
            <w:top w:val="none" w:sz="0" w:space="0" w:color="auto"/>
            <w:left w:val="none" w:sz="0" w:space="0" w:color="auto"/>
            <w:bottom w:val="none" w:sz="0" w:space="0" w:color="auto"/>
            <w:right w:val="none" w:sz="0" w:space="0" w:color="auto"/>
          </w:divBdr>
        </w:div>
      </w:divsChild>
    </w:div>
    <w:div w:id="1346133998">
      <w:bodyDiv w:val="1"/>
      <w:marLeft w:val="0"/>
      <w:marRight w:val="0"/>
      <w:marTop w:val="0"/>
      <w:marBottom w:val="0"/>
      <w:divBdr>
        <w:top w:val="none" w:sz="0" w:space="0" w:color="auto"/>
        <w:left w:val="none" w:sz="0" w:space="0" w:color="auto"/>
        <w:bottom w:val="none" w:sz="0" w:space="0" w:color="auto"/>
        <w:right w:val="none" w:sz="0" w:space="0" w:color="auto"/>
      </w:divBdr>
    </w:div>
    <w:div w:id="1361206572">
      <w:bodyDiv w:val="1"/>
      <w:marLeft w:val="0"/>
      <w:marRight w:val="0"/>
      <w:marTop w:val="0"/>
      <w:marBottom w:val="0"/>
      <w:divBdr>
        <w:top w:val="none" w:sz="0" w:space="0" w:color="auto"/>
        <w:left w:val="none" w:sz="0" w:space="0" w:color="auto"/>
        <w:bottom w:val="none" w:sz="0" w:space="0" w:color="auto"/>
        <w:right w:val="none" w:sz="0" w:space="0" w:color="auto"/>
      </w:divBdr>
    </w:div>
    <w:div w:id="1402483230">
      <w:bodyDiv w:val="1"/>
      <w:marLeft w:val="0"/>
      <w:marRight w:val="0"/>
      <w:marTop w:val="0"/>
      <w:marBottom w:val="0"/>
      <w:divBdr>
        <w:top w:val="none" w:sz="0" w:space="0" w:color="auto"/>
        <w:left w:val="none" w:sz="0" w:space="0" w:color="auto"/>
        <w:bottom w:val="none" w:sz="0" w:space="0" w:color="auto"/>
        <w:right w:val="none" w:sz="0" w:space="0" w:color="auto"/>
      </w:divBdr>
    </w:div>
    <w:div w:id="1420059258">
      <w:bodyDiv w:val="1"/>
      <w:marLeft w:val="0"/>
      <w:marRight w:val="0"/>
      <w:marTop w:val="0"/>
      <w:marBottom w:val="0"/>
      <w:divBdr>
        <w:top w:val="none" w:sz="0" w:space="0" w:color="auto"/>
        <w:left w:val="none" w:sz="0" w:space="0" w:color="auto"/>
        <w:bottom w:val="none" w:sz="0" w:space="0" w:color="auto"/>
        <w:right w:val="none" w:sz="0" w:space="0" w:color="auto"/>
      </w:divBdr>
    </w:div>
    <w:div w:id="1426997109">
      <w:bodyDiv w:val="1"/>
      <w:marLeft w:val="0"/>
      <w:marRight w:val="0"/>
      <w:marTop w:val="0"/>
      <w:marBottom w:val="0"/>
      <w:divBdr>
        <w:top w:val="none" w:sz="0" w:space="0" w:color="auto"/>
        <w:left w:val="none" w:sz="0" w:space="0" w:color="auto"/>
        <w:bottom w:val="none" w:sz="0" w:space="0" w:color="auto"/>
        <w:right w:val="none" w:sz="0" w:space="0" w:color="auto"/>
      </w:divBdr>
    </w:div>
    <w:div w:id="1433208627">
      <w:bodyDiv w:val="1"/>
      <w:marLeft w:val="0"/>
      <w:marRight w:val="0"/>
      <w:marTop w:val="0"/>
      <w:marBottom w:val="0"/>
      <w:divBdr>
        <w:top w:val="none" w:sz="0" w:space="0" w:color="auto"/>
        <w:left w:val="none" w:sz="0" w:space="0" w:color="auto"/>
        <w:bottom w:val="none" w:sz="0" w:space="0" w:color="auto"/>
        <w:right w:val="none" w:sz="0" w:space="0" w:color="auto"/>
      </w:divBdr>
    </w:div>
    <w:div w:id="1461532367">
      <w:bodyDiv w:val="1"/>
      <w:marLeft w:val="0"/>
      <w:marRight w:val="0"/>
      <w:marTop w:val="0"/>
      <w:marBottom w:val="0"/>
      <w:divBdr>
        <w:top w:val="none" w:sz="0" w:space="0" w:color="auto"/>
        <w:left w:val="none" w:sz="0" w:space="0" w:color="auto"/>
        <w:bottom w:val="none" w:sz="0" w:space="0" w:color="auto"/>
        <w:right w:val="none" w:sz="0" w:space="0" w:color="auto"/>
      </w:divBdr>
    </w:div>
    <w:div w:id="1469127131">
      <w:bodyDiv w:val="1"/>
      <w:marLeft w:val="0"/>
      <w:marRight w:val="0"/>
      <w:marTop w:val="0"/>
      <w:marBottom w:val="0"/>
      <w:divBdr>
        <w:top w:val="none" w:sz="0" w:space="0" w:color="auto"/>
        <w:left w:val="none" w:sz="0" w:space="0" w:color="auto"/>
        <w:bottom w:val="none" w:sz="0" w:space="0" w:color="auto"/>
        <w:right w:val="none" w:sz="0" w:space="0" w:color="auto"/>
      </w:divBdr>
    </w:div>
    <w:div w:id="1488013417">
      <w:bodyDiv w:val="1"/>
      <w:marLeft w:val="0"/>
      <w:marRight w:val="0"/>
      <w:marTop w:val="0"/>
      <w:marBottom w:val="0"/>
      <w:divBdr>
        <w:top w:val="none" w:sz="0" w:space="0" w:color="auto"/>
        <w:left w:val="none" w:sz="0" w:space="0" w:color="auto"/>
        <w:bottom w:val="none" w:sz="0" w:space="0" w:color="auto"/>
        <w:right w:val="none" w:sz="0" w:space="0" w:color="auto"/>
      </w:divBdr>
    </w:div>
    <w:div w:id="1493527961">
      <w:bodyDiv w:val="1"/>
      <w:marLeft w:val="0"/>
      <w:marRight w:val="0"/>
      <w:marTop w:val="0"/>
      <w:marBottom w:val="0"/>
      <w:divBdr>
        <w:top w:val="none" w:sz="0" w:space="0" w:color="auto"/>
        <w:left w:val="none" w:sz="0" w:space="0" w:color="auto"/>
        <w:bottom w:val="none" w:sz="0" w:space="0" w:color="auto"/>
        <w:right w:val="none" w:sz="0" w:space="0" w:color="auto"/>
      </w:divBdr>
    </w:div>
    <w:div w:id="1501239220">
      <w:bodyDiv w:val="1"/>
      <w:marLeft w:val="0"/>
      <w:marRight w:val="0"/>
      <w:marTop w:val="0"/>
      <w:marBottom w:val="0"/>
      <w:divBdr>
        <w:top w:val="none" w:sz="0" w:space="0" w:color="auto"/>
        <w:left w:val="none" w:sz="0" w:space="0" w:color="auto"/>
        <w:bottom w:val="none" w:sz="0" w:space="0" w:color="auto"/>
        <w:right w:val="none" w:sz="0" w:space="0" w:color="auto"/>
      </w:divBdr>
      <w:divsChild>
        <w:div w:id="1627467141">
          <w:marLeft w:val="0"/>
          <w:marRight w:val="0"/>
          <w:marTop w:val="0"/>
          <w:marBottom w:val="157"/>
          <w:divBdr>
            <w:top w:val="none" w:sz="0" w:space="0" w:color="auto"/>
            <w:left w:val="none" w:sz="0" w:space="0" w:color="auto"/>
            <w:bottom w:val="none" w:sz="0" w:space="0" w:color="auto"/>
            <w:right w:val="none" w:sz="0" w:space="0" w:color="auto"/>
          </w:divBdr>
        </w:div>
      </w:divsChild>
    </w:div>
    <w:div w:id="1511605867">
      <w:bodyDiv w:val="1"/>
      <w:marLeft w:val="0"/>
      <w:marRight w:val="0"/>
      <w:marTop w:val="0"/>
      <w:marBottom w:val="0"/>
      <w:divBdr>
        <w:top w:val="none" w:sz="0" w:space="0" w:color="auto"/>
        <w:left w:val="none" w:sz="0" w:space="0" w:color="auto"/>
        <w:bottom w:val="none" w:sz="0" w:space="0" w:color="auto"/>
        <w:right w:val="none" w:sz="0" w:space="0" w:color="auto"/>
      </w:divBdr>
    </w:div>
    <w:div w:id="1553611623">
      <w:bodyDiv w:val="1"/>
      <w:marLeft w:val="0"/>
      <w:marRight w:val="0"/>
      <w:marTop w:val="0"/>
      <w:marBottom w:val="0"/>
      <w:divBdr>
        <w:top w:val="none" w:sz="0" w:space="0" w:color="auto"/>
        <w:left w:val="none" w:sz="0" w:space="0" w:color="auto"/>
        <w:bottom w:val="none" w:sz="0" w:space="0" w:color="auto"/>
        <w:right w:val="none" w:sz="0" w:space="0" w:color="auto"/>
      </w:divBdr>
    </w:div>
    <w:div w:id="1558975437">
      <w:bodyDiv w:val="1"/>
      <w:marLeft w:val="0"/>
      <w:marRight w:val="0"/>
      <w:marTop w:val="0"/>
      <w:marBottom w:val="0"/>
      <w:divBdr>
        <w:top w:val="none" w:sz="0" w:space="0" w:color="auto"/>
        <w:left w:val="none" w:sz="0" w:space="0" w:color="auto"/>
        <w:bottom w:val="none" w:sz="0" w:space="0" w:color="auto"/>
        <w:right w:val="none" w:sz="0" w:space="0" w:color="auto"/>
      </w:divBdr>
    </w:div>
    <w:div w:id="1600025124">
      <w:bodyDiv w:val="1"/>
      <w:marLeft w:val="0"/>
      <w:marRight w:val="0"/>
      <w:marTop w:val="0"/>
      <w:marBottom w:val="0"/>
      <w:divBdr>
        <w:top w:val="none" w:sz="0" w:space="0" w:color="auto"/>
        <w:left w:val="none" w:sz="0" w:space="0" w:color="auto"/>
        <w:bottom w:val="none" w:sz="0" w:space="0" w:color="auto"/>
        <w:right w:val="none" w:sz="0" w:space="0" w:color="auto"/>
      </w:divBdr>
      <w:divsChild>
        <w:div w:id="575671019">
          <w:marLeft w:val="0"/>
          <w:marRight w:val="0"/>
          <w:marTop w:val="0"/>
          <w:marBottom w:val="0"/>
          <w:divBdr>
            <w:top w:val="single" w:sz="2" w:space="0" w:color="auto"/>
            <w:left w:val="single" w:sz="2" w:space="0" w:color="auto"/>
            <w:bottom w:val="single" w:sz="6" w:space="0" w:color="auto"/>
            <w:right w:val="single" w:sz="2" w:space="0" w:color="auto"/>
          </w:divBdr>
          <w:divsChild>
            <w:div w:id="10764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626548360">
                  <w:marLeft w:val="0"/>
                  <w:marRight w:val="0"/>
                  <w:marTop w:val="0"/>
                  <w:marBottom w:val="0"/>
                  <w:divBdr>
                    <w:top w:val="single" w:sz="2" w:space="0" w:color="D9D9E3"/>
                    <w:left w:val="single" w:sz="2" w:space="0" w:color="D9D9E3"/>
                    <w:bottom w:val="single" w:sz="2" w:space="0" w:color="D9D9E3"/>
                    <w:right w:val="single" w:sz="2" w:space="0" w:color="D9D9E3"/>
                  </w:divBdr>
                  <w:divsChild>
                    <w:div w:id="344940546">
                      <w:marLeft w:val="0"/>
                      <w:marRight w:val="0"/>
                      <w:marTop w:val="0"/>
                      <w:marBottom w:val="0"/>
                      <w:divBdr>
                        <w:top w:val="single" w:sz="2" w:space="0" w:color="D9D9E3"/>
                        <w:left w:val="single" w:sz="2" w:space="0" w:color="D9D9E3"/>
                        <w:bottom w:val="single" w:sz="2" w:space="0" w:color="D9D9E3"/>
                        <w:right w:val="single" w:sz="2" w:space="0" w:color="D9D9E3"/>
                      </w:divBdr>
                      <w:divsChild>
                        <w:div w:id="1706099276">
                          <w:marLeft w:val="0"/>
                          <w:marRight w:val="0"/>
                          <w:marTop w:val="0"/>
                          <w:marBottom w:val="0"/>
                          <w:divBdr>
                            <w:top w:val="single" w:sz="2" w:space="0" w:color="D9D9E3"/>
                            <w:left w:val="single" w:sz="2" w:space="0" w:color="D9D9E3"/>
                            <w:bottom w:val="single" w:sz="2" w:space="0" w:color="D9D9E3"/>
                            <w:right w:val="single" w:sz="2" w:space="0" w:color="D9D9E3"/>
                          </w:divBdr>
                          <w:divsChild>
                            <w:div w:id="1907111338">
                              <w:marLeft w:val="0"/>
                              <w:marRight w:val="0"/>
                              <w:marTop w:val="0"/>
                              <w:marBottom w:val="0"/>
                              <w:divBdr>
                                <w:top w:val="single" w:sz="2" w:space="0" w:color="D9D9E3"/>
                                <w:left w:val="single" w:sz="2" w:space="0" w:color="D9D9E3"/>
                                <w:bottom w:val="single" w:sz="2" w:space="0" w:color="D9D9E3"/>
                                <w:right w:val="single" w:sz="2" w:space="0" w:color="D9D9E3"/>
                              </w:divBdr>
                              <w:divsChild>
                                <w:div w:id="521893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04650520">
      <w:bodyDiv w:val="1"/>
      <w:marLeft w:val="0"/>
      <w:marRight w:val="0"/>
      <w:marTop w:val="0"/>
      <w:marBottom w:val="0"/>
      <w:divBdr>
        <w:top w:val="none" w:sz="0" w:space="0" w:color="auto"/>
        <w:left w:val="none" w:sz="0" w:space="0" w:color="auto"/>
        <w:bottom w:val="none" w:sz="0" w:space="0" w:color="auto"/>
        <w:right w:val="none" w:sz="0" w:space="0" w:color="auto"/>
      </w:divBdr>
    </w:div>
    <w:div w:id="1623538430">
      <w:bodyDiv w:val="1"/>
      <w:marLeft w:val="0"/>
      <w:marRight w:val="0"/>
      <w:marTop w:val="0"/>
      <w:marBottom w:val="0"/>
      <w:divBdr>
        <w:top w:val="none" w:sz="0" w:space="0" w:color="auto"/>
        <w:left w:val="none" w:sz="0" w:space="0" w:color="auto"/>
        <w:bottom w:val="none" w:sz="0" w:space="0" w:color="auto"/>
        <w:right w:val="none" w:sz="0" w:space="0" w:color="auto"/>
      </w:divBdr>
    </w:div>
    <w:div w:id="1656255749">
      <w:bodyDiv w:val="1"/>
      <w:marLeft w:val="0"/>
      <w:marRight w:val="0"/>
      <w:marTop w:val="0"/>
      <w:marBottom w:val="0"/>
      <w:divBdr>
        <w:top w:val="none" w:sz="0" w:space="0" w:color="auto"/>
        <w:left w:val="none" w:sz="0" w:space="0" w:color="auto"/>
        <w:bottom w:val="none" w:sz="0" w:space="0" w:color="auto"/>
        <w:right w:val="none" w:sz="0" w:space="0" w:color="auto"/>
      </w:divBdr>
      <w:divsChild>
        <w:div w:id="1853639781">
          <w:marLeft w:val="0"/>
          <w:marRight w:val="0"/>
          <w:marTop w:val="0"/>
          <w:marBottom w:val="0"/>
          <w:divBdr>
            <w:top w:val="single" w:sz="2" w:space="0" w:color="auto"/>
            <w:left w:val="single" w:sz="2" w:space="0" w:color="auto"/>
            <w:bottom w:val="single" w:sz="6" w:space="0" w:color="auto"/>
            <w:right w:val="single" w:sz="2" w:space="0" w:color="auto"/>
          </w:divBdr>
          <w:divsChild>
            <w:div w:id="1851798758">
              <w:marLeft w:val="0"/>
              <w:marRight w:val="0"/>
              <w:marTop w:val="100"/>
              <w:marBottom w:val="100"/>
              <w:divBdr>
                <w:top w:val="single" w:sz="2" w:space="0" w:color="D9D9E3"/>
                <w:left w:val="single" w:sz="2" w:space="0" w:color="D9D9E3"/>
                <w:bottom w:val="single" w:sz="2" w:space="0" w:color="D9D9E3"/>
                <w:right w:val="single" w:sz="2" w:space="0" w:color="D9D9E3"/>
              </w:divBdr>
              <w:divsChild>
                <w:div w:id="1148942334">
                  <w:marLeft w:val="0"/>
                  <w:marRight w:val="0"/>
                  <w:marTop w:val="0"/>
                  <w:marBottom w:val="0"/>
                  <w:divBdr>
                    <w:top w:val="single" w:sz="2" w:space="0" w:color="D9D9E3"/>
                    <w:left w:val="single" w:sz="2" w:space="0" w:color="D9D9E3"/>
                    <w:bottom w:val="single" w:sz="2" w:space="0" w:color="D9D9E3"/>
                    <w:right w:val="single" w:sz="2" w:space="0" w:color="D9D9E3"/>
                  </w:divBdr>
                  <w:divsChild>
                    <w:div w:id="749082924">
                      <w:marLeft w:val="0"/>
                      <w:marRight w:val="0"/>
                      <w:marTop w:val="0"/>
                      <w:marBottom w:val="0"/>
                      <w:divBdr>
                        <w:top w:val="single" w:sz="2" w:space="0" w:color="D9D9E3"/>
                        <w:left w:val="single" w:sz="2" w:space="0" w:color="D9D9E3"/>
                        <w:bottom w:val="single" w:sz="2" w:space="0" w:color="D9D9E3"/>
                        <w:right w:val="single" w:sz="2" w:space="0" w:color="D9D9E3"/>
                      </w:divBdr>
                      <w:divsChild>
                        <w:div w:id="27797828">
                          <w:marLeft w:val="0"/>
                          <w:marRight w:val="0"/>
                          <w:marTop w:val="0"/>
                          <w:marBottom w:val="0"/>
                          <w:divBdr>
                            <w:top w:val="single" w:sz="2" w:space="0" w:color="D9D9E3"/>
                            <w:left w:val="single" w:sz="2" w:space="0" w:color="D9D9E3"/>
                            <w:bottom w:val="single" w:sz="2" w:space="0" w:color="D9D9E3"/>
                            <w:right w:val="single" w:sz="2" w:space="0" w:color="D9D9E3"/>
                          </w:divBdr>
                          <w:divsChild>
                            <w:div w:id="1876843963">
                              <w:marLeft w:val="0"/>
                              <w:marRight w:val="0"/>
                              <w:marTop w:val="0"/>
                              <w:marBottom w:val="0"/>
                              <w:divBdr>
                                <w:top w:val="single" w:sz="2" w:space="0" w:color="D9D9E3"/>
                                <w:left w:val="single" w:sz="2" w:space="0" w:color="D9D9E3"/>
                                <w:bottom w:val="single" w:sz="2" w:space="0" w:color="D9D9E3"/>
                                <w:right w:val="single" w:sz="2" w:space="0" w:color="D9D9E3"/>
                              </w:divBdr>
                              <w:divsChild>
                                <w:div w:id="1827358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59457455">
      <w:bodyDiv w:val="1"/>
      <w:marLeft w:val="0"/>
      <w:marRight w:val="0"/>
      <w:marTop w:val="0"/>
      <w:marBottom w:val="0"/>
      <w:divBdr>
        <w:top w:val="none" w:sz="0" w:space="0" w:color="auto"/>
        <w:left w:val="none" w:sz="0" w:space="0" w:color="auto"/>
        <w:bottom w:val="none" w:sz="0" w:space="0" w:color="auto"/>
        <w:right w:val="none" w:sz="0" w:space="0" w:color="auto"/>
      </w:divBdr>
    </w:div>
    <w:div w:id="1674911357">
      <w:bodyDiv w:val="1"/>
      <w:marLeft w:val="0"/>
      <w:marRight w:val="0"/>
      <w:marTop w:val="0"/>
      <w:marBottom w:val="0"/>
      <w:divBdr>
        <w:top w:val="none" w:sz="0" w:space="0" w:color="auto"/>
        <w:left w:val="none" w:sz="0" w:space="0" w:color="auto"/>
        <w:bottom w:val="none" w:sz="0" w:space="0" w:color="auto"/>
        <w:right w:val="none" w:sz="0" w:space="0" w:color="auto"/>
      </w:divBdr>
    </w:div>
    <w:div w:id="1718822642">
      <w:bodyDiv w:val="1"/>
      <w:marLeft w:val="0"/>
      <w:marRight w:val="0"/>
      <w:marTop w:val="0"/>
      <w:marBottom w:val="0"/>
      <w:divBdr>
        <w:top w:val="none" w:sz="0" w:space="0" w:color="auto"/>
        <w:left w:val="none" w:sz="0" w:space="0" w:color="auto"/>
        <w:bottom w:val="none" w:sz="0" w:space="0" w:color="auto"/>
        <w:right w:val="none" w:sz="0" w:space="0" w:color="auto"/>
      </w:divBdr>
    </w:div>
    <w:div w:id="1731885573">
      <w:bodyDiv w:val="1"/>
      <w:marLeft w:val="0"/>
      <w:marRight w:val="0"/>
      <w:marTop w:val="0"/>
      <w:marBottom w:val="0"/>
      <w:divBdr>
        <w:top w:val="none" w:sz="0" w:space="0" w:color="auto"/>
        <w:left w:val="none" w:sz="0" w:space="0" w:color="auto"/>
        <w:bottom w:val="none" w:sz="0" w:space="0" w:color="auto"/>
        <w:right w:val="none" w:sz="0" w:space="0" w:color="auto"/>
      </w:divBdr>
      <w:divsChild>
        <w:div w:id="32848464">
          <w:marLeft w:val="0"/>
          <w:marRight w:val="0"/>
          <w:marTop w:val="0"/>
          <w:marBottom w:val="0"/>
          <w:divBdr>
            <w:top w:val="single" w:sz="2" w:space="0" w:color="auto"/>
            <w:left w:val="single" w:sz="2" w:space="0" w:color="auto"/>
            <w:bottom w:val="single" w:sz="2" w:space="0" w:color="auto"/>
            <w:right w:val="single" w:sz="2" w:space="0" w:color="auto"/>
          </w:divBdr>
        </w:div>
      </w:divsChild>
    </w:div>
    <w:div w:id="1734229075">
      <w:bodyDiv w:val="1"/>
      <w:marLeft w:val="0"/>
      <w:marRight w:val="0"/>
      <w:marTop w:val="0"/>
      <w:marBottom w:val="0"/>
      <w:divBdr>
        <w:top w:val="none" w:sz="0" w:space="0" w:color="auto"/>
        <w:left w:val="none" w:sz="0" w:space="0" w:color="auto"/>
        <w:bottom w:val="none" w:sz="0" w:space="0" w:color="auto"/>
        <w:right w:val="none" w:sz="0" w:space="0" w:color="auto"/>
      </w:divBdr>
    </w:div>
    <w:div w:id="1741974615">
      <w:bodyDiv w:val="1"/>
      <w:marLeft w:val="0"/>
      <w:marRight w:val="0"/>
      <w:marTop w:val="0"/>
      <w:marBottom w:val="0"/>
      <w:divBdr>
        <w:top w:val="none" w:sz="0" w:space="0" w:color="auto"/>
        <w:left w:val="none" w:sz="0" w:space="0" w:color="auto"/>
        <w:bottom w:val="none" w:sz="0" w:space="0" w:color="auto"/>
        <w:right w:val="none" w:sz="0" w:space="0" w:color="auto"/>
      </w:divBdr>
      <w:divsChild>
        <w:div w:id="266738222">
          <w:blockQuote w:val="1"/>
          <w:marLeft w:val="0"/>
          <w:marRight w:val="0"/>
          <w:marTop w:val="600"/>
          <w:marBottom w:val="600"/>
          <w:divBdr>
            <w:top w:val="none" w:sz="0" w:space="0" w:color="auto"/>
            <w:left w:val="single" w:sz="36" w:space="30" w:color="29C3EC"/>
            <w:bottom w:val="none" w:sz="0" w:space="0" w:color="auto"/>
            <w:right w:val="none" w:sz="0" w:space="0" w:color="auto"/>
          </w:divBdr>
        </w:div>
      </w:divsChild>
    </w:div>
    <w:div w:id="1772699056">
      <w:bodyDiv w:val="1"/>
      <w:marLeft w:val="0"/>
      <w:marRight w:val="0"/>
      <w:marTop w:val="0"/>
      <w:marBottom w:val="0"/>
      <w:divBdr>
        <w:top w:val="none" w:sz="0" w:space="0" w:color="auto"/>
        <w:left w:val="none" w:sz="0" w:space="0" w:color="auto"/>
        <w:bottom w:val="none" w:sz="0" w:space="0" w:color="auto"/>
        <w:right w:val="none" w:sz="0" w:space="0" w:color="auto"/>
      </w:divBdr>
    </w:div>
    <w:div w:id="1777677485">
      <w:bodyDiv w:val="1"/>
      <w:marLeft w:val="0"/>
      <w:marRight w:val="0"/>
      <w:marTop w:val="0"/>
      <w:marBottom w:val="0"/>
      <w:divBdr>
        <w:top w:val="none" w:sz="0" w:space="0" w:color="auto"/>
        <w:left w:val="none" w:sz="0" w:space="0" w:color="auto"/>
        <w:bottom w:val="none" w:sz="0" w:space="0" w:color="auto"/>
        <w:right w:val="none" w:sz="0" w:space="0" w:color="auto"/>
      </w:divBdr>
    </w:div>
    <w:div w:id="1800342810">
      <w:bodyDiv w:val="1"/>
      <w:marLeft w:val="0"/>
      <w:marRight w:val="0"/>
      <w:marTop w:val="0"/>
      <w:marBottom w:val="0"/>
      <w:divBdr>
        <w:top w:val="none" w:sz="0" w:space="0" w:color="auto"/>
        <w:left w:val="none" w:sz="0" w:space="0" w:color="auto"/>
        <w:bottom w:val="none" w:sz="0" w:space="0" w:color="auto"/>
        <w:right w:val="none" w:sz="0" w:space="0" w:color="auto"/>
      </w:divBdr>
      <w:divsChild>
        <w:div w:id="350180421">
          <w:marLeft w:val="0"/>
          <w:marRight w:val="0"/>
          <w:marTop w:val="0"/>
          <w:marBottom w:val="0"/>
          <w:divBdr>
            <w:top w:val="single" w:sz="2" w:space="0" w:color="auto"/>
            <w:left w:val="single" w:sz="2" w:space="0" w:color="auto"/>
            <w:bottom w:val="single" w:sz="6" w:space="0" w:color="auto"/>
            <w:right w:val="single" w:sz="2" w:space="0" w:color="auto"/>
          </w:divBdr>
          <w:divsChild>
            <w:div w:id="1733960940">
              <w:marLeft w:val="0"/>
              <w:marRight w:val="0"/>
              <w:marTop w:val="100"/>
              <w:marBottom w:val="100"/>
              <w:divBdr>
                <w:top w:val="single" w:sz="2" w:space="0" w:color="D9D9E3"/>
                <w:left w:val="single" w:sz="2" w:space="0" w:color="D9D9E3"/>
                <w:bottom w:val="single" w:sz="2" w:space="0" w:color="D9D9E3"/>
                <w:right w:val="single" w:sz="2" w:space="0" w:color="D9D9E3"/>
              </w:divBdr>
              <w:divsChild>
                <w:div w:id="840973953">
                  <w:marLeft w:val="0"/>
                  <w:marRight w:val="0"/>
                  <w:marTop w:val="0"/>
                  <w:marBottom w:val="0"/>
                  <w:divBdr>
                    <w:top w:val="single" w:sz="2" w:space="0" w:color="D9D9E3"/>
                    <w:left w:val="single" w:sz="2" w:space="0" w:color="D9D9E3"/>
                    <w:bottom w:val="single" w:sz="2" w:space="0" w:color="D9D9E3"/>
                    <w:right w:val="single" w:sz="2" w:space="0" w:color="D9D9E3"/>
                  </w:divBdr>
                  <w:divsChild>
                    <w:div w:id="1365322599">
                      <w:marLeft w:val="0"/>
                      <w:marRight w:val="0"/>
                      <w:marTop w:val="0"/>
                      <w:marBottom w:val="0"/>
                      <w:divBdr>
                        <w:top w:val="single" w:sz="2" w:space="0" w:color="D9D9E3"/>
                        <w:left w:val="single" w:sz="2" w:space="0" w:color="D9D9E3"/>
                        <w:bottom w:val="single" w:sz="2" w:space="0" w:color="D9D9E3"/>
                        <w:right w:val="single" w:sz="2" w:space="0" w:color="D9D9E3"/>
                      </w:divBdr>
                      <w:divsChild>
                        <w:div w:id="1374380411">
                          <w:marLeft w:val="0"/>
                          <w:marRight w:val="0"/>
                          <w:marTop w:val="0"/>
                          <w:marBottom w:val="0"/>
                          <w:divBdr>
                            <w:top w:val="single" w:sz="2" w:space="0" w:color="D9D9E3"/>
                            <w:left w:val="single" w:sz="2" w:space="0" w:color="D9D9E3"/>
                            <w:bottom w:val="single" w:sz="2" w:space="0" w:color="D9D9E3"/>
                            <w:right w:val="single" w:sz="2" w:space="0" w:color="D9D9E3"/>
                          </w:divBdr>
                          <w:divsChild>
                            <w:div w:id="305085213">
                              <w:marLeft w:val="0"/>
                              <w:marRight w:val="0"/>
                              <w:marTop w:val="0"/>
                              <w:marBottom w:val="0"/>
                              <w:divBdr>
                                <w:top w:val="single" w:sz="2" w:space="0" w:color="D9D9E3"/>
                                <w:left w:val="single" w:sz="2" w:space="0" w:color="D9D9E3"/>
                                <w:bottom w:val="single" w:sz="2" w:space="0" w:color="D9D9E3"/>
                                <w:right w:val="single" w:sz="2" w:space="0" w:color="D9D9E3"/>
                              </w:divBdr>
                              <w:divsChild>
                                <w:div w:id="17246712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25661650">
      <w:bodyDiv w:val="1"/>
      <w:marLeft w:val="0"/>
      <w:marRight w:val="0"/>
      <w:marTop w:val="0"/>
      <w:marBottom w:val="0"/>
      <w:divBdr>
        <w:top w:val="none" w:sz="0" w:space="0" w:color="auto"/>
        <w:left w:val="none" w:sz="0" w:space="0" w:color="auto"/>
        <w:bottom w:val="none" w:sz="0" w:space="0" w:color="auto"/>
        <w:right w:val="none" w:sz="0" w:space="0" w:color="auto"/>
      </w:divBdr>
    </w:div>
    <w:div w:id="1890798308">
      <w:bodyDiv w:val="1"/>
      <w:marLeft w:val="0"/>
      <w:marRight w:val="0"/>
      <w:marTop w:val="0"/>
      <w:marBottom w:val="0"/>
      <w:divBdr>
        <w:top w:val="none" w:sz="0" w:space="0" w:color="auto"/>
        <w:left w:val="none" w:sz="0" w:space="0" w:color="auto"/>
        <w:bottom w:val="none" w:sz="0" w:space="0" w:color="auto"/>
        <w:right w:val="none" w:sz="0" w:space="0" w:color="auto"/>
      </w:divBdr>
      <w:divsChild>
        <w:div w:id="58092646">
          <w:marLeft w:val="0"/>
          <w:marRight w:val="0"/>
          <w:marTop w:val="0"/>
          <w:marBottom w:val="0"/>
          <w:divBdr>
            <w:top w:val="single" w:sz="2" w:space="0" w:color="auto"/>
            <w:left w:val="single" w:sz="2" w:space="0" w:color="auto"/>
            <w:bottom w:val="single" w:sz="6" w:space="0" w:color="auto"/>
            <w:right w:val="single" w:sz="2" w:space="0" w:color="auto"/>
          </w:divBdr>
          <w:divsChild>
            <w:div w:id="6372160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8581833">
                  <w:marLeft w:val="0"/>
                  <w:marRight w:val="0"/>
                  <w:marTop w:val="0"/>
                  <w:marBottom w:val="0"/>
                  <w:divBdr>
                    <w:top w:val="single" w:sz="2" w:space="0" w:color="D9D9E3"/>
                    <w:left w:val="single" w:sz="2" w:space="0" w:color="D9D9E3"/>
                    <w:bottom w:val="single" w:sz="2" w:space="0" w:color="D9D9E3"/>
                    <w:right w:val="single" w:sz="2" w:space="0" w:color="D9D9E3"/>
                  </w:divBdr>
                  <w:divsChild>
                    <w:div w:id="594870778">
                      <w:marLeft w:val="0"/>
                      <w:marRight w:val="0"/>
                      <w:marTop w:val="0"/>
                      <w:marBottom w:val="0"/>
                      <w:divBdr>
                        <w:top w:val="single" w:sz="2" w:space="0" w:color="D9D9E3"/>
                        <w:left w:val="single" w:sz="2" w:space="0" w:color="D9D9E3"/>
                        <w:bottom w:val="single" w:sz="2" w:space="0" w:color="D9D9E3"/>
                        <w:right w:val="single" w:sz="2" w:space="0" w:color="D9D9E3"/>
                      </w:divBdr>
                      <w:divsChild>
                        <w:div w:id="1952784614">
                          <w:marLeft w:val="0"/>
                          <w:marRight w:val="0"/>
                          <w:marTop w:val="0"/>
                          <w:marBottom w:val="0"/>
                          <w:divBdr>
                            <w:top w:val="single" w:sz="2" w:space="0" w:color="D9D9E3"/>
                            <w:left w:val="single" w:sz="2" w:space="0" w:color="D9D9E3"/>
                            <w:bottom w:val="single" w:sz="2" w:space="0" w:color="D9D9E3"/>
                            <w:right w:val="single" w:sz="2" w:space="0" w:color="D9D9E3"/>
                          </w:divBdr>
                          <w:divsChild>
                            <w:div w:id="1125656128">
                              <w:marLeft w:val="0"/>
                              <w:marRight w:val="0"/>
                              <w:marTop w:val="0"/>
                              <w:marBottom w:val="0"/>
                              <w:divBdr>
                                <w:top w:val="single" w:sz="2" w:space="0" w:color="D9D9E3"/>
                                <w:left w:val="single" w:sz="2" w:space="0" w:color="D9D9E3"/>
                                <w:bottom w:val="single" w:sz="2" w:space="0" w:color="D9D9E3"/>
                                <w:right w:val="single" w:sz="2" w:space="0" w:color="D9D9E3"/>
                              </w:divBdr>
                              <w:divsChild>
                                <w:div w:id="793718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8554409">
          <w:marLeft w:val="0"/>
          <w:marRight w:val="0"/>
          <w:marTop w:val="0"/>
          <w:marBottom w:val="0"/>
          <w:divBdr>
            <w:top w:val="single" w:sz="2" w:space="0" w:color="auto"/>
            <w:left w:val="single" w:sz="2" w:space="0" w:color="auto"/>
            <w:bottom w:val="single" w:sz="6" w:space="0" w:color="auto"/>
            <w:right w:val="single" w:sz="2" w:space="0" w:color="auto"/>
          </w:divBdr>
          <w:divsChild>
            <w:div w:id="25644966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5058178">
                  <w:marLeft w:val="0"/>
                  <w:marRight w:val="0"/>
                  <w:marTop w:val="0"/>
                  <w:marBottom w:val="0"/>
                  <w:divBdr>
                    <w:top w:val="single" w:sz="2" w:space="0" w:color="D9D9E3"/>
                    <w:left w:val="single" w:sz="2" w:space="0" w:color="D9D9E3"/>
                    <w:bottom w:val="single" w:sz="2" w:space="0" w:color="D9D9E3"/>
                    <w:right w:val="single" w:sz="2" w:space="0" w:color="D9D9E3"/>
                  </w:divBdr>
                  <w:divsChild>
                    <w:div w:id="1284727703">
                      <w:marLeft w:val="0"/>
                      <w:marRight w:val="0"/>
                      <w:marTop w:val="0"/>
                      <w:marBottom w:val="0"/>
                      <w:divBdr>
                        <w:top w:val="single" w:sz="2" w:space="0" w:color="D9D9E3"/>
                        <w:left w:val="single" w:sz="2" w:space="0" w:color="D9D9E3"/>
                        <w:bottom w:val="single" w:sz="2" w:space="0" w:color="D9D9E3"/>
                        <w:right w:val="single" w:sz="2" w:space="0" w:color="D9D9E3"/>
                      </w:divBdr>
                      <w:divsChild>
                        <w:div w:id="557787104">
                          <w:marLeft w:val="0"/>
                          <w:marRight w:val="0"/>
                          <w:marTop w:val="0"/>
                          <w:marBottom w:val="0"/>
                          <w:divBdr>
                            <w:top w:val="single" w:sz="2" w:space="0" w:color="D9D9E3"/>
                            <w:left w:val="single" w:sz="2" w:space="0" w:color="D9D9E3"/>
                            <w:bottom w:val="single" w:sz="2" w:space="0" w:color="D9D9E3"/>
                            <w:right w:val="single" w:sz="2" w:space="0" w:color="D9D9E3"/>
                          </w:divBdr>
                          <w:divsChild>
                            <w:div w:id="444080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57894334">
                      <w:marLeft w:val="0"/>
                      <w:marRight w:val="0"/>
                      <w:marTop w:val="0"/>
                      <w:marBottom w:val="0"/>
                      <w:divBdr>
                        <w:top w:val="single" w:sz="2" w:space="0" w:color="D9D9E3"/>
                        <w:left w:val="single" w:sz="2" w:space="0" w:color="D9D9E3"/>
                        <w:bottom w:val="single" w:sz="2" w:space="0" w:color="D9D9E3"/>
                        <w:right w:val="single" w:sz="2" w:space="0" w:color="D9D9E3"/>
                      </w:divBdr>
                      <w:divsChild>
                        <w:div w:id="1501851842">
                          <w:marLeft w:val="0"/>
                          <w:marRight w:val="0"/>
                          <w:marTop w:val="0"/>
                          <w:marBottom w:val="0"/>
                          <w:divBdr>
                            <w:top w:val="single" w:sz="2" w:space="0" w:color="D9D9E3"/>
                            <w:left w:val="single" w:sz="2" w:space="0" w:color="D9D9E3"/>
                            <w:bottom w:val="single" w:sz="2" w:space="0" w:color="D9D9E3"/>
                            <w:right w:val="single" w:sz="2" w:space="0" w:color="D9D9E3"/>
                          </w:divBdr>
                          <w:divsChild>
                            <w:div w:id="920332023">
                              <w:marLeft w:val="0"/>
                              <w:marRight w:val="0"/>
                              <w:marTop w:val="0"/>
                              <w:marBottom w:val="0"/>
                              <w:divBdr>
                                <w:top w:val="single" w:sz="2" w:space="0" w:color="D9D9E3"/>
                                <w:left w:val="single" w:sz="2" w:space="0" w:color="D9D9E3"/>
                                <w:bottom w:val="single" w:sz="2" w:space="0" w:color="D9D9E3"/>
                                <w:right w:val="single" w:sz="2" w:space="0" w:color="D9D9E3"/>
                              </w:divBdr>
                              <w:divsChild>
                                <w:div w:id="939024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37134883">
      <w:bodyDiv w:val="1"/>
      <w:marLeft w:val="0"/>
      <w:marRight w:val="0"/>
      <w:marTop w:val="0"/>
      <w:marBottom w:val="0"/>
      <w:divBdr>
        <w:top w:val="none" w:sz="0" w:space="0" w:color="auto"/>
        <w:left w:val="none" w:sz="0" w:space="0" w:color="auto"/>
        <w:bottom w:val="none" w:sz="0" w:space="0" w:color="auto"/>
        <w:right w:val="none" w:sz="0" w:space="0" w:color="auto"/>
      </w:divBdr>
    </w:div>
    <w:div w:id="1947495768">
      <w:bodyDiv w:val="1"/>
      <w:marLeft w:val="0"/>
      <w:marRight w:val="0"/>
      <w:marTop w:val="0"/>
      <w:marBottom w:val="0"/>
      <w:divBdr>
        <w:top w:val="none" w:sz="0" w:space="0" w:color="auto"/>
        <w:left w:val="none" w:sz="0" w:space="0" w:color="auto"/>
        <w:bottom w:val="none" w:sz="0" w:space="0" w:color="auto"/>
        <w:right w:val="none" w:sz="0" w:space="0" w:color="auto"/>
      </w:divBdr>
    </w:div>
    <w:div w:id="1974630723">
      <w:bodyDiv w:val="1"/>
      <w:marLeft w:val="0"/>
      <w:marRight w:val="0"/>
      <w:marTop w:val="0"/>
      <w:marBottom w:val="0"/>
      <w:divBdr>
        <w:top w:val="none" w:sz="0" w:space="0" w:color="auto"/>
        <w:left w:val="none" w:sz="0" w:space="0" w:color="auto"/>
        <w:bottom w:val="none" w:sz="0" w:space="0" w:color="auto"/>
        <w:right w:val="none" w:sz="0" w:space="0" w:color="auto"/>
      </w:divBdr>
    </w:div>
    <w:div w:id="2009795154">
      <w:bodyDiv w:val="1"/>
      <w:marLeft w:val="0"/>
      <w:marRight w:val="0"/>
      <w:marTop w:val="0"/>
      <w:marBottom w:val="0"/>
      <w:divBdr>
        <w:top w:val="none" w:sz="0" w:space="0" w:color="auto"/>
        <w:left w:val="none" w:sz="0" w:space="0" w:color="auto"/>
        <w:bottom w:val="none" w:sz="0" w:space="0" w:color="auto"/>
        <w:right w:val="none" w:sz="0" w:space="0" w:color="auto"/>
      </w:divBdr>
      <w:divsChild>
        <w:div w:id="876309421">
          <w:marLeft w:val="0"/>
          <w:marRight w:val="0"/>
          <w:marTop w:val="0"/>
          <w:marBottom w:val="0"/>
          <w:divBdr>
            <w:top w:val="none" w:sz="0" w:space="0" w:color="auto"/>
            <w:left w:val="none" w:sz="0" w:space="0" w:color="auto"/>
            <w:bottom w:val="none" w:sz="0" w:space="0" w:color="auto"/>
            <w:right w:val="none" w:sz="0" w:space="0" w:color="auto"/>
          </w:divBdr>
        </w:div>
        <w:div w:id="1631781829">
          <w:marLeft w:val="0"/>
          <w:marRight w:val="0"/>
          <w:marTop w:val="0"/>
          <w:marBottom w:val="0"/>
          <w:divBdr>
            <w:top w:val="single" w:sz="2" w:space="0" w:color="D9D9E3"/>
            <w:left w:val="single" w:sz="2" w:space="0" w:color="D9D9E3"/>
            <w:bottom w:val="single" w:sz="2" w:space="0" w:color="D9D9E3"/>
            <w:right w:val="single" w:sz="2" w:space="0" w:color="D9D9E3"/>
          </w:divBdr>
          <w:divsChild>
            <w:div w:id="111479317">
              <w:marLeft w:val="0"/>
              <w:marRight w:val="0"/>
              <w:marTop w:val="0"/>
              <w:marBottom w:val="0"/>
              <w:divBdr>
                <w:top w:val="single" w:sz="2" w:space="0" w:color="D9D9E3"/>
                <w:left w:val="single" w:sz="2" w:space="0" w:color="D9D9E3"/>
                <w:bottom w:val="single" w:sz="2" w:space="0" w:color="D9D9E3"/>
                <w:right w:val="single" w:sz="2" w:space="0" w:color="D9D9E3"/>
              </w:divBdr>
              <w:divsChild>
                <w:div w:id="1438254200">
                  <w:marLeft w:val="0"/>
                  <w:marRight w:val="0"/>
                  <w:marTop w:val="0"/>
                  <w:marBottom w:val="0"/>
                  <w:divBdr>
                    <w:top w:val="single" w:sz="2" w:space="0" w:color="D9D9E3"/>
                    <w:left w:val="single" w:sz="2" w:space="0" w:color="D9D9E3"/>
                    <w:bottom w:val="single" w:sz="2" w:space="0" w:color="D9D9E3"/>
                    <w:right w:val="single" w:sz="2" w:space="0" w:color="D9D9E3"/>
                  </w:divBdr>
                  <w:divsChild>
                    <w:div w:id="1964379376">
                      <w:marLeft w:val="0"/>
                      <w:marRight w:val="0"/>
                      <w:marTop w:val="0"/>
                      <w:marBottom w:val="0"/>
                      <w:divBdr>
                        <w:top w:val="single" w:sz="2" w:space="0" w:color="D9D9E3"/>
                        <w:left w:val="single" w:sz="2" w:space="0" w:color="D9D9E3"/>
                        <w:bottom w:val="single" w:sz="2" w:space="0" w:color="D9D9E3"/>
                        <w:right w:val="single" w:sz="2" w:space="0" w:color="D9D9E3"/>
                      </w:divBdr>
                      <w:divsChild>
                        <w:div w:id="1532962615">
                          <w:marLeft w:val="0"/>
                          <w:marRight w:val="0"/>
                          <w:marTop w:val="0"/>
                          <w:marBottom w:val="0"/>
                          <w:divBdr>
                            <w:top w:val="single" w:sz="2" w:space="0" w:color="auto"/>
                            <w:left w:val="single" w:sz="2" w:space="0" w:color="auto"/>
                            <w:bottom w:val="single" w:sz="6" w:space="0" w:color="auto"/>
                            <w:right w:val="single" w:sz="2" w:space="0" w:color="auto"/>
                          </w:divBdr>
                          <w:divsChild>
                            <w:div w:id="181884337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6093462">
                                  <w:marLeft w:val="0"/>
                                  <w:marRight w:val="0"/>
                                  <w:marTop w:val="0"/>
                                  <w:marBottom w:val="0"/>
                                  <w:divBdr>
                                    <w:top w:val="single" w:sz="2" w:space="0" w:color="D9D9E3"/>
                                    <w:left w:val="single" w:sz="2" w:space="0" w:color="D9D9E3"/>
                                    <w:bottom w:val="single" w:sz="2" w:space="0" w:color="D9D9E3"/>
                                    <w:right w:val="single" w:sz="2" w:space="0" w:color="D9D9E3"/>
                                  </w:divBdr>
                                  <w:divsChild>
                                    <w:div w:id="1960720605">
                                      <w:marLeft w:val="0"/>
                                      <w:marRight w:val="0"/>
                                      <w:marTop w:val="0"/>
                                      <w:marBottom w:val="0"/>
                                      <w:divBdr>
                                        <w:top w:val="single" w:sz="2" w:space="0" w:color="D9D9E3"/>
                                        <w:left w:val="single" w:sz="2" w:space="0" w:color="D9D9E3"/>
                                        <w:bottom w:val="single" w:sz="2" w:space="0" w:color="D9D9E3"/>
                                        <w:right w:val="single" w:sz="2" w:space="0" w:color="D9D9E3"/>
                                      </w:divBdr>
                                      <w:divsChild>
                                        <w:div w:id="1011643997">
                                          <w:marLeft w:val="0"/>
                                          <w:marRight w:val="0"/>
                                          <w:marTop w:val="0"/>
                                          <w:marBottom w:val="0"/>
                                          <w:divBdr>
                                            <w:top w:val="single" w:sz="2" w:space="0" w:color="D9D9E3"/>
                                            <w:left w:val="single" w:sz="2" w:space="0" w:color="D9D9E3"/>
                                            <w:bottom w:val="single" w:sz="2" w:space="0" w:color="D9D9E3"/>
                                            <w:right w:val="single" w:sz="2" w:space="0" w:color="D9D9E3"/>
                                          </w:divBdr>
                                          <w:divsChild>
                                            <w:div w:id="1577786695">
                                              <w:marLeft w:val="0"/>
                                              <w:marRight w:val="0"/>
                                              <w:marTop w:val="0"/>
                                              <w:marBottom w:val="0"/>
                                              <w:divBdr>
                                                <w:top w:val="single" w:sz="2" w:space="0" w:color="D9D9E3"/>
                                                <w:left w:val="single" w:sz="2" w:space="0" w:color="D9D9E3"/>
                                                <w:bottom w:val="single" w:sz="2" w:space="0" w:color="D9D9E3"/>
                                                <w:right w:val="single" w:sz="2" w:space="0" w:color="D9D9E3"/>
                                              </w:divBdr>
                                              <w:divsChild>
                                                <w:div w:id="1289319861">
                                                  <w:marLeft w:val="0"/>
                                                  <w:marRight w:val="0"/>
                                                  <w:marTop w:val="0"/>
                                                  <w:marBottom w:val="0"/>
                                                  <w:divBdr>
                                                    <w:top w:val="single" w:sz="2" w:space="0" w:color="D9D9E3"/>
                                                    <w:left w:val="single" w:sz="2" w:space="0" w:color="D9D9E3"/>
                                                    <w:bottom w:val="single" w:sz="2" w:space="0" w:color="D9D9E3"/>
                                                    <w:right w:val="single" w:sz="2" w:space="0" w:color="D9D9E3"/>
                                                  </w:divBdr>
                                                  <w:divsChild>
                                                    <w:div w:id="556093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15298424">
      <w:bodyDiv w:val="1"/>
      <w:marLeft w:val="0"/>
      <w:marRight w:val="0"/>
      <w:marTop w:val="0"/>
      <w:marBottom w:val="0"/>
      <w:divBdr>
        <w:top w:val="none" w:sz="0" w:space="0" w:color="auto"/>
        <w:left w:val="none" w:sz="0" w:space="0" w:color="auto"/>
        <w:bottom w:val="none" w:sz="0" w:space="0" w:color="auto"/>
        <w:right w:val="none" w:sz="0" w:space="0" w:color="auto"/>
      </w:divBdr>
    </w:div>
    <w:div w:id="2038198128">
      <w:bodyDiv w:val="1"/>
      <w:marLeft w:val="0"/>
      <w:marRight w:val="0"/>
      <w:marTop w:val="0"/>
      <w:marBottom w:val="0"/>
      <w:divBdr>
        <w:top w:val="none" w:sz="0" w:space="0" w:color="auto"/>
        <w:left w:val="none" w:sz="0" w:space="0" w:color="auto"/>
        <w:bottom w:val="none" w:sz="0" w:space="0" w:color="auto"/>
        <w:right w:val="none" w:sz="0" w:space="0" w:color="auto"/>
      </w:divBdr>
      <w:divsChild>
        <w:div w:id="1999571228">
          <w:marLeft w:val="0"/>
          <w:marRight w:val="0"/>
          <w:marTop w:val="0"/>
          <w:marBottom w:val="0"/>
          <w:divBdr>
            <w:top w:val="single" w:sz="2" w:space="0" w:color="auto"/>
            <w:left w:val="single" w:sz="2" w:space="0" w:color="auto"/>
            <w:bottom w:val="single" w:sz="6" w:space="0" w:color="auto"/>
            <w:right w:val="single" w:sz="2" w:space="0" w:color="auto"/>
          </w:divBdr>
          <w:divsChild>
            <w:div w:id="1569614905">
              <w:marLeft w:val="0"/>
              <w:marRight w:val="0"/>
              <w:marTop w:val="100"/>
              <w:marBottom w:val="100"/>
              <w:divBdr>
                <w:top w:val="single" w:sz="2" w:space="0" w:color="D9D9E3"/>
                <w:left w:val="single" w:sz="2" w:space="0" w:color="D9D9E3"/>
                <w:bottom w:val="single" w:sz="2" w:space="0" w:color="D9D9E3"/>
                <w:right w:val="single" w:sz="2" w:space="0" w:color="D9D9E3"/>
              </w:divBdr>
              <w:divsChild>
                <w:div w:id="935483604">
                  <w:marLeft w:val="0"/>
                  <w:marRight w:val="0"/>
                  <w:marTop w:val="0"/>
                  <w:marBottom w:val="0"/>
                  <w:divBdr>
                    <w:top w:val="single" w:sz="2" w:space="0" w:color="D9D9E3"/>
                    <w:left w:val="single" w:sz="2" w:space="0" w:color="D9D9E3"/>
                    <w:bottom w:val="single" w:sz="2" w:space="0" w:color="D9D9E3"/>
                    <w:right w:val="single" w:sz="2" w:space="0" w:color="D9D9E3"/>
                  </w:divBdr>
                  <w:divsChild>
                    <w:div w:id="494996002">
                      <w:marLeft w:val="0"/>
                      <w:marRight w:val="0"/>
                      <w:marTop w:val="0"/>
                      <w:marBottom w:val="0"/>
                      <w:divBdr>
                        <w:top w:val="single" w:sz="2" w:space="0" w:color="D9D9E3"/>
                        <w:left w:val="single" w:sz="2" w:space="0" w:color="D9D9E3"/>
                        <w:bottom w:val="single" w:sz="2" w:space="0" w:color="D9D9E3"/>
                        <w:right w:val="single" w:sz="2" w:space="0" w:color="D9D9E3"/>
                      </w:divBdr>
                      <w:divsChild>
                        <w:div w:id="1362825041">
                          <w:marLeft w:val="0"/>
                          <w:marRight w:val="0"/>
                          <w:marTop w:val="0"/>
                          <w:marBottom w:val="0"/>
                          <w:divBdr>
                            <w:top w:val="single" w:sz="2" w:space="0" w:color="D9D9E3"/>
                            <w:left w:val="single" w:sz="2" w:space="0" w:color="D9D9E3"/>
                            <w:bottom w:val="single" w:sz="2" w:space="0" w:color="D9D9E3"/>
                            <w:right w:val="single" w:sz="2" w:space="0" w:color="D9D9E3"/>
                          </w:divBdr>
                          <w:divsChild>
                            <w:div w:id="354770509">
                              <w:marLeft w:val="0"/>
                              <w:marRight w:val="0"/>
                              <w:marTop w:val="0"/>
                              <w:marBottom w:val="0"/>
                              <w:divBdr>
                                <w:top w:val="single" w:sz="2" w:space="0" w:color="D9D9E3"/>
                                <w:left w:val="single" w:sz="2" w:space="0" w:color="D9D9E3"/>
                                <w:bottom w:val="single" w:sz="2" w:space="0" w:color="D9D9E3"/>
                                <w:right w:val="single" w:sz="2" w:space="0" w:color="D9D9E3"/>
                              </w:divBdr>
                              <w:divsChild>
                                <w:div w:id="17576297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48412133">
      <w:bodyDiv w:val="1"/>
      <w:marLeft w:val="0"/>
      <w:marRight w:val="0"/>
      <w:marTop w:val="0"/>
      <w:marBottom w:val="0"/>
      <w:divBdr>
        <w:top w:val="none" w:sz="0" w:space="0" w:color="auto"/>
        <w:left w:val="none" w:sz="0" w:space="0" w:color="auto"/>
        <w:bottom w:val="none" w:sz="0" w:space="0" w:color="auto"/>
        <w:right w:val="none" w:sz="0" w:space="0" w:color="auto"/>
      </w:divBdr>
    </w:div>
    <w:div w:id="2084256934">
      <w:bodyDiv w:val="1"/>
      <w:marLeft w:val="0"/>
      <w:marRight w:val="0"/>
      <w:marTop w:val="0"/>
      <w:marBottom w:val="0"/>
      <w:divBdr>
        <w:top w:val="none" w:sz="0" w:space="0" w:color="auto"/>
        <w:left w:val="none" w:sz="0" w:space="0" w:color="auto"/>
        <w:bottom w:val="none" w:sz="0" w:space="0" w:color="auto"/>
        <w:right w:val="none" w:sz="0" w:space="0" w:color="auto"/>
      </w:divBdr>
    </w:div>
    <w:div w:id="2128427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hises.edinburghbioquarter.com/project-caelus/"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techcrunch.com/2021/09/29/droneseeds-36m-a-round-makes-it-a-one-stop-shop-for-post-wildfire-reforestatio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ematarau.tech/" TargetMode="External"/><Relationship Id="rId20" Type="http://schemas.openxmlformats.org/officeDocument/2006/relationships/image" Target="media/image10.png"/><Relationship Id="rId29" Type="http://schemas.openxmlformats.org/officeDocument/2006/relationships/hyperlink" Target="https://www.ellenmacarthurfoundation.org/circular-examples/dres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tart.com.au/news-items/a-nz-digital-twin-push-gets-boost/" TargetMode="External"/><Relationship Id="rId24" Type="http://schemas.openxmlformats.org/officeDocument/2006/relationships/hyperlink" Target="https://aws.amazon.com/blogs/hpc/massively-scaling-quantum-chemistry-to-support-a-circular-economy/"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everledger.io/industry-solutions/batteries/ev-battery-passport-eu-regulations/" TargetMode="External"/><Relationship Id="rId28" Type="http://schemas.openxmlformats.org/officeDocument/2006/relationships/hyperlink" Target="https://drinkwellsystems.com/" TargetMode="External"/><Relationship Id="rId36" Type="http://schemas.openxmlformats.org/officeDocument/2006/relationships/theme" Target="theme/theme1.xml"/><Relationship Id="rId10" Type="http://schemas.openxmlformats.org/officeDocument/2006/relationships/hyperlink" Target="https://www.digitaltwinpartnership.com/"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unilever.com/news/press-and-media/press-releases/2022/sap-unilever-pilot-blockchain-technology-supporting-deforestationfree-palm-oil/" TargetMode="External"/><Relationship Id="rId27" Type="http://schemas.openxmlformats.org/officeDocument/2006/relationships/hyperlink" Target="https://www.omocom.insurance/en/" TargetMode="External"/><Relationship Id="rId30" Type="http://schemas.openxmlformats.org/officeDocument/2006/relationships/hyperlink" Target="https://www.sciencedirect.com/science/article/pii/S0167779922002396" TargetMode="External"/><Relationship Id="rId35" Type="http://schemas.openxmlformats.org/officeDocument/2006/relationships/fontTable" Target="fontTable.xml"/><Relationship Id="rId8" Type="http://schemas.openxmlformats.org/officeDocument/2006/relationships/image" Target="media/image1.jpeg"/></Relationships>
</file>

<file path=word/_rels/endnotes.xml.rels><?xml version="1.0" encoding="UTF-8" standalone="yes"?>
<Relationships xmlns="http://schemas.openxmlformats.org/package/2006/relationships"><Relationship Id="rId8" Type="http://schemas.openxmlformats.org/officeDocument/2006/relationships/hyperlink" Target="https://www.auckland.ac.nz/en/science/about-the-faculty/school-of-computer-science/cs-flagship-projects/digital-twin-computer-science-collaboratory.html" TargetMode="External"/><Relationship Id="rId13" Type="http://schemas.openxmlformats.org/officeDocument/2006/relationships/hyperlink" Target="https://doi.org/10.1080/10999922.2018.1448218%20%5b8" TargetMode="External"/><Relationship Id="rId18" Type="http://schemas.openxmlformats.org/officeDocument/2006/relationships/hyperlink" Target="https://www.unilever.com/news/press-and-media/press-releases/2022/sap-unilever-pilot-blockchain-technology-supporting-deforestationfree-palm-oil/" TargetMode="External"/><Relationship Id="rId3" Type="http://schemas.openxmlformats.org/officeDocument/2006/relationships/hyperlink" Target="https://www.nextspace.com/news/digital-twins-an-introduction-and-case-study-with-nextspace-dt-solutions" TargetMode="External"/><Relationship Id="rId21" Type="http://schemas.openxmlformats.org/officeDocument/2006/relationships/hyperlink" Target="https://dressx.com/" TargetMode="External"/><Relationship Id="rId7" Type="http://schemas.openxmlformats.org/officeDocument/2006/relationships/hyperlink" Target="https://aus01.safelinks.protection.outlook.com/?url=http%3A%2F%2Fwww.digitalbuiltaotearoa.org.nz%2F&amp;data=05%7C02%7CKatherine.Silvester%40mbie.govt.nz%7C12ca475fa64248dbed0508dc709e899b%7C78b2bd11e42b47eab0112e04c3af5ec1%7C0%7C0%7C638509073414972959%7CUnknown%7CTWFpbGZsb3d8eyJWIjoiMC4wLjAwMDAiLCJQIjoiV2luMzIiLCJBTiI6Ik1haWwiLCJXVCI6Mn0%3D%7C0%7C%7C%7C&amp;sdata=VhQ9NJCr2WHanyl5afq4luAZklUgFubiKwbLCPZSTeY%3D&amp;reserved=0" TargetMode="External"/><Relationship Id="rId12" Type="http://schemas.openxmlformats.org/officeDocument/2006/relationships/hyperlink" Target="https://www.iea.org/energy-system/buildings/data-centres-and-data-transmission-networks" TargetMode="External"/><Relationship Id="rId17" Type="http://schemas.openxmlformats.org/officeDocument/2006/relationships/hyperlink" Target="https://data.govt.nz/assets/Uploads/data-strategy-and-roadmap-dec-18.pdf" TargetMode="External"/><Relationship Id="rId2" Type="http://schemas.openxmlformats.org/officeDocument/2006/relationships/hyperlink" Target="https://buildmedia.com/work/wellington-digital-twin" TargetMode="External"/><Relationship Id="rId16" Type="http://schemas.openxmlformats.org/officeDocument/2006/relationships/hyperlink" Target="https://www.nytimes.com/2022/12/16/business/ftx-exchange.html%20%5b8" TargetMode="External"/><Relationship Id="rId20" Type="http://schemas.openxmlformats.org/officeDocument/2006/relationships/hyperlink" Target="https://drinkwellsystems.com/" TargetMode="External"/><Relationship Id="rId1" Type="http://schemas.openxmlformats.org/officeDocument/2006/relationships/hyperlink" Target="https://www.mbie.govt.nz/business-and-employment/economic-development/circular-economy-and-bioeconomy-strategy/" TargetMode="External"/><Relationship Id="rId6" Type="http://schemas.openxmlformats.org/officeDocument/2006/relationships/hyperlink" Target="https://www.smartcitiescouncil.com/article/2023-digital-twin-summit-auckland" TargetMode="External"/><Relationship Id="rId11" Type="http://schemas.openxmlformats.org/officeDocument/2006/relationships/hyperlink" Target="https://news.microsoft.com/en-nz/2022/06/30/digital-innovation-could-shape-the-future-of-new-zealand/" TargetMode="External"/><Relationship Id="rId5" Type="http://schemas.openxmlformats.org/officeDocument/2006/relationships/hyperlink" Target="https://www.digital.govt.nz/dmsdocument/237~the-digital-strategy-for-aotearoa/html%20%5b7" TargetMode="External"/><Relationship Id="rId15" Type="http://schemas.openxmlformats.org/officeDocument/2006/relationships/hyperlink" Target="https://www.sciencedirect.com/science/article/pii/S0048733321000974%20%5b8" TargetMode="External"/><Relationship Id="rId10" Type="http://schemas.openxmlformats.org/officeDocument/2006/relationships/hyperlink" Target="https://www.auckland.ac.nz/en/news/2023/08/03/halcombe-we-have-a-digital-twin.html" TargetMode="External"/><Relationship Id="rId19" Type="http://schemas.openxmlformats.org/officeDocument/2006/relationships/hyperlink" Target="https://big.org.nz/2023/07/eu-adopts-battery-passport/" TargetMode="External"/><Relationship Id="rId4" Type="http://schemas.openxmlformats.org/officeDocument/2006/relationships/hyperlink" Target="https://www.digital.govt.nz/dmsdocument/193~towards-a-digital-strategy-for-aotearoa/html%20%5b7" TargetMode="External"/><Relationship Id="rId9" Type="http://schemas.openxmlformats.org/officeDocument/2006/relationships/hyperlink" Target="https://www.forestflows.nz/technology/" TargetMode="External"/><Relationship Id="rId14" Type="http://schemas.openxmlformats.org/officeDocument/2006/relationships/hyperlink" Target="https://www.forbes.com/sites/bernardmarr/2023/06/02/the-15-biggest-risks-of-artificial-intelligence/?sh=775701f2706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uildmedia.com/work/wellington-digital-twin" TargetMode="External"/><Relationship Id="rId2" Type="http://schemas.openxmlformats.org/officeDocument/2006/relationships/hyperlink" Target="https://www.land.vic.gov.au/maps-and-spatial/digital-twin-victoria" TargetMode="External"/><Relationship Id="rId1" Type="http://schemas.openxmlformats.org/officeDocument/2006/relationships/hyperlink" Target="https://www.gov.uk/government/collections/the-national-digital-twin-programme-ndtp" TargetMode="External"/><Relationship Id="rId4" Type="http://schemas.openxmlformats.org/officeDocument/2006/relationships/hyperlink" Target="https://www.digital.govt.nz/dmsdocument/237~the-digital-strategy-for-aotearoa/html%20%5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The23</b:Tag>
    <b:SourceType>Report</b:SourceType>
    <b:Guid>{8068C475-D76F-468C-84D6-DBE781516625}</b:Guid>
    <b:Title>New Zealand economic performance in 2022, and future prospects</b:Title>
    <b:Year>2023</b:Year>
    <b:Publisher>The Ministry of Foreign Affairs and Trade</b:Publisher>
    <b:RefOrder>2</b:RefOrder>
  </b:Source>
  <b:Source>
    <b:Tag>The231</b:Tag>
    <b:SourceType>Report</b:SourceType>
    <b:Guid>{08DA521A-6CB7-4AB1-81CB-D2B167F4C0A5}</b:Guid>
    <b:Author>
      <b:Author>
        <b:NameList>
          <b:Person>
            <b:Last>Council</b:Last>
            <b:First>The</b:First>
            <b:Middle>India New Zealand Business</b:Middle>
          </b:Person>
        </b:NameList>
      </b:Author>
    </b:Author>
    <b:Title>India &amp; New Zealand: A Relationship Ready For Its Next Phase</b:Title>
    <b:Year>2023</b:Year>
    <b:RefOrder>3</b:RefOrder>
  </b:Source>
  <b:Source>
    <b:Tag>Sea</b:Tag>
    <b:SourceType>InternetSite</b:SourceType>
    <b:Guid>{C69C4F61-EA82-4C86-99AC-5504E909AB6D}</b:Guid>
    <b:Title>Sea freight</b:Title>
    <b:InternetSiteTitle>Ministry of Transport</b:InternetSiteTitle>
    <b:URL>https://www.transport.govt.nz/statistics-and-insights/air-and-sea-transport/sheet/sea-freight</b:URL>
    <b:RefOrder>4</b:RefOrder>
  </b:Source>
  <b:Source>
    <b:Tag>Min23</b:Tag>
    <b:SourceType>Report</b:SourceType>
    <b:Guid>{293CF24A-DFFF-43EC-9131-4B9CC9B56CB7}</b:Guid>
    <b:Title>Situation and Outlook for Primary Industries</b:Title>
    <b:Year>2023</b:Year>
    <b:Author>
      <b:Author>
        <b:NameList>
          <b:Person>
            <b:Last>Industries</b:Last>
            <b:First>Ministry</b:First>
            <b:Middle>for Primary</b:Middle>
          </b:Person>
        </b:NameList>
      </b:Author>
    </b:Author>
    <b:City>Wellington</b:City>
    <b:RefOrder>5</b:RefOrder>
  </b:Source>
  <b:Source>
    <b:Tag>Sma22</b:Tag>
    <b:SourceType>InternetSite</b:SourceType>
    <b:Guid>{0D38B8EF-E7E7-4662-B660-5AED2EC4D197}</b:Guid>
    <b:Title>GreenTwins - Tallinn-Helsinki digital green model</b:Title>
    <b:Year>2022</b:Year>
    <b:Author>
      <b:Author>
        <b:Corporate>Smart City Center</b:Corporate>
      </b:Author>
    </b:Author>
    <b:InternetSiteTitle>Tallinn</b:InternetSiteTitle>
    <b:Month>04</b:Month>
    <b:Day>08</b:Day>
    <b:URL>https://www.tallinn.ee/en/valisprojektid/greentwins-tallinn-helsinki-digital-green-model</b:URL>
    <b:RefOrder>1</b:RefOrder>
  </b:Source>
</b:Sources>
</file>

<file path=customXml/itemProps1.xml><?xml version="1.0" encoding="utf-8"?>
<ds:datastoreItem xmlns:ds="http://schemas.openxmlformats.org/officeDocument/2006/customXml" ds:itemID="{7304251D-5BD5-447F-B8AA-6FB37521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20051</Words>
  <Characters>125214</Characters>
  <Application>Microsoft Office Word</Application>
  <DocSecurity>0</DocSecurity>
  <Lines>1043</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2024-05-29T21:46:00Z</dcterms:created>
  <dcterms:modified xsi:type="dcterms:W3CDTF">2024-05-29T21:46:00Z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2024-05-29T21:47:00Z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98d7208f-6612-45da-a9c7-92380976b97d</vt:lpwstr>
  </property>
  <property fmtid="{D5CDD505-2E9C-101B-9397-08002B2CF9AE}" pid="8" name="MSIP_Label_738466f7-346c-47bb-a4d2-4a6558d61975_ContentBits">
    <vt:lpwstr>0</vt:lpwstr>
  </property>
</Properties>
</file>