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721B9" w14:textId="27A156E0" w:rsidR="00553F20" w:rsidRPr="0084703D" w:rsidRDefault="00136D83" w:rsidP="007F6793">
      <w:pPr>
        <w:spacing w:before="240" w:after="120"/>
        <w:jc w:val="both"/>
      </w:pPr>
      <w:r>
        <w:rPr>
          <w:noProof/>
        </w:rPr>
        <w:drawing>
          <wp:anchor distT="0" distB="0" distL="114300" distR="114300" simplePos="0" relativeHeight="251659264" behindDoc="1" locked="1" layoutInCell="1" allowOverlap="1" wp14:anchorId="738E8D6A" wp14:editId="53441B6E">
            <wp:simplePos x="0" y="0"/>
            <wp:positionH relativeFrom="margin">
              <wp:align>center</wp:align>
            </wp:positionH>
            <wp:positionV relativeFrom="margin">
              <wp:align>center</wp:align>
            </wp:positionV>
            <wp:extent cx="7545600" cy="10663200"/>
            <wp:effectExtent l="0" t="0" r="0" b="5080"/>
            <wp:wrapNone/>
            <wp:docPr id="2122254877" name="Picture 2" descr="A purple cove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254877" name="Picture 2" descr="A purple cover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5600" cy="10663200"/>
                    </a:xfrm>
                    <a:prstGeom prst="rect">
                      <a:avLst/>
                    </a:prstGeom>
                  </pic:spPr>
                </pic:pic>
              </a:graphicData>
            </a:graphic>
            <wp14:sizeRelH relativeFrom="page">
              <wp14:pctWidth>0</wp14:pctWidth>
            </wp14:sizeRelH>
            <wp14:sizeRelV relativeFrom="page">
              <wp14:pctHeight>0</wp14:pctHeight>
            </wp14:sizeRelV>
          </wp:anchor>
        </w:drawing>
      </w:r>
      <w:r w:rsidR="00D70801">
        <w:rPr>
          <w:rFonts w:cs="Times New Roman (Headings CS)"/>
          <w:b/>
          <w:caps/>
          <w:sz w:val="20"/>
        </w:rPr>
        <w:br w:type="page"/>
      </w:r>
      <w:r w:rsidR="00553F20" w:rsidRPr="007F6793">
        <w:rPr>
          <w:b/>
          <w:bCs/>
          <w:sz w:val="28"/>
          <w:szCs w:val="28"/>
        </w:rPr>
        <w:lastRenderedPageBreak/>
        <w:t>How to submit this form</w:t>
      </w:r>
    </w:p>
    <w:p w14:paraId="4DA57299" w14:textId="77777777" w:rsidR="00553F20" w:rsidRPr="004B0CAE" w:rsidRDefault="00553F20" w:rsidP="00553F20">
      <w:pPr>
        <w:jc w:val="both"/>
        <w:rPr>
          <w:rFonts w:eastAsiaTheme="majorEastAsia" w:cs="Calibri"/>
          <w:szCs w:val="20"/>
        </w:rPr>
      </w:pPr>
      <w:r>
        <w:rPr>
          <w:rFonts w:eastAsiaTheme="majorEastAsia" w:cs="Calibri"/>
          <w:szCs w:val="20"/>
        </w:rPr>
        <w:t xml:space="preserve">This submission form can be used to provide your feedback on the Ministry of Business, Innovation and Employment’s (MBIE’s) consultation on proposed amendments to the BuiltReady scheme rules for modular component manufacturers. </w:t>
      </w:r>
    </w:p>
    <w:p w14:paraId="5F2A40DB" w14:textId="77777777" w:rsidR="00553F20" w:rsidRDefault="00553F20" w:rsidP="00553F20">
      <w:pPr>
        <w:jc w:val="both"/>
        <w:rPr>
          <w:rFonts w:eastAsiaTheme="majorEastAsia" w:cs="Calibri"/>
          <w:b/>
          <w:bCs/>
          <w:szCs w:val="20"/>
        </w:rPr>
      </w:pPr>
      <w:r>
        <w:rPr>
          <w:rFonts w:eastAsiaTheme="majorEastAsia" w:cs="Calibri"/>
          <w:szCs w:val="20"/>
        </w:rPr>
        <w:t xml:space="preserve">Please send us your completed form </w:t>
      </w:r>
      <w:r w:rsidRPr="00797E24">
        <w:rPr>
          <w:rFonts w:eastAsiaTheme="majorEastAsia" w:cs="Calibri"/>
          <w:szCs w:val="20"/>
        </w:rPr>
        <w:t xml:space="preserve">by </w:t>
      </w:r>
      <w:r w:rsidRPr="00797E24">
        <w:rPr>
          <w:rFonts w:eastAsiaTheme="majorEastAsia" w:cs="Calibri"/>
          <w:b/>
          <w:bCs/>
          <w:szCs w:val="20"/>
        </w:rPr>
        <w:t xml:space="preserve">5pm on </w:t>
      </w:r>
      <w:r>
        <w:rPr>
          <w:rFonts w:eastAsiaTheme="majorEastAsia" w:cs="Calibri"/>
          <w:b/>
          <w:bCs/>
          <w:szCs w:val="20"/>
        </w:rPr>
        <w:t>12 December 2023.</w:t>
      </w:r>
    </w:p>
    <w:p w14:paraId="7306F343" w14:textId="77777777" w:rsidR="00553F20" w:rsidRDefault="00553F20" w:rsidP="00553F20">
      <w:pPr>
        <w:jc w:val="both"/>
        <w:rPr>
          <w:szCs w:val="36"/>
        </w:rPr>
      </w:pPr>
      <w:r>
        <w:t xml:space="preserve">When completing this submission form, please provide comments and reasons explaining your choices. </w:t>
      </w:r>
      <w:r w:rsidRPr="007329FF">
        <w:rPr>
          <w:szCs w:val="36"/>
        </w:rPr>
        <w:t>Your submission may respond to any</w:t>
      </w:r>
      <w:r>
        <w:rPr>
          <w:szCs w:val="36"/>
        </w:rPr>
        <w:t>,</w:t>
      </w:r>
      <w:r w:rsidRPr="007329FF">
        <w:rPr>
          <w:szCs w:val="36"/>
        </w:rPr>
        <w:t xml:space="preserve"> or all of the</w:t>
      </w:r>
      <w:r>
        <w:rPr>
          <w:szCs w:val="36"/>
        </w:rPr>
        <w:t xml:space="preserve"> </w:t>
      </w:r>
      <w:r w:rsidRPr="007329FF">
        <w:rPr>
          <w:szCs w:val="36"/>
        </w:rPr>
        <w:t>propos</w:t>
      </w:r>
      <w:r>
        <w:rPr>
          <w:szCs w:val="36"/>
        </w:rPr>
        <w:t xml:space="preserve">ed amendments. </w:t>
      </w:r>
      <w:r w:rsidRPr="007329FF">
        <w:rPr>
          <w:szCs w:val="36"/>
        </w:rPr>
        <w:t>Where possible, please include evidence to support your views</w:t>
      </w:r>
      <w:r>
        <w:rPr>
          <w:szCs w:val="36"/>
        </w:rPr>
        <w:t xml:space="preserve"> –</w:t>
      </w:r>
      <w:r w:rsidRPr="007329FF">
        <w:rPr>
          <w:szCs w:val="36"/>
        </w:rPr>
        <w:t xml:space="preserve"> for example, references to independent research, facts and figures, or relevant examples.</w:t>
      </w:r>
      <w:r>
        <w:rPr>
          <w:szCs w:val="36"/>
        </w:rPr>
        <w:t xml:space="preserve"> </w:t>
      </w:r>
    </w:p>
    <w:p w14:paraId="6CAF4C25" w14:textId="77777777" w:rsidR="00553F20" w:rsidRPr="004F5B55" w:rsidRDefault="00553F20" w:rsidP="00553F20">
      <w:pPr>
        <w:jc w:val="both"/>
        <w:rPr>
          <w:rFonts w:eastAsiaTheme="majorEastAsia" w:cs="Calibri"/>
          <w:szCs w:val="20"/>
        </w:rPr>
      </w:pPr>
      <w:r>
        <w:t xml:space="preserve">Your feedback provides valuable information and informs decisions about the proposed scheme rules. We appreciate your time and effort in responding. </w:t>
      </w:r>
    </w:p>
    <w:p w14:paraId="1C091C8F" w14:textId="77777777" w:rsidR="00553F20" w:rsidRPr="0051179F" w:rsidRDefault="00553F20" w:rsidP="00553F20">
      <w:pPr>
        <w:pStyle w:val="ListParagraph"/>
        <w:numPr>
          <w:ilvl w:val="0"/>
          <w:numId w:val="5"/>
        </w:numPr>
        <w:spacing w:after="80"/>
        <w:jc w:val="both"/>
        <w:rPr>
          <w:rFonts w:eastAsiaTheme="majorEastAsia" w:cs="Calibri"/>
          <w:szCs w:val="20"/>
        </w:rPr>
      </w:pPr>
      <w:r w:rsidRPr="0051179F">
        <w:rPr>
          <w:szCs w:val="36"/>
        </w:rPr>
        <w:t xml:space="preserve">You can provide your feedback by completing a survey online </w:t>
      </w:r>
      <w:r>
        <w:rPr>
          <w:szCs w:val="36"/>
        </w:rPr>
        <w:t xml:space="preserve">via </w:t>
      </w:r>
      <w:hyperlink r:id="rId9" w:history="1">
        <w:r w:rsidRPr="00AA2EC7">
          <w:rPr>
            <w:rStyle w:val="Hyperlink"/>
            <w:szCs w:val="36"/>
          </w:rPr>
          <w:t>www.mbie.govt.nz/have-your-say</w:t>
        </w:r>
      </w:hyperlink>
      <w:r>
        <w:rPr>
          <w:szCs w:val="36"/>
        </w:rPr>
        <w:t xml:space="preserve"> or  </w:t>
      </w:r>
    </w:p>
    <w:p w14:paraId="249949D5" w14:textId="77777777" w:rsidR="00553F20" w:rsidRPr="0051179F" w:rsidRDefault="00553F20" w:rsidP="00553F20">
      <w:pPr>
        <w:pStyle w:val="ListParagraph"/>
        <w:numPr>
          <w:ilvl w:val="0"/>
          <w:numId w:val="5"/>
        </w:numPr>
        <w:spacing w:before="40" w:after="160" w:line="260" w:lineRule="atLeast"/>
        <w:jc w:val="both"/>
        <w:rPr>
          <w:rFonts w:eastAsiaTheme="majorEastAsia" w:cs="Calibri"/>
          <w:szCs w:val="20"/>
        </w:rPr>
      </w:pPr>
      <w:r>
        <w:t xml:space="preserve">You can download a form at </w:t>
      </w:r>
      <w:hyperlink r:id="rId10" w:history="1">
        <w:r w:rsidRPr="00AA2EC7">
          <w:rPr>
            <w:rStyle w:val="Hyperlink"/>
            <w:szCs w:val="36"/>
          </w:rPr>
          <w:t>www.mbie.govt.nz/have-your-say</w:t>
        </w:r>
      </w:hyperlink>
      <w:r w:rsidRPr="0051179F">
        <w:t xml:space="preserve"> and </w:t>
      </w:r>
      <w:r>
        <w:t>either:</w:t>
      </w:r>
    </w:p>
    <w:p w14:paraId="27B2267B" w14:textId="77777777" w:rsidR="00553F20" w:rsidRPr="002E0503" w:rsidRDefault="00553F20" w:rsidP="00553F20">
      <w:pPr>
        <w:pStyle w:val="ListParagraph"/>
        <w:numPr>
          <w:ilvl w:val="1"/>
          <w:numId w:val="5"/>
        </w:numPr>
        <w:spacing w:before="40" w:after="160"/>
        <w:ind w:left="1134" w:hanging="283"/>
        <w:jc w:val="both"/>
        <w:rPr>
          <w:b/>
          <w:bCs/>
        </w:rPr>
      </w:pPr>
      <w:r>
        <w:t>e</w:t>
      </w:r>
      <w:r w:rsidRPr="00EC1627">
        <w:t>mail</w:t>
      </w:r>
      <w:r>
        <w:t xml:space="preserve"> the completed form to:</w:t>
      </w:r>
      <w:r>
        <w:tab/>
      </w:r>
      <w:r>
        <w:br/>
      </w:r>
      <w:hyperlink r:id="rId11" w:history="1">
        <w:r w:rsidRPr="00C21DCE">
          <w:rPr>
            <w:rStyle w:val="Hyperlink"/>
          </w:rPr>
          <w:t>building@mbie.govt.nz</w:t>
        </w:r>
      </w:hyperlink>
      <w:r>
        <w:t xml:space="preserve"> </w:t>
      </w:r>
      <w:r w:rsidRPr="00EC1627">
        <w:t xml:space="preserve">with the subject line </w:t>
      </w:r>
      <w:r w:rsidRPr="002E0503">
        <w:rPr>
          <w:b/>
          <w:bCs/>
        </w:rPr>
        <w:t>‘</w:t>
      </w:r>
      <w:r>
        <w:rPr>
          <w:b/>
          <w:bCs/>
        </w:rPr>
        <w:t>BuiltReady consultation 2023’,</w:t>
      </w:r>
      <w:r w:rsidRPr="002E0503">
        <w:rPr>
          <w:b/>
          <w:bCs/>
        </w:rPr>
        <w:t xml:space="preserve"> </w:t>
      </w:r>
      <w:r>
        <w:t>or</w:t>
      </w:r>
    </w:p>
    <w:p w14:paraId="787AF5B3" w14:textId="77777777" w:rsidR="00553F20" w:rsidRPr="00EC1627" w:rsidRDefault="00553F20" w:rsidP="00553F20">
      <w:pPr>
        <w:pStyle w:val="ListParagraph"/>
        <w:numPr>
          <w:ilvl w:val="1"/>
          <w:numId w:val="5"/>
        </w:numPr>
        <w:spacing w:before="40" w:after="0"/>
        <w:ind w:left="1134" w:hanging="283"/>
        <w:jc w:val="both"/>
      </w:pPr>
      <w:r>
        <w:t>p</w:t>
      </w:r>
      <w:r w:rsidRPr="00EC1627">
        <w:t xml:space="preserve">ost </w:t>
      </w:r>
      <w:r>
        <w:t xml:space="preserve">it </w:t>
      </w:r>
      <w:r w:rsidRPr="00EC1627">
        <w:t xml:space="preserve">to: </w:t>
      </w:r>
    </w:p>
    <w:p w14:paraId="2030DD00" w14:textId="77777777" w:rsidR="00553F20" w:rsidRPr="002E0503" w:rsidRDefault="00553F20" w:rsidP="00553F20">
      <w:pPr>
        <w:spacing w:after="0"/>
        <w:ind w:left="1276" w:hanging="142"/>
        <w:jc w:val="both"/>
        <w:rPr>
          <w:b/>
          <w:bCs/>
        </w:rPr>
      </w:pPr>
      <w:r>
        <w:rPr>
          <w:b/>
          <w:bCs/>
        </w:rPr>
        <w:t>BuiltReady consultation 2023</w:t>
      </w:r>
    </w:p>
    <w:p w14:paraId="0D9AFDFA" w14:textId="77777777" w:rsidR="00553F20" w:rsidRPr="00EC1627" w:rsidRDefault="00553F20" w:rsidP="00553F20">
      <w:pPr>
        <w:spacing w:after="0"/>
        <w:ind w:left="1276" w:hanging="142"/>
        <w:jc w:val="both"/>
      </w:pPr>
      <w:r w:rsidRPr="00EC1627">
        <w:t>Building System Performance</w:t>
      </w:r>
    </w:p>
    <w:p w14:paraId="0E0E2369" w14:textId="77777777" w:rsidR="00553F20" w:rsidRPr="00EC1627" w:rsidRDefault="00553F20" w:rsidP="00553F20">
      <w:pPr>
        <w:spacing w:after="0"/>
        <w:ind w:left="1276" w:hanging="142"/>
        <w:jc w:val="both"/>
      </w:pPr>
      <w:r w:rsidRPr="00EC1627">
        <w:t>Building Resources and Markets</w:t>
      </w:r>
    </w:p>
    <w:p w14:paraId="4F71207A" w14:textId="77777777" w:rsidR="00553F20" w:rsidRPr="00EC1627" w:rsidRDefault="00553F20" w:rsidP="00553F20">
      <w:pPr>
        <w:spacing w:after="0"/>
        <w:ind w:left="1276" w:hanging="142"/>
        <w:jc w:val="both"/>
        <w:rPr>
          <w:rFonts w:eastAsiaTheme="majorEastAsia"/>
        </w:rPr>
      </w:pPr>
      <w:r w:rsidRPr="00EC1627">
        <w:t>Ministry of Business, Innovation and Employment</w:t>
      </w:r>
    </w:p>
    <w:p w14:paraId="41F7BE0A" w14:textId="77777777" w:rsidR="00553F20" w:rsidRPr="00527503" w:rsidRDefault="00553F20" w:rsidP="00553F20">
      <w:pPr>
        <w:spacing w:after="0"/>
        <w:ind w:left="1276" w:hanging="142"/>
        <w:jc w:val="both"/>
      </w:pPr>
      <w:r w:rsidRPr="00EC1627">
        <w:rPr>
          <w:rFonts w:eastAsiaTheme="majorEastAsia"/>
        </w:rPr>
        <w:t>PO Box 1473</w:t>
      </w:r>
      <w:r w:rsidRPr="4D81AA5C">
        <w:rPr>
          <w:rFonts w:eastAsiaTheme="majorEastAsia"/>
        </w:rPr>
        <w:t xml:space="preserve">, Wellington 6140 </w:t>
      </w:r>
    </w:p>
    <w:p w14:paraId="584257AE" w14:textId="77777777" w:rsidR="00553F20" w:rsidRDefault="00553F20" w:rsidP="00553F20">
      <w:pPr>
        <w:spacing w:after="0"/>
        <w:ind w:left="1276" w:hanging="142"/>
        <w:jc w:val="both"/>
        <w:rPr>
          <w:rFonts w:eastAsiaTheme="majorEastAsia"/>
        </w:rPr>
      </w:pPr>
      <w:r w:rsidRPr="4D81AA5C">
        <w:rPr>
          <w:rFonts w:eastAsiaTheme="majorEastAsia"/>
        </w:rPr>
        <w:t>New Zealand</w:t>
      </w:r>
    </w:p>
    <w:p w14:paraId="042A8415" w14:textId="1D6571CD" w:rsidR="00553F20" w:rsidRDefault="00553F20" w:rsidP="00553F20">
      <w:pPr>
        <w:jc w:val="both"/>
        <w:rPr>
          <w:rStyle w:val="Hyperlink"/>
          <w:rFonts w:eastAsiaTheme="majorEastAsia" w:cs="Calibri"/>
          <w:szCs w:val="20"/>
        </w:rPr>
      </w:pPr>
      <w:r>
        <w:t xml:space="preserve">If you have any </w:t>
      </w:r>
      <w:r w:rsidRPr="0051179F">
        <w:t>questions about the submissions process</w:t>
      </w:r>
      <w:r>
        <w:t>,</w:t>
      </w:r>
      <w:r w:rsidRPr="0051179F">
        <w:t xml:space="preserve"> </w:t>
      </w:r>
      <w:r>
        <w:t xml:space="preserve">please email us at </w:t>
      </w:r>
      <w:hyperlink r:id="rId12" w:history="1">
        <w:r w:rsidRPr="00C21DCE">
          <w:rPr>
            <w:rStyle w:val="Hyperlink"/>
            <w:rFonts w:eastAsiaTheme="majorEastAsia" w:cs="Calibri"/>
            <w:szCs w:val="20"/>
          </w:rPr>
          <w:t>building@mbie.govt.nz</w:t>
        </w:r>
      </w:hyperlink>
    </w:p>
    <w:p w14:paraId="57CB8EFA" w14:textId="3738EDEE" w:rsidR="00553F20" w:rsidRDefault="00553F20" w:rsidP="00553F20">
      <w:pPr>
        <w:jc w:val="both"/>
        <w:rPr>
          <w:rStyle w:val="Hyperlink"/>
          <w:rFonts w:eastAsiaTheme="majorEastAsia" w:cs="Calibri"/>
          <w:szCs w:val="20"/>
        </w:rPr>
      </w:pPr>
    </w:p>
    <w:p w14:paraId="61918BF5" w14:textId="77777777" w:rsidR="00553F20" w:rsidRPr="006D6B34" w:rsidRDefault="00553F20" w:rsidP="00553F20">
      <w:pPr>
        <w:spacing w:before="240" w:after="120"/>
        <w:jc w:val="both"/>
        <w:rPr>
          <w:b/>
          <w:bCs/>
          <w:sz w:val="28"/>
          <w:szCs w:val="28"/>
        </w:rPr>
      </w:pPr>
      <w:r w:rsidRPr="006D6B34">
        <w:rPr>
          <w:b/>
          <w:bCs/>
          <w:sz w:val="28"/>
          <w:szCs w:val="28"/>
        </w:rPr>
        <w:t>Use and release of information</w:t>
      </w:r>
    </w:p>
    <w:p w14:paraId="27B32892" w14:textId="77777777" w:rsidR="00553F20" w:rsidRDefault="00553F20" w:rsidP="00553F20">
      <w:pPr>
        <w:spacing w:after="80"/>
        <w:jc w:val="both"/>
        <w:rPr>
          <w:rFonts w:eastAsiaTheme="majorEastAsia" w:cs="Calibri"/>
          <w:szCs w:val="20"/>
        </w:rPr>
      </w:pPr>
      <w:r>
        <w:rPr>
          <w:rFonts w:eastAsiaTheme="majorEastAsia" w:cs="Calibri"/>
          <w:szCs w:val="20"/>
        </w:rPr>
        <w:t>The information provided in submissions will contribute to MBIE’s development of the BuiltReady scheme rules. We may contact submitters directly if we require clarification of any matters in submissions.</w:t>
      </w:r>
    </w:p>
    <w:p w14:paraId="1F283877" w14:textId="77777777" w:rsidR="00553F20" w:rsidRPr="00751B36" w:rsidRDefault="00553F20" w:rsidP="00553F20">
      <w:pPr>
        <w:jc w:val="both"/>
        <w:rPr>
          <w:rFonts w:eastAsiaTheme="majorEastAsia" w:cs="Calibri"/>
          <w:szCs w:val="20"/>
        </w:rPr>
      </w:pPr>
      <w:r>
        <w:rPr>
          <w:rFonts w:eastAsiaTheme="majorEastAsia" w:cs="Calibri"/>
          <w:szCs w:val="20"/>
        </w:rPr>
        <w:t xml:space="preserve">Your submission </w:t>
      </w:r>
      <w:r w:rsidRPr="00751B36">
        <w:rPr>
          <w:rFonts w:eastAsiaTheme="majorEastAsia" w:cs="Calibri"/>
          <w:szCs w:val="20"/>
        </w:rPr>
        <w:t>will also become official information, which means it may be requested under the Official Information Act 1982</w:t>
      </w:r>
      <w:r w:rsidRPr="00751B36">
        <w:t xml:space="preserve"> </w:t>
      </w:r>
      <w:r>
        <w:t>(</w:t>
      </w:r>
      <w:r w:rsidRPr="00751B36">
        <w:rPr>
          <w:rFonts w:eastAsiaTheme="majorEastAsia" w:cs="Calibri"/>
          <w:szCs w:val="20"/>
        </w:rPr>
        <w:t>OIA). The OIA specifies that information is to be made available upon request unless there are sufficient grounds for withholding it. If we receive a request, we cannot guarantee that feedback you provide us will not be made public. Any decision to withhold information requested under the OIA is reviewable by the Ombudsman.</w:t>
      </w:r>
    </w:p>
    <w:p w14:paraId="650AF562" w14:textId="77777777" w:rsidR="00553F20" w:rsidRPr="00751B36" w:rsidRDefault="00553F20" w:rsidP="00553F20">
      <w:pPr>
        <w:jc w:val="both"/>
        <w:rPr>
          <w:szCs w:val="36"/>
        </w:rPr>
      </w:pPr>
      <w:r w:rsidRPr="00751B36">
        <w:rPr>
          <w:szCs w:val="36"/>
        </w:rPr>
        <w:t>Please set out clearly in the cover letter or email accompanying your submission if you have any objection to the release of any information in the submission and</w:t>
      </w:r>
      <w:r>
        <w:rPr>
          <w:szCs w:val="36"/>
        </w:rPr>
        <w:t>,</w:t>
      </w:r>
      <w:r w:rsidRPr="00751B36">
        <w:rPr>
          <w:szCs w:val="36"/>
        </w:rPr>
        <w:t xml:space="preserve"> in particular, which parts you consider should be withheld </w:t>
      </w:r>
      <w:r>
        <w:rPr>
          <w:szCs w:val="36"/>
        </w:rPr>
        <w:t xml:space="preserve">and </w:t>
      </w:r>
      <w:r w:rsidRPr="00751B36">
        <w:rPr>
          <w:szCs w:val="36"/>
        </w:rPr>
        <w:t>reasons for withholding th</w:t>
      </w:r>
      <w:r>
        <w:rPr>
          <w:szCs w:val="36"/>
        </w:rPr>
        <w:t>is</w:t>
      </w:r>
      <w:r w:rsidRPr="00751B36">
        <w:rPr>
          <w:szCs w:val="36"/>
        </w:rPr>
        <w:t xml:space="preserve"> information. MBIE will take such objections into account and consult with submitters when responding to requests under the </w:t>
      </w:r>
      <w:r>
        <w:rPr>
          <w:szCs w:val="36"/>
        </w:rPr>
        <w:t>OIA</w:t>
      </w:r>
      <w:r w:rsidRPr="00751B36">
        <w:rPr>
          <w:szCs w:val="36"/>
        </w:rPr>
        <w:t xml:space="preserve">. </w:t>
      </w:r>
    </w:p>
    <w:p w14:paraId="7074ADBB" w14:textId="77777777" w:rsidR="00553F20" w:rsidRPr="006D6B34" w:rsidRDefault="00553F20" w:rsidP="00553F20">
      <w:pPr>
        <w:spacing w:before="240" w:after="120"/>
        <w:jc w:val="both"/>
        <w:rPr>
          <w:b/>
          <w:bCs/>
          <w:sz w:val="28"/>
          <w:szCs w:val="28"/>
        </w:rPr>
      </w:pPr>
      <w:r w:rsidRPr="006D6B34">
        <w:rPr>
          <w:b/>
          <w:bCs/>
          <w:sz w:val="28"/>
          <w:szCs w:val="28"/>
        </w:rPr>
        <w:t xml:space="preserve">Private information </w:t>
      </w:r>
    </w:p>
    <w:p w14:paraId="4739C5CF" w14:textId="77777777" w:rsidR="00553F20" w:rsidRDefault="00553F20" w:rsidP="00553F20">
      <w:pPr>
        <w:jc w:val="both"/>
      </w:pPr>
      <w:r w:rsidRPr="00A11827">
        <w:rPr>
          <w:szCs w:val="36"/>
        </w:rPr>
        <w:t xml:space="preserve">The Privacy Act 1993 establishes certain principles with respect to the collection, use and disclosure of information about individuals by various agencies, including MBIE. Any personal information you supply to MBIE in the course of making a submission will only be used for the purpose of assisting in the development of </w:t>
      </w:r>
      <w:r>
        <w:rPr>
          <w:szCs w:val="36"/>
        </w:rPr>
        <w:t>the MCM scheme rules</w:t>
      </w:r>
      <w:r w:rsidRPr="00A11827">
        <w:rPr>
          <w:szCs w:val="36"/>
        </w:rPr>
        <w:t>. Please clearly indicate in the cover letter or email accompanying your submission if you do not wish your name or any other personal information to be included in any summary of submissions that MBIE may publis</w:t>
      </w:r>
      <w:r>
        <w:rPr>
          <w:szCs w:val="36"/>
        </w:rPr>
        <w:t xml:space="preserve">h.  </w:t>
      </w:r>
    </w:p>
    <w:p w14:paraId="1E0C8686" w14:textId="77777777" w:rsidR="00553F20" w:rsidRPr="0051179F" w:rsidRDefault="00553F20" w:rsidP="00553F20">
      <w:pPr>
        <w:jc w:val="both"/>
      </w:pPr>
    </w:p>
    <w:p w14:paraId="1C88BA84" w14:textId="4729778C" w:rsidR="001308F8" w:rsidRDefault="001308F8" w:rsidP="00B55032">
      <w:pPr>
        <w:pStyle w:val="Heading1"/>
      </w:pPr>
    </w:p>
    <w:p w14:paraId="446821A9" w14:textId="409DFFD9" w:rsidR="001308F8" w:rsidRDefault="001308F8">
      <w:pPr>
        <w:spacing w:after="0"/>
        <w:rPr>
          <w:rFonts w:asciiTheme="majorHAnsi" w:eastAsiaTheme="majorEastAsia" w:hAnsiTheme="majorHAnsi" w:cstheme="majorBidi"/>
          <w:b/>
          <w:sz w:val="56"/>
          <w:szCs w:val="32"/>
        </w:rPr>
      </w:pPr>
      <w:r>
        <w:br w:type="page"/>
      </w:r>
    </w:p>
    <w:p w14:paraId="7A8B0E6A" w14:textId="77777777" w:rsidR="00553F20" w:rsidRDefault="00553F20" w:rsidP="00553F20">
      <w:pPr>
        <w:pStyle w:val="Heading1"/>
        <w:spacing w:before="0"/>
        <w:ind w:left="851" w:hanging="851"/>
        <w:jc w:val="both"/>
      </w:pPr>
      <w:bookmarkStart w:id="1" w:name="_Toc98486533"/>
      <w:bookmarkStart w:id="2" w:name="_Toc99975941"/>
      <w:r>
        <w:lastRenderedPageBreak/>
        <w:t>Submitter information</w:t>
      </w:r>
      <w:bookmarkEnd w:id="1"/>
      <w:bookmarkEnd w:id="2"/>
      <w:r>
        <w:t xml:space="preserve"> </w:t>
      </w:r>
    </w:p>
    <w:p w14:paraId="43B500A7" w14:textId="77777777" w:rsidR="00553F20" w:rsidRDefault="00553F20" w:rsidP="00553F20">
      <w:pPr>
        <w:jc w:val="both"/>
        <w:rPr>
          <w:lang w:val="en"/>
        </w:rPr>
      </w:pPr>
      <w:r>
        <w:rPr>
          <w:lang w:val="en"/>
        </w:rPr>
        <w:t>MBIE would appreciate if you would provide some information about yourself in the section below. If you choose to do so, this information will be used to help MBIE understand the impact of our proposals on different occupational groups. Any information you provide will be stored securely.</w:t>
      </w:r>
    </w:p>
    <w:p w14:paraId="11E6E229" w14:textId="77777777" w:rsidR="00553F20" w:rsidRDefault="00553F20" w:rsidP="00553F20">
      <w:pPr>
        <w:rPr>
          <w:lang w:val="en"/>
        </w:rPr>
      </w:pPr>
    </w:p>
    <w:p w14:paraId="617EEA0D" w14:textId="77777777" w:rsidR="00553F20" w:rsidRDefault="00553F20" w:rsidP="00553F20">
      <w:pPr>
        <w:pStyle w:val="Heading2"/>
      </w:pPr>
      <w:r>
        <w:t>Your name, email address, phone number and organisation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7"/>
        <w:gridCol w:w="7269"/>
      </w:tblGrid>
      <w:tr w:rsidR="00553F20" w14:paraId="353868F3" w14:textId="77777777" w:rsidTr="00BC4AFE">
        <w:tc>
          <w:tcPr>
            <w:tcW w:w="1701" w:type="dxa"/>
            <w:hideMark/>
          </w:tcPr>
          <w:p w14:paraId="5CE5E68A" w14:textId="77777777" w:rsidR="00553F20" w:rsidRDefault="00553F20" w:rsidP="00C83D33">
            <w:pPr>
              <w:spacing w:before="120" w:after="120"/>
            </w:pPr>
            <w:r>
              <w:t>Name:</w:t>
            </w:r>
          </w:p>
        </w:tc>
        <w:tc>
          <w:tcPr>
            <w:tcW w:w="7371" w:type="dxa"/>
            <w:shd w:val="clear" w:color="auto" w:fill="D0E3BE"/>
          </w:tcPr>
          <w:p w14:paraId="7ACA1299" w14:textId="77777777" w:rsidR="00553F20" w:rsidRDefault="00553F20" w:rsidP="00C83D33">
            <w:pPr>
              <w:spacing w:before="120" w:after="120"/>
            </w:pPr>
          </w:p>
        </w:tc>
      </w:tr>
    </w:tbl>
    <w:p w14:paraId="501F055F" w14:textId="77777777" w:rsidR="00553F20" w:rsidRDefault="00553F20" w:rsidP="00553F20">
      <w:pPr>
        <w:spacing w:after="0"/>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7263"/>
      </w:tblGrid>
      <w:tr w:rsidR="00553F20" w14:paraId="6425B5EF" w14:textId="77777777" w:rsidTr="00BC4AFE">
        <w:tc>
          <w:tcPr>
            <w:tcW w:w="1701" w:type="dxa"/>
            <w:hideMark/>
          </w:tcPr>
          <w:p w14:paraId="511DF835" w14:textId="77777777" w:rsidR="00553F20" w:rsidRDefault="00553F20" w:rsidP="00C83D33">
            <w:pPr>
              <w:spacing w:before="120" w:after="120"/>
              <w:rPr>
                <w:sz w:val="22"/>
              </w:rPr>
            </w:pPr>
            <w:r>
              <w:t>Organisation:</w:t>
            </w:r>
          </w:p>
        </w:tc>
        <w:tc>
          <w:tcPr>
            <w:tcW w:w="7371" w:type="dxa"/>
            <w:shd w:val="clear" w:color="auto" w:fill="D0E3BE"/>
          </w:tcPr>
          <w:p w14:paraId="05C7FC46" w14:textId="77777777" w:rsidR="00553F20" w:rsidRDefault="00553F20" w:rsidP="00C83D33">
            <w:pPr>
              <w:spacing w:before="120" w:after="120"/>
            </w:pPr>
          </w:p>
        </w:tc>
      </w:tr>
    </w:tbl>
    <w:p w14:paraId="15C18DFC" w14:textId="77777777" w:rsidR="00553F20" w:rsidRDefault="00553F20" w:rsidP="00553F20">
      <w:pPr>
        <w:pStyle w:val="ListParagraph"/>
        <w:spacing w:after="0"/>
        <w:rPr>
          <w:sz w:val="12"/>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8"/>
        <w:gridCol w:w="7268"/>
      </w:tblGrid>
      <w:tr w:rsidR="00553F20" w14:paraId="7AB6A2C9" w14:textId="77777777" w:rsidTr="00BC4AFE">
        <w:tc>
          <w:tcPr>
            <w:tcW w:w="1701" w:type="dxa"/>
            <w:hideMark/>
          </w:tcPr>
          <w:p w14:paraId="3D70AF33" w14:textId="77777777" w:rsidR="00553F20" w:rsidRDefault="00553F20" w:rsidP="00C83D33">
            <w:pPr>
              <w:spacing w:before="120" w:after="120"/>
              <w:rPr>
                <w:sz w:val="22"/>
              </w:rPr>
            </w:pPr>
            <w:r>
              <w:t>Email address:</w:t>
            </w:r>
          </w:p>
        </w:tc>
        <w:tc>
          <w:tcPr>
            <w:tcW w:w="7371" w:type="dxa"/>
            <w:shd w:val="clear" w:color="auto" w:fill="D0E3BE"/>
          </w:tcPr>
          <w:p w14:paraId="26FE0947" w14:textId="77777777" w:rsidR="00553F20" w:rsidRDefault="00553F20" w:rsidP="00C83D33">
            <w:pPr>
              <w:spacing w:before="120" w:after="120"/>
            </w:pPr>
          </w:p>
        </w:tc>
      </w:tr>
    </w:tbl>
    <w:p w14:paraId="4B8FE97D" w14:textId="77777777" w:rsidR="00553F20" w:rsidRDefault="00553F20" w:rsidP="00553F20">
      <w:pPr>
        <w:spacing w:after="0"/>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9"/>
        <w:gridCol w:w="7267"/>
      </w:tblGrid>
      <w:tr w:rsidR="00553F20" w14:paraId="1A594107" w14:textId="77777777" w:rsidTr="00BC4AFE">
        <w:tc>
          <w:tcPr>
            <w:tcW w:w="1701" w:type="dxa"/>
            <w:hideMark/>
          </w:tcPr>
          <w:p w14:paraId="6AFD2C9C" w14:textId="77777777" w:rsidR="00553F20" w:rsidRDefault="00553F20" w:rsidP="00C83D33">
            <w:pPr>
              <w:spacing w:before="120" w:after="120"/>
              <w:rPr>
                <w:sz w:val="22"/>
              </w:rPr>
            </w:pPr>
            <w:r>
              <w:t>Phone number:</w:t>
            </w:r>
          </w:p>
        </w:tc>
        <w:tc>
          <w:tcPr>
            <w:tcW w:w="7371" w:type="dxa"/>
            <w:shd w:val="clear" w:color="auto" w:fill="D0E3BE"/>
          </w:tcPr>
          <w:p w14:paraId="0DA55276" w14:textId="77777777" w:rsidR="00553F20" w:rsidRDefault="00553F20" w:rsidP="00C83D33">
            <w:pPr>
              <w:spacing w:before="120" w:after="120"/>
            </w:pPr>
          </w:p>
        </w:tc>
      </w:tr>
    </w:tbl>
    <w:p w14:paraId="6D2059F2" w14:textId="77777777" w:rsidR="00553F20" w:rsidRPr="007F6793" w:rsidRDefault="00553F20" w:rsidP="007F6793">
      <w:pPr>
        <w:spacing w:before="120" w:after="0"/>
        <w:ind w:left="-283"/>
        <w:rPr>
          <w:sz w:val="22"/>
          <w:szCs w:val="20"/>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45"/>
      </w:tblGrid>
      <w:tr w:rsidR="00553F20" w14:paraId="2063FC42" w14:textId="77777777" w:rsidTr="00C83D33">
        <w:trPr>
          <w:trHeight w:val="789"/>
        </w:trPr>
        <w:tc>
          <w:tcPr>
            <w:tcW w:w="567" w:type="dxa"/>
            <w:hideMark/>
          </w:tcPr>
          <w:p w14:paraId="0D277FCB" w14:textId="77777777" w:rsidR="00553F20" w:rsidRDefault="004B50E2" w:rsidP="00C83D33">
            <w:pPr>
              <w:spacing w:before="120" w:after="120"/>
              <w:rPr>
                <w:szCs w:val="20"/>
              </w:rPr>
            </w:pPr>
            <w:sdt>
              <w:sdtPr>
                <w:rPr>
                  <w:rFonts w:ascii="MS Gothic" w:eastAsia="MS Gothic" w:hAnsi="MS Gothic" w:hint="eastAsia"/>
                  <w:sz w:val="28"/>
                </w:rPr>
                <w:id w:val="360403012"/>
                <w14:checkbox>
                  <w14:checked w14:val="0"/>
                  <w14:checkedState w14:val="2612" w14:font="MS Gothic"/>
                  <w14:uncheckedState w14:val="2610" w14:font="MS Gothic"/>
                </w14:checkbox>
              </w:sdtPr>
              <w:sdtEndPr/>
              <w:sdtContent>
                <w:r w:rsidR="00553F20">
                  <w:rPr>
                    <w:rFonts w:ascii="MS Gothic" w:eastAsia="MS Gothic" w:hAnsi="MS Gothic" w:hint="eastAsia"/>
                    <w:sz w:val="28"/>
                  </w:rPr>
                  <w:t>☐</w:t>
                </w:r>
              </w:sdtContent>
            </w:sdt>
            <w:r w:rsidR="00553F20">
              <w:t xml:space="preserve"> </w:t>
            </w:r>
          </w:p>
        </w:tc>
        <w:tc>
          <w:tcPr>
            <w:tcW w:w="8545" w:type="dxa"/>
            <w:hideMark/>
          </w:tcPr>
          <w:p w14:paraId="3F5E515C" w14:textId="77777777" w:rsidR="00553F20" w:rsidRDefault="00553F20" w:rsidP="00C83D33">
            <w:pPr>
              <w:pStyle w:val="ListParagraph"/>
              <w:spacing w:before="120" w:after="120"/>
              <w:ind w:left="0"/>
              <w:jc w:val="both"/>
              <w:rPr>
                <w:szCs w:val="20"/>
              </w:rPr>
            </w:pPr>
            <w:r>
              <w:rPr>
                <w:rFonts w:ascii="Calibri" w:eastAsia="Times New Roman" w:hAnsi="Calibri" w:cs="Times New Roman"/>
                <w:lang w:eastAsia="ko-KR"/>
              </w:rPr>
              <w:t xml:space="preserve">The Privacy Act 2020 applies to submissions. Please tick the box if you do </w:t>
            </w:r>
            <w:r>
              <w:rPr>
                <w:rFonts w:ascii="Calibri" w:eastAsia="Times New Roman" w:hAnsi="Calibri" w:cs="Times New Roman"/>
                <w:b/>
                <w:u w:val="single"/>
                <w:lang w:eastAsia="ko-KR"/>
              </w:rPr>
              <w:t>not</w:t>
            </w:r>
            <w:r>
              <w:rPr>
                <w:rFonts w:ascii="Calibri" w:eastAsia="Times New Roman" w:hAnsi="Calibri" w:cs="Times New Roman"/>
                <w:b/>
                <w:lang w:eastAsia="ko-KR"/>
              </w:rPr>
              <w:t xml:space="preserve"> </w:t>
            </w:r>
            <w:r>
              <w:rPr>
                <w:rFonts w:ascii="Calibri" w:eastAsia="Times New Roman" w:hAnsi="Calibri" w:cs="Times New Roman"/>
                <w:lang w:eastAsia="ko-KR"/>
              </w:rPr>
              <w:t xml:space="preserve">wish your name or other personal information to be included in any information about submissions that MBIE may publish. </w:t>
            </w:r>
            <w:r>
              <w:tab/>
            </w:r>
          </w:p>
        </w:tc>
      </w:tr>
      <w:tr w:rsidR="00553F20" w14:paraId="3F773EC5" w14:textId="77777777" w:rsidTr="00C83D33">
        <w:trPr>
          <w:trHeight w:val="982"/>
        </w:trPr>
        <w:tc>
          <w:tcPr>
            <w:tcW w:w="567" w:type="dxa"/>
            <w:hideMark/>
          </w:tcPr>
          <w:p w14:paraId="36D12E8B" w14:textId="77777777" w:rsidR="00553F20" w:rsidRDefault="004B50E2" w:rsidP="00C83D33">
            <w:pPr>
              <w:spacing w:before="120" w:after="120"/>
              <w:rPr>
                <w:rFonts w:ascii="MS Gothic" w:eastAsia="MS Gothic" w:hAnsi="MS Gothic"/>
                <w:sz w:val="24"/>
              </w:rPr>
            </w:pPr>
            <w:sdt>
              <w:sdtPr>
                <w:rPr>
                  <w:rFonts w:ascii="MS Gothic" w:eastAsia="MS Gothic" w:hAnsi="MS Gothic" w:hint="eastAsia"/>
                  <w:sz w:val="28"/>
                </w:rPr>
                <w:id w:val="-532648112"/>
                <w14:checkbox>
                  <w14:checked w14:val="0"/>
                  <w14:checkedState w14:val="2612" w14:font="MS Gothic"/>
                  <w14:uncheckedState w14:val="2610" w14:font="MS Gothic"/>
                </w14:checkbox>
              </w:sdtPr>
              <w:sdtEndPr/>
              <w:sdtContent>
                <w:r w:rsidR="00553F20">
                  <w:rPr>
                    <w:rFonts w:ascii="MS Gothic" w:eastAsia="MS Gothic" w:hAnsi="MS Gothic" w:hint="eastAsia"/>
                    <w:sz w:val="28"/>
                    <w:lang w:val="en-US"/>
                  </w:rPr>
                  <w:t>☐</w:t>
                </w:r>
              </w:sdtContent>
            </w:sdt>
          </w:p>
        </w:tc>
        <w:tc>
          <w:tcPr>
            <w:tcW w:w="8545" w:type="dxa"/>
            <w:hideMark/>
          </w:tcPr>
          <w:p w14:paraId="11F357AD" w14:textId="77777777" w:rsidR="00553F20" w:rsidRDefault="00553F20" w:rsidP="00C83D33">
            <w:pPr>
              <w:pStyle w:val="ListParagraph"/>
              <w:spacing w:before="120" w:after="0"/>
              <w:ind w:left="0"/>
              <w:jc w:val="both"/>
              <w:rPr>
                <w:rFonts w:ascii="Calibri" w:eastAsia="Times New Roman" w:hAnsi="Calibri" w:cs="Times New Roman"/>
                <w:sz w:val="22"/>
                <w:lang w:eastAsia="ko-KR"/>
              </w:rPr>
            </w:pPr>
            <w:r>
              <w:t xml:space="preserve">MBIE may upload submissions, or a summary of submissions received to MBIE’s website at </w:t>
            </w:r>
            <w:hyperlink r:id="rId13" w:history="1">
              <w:r>
                <w:rPr>
                  <w:rStyle w:val="Hyperlink"/>
                  <w:b/>
                </w:rPr>
                <w:t>www.mbie.govt.nz</w:t>
              </w:r>
            </w:hyperlink>
            <w:r>
              <w:t>. If you do</w:t>
            </w:r>
            <w:r>
              <w:rPr>
                <w:b/>
              </w:rPr>
              <w:t xml:space="preserve"> </w:t>
            </w:r>
            <w:r>
              <w:rPr>
                <w:b/>
                <w:u w:val="single"/>
              </w:rPr>
              <w:t>not</w:t>
            </w:r>
            <w:r>
              <w:t xml:space="preserve"> want your submission or a summary of your submission to be placed on our website, please tick the box and type an explanation below:</w:t>
            </w:r>
          </w:p>
        </w:tc>
      </w:tr>
    </w:tbl>
    <w:p w14:paraId="5CAFEAE0" w14:textId="77777777" w:rsidR="00553F20" w:rsidRDefault="00553F20" w:rsidP="00553F20">
      <w:pPr>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26"/>
      </w:tblGrid>
      <w:tr w:rsidR="00553F20" w14:paraId="1AF9A58D" w14:textId="77777777" w:rsidTr="00BC4AFE">
        <w:trPr>
          <w:trHeight w:val="281"/>
        </w:trPr>
        <w:tc>
          <w:tcPr>
            <w:tcW w:w="9026" w:type="dxa"/>
            <w:shd w:val="clear" w:color="auto" w:fill="D0E3BE"/>
            <w:hideMark/>
          </w:tcPr>
          <w:p w14:paraId="63D26F03" w14:textId="77777777" w:rsidR="00553F20" w:rsidRDefault="00553F20" w:rsidP="00C83D33">
            <w:pPr>
              <w:spacing w:before="120" w:after="120"/>
              <w:rPr>
                <w:sz w:val="22"/>
                <w:szCs w:val="20"/>
              </w:rPr>
            </w:pPr>
            <w:r w:rsidRPr="00FE27EB">
              <w:rPr>
                <w:i/>
                <w:iCs/>
                <w:szCs w:val="20"/>
              </w:rPr>
              <w:t>I do not want my submission placed on MBIE’s website because…</w:t>
            </w:r>
            <w:r>
              <w:rPr>
                <w:szCs w:val="20"/>
              </w:rPr>
              <w:t xml:space="preserve"> [insert reasoning here]</w:t>
            </w:r>
          </w:p>
        </w:tc>
      </w:tr>
    </w:tbl>
    <w:p w14:paraId="7650D56E" w14:textId="77777777" w:rsidR="00553F20" w:rsidRDefault="00553F20" w:rsidP="00553F20">
      <w:pPr>
        <w:spacing w:after="0"/>
        <w:rPr>
          <w:sz w:val="22"/>
        </w:rPr>
      </w:pPr>
    </w:p>
    <w:p w14:paraId="1618DA8B" w14:textId="77777777" w:rsidR="00553F20" w:rsidRDefault="00553F20" w:rsidP="00553F20">
      <w:pPr>
        <w:pStyle w:val="Heading2"/>
      </w:pPr>
      <w:r>
        <w:t>Please check if your submission contains confidential information</w:t>
      </w:r>
    </w:p>
    <w:tbl>
      <w:tblPr>
        <w:tblStyle w:val="TableGrid"/>
        <w:tblW w:w="91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50"/>
      </w:tblGrid>
      <w:tr w:rsidR="00553F20" w14:paraId="7FA16652" w14:textId="77777777" w:rsidTr="00C83D33">
        <w:trPr>
          <w:trHeight w:val="789"/>
        </w:trPr>
        <w:tc>
          <w:tcPr>
            <w:tcW w:w="567" w:type="dxa"/>
            <w:hideMark/>
          </w:tcPr>
          <w:p w14:paraId="5284CA75" w14:textId="77777777" w:rsidR="00553F20" w:rsidRDefault="004B50E2" w:rsidP="00C83D33">
            <w:pPr>
              <w:spacing w:before="120" w:after="120"/>
              <w:jc w:val="both"/>
              <w:rPr>
                <w:szCs w:val="20"/>
              </w:rPr>
            </w:pPr>
            <w:sdt>
              <w:sdtPr>
                <w:rPr>
                  <w:rFonts w:ascii="MS Gothic" w:eastAsia="MS Gothic" w:hAnsi="MS Gothic" w:hint="eastAsia"/>
                  <w:sz w:val="28"/>
                </w:rPr>
                <w:id w:val="1723556589"/>
                <w14:checkbox>
                  <w14:checked w14:val="0"/>
                  <w14:checkedState w14:val="2612" w14:font="MS Gothic"/>
                  <w14:uncheckedState w14:val="2610" w14:font="MS Gothic"/>
                </w14:checkbox>
              </w:sdtPr>
              <w:sdtEndPr/>
              <w:sdtContent>
                <w:r w:rsidR="00553F20">
                  <w:rPr>
                    <w:rFonts w:ascii="MS Gothic" w:eastAsia="MS Gothic" w:hAnsi="MS Gothic" w:hint="eastAsia"/>
                    <w:sz w:val="28"/>
                    <w:lang w:val="en-US"/>
                  </w:rPr>
                  <w:t>☐</w:t>
                </w:r>
              </w:sdtContent>
            </w:sdt>
            <w:r w:rsidR="00553F20">
              <w:t xml:space="preserve"> </w:t>
            </w:r>
          </w:p>
        </w:tc>
        <w:tc>
          <w:tcPr>
            <w:tcW w:w="8550" w:type="dxa"/>
            <w:hideMark/>
          </w:tcPr>
          <w:p w14:paraId="4B57BAAD" w14:textId="77777777" w:rsidR="00553F20" w:rsidRDefault="00553F20" w:rsidP="00C83D33">
            <w:pPr>
              <w:pStyle w:val="ListParagraph"/>
              <w:spacing w:before="120" w:after="120"/>
              <w:ind w:left="0"/>
              <w:jc w:val="both"/>
              <w:rPr>
                <w:rFonts w:ascii="Calibri" w:eastAsia="Times New Roman" w:hAnsi="Calibri" w:cs="Times New Roman"/>
                <w:lang w:eastAsia="ko-KR"/>
              </w:rPr>
            </w:pPr>
            <w:r>
              <w:rPr>
                <w:rFonts w:ascii="Calibri" w:eastAsia="Times New Roman" w:hAnsi="Calibri" w:cs="Times New Roman"/>
                <w:lang w:eastAsia="ko-KR"/>
              </w:rPr>
              <w:t xml:space="preserve">I would like my submission (or identifiable parts of my submission) to be kept confidential and </w:t>
            </w:r>
            <w:r>
              <w:rPr>
                <w:rFonts w:ascii="Calibri" w:eastAsia="Times New Roman" w:hAnsi="Calibri" w:cs="Times New Roman"/>
                <w:b/>
                <w:u w:val="single"/>
                <w:lang w:eastAsia="ko-KR"/>
              </w:rPr>
              <w:t>have stated</w:t>
            </w:r>
            <w:r w:rsidRPr="00496D05">
              <w:rPr>
                <w:rFonts w:ascii="Calibri" w:eastAsia="Times New Roman" w:hAnsi="Calibri" w:cs="Times New Roman"/>
                <w:lang w:eastAsia="ko-KR"/>
              </w:rPr>
              <w:t xml:space="preserve"> </w:t>
            </w:r>
            <w:r>
              <w:rPr>
                <w:rFonts w:ascii="Calibri" w:eastAsia="Times New Roman" w:hAnsi="Calibri" w:cs="Times New Roman"/>
                <w:lang w:eastAsia="ko-KR"/>
              </w:rPr>
              <w:t xml:space="preserve">my reasons and grounds under section 9 of the Official Information Act that I believe apply for consideration by MBIE. </w:t>
            </w:r>
          </w:p>
        </w:tc>
      </w:tr>
    </w:tbl>
    <w:p w14:paraId="6DDF5212" w14:textId="77777777" w:rsidR="00553F20" w:rsidRDefault="00553F20" w:rsidP="00553F20">
      <w:pPr>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26"/>
      </w:tblGrid>
      <w:tr w:rsidR="00553F20" w14:paraId="12EE7C05" w14:textId="77777777" w:rsidTr="00BC4AFE">
        <w:trPr>
          <w:trHeight w:val="281"/>
        </w:trPr>
        <w:tc>
          <w:tcPr>
            <w:tcW w:w="9026" w:type="dxa"/>
            <w:shd w:val="clear" w:color="auto" w:fill="D0E3BE"/>
            <w:hideMark/>
          </w:tcPr>
          <w:p w14:paraId="2B5C672A" w14:textId="77777777" w:rsidR="00553F20" w:rsidRDefault="00553F20" w:rsidP="00C83D33">
            <w:pPr>
              <w:spacing w:before="120" w:after="120"/>
              <w:rPr>
                <w:sz w:val="22"/>
                <w:szCs w:val="20"/>
              </w:rPr>
            </w:pPr>
            <w:r>
              <w:rPr>
                <w:szCs w:val="20"/>
              </w:rPr>
              <w:t>[insert response here]</w:t>
            </w:r>
          </w:p>
        </w:tc>
      </w:tr>
    </w:tbl>
    <w:p w14:paraId="62188369" w14:textId="77777777" w:rsidR="00553F20" w:rsidRDefault="00553F20" w:rsidP="00553F20">
      <w:pPr>
        <w:pStyle w:val="NumberedHeading1"/>
        <w:numPr>
          <w:ilvl w:val="0"/>
          <w:numId w:val="0"/>
        </w:numPr>
      </w:pPr>
    </w:p>
    <w:p w14:paraId="09C7CAB9" w14:textId="77777777" w:rsidR="00553F20" w:rsidRDefault="00553F20" w:rsidP="00553F20">
      <w:pPr>
        <w:pStyle w:val="Heading1"/>
        <w:spacing w:after="113"/>
        <w:ind w:left="851" w:hanging="851"/>
      </w:pPr>
      <w:bookmarkStart w:id="3" w:name="_Toc98486534"/>
    </w:p>
    <w:p w14:paraId="07AB5FDC" w14:textId="77777777" w:rsidR="00553F20" w:rsidRDefault="00553F20" w:rsidP="00553F20">
      <w:pPr>
        <w:pStyle w:val="Heading1"/>
        <w:spacing w:after="113"/>
        <w:ind w:left="851" w:hanging="851"/>
      </w:pPr>
    </w:p>
    <w:p w14:paraId="2FC579B5" w14:textId="77777777" w:rsidR="00553F20" w:rsidRDefault="00553F20">
      <w:pPr>
        <w:spacing w:after="0"/>
        <w:rPr>
          <w:rFonts w:asciiTheme="majorHAnsi" w:eastAsiaTheme="majorEastAsia" w:hAnsiTheme="majorHAnsi" w:cstheme="majorBidi"/>
          <w:b/>
          <w:sz w:val="56"/>
          <w:szCs w:val="32"/>
        </w:rPr>
      </w:pPr>
      <w:r>
        <w:br w:type="page"/>
      </w:r>
    </w:p>
    <w:p w14:paraId="4BEAC9EF" w14:textId="54893BBC" w:rsidR="00553F20" w:rsidRDefault="00553F20" w:rsidP="00553F20">
      <w:pPr>
        <w:pStyle w:val="Heading1"/>
        <w:spacing w:after="113"/>
        <w:ind w:left="851" w:hanging="851"/>
      </w:pPr>
      <w:r>
        <w:lastRenderedPageBreak/>
        <w:t>Questions</w:t>
      </w:r>
    </w:p>
    <w:p w14:paraId="0951C0E7" w14:textId="77777777" w:rsidR="00553F20" w:rsidRDefault="00553F20" w:rsidP="00553F20">
      <w:pPr>
        <w:rPr>
          <w:sz w:val="22"/>
        </w:rPr>
      </w:pPr>
      <w:bookmarkStart w:id="4" w:name="_Toc99975944"/>
    </w:p>
    <w:p w14:paraId="206200B0" w14:textId="77777777" w:rsidR="00553F20" w:rsidRPr="007F6793" w:rsidRDefault="00553F20" w:rsidP="00553F20">
      <w:pPr>
        <w:pStyle w:val="Heading2"/>
        <w:rPr>
          <w:b/>
          <w:bCs/>
        </w:rPr>
      </w:pPr>
      <w:r w:rsidRPr="007F6793">
        <w:rPr>
          <w:b/>
          <w:bCs/>
        </w:rPr>
        <w:t>Part 2: Accreditation body requirements</w:t>
      </w:r>
      <w:bookmarkEnd w:id="3"/>
      <w:bookmarkEnd w:id="4"/>
    </w:p>
    <w:tbl>
      <w:tblPr>
        <w:tblStyle w:val="TableGrid"/>
        <w:tblW w:w="9072" w:type="dxa"/>
        <w:tblInd w:w="-5" w:type="dxa"/>
        <w:tblLook w:val="04A0" w:firstRow="1" w:lastRow="0" w:firstColumn="1" w:lastColumn="0" w:noHBand="0" w:noVBand="1"/>
      </w:tblPr>
      <w:tblGrid>
        <w:gridCol w:w="9072"/>
      </w:tblGrid>
      <w:tr w:rsidR="00553F20" w14:paraId="437DF35F" w14:textId="77777777" w:rsidTr="00633DB5">
        <w:trPr>
          <w:trHeight w:val="996"/>
        </w:trPr>
        <w:tc>
          <w:tcPr>
            <w:tcW w:w="9072" w:type="dxa"/>
            <w:tcMar>
              <w:top w:w="227" w:type="dxa"/>
              <w:left w:w="227" w:type="dxa"/>
              <w:bottom w:w="227" w:type="dxa"/>
              <w:right w:w="227" w:type="dxa"/>
            </w:tcMar>
            <w:hideMark/>
          </w:tcPr>
          <w:p w14:paraId="6AC11E33" w14:textId="77777777" w:rsidR="00553F20" w:rsidRDefault="00553F20" w:rsidP="00C83D33">
            <w:pPr>
              <w:jc w:val="both"/>
              <w:rPr>
                <w:rFonts w:cstheme="minorHAnsi"/>
              </w:rPr>
            </w:pPr>
            <w:r>
              <w:t>Part 2 of the r</w:t>
            </w:r>
            <w:r w:rsidRPr="008D10B1">
              <w:t>ules for the MCM accreditation body include a requirement to notify MBIE of any proposed limitations to a certification body’s scope of accreditation; to conduct an audit on an accredited certification body if requested by MBIE (outside its usual surveillance cycle); and to provide MBIE with</w:t>
            </w:r>
            <w:r w:rsidRPr="008D10B1">
              <w:rPr>
                <w:rFonts w:cstheme="minorHAnsi"/>
              </w:rPr>
              <w:t xml:space="preserve"> reports regarding its assessments, audits and investigations of certification bodies.</w:t>
            </w:r>
          </w:p>
          <w:p w14:paraId="0DB0888F" w14:textId="77777777" w:rsidR="00553F20" w:rsidRPr="009E6FFA" w:rsidRDefault="00553F20" w:rsidP="00C83D33">
            <w:pPr>
              <w:keepNext/>
              <w:rPr>
                <w:szCs w:val="20"/>
              </w:rPr>
            </w:pPr>
            <w:r w:rsidRPr="009E6FFA">
              <w:rPr>
                <w:szCs w:val="20"/>
              </w:rPr>
              <w:t xml:space="preserve">MBIE is proposing </w:t>
            </w:r>
            <w:r>
              <w:rPr>
                <w:szCs w:val="20"/>
              </w:rPr>
              <w:t xml:space="preserve">one </w:t>
            </w:r>
            <w:r w:rsidRPr="009E6FFA">
              <w:rPr>
                <w:szCs w:val="20"/>
              </w:rPr>
              <w:t xml:space="preserve">new scheme rule for </w:t>
            </w:r>
            <w:r>
              <w:rPr>
                <w:szCs w:val="20"/>
              </w:rPr>
              <w:t>the accreditation body</w:t>
            </w:r>
            <w:r w:rsidRPr="009E6FFA">
              <w:rPr>
                <w:szCs w:val="20"/>
              </w:rPr>
              <w:t>:</w:t>
            </w:r>
          </w:p>
          <w:p w14:paraId="48739D5B" w14:textId="77777777" w:rsidR="00553F20" w:rsidRPr="00FB2852" w:rsidRDefault="00553F20" w:rsidP="00553F20">
            <w:pPr>
              <w:pStyle w:val="NumberedParagraphLevel1"/>
              <w:numPr>
                <w:ilvl w:val="0"/>
                <w:numId w:val="7"/>
              </w:numPr>
              <w:spacing w:after="0" w:line="240" w:lineRule="auto"/>
              <w:rPr>
                <w:b/>
                <w:bCs/>
                <w:sz w:val="20"/>
                <w:szCs w:val="20"/>
              </w:rPr>
            </w:pPr>
            <w:r w:rsidRPr="00FB2852">
              <w:rPr>
                <w:b/>
                <w:bCs/>
                <w:sz w:val="20"/>
                <w:szCs w:val="20"/>
              </w:rPr>
              <w:t xml:space="preserve">Using the BuiltReady brand. </w:t>
            </w:r>
          </w:p>
          <w:p w14:paraId="166889DF" w14:textId="77777777" w:rsidR="00553F20" w:rsidRPr="00AD4326" w:rsidRDefault="00553F20" w:rsidP="00C83D33">
            <w:pPr>
              <w:ind w:left="709"/>
              <w:rPr>
                <w:rFonts w:cstheme="minorHAnsi"/>
              </w:rPr>
            </w:pPr>
            <w:r>
              <w:rPr>
                <w:rFonts w:cstheme="minorHAnsi"/>
              </w:rPr>
              <w:t xml:space="preserve">With the proposed rule around use of the BuiltReady brand, the accreditation body may use the BuiltReady brand, provided they follow the format and conditions of use provided for in the Schedule 1 of the scheme rules.  </w:t>
            </w:r>
          </w:p>
        </w:tc>
      </w:tr>
    </w:tbl>
    <w:p w14:paraId="51EE68AA" w14:textId="77777777" w:rsidR="00553F20" w:rsidRDefault="00553F20" w:rsidP="00553F20">
      <w:pPr>
        <w:pStyle w:val="Heading3"/>
        <w:ind w:left="851" w:hanging="851"/>
      </w:pPr>
      <w:r>
        <w:t xml:space="preserve">Using the BuiltReady brand </w:t>
      </w:r>
    </w:p>
    <w:p w14:paraId="423223D7" w14:textId="77777777" w:rsidR="00553F20" w:rsidRDefault="00553F20" w:rsidP="00553F20">
      <w:r>
        <w:t xml:space="preserve">1.  Do you agree with the proposed rule that the accreditation body may use the BuiltReady brand, provided they do so in accordance with Schedule 1? </w:t>
      </w:r>
    </w:p>
    <w:bookmarkStart w:id="5" w:name="_Hlk148099076"/>
    <w:p w14:paraId="1895C008" w14:textId="77777777" w:rsidR="00553F20" w:rsidRDefault="004B50E2" w:rsidP="00553F20">
      <w:pPr>
        <w:spacing w:after="120"/>
        <w:ind w:left="360"/>
        <w:rPr>
          <w:i/>
          <w:iCs/>
          <w:noProof/>
          <w:sz w:val="22"/>
          <w:szCs w:val="20"/>
        </w:rPr>
      </w:pPr>
      <w:sdt>
        <w:sdtPr>
          <w:rPr>
            <w:rFonts w:hint="eastAsia"/>
            <w:noProof/>
            <w:sz w:val="22"/>
            <w:szCs w:val="20"/>
          </w:rPr>
          <w:id w:val="1975485931"/>
          <w14:checkbox>
            <w14:checked w14:val="0"/>
            <w14:checkedState w14:val="2612" w14:font="MS Gothic"/>
            <w14:uncheckedState w14:val="2610" w14:font="MS Gothic"/>
          </w14:checkbox>
        </w:sdtPr>
        <w:sdtEndPr/>
        <w:sdtContent>
          <w:r w:rsidR="00553F20" w:rsidRPr="002B7BFC">
            <w:rPr>
              <w:rFonts w:ascii="Segoe UI Symbol" w:hAnsi="Segoe UI Symbol" w:cs="Segoe UI Symbol"/>
              <w:noProof/>
              <w:sz w:val="22"/>
              <w:szCs w:val="20"/>
            </w:rPr>
            <w:t>☐</w:t>
          </w:r>
        </w:sdtContent>
      </w:sdt>
      <w:r w:rsidR="00553F20" w:rsidRPr="002B7BFC">
        <w:rPr>
          <w:noProof/>
          <w:sz w:val="22"/>
          <w:szCs w:val="20"/>
        </w:rPr>
        <w:t xml:space="preserve"> Yes, </w:t>
      </w:r>
      <w:r w:rsidR="00553F20">
        <w:rPr>
          <w:noProof/>
          <w:sz w:val="22"/>
          <w:szCs w:val="20"/>
        </w:rPr>
        <w:t xml:space="preserve">I agree </w:t>
      </w:r>
      <w:r w:rsidR="00553F20">
        <w:t>with the proposed rule that the accreditation body may use the BuiltReady brand, provided they do so in accordance with Schedule 1</w:t>
      </w:r>
    </w:p>
    <w:p w14:paraId="43F4ACFA" w14:textId="77777777" w:rsidR="00553F20" w:rsidRPr="002B7BFC" w:rsidRDefault="004B50E2" w:rsidP="00553F20">
      <w:pPr>
        <w:spacing w:after="120"/>
        <w:ind w:left="360"/>
        <w:rPr>
          <w:noProof/>
          <w:sz w:val="22"/>
          <w:szCs w:val="20"/>
        </w:rPr>
      </w:pPr>
      <w:sdt>
        <w:sdtPr>
          <w:rPr>
            <w:rFonts w:hint="eastAsia"/>
            <w:noProof/>
            <w:sz w:val="22"/>
            <w:szCs w:val="20"/>
          </w:rPr>
          <w:id w:val="-701622501"/>
          <w14:checkbox>
            <w14:checked w14:val="0"/>
            <w14:checkedState w14:val="2612" w14:font="MS Gothic"/>
            <w14:uncheckedState w14:val="2610" w14:font="MS Gothic"/>
          </w14:checkbox>
        </w:sdtPr>
        <w:sdtEndPr/>
        <w:sdtContent>
          <w:r w:rsidR="00553F20">
            <w:rPr>
              <w:rFonts w:ascii="MS Gothic" w:eastAsia="MS Gothic" w:hAnsi="MS Gothic" w:hint="eastAsia"/>
              <w:noProof/>
              <w:sz w:val="22"/>
              <w:szCs w:val="20"/>
            </w:rPr>
            <w:t>☐</w:t>
          </w:r>
        </w:sdtContent>
      </w:sdt>
      <w:r w:rsidR="00553F20" w:rsidRPr="002B7BFC">
        <w:rPr>
          <w:noProof/>
          <w:sz w:val="22"/>
          <w:szCs w:val="20"/>
        </w:rPr>
        <w:t xml:space="preserve"> No, </w:t>
      </w:r>
      <w:r w:rsidR="00553F20">
        <w:rPr>
          <w:noProof/>
          <w:sz w:val="22"/>
          <w:szCs w:val="20"/>
        </w:rPr>
        <w:t xml:space="preserve">I don’t agree </w:t>
      </w:r>
      <w:r w:rsidR="00553F20">
        <w:t>with the proposed rule that the accreditation body may use the BuiltReady brand, provided they do so in accordance with Schedule 1</w:t>
      </w:r>
      <w:r w:rsidR="00553F20">
        <w:rPr>
          <w:noProof/>
          <w:sz w:val="22"/>
          <w:szCs w:val="20"/>
        </w:rPr>
        <w:t xml:space="preserve"> (</w:t>
      </w:r>
      <w:r w:rsidR="00553F20">
        <w:rPr>
          <w:i/>
          <w:iCs/>
          <w:noProof/>
          <w:sz w:val="22"/>
          <w:szCs w:val="20"/>
        </w:rPr>
        <w:t>please elaborate below)</w:t>
      </w:r>
      <w:r w:rsidR="00553F20">
        <w:rPr>
          <w:noProof/>
          <w:sz w:val="22"/>
          <w:szCs w:val="20"/>
        </w:rPr>
        <w:br/>
      </w:r>
      <w:sdt>
        <w:sdtPr>
          <w:rPr>
            <w:rFonts w:hint="eastAsia"/>
            <w:noProof/>
            <w:sz w:val="22"/>
            <w:szCs w:val="20"/>
          </w:rPr>
          <w:id w:val="445887817"/>
          <w14:checkbox>
            <w14:checked w14:val="0"/>
            <w14:checkedState w14:val="2612" w14:font="MS Gothic"/>
            <w14:uncheckedState w14:val="2610" w14:font="MS Gothic"/>
          </w14:checkbox>
        </w:sdtPr>
        <w:sdtEndPr/>
        <w:sdtContent>
          <w:r w:rsidR="00553F20">
            <w:rPr>
              <w:rFonts w:ascii="MS Gothic" w:eastAsia="MS Gothic" w:hAnsi="MS Gothic" w:hint="eastAsia"/>
              <w:noProof/>
              <w:sz w:val="22"/>
              <w:szCs w:val="20"/>
            </w:rPr>
            <w:t>☐</w:t>
          </w:r>
        </w:sdtContent>
      </w:sdt>
      <w:r w:rsidR="00553F20" w:rsidRPr="002B7BFC">
        <w:rPr>
          <w:noProof/>
          <w:sz w:val="22"/>
          <w:szCs w:val="20"/>
        </w:rPr>
        <w:t xml:space="preserve"> Not sure/no preference</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356"/>
      </w:tblGrid>
      <w:tr w:rsidR="00553F20" w14:paraId="4513F033" w14:textId="77777777" w:rsidTr="00BC4AFE">
        <w:trPr>
          <w:trHeight w:val="401"/>
        </w:trPr>
        <w:tc>
          <w:tcPr>
            <w:tcW w:w="9356" w:type="dxa"/>
            <w:shd w:val="clear" w:color="auto" w:fill="D0E3BE"/>
            <w:hideMark/>
          </w:tcPr>
          <w:p w14:paraId="1C9CC3E5" w14:textId="77777777" w:rsidR="00553F20" w:rsidRDefault="00553F20" w:rsidP="00C83D33">
            <w:pPr>
              <w:spacing w:before="120" w:after="120"/>
              <w:rPr>
                <w:szCs w:val="20"/>
              </w:rPr>
            </w:pPr>
            <w:bookmarkStart w:id="6" w:name="_Hlk104198943"/>
            <w:bookmarkEnd w:id="5"/>
            <w:r>
              <w:rPr>
                <w:szCs w:val="20"/>
              </w:rPr>
              <w:t>[insert response here]</w:t>
            </w:r>
          </w:p>
        </w:tc>
      </w:tr>
      <w:bookmarkEnd w:id="6"/>
    </w:tbl>
    <w:p w14:paraId="28F29D5C" w14:textId="77777777" w:rsidR="00553F20" w:rsidRDefault="00553F20" w:rsidP="00553F20"/>
    <w:p w14:paraId="7E8B9B2C" w14:textId="77777777" w:rsidR="00553F20" w:rsidRDefault="00553F20" w:rsidP="00553F20">
      <w:r>
        <w:t xml:space="preserve">2.  Would you be able to implement this? </w:t>
      </w:r>
    </w:p>
    <w:p w14:paraId="4CCCF57F" w14:textId="77777777" w:rsidR="00553F20" w:rsidRDefault="004B50E2" w:rsidP="00553F20">
      <w:pPr>
        <w:spacing w:after="120"/>
        <w:ind w:left="360"/>
        <w:rPr>
          <w:i/>
          <w:iCs/>
          <w:noProof/>
          <w:sz w:val="22"/>
          <w:szCs w:val="20"/>
        </w:rPr>
      </w:pPr>
      <w:sdt>
        <w:sdtPr>
          <w:rPr>
            <w:rFonts w:hint="eastAsia"/>
            <w:noProof/>
            <w:sz w:val="22"/>
            <w:szCs w:val="20"/>
          </w:rPr>
          <w:id w:val="832567422"/>
          <w14:checkbox>
            <w14:checked w14:val="0"/>
            <w14:checkedState w14:val="2612" w14:font="MS Gothic"/>
            <w14:uncheckedState w14:val="2610" w14:font="MS Gothic"/>
          </w14:checkbox>
        </w:sdtPr>
        <w:sdtEndPr/>
        <w:sdtContent>
          <w:r w:rsidR="00553F20" w:rsidRPr="002B7BFC">
            <w:rPr>
              <w:rFonts w:ascii="Segoe UI Symbol" w:hAnsi="Segoe UI Symbol" w:cs="Segoe UI Symbol"/>
              <w:noProof/>
              <w:sz w:val="22"/>
              <w:szCs w:val="20"/>
            </w:rPr>
            <w:t>☐</w:t>
          </w:r>
        </w:sdtContent>
      </w:sdt>
      <w:r w:rsidR="00553F20" w:rsidRPr="002B7BFC">
        <w:rPr>
          <w:noProof/>
          <w:sz w:val="22"/>
          <w:szCs w:val="20"/>
        </w:rPr>
        <w:t xml:space="preserve"> Yes, </w:t>
      </w:r>
      <w:r w:rsidR="00553F20">
        <w:rPr>
          <w:noProof/>
          <w:sz w:val="22"/>
          <w:szCs w:val="20"/>
        </w:rPr>
        <w:t>I would be able to implement this</w:t>
      </w:r>
    </w:p>
    <w:p w14:paraId="6DF2F58E" w14:textId="77777777" w:rsidR="00553F20" w:rsidRPr="002B7BFC" w:rsidRDefault="004B50E2" w:rsidP="00553F20">
      <w:pPr>
        <w:spacing w:after="120"/>
        <w:ind w:left="360"/>
        <w:rPr>
          <w:noProof/>
          <w:sz w:val="22"/>
          <w:szCs w:val="20"/>
        </w:rPr>
      </w:pPr>
      <w:sdt>
        <w:sdtPr>
          <w:rPr>
            <w:rFonts w:hint="eastAsia"/>
            <w:noProof/>
            <w:sz w:val="22"/>
            <w:szCs w:val="20"/>
          </w:rPr>
          <w:id w:val="1507553173"/>
          <w14:checkbox>
            <w14:checked w14:val="0"/>
            <w14:checkedState w14:val="2612" w14:font="MS Gothic"/>
            <w14:uncheckedState w14:val="2610" w14:font="MS Gothic"/>
          </w14:checkbox>
        </w:sdtPr>
        <w:sdtEndPr/>
        <w:sdtContent>
          <w:r w:rsidR="00553F20">
            <w:rPr>
              <w:rFonts w:ascii="MS Gothic" w:eastAsia="MS Gothic" w:hAnsi="MS Gothic" w:hint="eastAsia"/>
              <w:noProof/>
              <w:sz w:val="22"/>
              <w:szCs w:val="20"/>
            </w:rPr>
            <w:t>☐</w:t>
          </w:r>
        </w:sdtContent>
      </w:sdt>
      <w:r w:rsidR="00553F20" w:rsidRPr="002B7BFC">
        <w:rPr>
          <w:noProof/>
          <w:sz w:val="22"/>
          <w:szCs w:val="20"/>
        </w:rPr>
        <w:t xml:space="preserve"> No, </w:t>
      </w:r>
      <w:r w:rsidR="00553F20">
        <w:rPr>
          <w:noProof/>
          <w:sz w:val="22"/>
          <w:szCs w:val="20"/>
        </w:rPr>
        <w:t>I wouldn’t be able to implement this (</w:t>
      </w:r>
      <w:r w:rsidR="00553F20">
        <w:rPr>
          <w:i/>
          <w:iCs/>
          <w:noProof/>
          <w:sz w:val="22"/>
          <w:szCs w:val="20"/>
        </w:rPr>
        <w:t>please elaborate below)</w:t>
      </w:r>
      <w:r w:rsidR="00553F20">
        <w:rPr>
          <w:noProof/>
          <w:sz w:val="22"/>
          <w:szCs w:val="20"/>
        </w:rPr>
        <w:br/>
      </w:r>
      <w:sdt>
        <w:sdtPr>
          <w:rPr>
            <w:rFonts w:hint="eastAsia"/>
            <w:noProof/>
            <w:sz w:val="22"/>
            <w:szCs w:val="20"/>
          </w:rPr>
          <w:id w:val="-195085424"/>
          <w14:checkbox>
            <w14:checked w14:val="0"/>
            <w14:checkedState w14:val="2612" w14:font="MS Gothic"/>
            <w14:uncheckedState w14:val="2610" w14:font="MS Gothic"/>
          </w14:checkbox>
        </w:sdtPr>
        <w:sdtEndPr/>
        <w:sdtContent>
          <w:r w:rsidR="00553F20" w:rsidRPr="002B7BFC">
            <w:rPr>
              <w:rFonts w:ascii="Segoe UI Symbol" w:hAnsi="Segoe UI Symbol" w:cs="Segoe UI Symbol"/>
              <w:noProof/>
              <w:sz w:val="22"/>
              <w:szCs w:val="20"/>
            </w:rPr>
            <w:t>☐</w:t>
          </w:r>
        </w:sdtContent>
      </w:sdt>
      <w:r w:rsidR="00553F20" w:rsidRPr="002B7BFC">
        <w:rPr>
          <w:noProof/>
          <w:sz w:val="22"/>
          <w:szCs w:val="20"/>
        </w:rPr>
        <w:t xml:space="preserve"> Not sure/no preference</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356"/>
      </w:tblGrid>
      <w:tr w:rsidR="00553F20" w14:paraId="09D7EA33" w14:textId="77777777" w:rsidTr="00BC4AFE">
        <w:trPr>
          <w:trHeight w:val="401"/>
        </w:trPr>
        <w:tc>
          <w:tcPr>
            <w:tcW w:w="9356" w:type="dxa"/>
            <w:shd w:val="clear" w:color="auto" w:fill="D0E3BE"/>
            <w:hideMark/>
          </w:tcPr>
          <w:p w14:paraId="1CC3426C" w14:textId="77777777" w:rsidR="00553F20" w:rsidRDefault="00553F20" w:rsidP="00C83D33">
            <w:pPr>
              <w:spacing w:before="120" w:after="120"/>
              <w:rPr>
                <w:szCs w:val="20"/>
              </w:rPr>
            </w:pPr>
            <w:r>
              <w:rPr>
                <w:szCs w:val="20"/>
              </w:rPr>
              <w:t>[insert response here]</w:t>
            </w:r>
          </w:p>
        </w:tc>
      </w:tr>
    </w:tbl>
    <w:p w14:paraId="3B406C83" w14:textId="77777777" w:rsidR="00553F20" w:rsidRDefault="00553F20" w:rsidP="00553F20">
      <w:pPr>
        <w:rPr>
          <w:sz w:val="22"/>
        </w:rPr>
      </w:pPr>
    </w:p>
    <w:p w14:paraId="318FAA18" w14:textId="77777777" w:rsidR="00553F20" w:rsidRDefault="00553F20" w:rsidP="00553F20">
      <w:pPr>
        <w:pStyle w:val="NumberedParagraphLevel1"/>
        <w:numPr>
          <w:ilvl w:val="0"/>
          <w:numId w:val="0"/>
        </w:numPr>
        <w:ind w:left="709" w:hanging="709"/>
      </w:pPr>
      <w:r>
        <w:t xml:space="preserve">3. </w:t>
      </w:r>
      <w:r w:rsidRPr="000F76A5">
        <w:t>Are there any barriers to following this rule?</w:t>
      </w:r>
    </w:p>
    <w:p w14:paraId="6F7D1FA6" w14:textId="77777777" w:rsidR="00553F20" w:rsidRPr="000F76A5" w:rsidRDefault="004B50E2" w:rsidP="00553F20">
      <w:pPr>
        <w:pStyle w:val="NumberedParagraphLevel1"/>
        <w:numPr>
          <w:ilvl w:val="0"/>
          <w:numId w:val="0"/>
        </w:numPr>
        <w:ind w:firstLine="709"/>
      </w:pPr>
      <w:sdt>
        <w:sdtPr>
          <w:rPr>
            <w:rFonts w:ascii="MS Gothic" w:eastAsia="MS Gothic" w:hAnsi="MS Gothic" w:cs="Segoe UI Symbol" w:hint="eastAsia"/>
            <w:szCs w:val="20"/>
          </w:rPr>
          <w:id w:val="34468414"/>
          <w14:checkbox>
            <w14:checked w14:val="0"/>
            <w14:checkedState w14:val="2612" w14:font="MS Gothic"/>
            <w14:uncheckedState w14:val="2610" w14:font="MS Gothic"/>
          </w14:checkbox>
        </w:sdtPr>
        <w:sdtEndPr/>
        <w:sdtContent>
          <w:r w:rsidR="00553F20">
            <w:rPr>
              <w:rFonts w:ascii="MS Gothic" w:eastAsia="MS Gothic" w:hAnsi="MS Gothic" w:cs="Segoe UI Symbol" w:hint="eastAsia"/>
              <w:szCs w:val="20"/>
            </w:rPr>
            <w:t>☐</w:t>
          </w:r>
        </w:sdtContent>
      </w:sdt>
      <w:r w:rsidR="00553F20" w:rsidRPr="000F76A5">
        <w:rPr>
          <w:szCs w:val="20"/>
        </w:rPr>
        <w:t xml:space="preserve"> Yes, </w:t>
      </w:r>
      <w:r w:rsidR="00553F20">
        <w:rPr>
          <w:szCs w:val="20"/>
        </w:rPr>
        <w:t xml:space="preserve">there are barriers to following this rule </w:t>
      </w:r>
      <w:r w:rsidR="00553F20" w:rsidRPr="000F76A5">
        <w:rPr>
          <w:szCs w:val="20"/>
        </w:rPr>
        <w:t>(</w:t>
      </w:r>
      <w:r w:rsidR="00553F20" w:rsidRPr="000F76A5">
        <w:rPr>
          <w:i/>
          <w:iCs/>
          <w:szCs w:val="20"/>
        </w:rPr>
        <w:t>please elaborate below)</w:t>
      </w:r>
    </w:p>
    <w:p w14:paraId="2E3427B4" w14:textId="77777777" w:rsidR="00553F20" w:rsidRPr="000F76A5" w:rsidRDefault="004B50E2" w:rsidP="00553F20">
      <w:pPr>
        <w:pStyle w:val="NumberedParagraphLevel1"/>
        <w:numPr>
          <w:ilvl w:val="0"/>
          <w:numId w:val="0"/>
        </w:numPr>
        <w:spacing w:after="120"/>
        <w:ind w:left="709"/>
        <w:rPr>
          <w:szCs w:val="20"/>
        </w:rPr>
      </w:pPr>
      <w:sdt>
        <w:sdtPr>
          <w:rPr>
            <w:rFonts w:ascii="MS Gothic" w:eastAsia="MS Gothic" w:hAnsi="MS Gothic" w:hint="eastAsia"/>
            <w:szCs w:val="20"/>
          </w:rPr>
          <w:id w:val="-1873219438"/>
          <w14:checkbox>
            <w14:checked w14:val="0"/>
            <w14:checkedState w14:val="2612" w14:font="MS Gothic"/>
            <w14:uncheckedState w14:val="2610" w14:font="MS Gothic"/>
          </w14:checkbox>
        </w:sdtPr>
        <w:sdtEndPr/>
        <w:sdtContent>
          <w:r w:rsidR="00553F20">
            <w:rPr>
              <w:rFonts w:ascii="MS Gothic" w:eastAsia="MS Gothic" w:hAnsi="MS Gothic" w:hint="eastAsia"/>
              <w:szCs w:val="20"/>
            </w:rPr>
            <w:t>☐</w:t>
          </w:r>
        </w:sdtContent>
      </w:sdt>
      <w:r w:rsidR="00553F20" w:rsidRPr="000F76A5">
        <w:rPr>
          <w:szCs w:val="20"/>
        </w:rPr>
        <w:t xml:space="preserve"> No, </w:t>
      </w:r>
      <w:r w:rsidR="00553F20">
        <w:rPr>
          <w:szCs w:val="20"/>
        </w:rPr>
        <w:t>there aren’t barriers to following this rule</w:t>
      </w:r>
      <w:r w:rsidR="00553F20" w:rsidRPr="000F76A5">
        <w:rPr>
          <w:szCs w:val="20"/>
        </w:rPr>
        <w:t xml:space="preserve"> </w:t>
      </w:r>
      <w:r w:rsidR="00553F20" w:rsidRPr="000F76A5">
        <w:rPr>
          <w:szCs w:val="20"/>
        </w:rPr>
        <w:br/>
      </w:r>
      <w:sdt>
        <w:sdtPr>
          <w:rPr>
            <w:rFonts w:ascii="Segoe UI Symbol" w:hAnsi="Segoe UI Symbol" w:cs="Segoe UI Symbol" w:hint="eastAsia"/>
            <w:szCs w:val="20"/>
          </w:rPr>
          <w:id w:val="1980651451"/>
          <w14:checkbox>
            <w14:checked w14:val="0"/>
            <w14:checkedState w14:val="2612" w14:font="MS Gothic"/>
            <w14:uncheckedState w14:val="2610" w14:font="MS Gothic"/>
          </w14:checkbox>
        </w:sdtPr>
        <w:sdtEndPr/>
        <w:sdtContent>
          <w:r w:rsidR="00553F20" w:rsidRPr="000F76A5">
            <w:rPr>
              <w:rFonts w:ascii="Segoe UI Symbol" w:hAnsi="Segoe UI Symbol" w:cs="Segoe UI Symbol"/>
              <w:szCs w:val="20"/>
            </w:rPr>
            <w:t>☐</w:t>
          </w:r>
        </w:sdtContent>
      </w:sdt>
      <w:r w:rsidR="00553F20" w:rsidRPr="000F76A5">
        <w:rPr>
          <w:szCs w:val="20"/>
        </w:rPr>
        <w:t xml:space="preserve"> Not sure/no preference</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356"/>
      </w:tblGrid>
      <w:tr w:rsidR="00553F20" w14:paraId="426371B1" w14:textId="77777777" w:rsidTr="00BC4AFE">
        <w:trPr>
          <w:trHeight w:val="401"/>
        </w:trPr>
        <w:tc>
          <w:tcPr>
            <w:tcW w:w="9356" w:type="dxa"/>
            <w:shd w:val="clear" w:color="auto" w:fill="D0E3BE"/>
            <w:hideMark/>
          </w:tcPr>
          <w:p w14:paraId="21E3FCBC" w14:textId="77777777" w:rsidR="00553F20" w:rsidRDefault="00553F20" w:rsidP="00C83D33">
            <w:pPr>
              <w:spacing w:before="120" w:after="120"/>
              <w:rPr>
                <w:szCs w:val="20"/>
              </w:rPr>
            </w:pPr>
            <w:r>
              <w:rPr>
                <w:szCs w:val="20"/>
              </w:rPr>
              <w:t>[insert response here]</w:t>
            </w:r>
          </w:p>
        </w:tc>
      </w:tr>
    </w:tbl>
    <w:p w14:paraId="7C0D7262" w14:textId="77777777" w:rsidR="00553F20" w:rsidRPr="000F76A5" w:rsidRDefault="00553F20" w:rsidP="00553F20">
      <w:pPr>
        <w:pStyle w:val="NumberedParagraphLevel1"/>
        <w:numPr>
          <w:ilvl w:val="0"/>
          <w:numId w:val="0"/>
        </w:numPr>
      </w:pPr>
    </w:p>
    <w:p w14:paraId="2AEA06B3" w14:textId="77777777" w:rsidR="00553F20" w:rsidRPr="007F6793" w:rsidRDefault="00553F20" w:rsidP="00553F20">
      <w:pPr>
        <w:pStyle w:val="Heading2"/>
        <w:rPr>
          <w:b/>
          <w:bCs/>
        </w:rPr>
      </w:pPr>
      <w:r w:rsidRPr="007F6793">
        <w:rPr>
          <w:b/>
          <w:bCs/>
        </w:rPr>
        <w:lastRenderedPageBreak/>
        <w:t>Part 4: MCM certification body requirements</w:t>
      </w:r>
    </w:p>
    <w:tbl>
      <w:tblPr>
        <w:tblStyle w:val="TableGrid"/>
        <w:tblW w:w="9072" w:type="dxa"/>
        <w:tblInd w:w="-5" w:type="dxa"/>
        <w:tblLook w:val="04A0" w:firstRow="1" w:lastRow="0" w:firstColumn="1" w:lastColumn="0" w:noHBand="0" w:noVBand="1"/>
      </w:tblPr>
      <w:tblGrid>
        <w:gridCol w:w="9072"/>
      </w:tblGrid>
      <w:tr w:rsidR="00553F20" w14:paraId="19BD4F5B" w14:textId="77777777" w:rsidTr="00633DB5">
        <w:trPr>
          <w:trHeight w:val="698"/>
        </w:trPr>
        <w:tc>
          <w:tcPr>
            <w:tcW w:w="9072" w:type="dxa"/>
            <w:tcMar>
              <w:top w:w="227" w:type="dxa"/>
              <w:left w:w="227" w:type="dxa"/>
              <w:bottom w:w="227" w:type="dxa"/>
              <w:right w:w="227" w:type="dxa"/>
            </w:tcMar>
            <w:hideMark/>
          </w:tcPr>
          <w:p w14:paraId="6F0FC67C" w14:textId="77777777" w:rsidR="00553F20" w:rsidRDefault="00553F20" w:rsidP="00C83D33">
            <w:pPr>
              <w:jc w:val="both"/>
            </w:pPr>
            <w:r w:rsidRPr="00A01750">
              <w:t>Part 4 covers the ongoing, detailed requirements that a certification body must continue to meet and maintain once accredited.</w:t>
            </w:r>
          </w:p>
          <w:p w14:paraId="4B3E6B7F" w14:textId="77777777" w:rsidR="00553F20" w:rsidRPr="009E6FFA" w:rsidRDefault="00553F20" w:rsidP="00C83D33">
            <w:pPr>
              <w:keepNext/>
              <w:rPr>
                <w:szCs w:val="20"/>
              </w:rPr>
            </w:pPr>
            <w:r w:rsidRPr="009E6FFA">
              <w:rPr>
                <w:szCs w:val="20"/>
              </w:rPr>
              <w:t xml:space="preserve">MBIE is proposing </w:t>
            </w:r>
            <w:r>
              <w:rPr>
                <w:szCs w:val="20"/>
              </w:rPr>
              <w:t xml:space="preserve">one </w:t>
            </w:r>
            <w:r w:rsidRPr="009E6FFA">
              <w:rPr>
                <w:szCs w:val="20"/>
              </w:rPr>
              <w:t xml:space="preserve">new scheme rule for </w:t>
            </w:r>
            <w:r>
              <w:rPr>
                <w:szCs w:val="20"/>
              </w:rPr>
              <w:t>the MCM certification body</w:t>
            </w:r>
            <w:r w:rsidRPr="009E6FFA">
              <w:rPr>
                <w:szCs w:val="20"/>
              </w:rPr>
              <w:t>:</w:t>
            </w:r>
          </w:p>
          <w:p w14:paraId="34AEC912" w14:textId="77777777" w:rsidR="00553F20" w:rsidRPr="00A94A7F" w:rsidRDefault="00553F20" w:rsidP="00553F20">
            <w:pPr>
              <w:pStyle w:val="NumberedParagraphLevel1"/>
              <w:numPr>
                <w:ilvl w:val="0"/>
                <w:numId w:val="8"/>
              </w:numPr>
              <w:spacing w:after="0" w:line="240" w:lineRule="auto"/>
              <w:rPr>
                <w:b/>
                <w:bCs/>
                <w:sz w:val="20"/>
                <w:szCs w:val="20"/>
              </w:rPr>
            </w:pPr>
            <w:r w:rsidRPr="00A94A7F">
              <w:rPr>
                <w:b/>
                <w:bCs/>
                <w:sz w:val="20"/>
                <w:szCs w:val="20"/>
              </w:rPr>
              <w:t xml:space="preserve">Using the BuiltReady brand. </w:t>
            </w:r>
          </w:p>
          <w:p w14:paraId="30647A87" w14:textId="77777777" w:rsidR="00553F20" w:rsidRPr="00CC2AEE" w:rsidRDefault="00553F20" w:rsidP="00C83D33">
            <w:pPr>
              <w:ind w:left="709"/>
              <w:jc w:val="both"/>
              <w:rPr>
                <w:rFonts w:cstheme="minorHAnsi"/>
              </w:rPr>
            </w:pPr>
            <w:r>
              <w:rPr>
                <w:rFonts w:cstheme="minorHAnsi"/>
              </w:rPr>
              <w:t xml:space="preserve">With the proposed rule around use of the BuiltReady brand, the MCM certification body may use the BuiltReady brand, provided they follow the format and conditions of use provided for in Schedule 1 of the scheme rules.  </w:t>
            </w:r>
          </w:p>
        </w:tc>
      </w:tr>
    </w:tbl>
    <w:p w14:paraId="0E9A2663" w14:textId="77777777" w:rsidR="00553F20" w:rsidRDefault="00553F20" w:rsidP="00553F20">
      <w:pPr>
        <w:pStyle w:val="Heading3"/>
        <w:ind w:left="851" w:hanging="851"/>
      </w:pPr>
      <w:bookmarkStart w:id="7" w:name="_Hlk148105698"/>
      <w:r>
        <w:t xml:space="preserve">Using the BuiltReady brand </w:t>
      </w:r>
      <w:bookmarkEnd w:id="7"/>
      <w:r>
        <w:br/>
      </w:r>
    </w:p>
    <w:p w14:paraId="4ABF4CA7" w14:textId="77777777" w:rsidR="00553F20" w:rsidRDefault="00553F20" w:rsidP="00553F20">
      <w:r>
        <w:t xml:space="preserve">4.  Do you agree with the proposed rule that the MCM certification body may use the BuiltReady brand, provided they do so in accordance with Schedule 1? </w:t>
      </w:r>
    </w:p>
    <w:p w14:paraId="27EC6E59" w14:textId="77777777" w:rsidR="00553F20" w:rsidRDefault="004B50E2" w:rsidP="00553F20">
      <w:pPr>
        <w:spacing w:after="120"/>
        <w:ind w:left="360"/>
        <w:rPr>
          <w:i/>
          <w:iCs/>
          <w:noProof/>
          <w:sz w:val="22"/>
          <w:szCs w:val="20"/>
        </w:rPr>
      </w:pPr>
      <w:sdt>
        <w:sdtPr>
          <w:rPr>
            <w:rFonts w:hint="eastAsia"/>
            <w:noProof/>
            <w:sz w:val="22"/>
            <w:szCs w:val="20"/>
          </w:rPr>
          <w:id w:val="-1442293399"/>
          <w14:checkbox>
            <w14:checked w14:val="0"/>
            <w14:checkedState w14:val="2612" w14:font="MS Gothic"/>
            <w14:uncheckedState w14:val="2610" w14:font="MS Gothic"/>
          </w14:checkbox>
        </w:sdtPr>
        <w:sdtEndPr/>
        <w:sdtContent>
          <w:r w:rsidR="00553F20" w:rsidRPr="002B7BFC">
            <w:rPr>
              <w:rFonts w:ascii="Segoe UI Symbol" w:hAnsi="Segoe UI Symbol" w:cs="Segoe UI Symbol"/>
              <w:noProof/>
              <w:sz w:val="22"/>
              <w:szCs w:val="20"/>
            </w:rPr>
            <w:t>☐</w:t>
          </w:r>
        </w:sdtContent>
      </w:sdt>
      <w:r w:rsidR="00553F20" w:rsidRPr="002B7BFC">
        <w:rPr>
          <w:noProof/>
          <w:sz w:val="22"/>
          <w:szCs w:val="20"/>
        </w:rPr>
        <w:t xml:space="preserve"> Yes, </w:t>
      </w:r>
      <w:r w:rsidR="00553F20">
        <w:rPr>
          <w:noProof/>
          <w:sz w:val="22"/>
          <w:szCs w:val="20"/>
        </w:rPr>
        <w:t xml:space="preserve">I agree </w:t>
      </w:r>
      <w:r w:rsidR="00553F20">
        <w:t>with the proposed rule that the MCM certification body may use the BuiltReady brand, provided they do so in accordance with Schedule 1</w:t>
      </w:r>
    </w:p>
    <w:p w14:paraId="34521158" w14:textId="77777777" w:rsidR="00553F20" w:rsidRPr="002B7BFC" w:rsidRDefault="004B50E2" w:rsidP="00553F20">
      <w:pPr>
        <w:spacing w:after="120"/>
        <w:ind w:left="360"/>
        <w:rPr>
          <w:noProof/>
          <w:sz w:val="22"/>
          <w:szCs w:val="20"/>
        </w:rPr>
      </w:pPr>
      <w:sdt>
        <w:sdtPr>
          <w:rPr>
            <w:rFonts w:hint="eastAsia"/>
            <w:noProof/>
            <w:sz w:val="22"/>
            <w:szCs w:val="20"/>
          </w:rPr>
          <w:id w:val="1761875319"/>
          <w14:checkbox>
            <w14:checked w14:val="0"/>
            <w14:checkedState w14:val="2612" w14:font="MS Gothic"/>
            <w14:uncheckedState w14:val="2610" w14:font="MS Gothic"/>
          </w14:checkbox>
        </w:sdtPr>
        <w:sdtEndPr/>
        <w:sdtContent>
          <w:r w:rsidR="00553F20">
            <w:rPr>
              <w:rFonts w:ascii="MS Gothic" w:eastAsia="MS Gothic" w:hAnsi="MS Gothic" w:hint="eastAsia"/>
              <w:noProof/>
              <w:sz w:val="22"/>
              <w:szCs w:val="20"/>
            </w:rPr>
            <w:t>☐</w:t>
          </w:r>
        </w:sdtContent>
      </w:sdt>
      <w:r w:rsidR="00553F20" w:rsidRPr="002B7BFC">
        <w:rPr>
          <w:noProof/>
          <w:sz w:val="22"/>
          <w:szCs w:val="20"/>
        </w:rPr>
        <w:t xml:space="preserve"> No, </w:t>
      </w:r>
      <w:r w:rsidR="00553F20">
        <w:rPr>
          <w:noProof/>
          <w:sz w:val="22"/>
          <w:szCs w:val="20"/>
        </w:rPr>
        <w:t xml:space="preserve">I don’t agree </w:t>
      </w:r>
      <w:r w:rsidR="00553F20">
        <w:t>with the proposed rule that the MCM certification body may use the BuiltReady brand, provided they do so in accordance with Schedule 1</w:t>
      </w:r>
      <w:r w:rsidR="00553F20">
        <w:rPr>
          <w:noProof/>
          <w:sz w:val="22"/>
          <w:szCs w:val="20"/>
        </w:rPr>
        <w:t xml:space="preserve"> (</w:t>
      </w:r>
      <w:r w:rsidR="00553F20">
        <w:rPr>
          <w:i/>
          <w:iCs/>
          <w:noProof/>
          <w:sz w:val="22"/>
          <w:szCs w:val="20"/>
        </w:rPr>
        <w:t>please elaborate below)</w:t>
      </w:r>
      <w:r w:rsidR="00553F20">
        <w:rPr>
          <w:noProof/>
          <w:sz w:val="22"/>
          <w:szCs w:val="20"/>
        </w:rPr>
        <w:br/>
      </w:r>
      <w:sdt>
        <w:sdtPr>
          <w:rPr>
            <w:rFonts w:hint="eastAsia"/>
            <w:noProof/>
            <w:sz w:val="22"/>
            <w:szCs w:val="20"/>
          </w:rPr>
          <w:id w:val="-750196492"/>
          <w14:checkbox>
            <w14:checked w14:val="0"/>
            <w14:checkedState w14:val="2612" w14:font="MS Gothic"/>
            <w14:uncheckedState w14:val="2610" w14:font="MS Gothic"/>
          </w14:checkbox>
        </w:sdtPr>
        <w:sdtEndPr/>
        <w:sdtContent>
          <w:r w:rsidR="00553F20">
            <w:rPr>
              <w:rFonts w:ascii="MS Gothic" w:eastAsia="MS Gothic" w:hAnsi="MS Gothic" w:hint="eastAsia"/>
              <w:noProof/>
              <w:sz w:val="22"/>
              <w:szCs w:val="20"/>
            </w:rPr>
            <w:t>☐</w:t>
          </w:r>
        </w:sdtContent>
      </w:sdt>
      <w:r w:rsidR="00553F20" w:rsidRPr="002B7BFC">
        <w:rPr>
          <w:noProof/>
          <w:sz w:val="22"/>
          <w:szCs w:val="20"/>
        </w:rPr>
        <w:t xml:space="preserve"> Not sure/no preference</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356"/>
      </w:tblGrid>
      <w:tr w:rsidR="00553F20" w14:paraId="26E003D1" w14:textId="77777777" w:rsidTr="00BC4AFE">
        <w:trPr>
          <w:trHeight w:val="401"/>
        </w:trPr>
        <w:tc>
          <w:tcPr>
            <w:tcW w:w="9356" w:type="dxa"/>
            <w:shd w:val="clear" w:color="auto" w:fill="D0E3BE"/>
            <w:hideMark/>
          </w:tcPr>
          <w:p w14:paraId="4B701B9C" w14:textId="77777777" w:rsidR="00553F20" w:rsidRDefault="00553F20" w:rsidP="00C83D33">
            <w:pPr>
              <w:spacing w:before="120" w:after="120"/>
              <w:rPr>
                <w:szCs w:val="20"/>
              </w:rPr>
            </w:pPr>
            <w:r>
              <w:rPr>
                <w:szCs w:val="20"/>
              </w:rPr>
              <w:t>[insert response here]</w:t>
            </w:r>
          </w:p>
        </w:tc>
      </w:tr>
    </w:tbl>
    <w:p w14:paraId="7AFF4216" w14:textId="77777777" w:rsidR="00553F20" w:rsidRDefault="00553F20" w:rsidP="00553F20"/>
    <w:p w14:paraId="2D974C0A" w14:textId="77777777" w:rsidR="00553F20" w:rsidRDefault="00553F20" w:rsidP="00553F20">
      <w:r>
        <w:t xml:space="preserve">5.  Would you be able to implement this? </w:t>
      </w:r>
    </w:p>
    <w:p w14:paraId="204CF3D3" w14:textId="77777777" w:rsidR="00553F20" w:rsidRDefault="004B50E2" w:rsidP="00553F20">
      <w:pPr>
        <w:spacing w:after="120"/>
        <w:ind w:left="360"/>
        <w:rPr>
          <w:i/>
          <w:iCs/>
          <w:noProof/>
          <w:sz w:val="22"/>
          <w:szCs w:val="20"/>
        </w:rPr>
      </w:pPr>
      <w:sdt>
        <w:sdtPr>
          <w:rPr>
            <w:rFonts w:hint="eastAsia"/>
            <w:noProof/>
            <w:sz w:val="22"/>
            <w:szCs w:val="20"/>
          </w:rPr>
          <w:id w:val="1129505587"/>
          <w14:checkbox>
            <w14:checked w14:val="0"/>
            <w14:checkedState w14:val="2612" w14:font="MS Gothic"/>
            <w14:uncheckedState w14:val="2610" w14:font="MS Gothic"/>
          </w14:checkbox>
        </w:sdtPr>
        <w:sdtEndPr/>
        <w:sdtContent>
          <w:r w:rsidR="00553F20" w:rsidRPr="002B7BFC">
            <w:rPr>
              <w:rFonts w:ascii="Segoe UI Symbol" w:hAnsi="Segoe UI Symbol" w:cs="Segoe UI Symbol"/>
              <w:noProof/>
              <w:sz w:val="22"/>
              <w:szCs w:val="20"/>
            </w:rPr>
            <w:t>☐</w:t>
          </w:r>
        </w:sdtContent>
      </w:sdt>
      <w:r w:rsidR="00553F20" w:rsidRPr="002B7BFC">
        <w:rPr>
          <w:noProof/>
          <w:sz w:val="22"/>
          <w:szCs w:val="20"/>
        </w:rPr>
        <w:t xml:space="preserve"> Yes, </w:t>
      </w:r>
      <w:r w:rsidR="00553F20">
        <w:rPr>
          <w:noProof/>
          <w:sz w:val="22"/>
          <w:szCs w:val="20"/>
        </w:rPr>
        <w:t>I would be able to implement this</w:t>
      </w:r>
    </w:p>
    <w:p w14:paraId="4332B779" w14:textId="77777777" w:rsidR="00553F20" w:rsidRPr="002B7BFC" w:rsidRDefault="004B50E2" w:rsidP="00553F20">
      <w:pPr>
        <w:spacing w:after="120"/>
        <w:ind w:left="360"/>
        <w:rPr>
          <w:noProof/>
          <w:sz w:val="22"/>
          <w:szCs w:val="20"/>
        </w:rPr>
      </w:pPr>
      <w:sdt>
        <w:sdtPr>
          <w:rPr>
            <w:rFonts w:hint="eastAsia"/>
            <w:noProof/>
            <w:sz w:val="22"/>
            <w:szCs w:val="20"/>
          </w:rPr>
          <w:id w:val="-2104567113"/>
          <w14:checkbox>
            <w14:checked w14:val="0"/>
            <w14:checkedState w14:val="2612" w14:font="MS Gothic"/>
            <w14:uncheckedState w14:val="2610" w14:font="MS Gothic"/>
          </w14:checkbox>
        </w:sdtPr>
        <w:sdtEndPr/>
        <w:sdtContent>
          <w:r w:rsidR="00553F20">
            <w:rPr>
              <w:rFonts w:ascii="MS Gothic" w:eastAsia="MS Gothic" w:hAnsi="MS Gothic" w:hint="eastAsia"/>
              <w:noProof/>
              <w:sz w:val="22"/>
              <w:szCs w:val="20"/>
            </w:rPr>
            <w:t>☐</w:t>
          </w:r>
        </w:sdtContent>
      </w:sdt>
      <w:r w:rsidR="00553F20" w:rsidRPr="002B7BFC">
        <w:rPr>
          <w:noProof/>
          <w:sz w:val="22"/>
          <w:szCs w:val="20"/>
        </w:rPr>
        <w:t xml:space="preserve"> No, </w:t>
      </w:r>
      <w:r w:rsidR="00553F20">
        <w:rPr>
          <w:noProof/>
          <w:sz w:val="22"/>
          <w:szCs w:val="20"/>
        </w:rPr>
        <w:t>I wouldn’t be able to implement this (</w:t>
      </w:r>
      <w:r w:rsidR="00553F20">
        <w:rPr>
          <w:i/>
          <w:iCs/>
          <w:noProof/>
          <w:sz w:val="22"/>
          <w:szCs w:val="20"/>
        </w:rPr>
        <w:t>please elaborate below)</w:t>
      </w:r>
      <w:r w:rsidR="00553F20">
        <w:rPr>
          <w:noProof/>
          <w:sz w:val="22"/>
          <w:szCs w:val="20"/>
        </w:rPr>
        <w:br/>
      </w:r>
      <w:sdt>
        <w:sdtPr>
          <w:rPr>
            <w:rFonts w:hint="eastAsia"/>
            <w:noProof/>
            <w:sz w:val="22"/>
            <w:szCs w:val="20"/>
          </w:rPr>
          <w:id w:val="113577674"/>
          <w14:checkbox>
            <w14:checked w14:val="0"/>
            <w14:checkedState w14:val="2612" w14:font="MS Gothic"/>
            <w14:uncheckedState w14:val="2610" w14:font="MS Gothic"/>
          </w14:checkbox>
        </w:sdtPr>
        <w:sdtEndPr/>
        <w:sdtContent>
          <w:r w:rsidR="00553F20" w:rsidRPr="002B7BFC">
            <w:rPr>
              <w:rFonts w:ascii="Segoe UI Symbol" w:hAnsi="Segoe UI Symbol" w:cs="Segoe UI Symbol"/>
              <w:noProof/>
              <w:sz w:val="22"/>
              <w:szCs w:val="20"/>
            </w:rPr>
            <w:t>☐</w:t>
          </w:r>
        </w:sdtContent>
      </w:sdt>
      <w:r w:rsidR="00553F20" w:rsidRPr="002B7BFC">
        <w:rPr>
          <w:noProof/>
          <w:sz w:val="22"/>
          <w:szCs w:val="20"/>
        </w:rPr>
        <w:t xml:space="preserve"> Not sure/no preference</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356"/>
      </w:tblGrid>
      <w:tr w:rsidR="00553F20" w14:paraId="4DA0AA81" w14:textId="77777777" w:rsidTr="00BC4AFE">
        <w:trPr>
          <w:trHeight w:val="401"/>
        </w:trPr>
        <w:tc>
          <w:tcPr>
            <w:tcW w:w="9356" w:type="dxa"/>
            <w:shd w:val="clear" w:color="auto" w:fill="D0E3BE"/>
            <w:hideMark/>
          </w:tcPr>
          <w:p w14:paraId="0BB58449" w14:textId="77777777" w:rsidR="00553F20" w:rsidRDefault="00553F20" w:rsidP="00C83D33">
            <w:pPr>
              <w:spacing w:before="120" w:after="120"/>
              <w:rPr>
                <w:szCs w:val="20"/>
              </w:rPr>
            </w:pPr>
            <w:r>
              <w:rPr>
                <w:szCs w:val="20"/>
              </w:rPr>
              <w:t>[insert response here]</w:t>
            </w:r>
          </w:p>
        </w:tc>
      </w:tr>
    </w:tbl>
    <w:p w14:paraId="27B9E35E" w14:textId="77777777" w:rsidR="00553F20" w:rsidRDefault="00553F20" w:rsidP="00553F20">
      <w:pPr>
        <w:rPr>
          <w:sz w:val="22"/>
        </w:rPr>
      </w:pPr>
    </w:p>
    <w:p w14:paraId="21545216" w14:textId="77777777" w:rsidR="00553F20" w:rsidRDefault="00553F20" w:rsidP="00553F20">
      <w:pPr>
        <w:pStyle w:val="NumberedParagraphLevel1"/>
        <w:numPr>
          <w:ilvl w:val="0"/>
          <w:numId w:val="0"/>
        </w:numPr>
        <w:ind w:left="709" w:hanging="709"/>
      </w:pPr>
      <w:r>
        <w:t xml:space="preserve">6. </w:t>
      </w:r>
      <w:r w:rsidRPr="000F76A5">
        <w:t>Are there any barriers to following this rule?</w:t>
      </w:r>
    </w:p>
    <w:p w14:paraId="3ADDCDAA" w14:textId="77777777" w:rsidR="00553F20" w:rsidRPr="000F76A5" w:rsidRDefault="004B50E2" w:rsidP="00553F20">
      <w:pPr>
        <w:pStyle w:val="NumberedParagraphLevel1"/>
        <w:numPr>
          <w:ilvl w:val="0"/>
          <w:numId w:val="0"/>
        </w:numPr>
        <w:ind w:firstLine="709"/>
      </w:pPr>
      <w:sdt>
        <w:sdtPr>
          <w:rPr>
            <w:rFonts w:ascii="MS Gothic" w:eastAsia="MS Gothic" w:hAnsi="MS Gothic" w:cs="Segoe UI Symbol" w:hint="eastAsia"/>
            <w:szCs w:val="20"/>
          </w:rPr>
          <w:id w:val="-1713191782"/>
          <w14:checkbox>
            <w14:checked w14:val="0"/>
            <w14:checkedState w14:val="2612" w14:font="MS Gothic"/>
            <w14:uncheckedState w14:val="2610" w14:font="MS Gothic"/>
          </w14:checkbox>
        </w:sdtPr>
        <w:sdtEndPr/>
        <w:sdtContent>
          <w:r w:rsidR="00553F20">
            <w:rPr>
              <w:rFonts w:ascii="MS Gothic" w:eastAsia="MS Gothic" w:hAnsi="MS Gothic" w:cs="Segoe UI Symbol" w:hint="eastAsia"/>
              <w:szCs w:val="20"/>
            </w:rPr>
            <w:t>☐</w:t>
          </w:r>
        </w:sdtContent>
      </w:sdt>
      <w:r w:rsidR="00553F20" w:rsidRPr="000F76A5">
        <w:rPr>
          <w:szCs w:val="20"/>
        </w:rPr>
        <w:t xml:space="preserve"> Yes, </w:t>
      </w:r>
      <w:r w:rsidR="00553F20">
        <w:rPr>
          <w:szCs w:val="20"/>
        </w:rPr>
        <w:t xml:space="preserve">there are barriers to following this rule </w:t>
      </w:r>
      <w:r w:rsidR="00553F20" w:rsidRPr="000F76A5">
        <w:rPr>
          <w:szCs w:val="20"/>
        </w:rPr>
        <w:t>(</w:t>
      </w:r>
      <w:r w:rsidR="00553F20" w:rsidRPr="000F76A5">
        <w:rPr>
          <w:i/>
          <w:iCs/>
          <w:szCs w:val="20"/>
        </w:rPr>
        <w:t>please elaborate below)</w:t>
      </w:r>
    </w:p>
    <w:p w14:paraId="6A27CB05" w14:textId="77777777" w:rsidR="00553F20" w:rsidRPr="000F76A5" w:rsidRDefault="004B50E2" w:rsidP="00553F20">
      <w:pPr>
        <w:pStyle w:val="NumberedParagraphLevel1"/>
        <w:numPr>
          <w:ilvl w:val="0"/>
          <w:numId w:val="0"/>
        </w:numPr>
        <w:spacing w:after="120"/>
        <w:ind w:left="709"/>
        <w:rPr>
          <w:szCs w:val="20"/>
        </w:rPr>
      </w:pPr>
      <w:sdt>
        <w:sdtPr>
          <w:rPr>
            <w:rFonts w:ascii="MS Gothic" w:eastAsia="MS Gothic" w:hAnsi="MS Gothic" w:hint="eastAsia"/>
            <w:szCs w:val="20"/>
          </w:rPr>
          <w:id w:val="-1309477036"/>
          <w14:checkbox>
            <w14:checked w14:val="0"/>
            <w14:checkedState w14:val="2612" w14:font="MS Gothic"/>
            <w14:uncheckedState w14:val="2610" w14:font="MS Gothic"/>
          </w14:checkbox>
        </w:sdtPr>
        <w:sdtEndPr/>
        <w:sdtContent>
          <w:r w:rsidR="00553F20">
            <w:rPr>
              <w:rFonts w:ascii="MS Gothic" w:eastAsia="MS Gothic" w:hAnsi="MS Gothic" w:hint="eastAsia"/>
              <w:szCs w:val="20"/>
            </w:rPr>
            <w:t>☐</w:t>
          </w:r>
        </w:sdtContent>
      </w:sdt>
      <w:r w:rsidR="00553F20" w:rsidRPr="000F76A5">
        <w:rPr>
          <w:szCs w:val="20"/>
        </w:rPr>
        <w:t xml:space="preserve"> No, </w:t>
      </w:r>
      <w:r w:rsidR="00553F20">
        <w:rPr>
          <w:szCs w:val="20"/>
        </w:rPr>
        <w:t>there aren’t barriers to following this rule</w:t>
      </w:r>
      <w:r w:rsidR="00553F20" w:rsidRPr="000F76A5">
        <w:rPr>
          <w:szCs w:val="20"/>
        </w:rPr>
        <w:t xml:space="preserve"> </w:t>
      </w:r>
      <w:r w:rsidR="00553F20" w:rsidRPr="000F76A5">
        <w:rPr>
          <w:szCs w:val="20"/>
        </w:rPr>
        <w:br/>
      </w:r>
      <w:sdt>
        <w:sdtPr>
          <w:rPr>
            <w:rFonts w:ascii="Segoe UI Symbol" w:hAnsi="Segoe UI Symbol" w:cs="Segoe UI Symbol" w:hint="eastAsia"/>
            <w:szCs w:val="20"/>
          </w:rPr>
          <w:id w:val="-1229225923"/>
          <w14:checkbox>
            <w14:checked w14:val="0"/>
            <w14:checkedState w14:val="2612" w14:font="MS Gothic"/>
            <w14:uncheckedState w14:val="2610" w14:font="MS Gothic"/>
          </w14:checkbox>
        </w:sdtPr>
        <w:sdtEndPr/>
        <w:sdtContent>
          <w:r w:rsidR="00553F20" w:rsidRPr="000F76A5">
            <w:rPr>
              <w:rFonts w:ascii="Segoe UI Symbol" w:hAnsi="Segoe UI Symbol" w:cs="Segoe UI Symbol"/>
              <w:szCs w:val="20"/>
            </w:rPr>
            <w:t>☐</w:t>
          </w:r>
        </w:sdtContent>
      </w:sdt>
      <w:r w:rsidR="00553F20" w:rsidRPr="000F76A5">
        <w:rPr>
          <w:szCs w:val="20"/>
        </w:rPr>
        <w:t xml:space="preserve"> Not sure/no preference</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356"/>
      </w:tblGrid>
      <w:tr w:rsidR="00553F20" w14:paraId="2881764D" w14:textId="77777777" w:rsidTr="00BC4AFE">
        <w:trPr>
          <w:trHeight w:val="401"/>
        </w:trPr>
        <w:tc>
          <w:tcPr>
            <w:tcW w:w="9356" w:type="dxa"/>
            <w:shd w:val="clear" w:color="auto" w:fill="D0E3BE"/>
            <w:hideMark/>
          </w:tcPr>
          <w:p w14:paraId="13A47DF9" w14:textId="77777777" w:rsidR="00553F20" w:rsidRDefault="00553F20" w:rsidP="00C83D33">
            <w:pPr>
              <w:spacing w:before="120" w:after="120"/>
              <w:rPr>
                <w:szCs w:val="20"/>
              </w:rPr>
            </w:pPr>
            <w:r>
              <w:rPr>
                <w:szCs w:val="20"/>
              </w:rPr>
              <w:t>[insert response here]</w:t>
            </w:r>
          </w:p>
        </w:tc>
      </w:tr>
    </w:tbl>
    <w:p w14:paraId="09A42E55" w14:textId="77777777" w:rsidR="00553F20" w:rsidRDefault="00553F20" w:rsidP="00553F20">
      <w:pPr>
        <w:rPr>
          <w:sz w:val="22"/>
        </w:rPr>
      </w:pPr>
    </w:p>
    <w:p w14:paraId="7A923BDB" w14:textId="77777777" w:rsidR="00553F20" w:rsidRPr="005710E9" w:rsidRDefault="00553F20" w:rsidP="00553F20">
      <w:pPr>
        <w:pStyle w:val="Heading2"/>
        <w:rPr>
          <w:b/>
          <w:bCs/>
        </w:rPr>
      </w:pPr>
      <w:r w:rsidRPr="005710E9">
        <w:rPr>
          <w:b/>
          <w:bCs/>
        </w:rPr>
        <w:lastRenderedPageBreak/>
        <w:t>Part 6: Certified modular component manufacturer requirements</w:t>
      </w:r>
    </w:p>
    <w:tbl>
      <w:tblPr>
        <w:tblStyle w:val="TableGrid"/>
        <w:tblW w:w="9162" w:type="dxa"/>
        <w:tblInd w:w="137" w:type="dxa"/>
        <w:tblLook w:val="04A0" w:firstRow="1" w:lastRow="0" w:firstColumn="1" w:lastColumn="0" w:noHBand="0" w:noVBand="1"/>
      </w:tblPr>
      <w:tblGrid>
        <w:gridCol w:w="9162"/>
      </w:tblGrid>
      <w:tr w:rsidR="00553F20" w14:paraId="5770DAB3" w14:textId="77777777" w:rsidTr="00633DB5">
        <w:trPr>
          <w:trHeight w:val="996"/>
        </w:trPr>
        <w:tc>
          <w:tcPr>
            <w:tcW w:w="9162" w:type="dxa"/>
            <w:tcMar>
              <w:top w:w="227" w:type="dxa"/>
              <w:left w:w="227" w:type="dxa"/>
              <w:bottom w:w="227" w:type="dxa"/>
              <w:right w:w="227" w:type="dxa"/>
            </w:tcMar>
            <w:hideMark/>
          </w:tcPr>
          <w:p w14:paraId="570F3D9D" w14:textId="77777777" w:rsidR="00553F20" w:rsidRPr="009E6FFA" w:rsidRDefault="00553F20" w:rsidP="00C83D33">
            <w:pPr>
              <w:keepNext/>
              <w:rPr>
                <w:szCs w:val="20"/>
              </w:rPr>
            </w:pPr>
            <w:r w:rsidRPr="009E6FFA">
              <w:rPr>
                <w:szCs w:val="20"/>
              </w:rPr>
              <w:t>Part 6 covers the requirements for certified MCMs, which includes making sure that the modular components identified in its scope of certification continue to be manufactured in accordance with the quality plan and that the MCM’s processes and quality management system are effectively implemented.</w:t>
            </w:r>
          </w:p>
          <w:p w14:paraId="7EBB9004" w14:textId="77777777" w:rsidR="00553F20" w:rsidRPr="009E6FFA" w:rsidRDefault="00553F20" w:rsidP="00C83D33">
            <w:pPr>
              <w:keepNext/>
              <w:rPr>
                <w:szCs w:val="20"/>
              </w:rPr>
            </w:pPr>
            <w:r w:rsidRPr="009E6FFA">
              <w:rPr>
                <w:szCs w:val="20"/>
              </w:rPr>
              <w:t>MBIE is proposing two new scheme rules for modular component manufacturers:</w:t>
            </w:r>
          </w:p>
          <w:p w14:paraId="7C90DD70" w14:textId="77777777" w:rsidR="00553F20" w:rsidRPr="005B6071" w:rsidRDefault="00553F20" w:rsidP="00553F20">
            <w:pPr>
              <w:pStyle w:val="NumberedParagraphLevel1"/>
              <w:numPr>
                <w:ilvl w:val="0"/>
                <w:numId w:val="9"/>
              </w:numPr>
              <w:spacing w:after="0" w:line="240" w:lineRule="auto"/>
              <w:rPr>
                <w:sz w:val="20"/>
                <w:szCs w:val="20"/>
              </w:rPr>
            </w:pPr>
            <w:r w:rsidRPr="005B6071">
              <w:rPr>
                <w:b/>
                <w:bCs/>
                <w:sz w:val="20"/>
                <w:szCs w:val="20"/>
              </w:rPr>
              <w:t>Mandating use of MBIE’s current manufacturer certificate template.</w:t>
            </w:r>
            <w:r w:rsidRPr="005B6071">
              <w:rPr>
                <w:sz w:val="20"/>
                <w:szCs w:val="20"/>
              </w:rPr>
              <w:t xml:space="preserve"> </w:t>
            </w:r>
            <w:r w:rsidRPr="005B6071">
              <w:rPr>
                <w:sz w:val="20"/>
                <w:szCs w:val="20"/>
              </w:rPr>
              <w:br/>
              <w:t xml:space="preserve">The proposed rule to mandate the use of MBIE’s provided manufacturer certificate template is to ensure consistency of BuiltReady manufacturer certificates across the country, both for trust in the BuiltReady scheme and ease of use in consenting decisions.  </w:t>
            </w:r>
            <w:r w:rsidRPr="005B6071">
              <w:rPr>
                <w:sz w:val="20"/>
                <w:szCs w:val="20"/>
              </w:rPr>
              <w:br/>
            </w:r>
            <w:r w:rsidRPr="005B6071">
              <w:rPr>
                <w:sz w:val="20"/>
                <w:szCs w:val="20"/>
              </w:rPr>
              <w:br/>
              <w:t xml:space="preserve">In addition to using MBIE’s current manufacturer certificate template, </w:t>
            </w:r>
            <w:r>
              <w:rPr>
                <w:sz w:val="20"/>
                <w:szCs w:val="20"/>
              </w:rPr>
              <w:t>manufacturers</w:t>
            </w:r>
            <w:r w:rsidRPr="005B6071">
              <w:rPr>
                <w:sz w:val="20"/>
                <w:szCs w:val="20"/>
              </w:rPr>
              <w:t xml:space="preserve"> must not change the structure and the design of the certificates.  </w:t>
            </w:r>
            <w:r w:rsidRPr="005B6071">
              <w:rPr>
                <w:sz w:val="20"/>
                <w:szCs w:val="20"/>
              </w:rPr>
              <w:br/>
            </w:r>
          </w:p>
          <w:p w14:paraId="5C8C18C8" w14:textId="77777777" w:rsidR="00553F20" w:rsidRPr="009044EB" w:rsidRDefault="00553F20" w:rsidP="00553F20">
            <w:pPr>
              <w:pStyle w:val="NumberedParagraphLevel1"/>
              <w:spacing w:after="0" w:line="240" w:lineRule="auto"/>
              <w:rPr>
                <w:sz w:val="20"/>
                <w:szCs w:val="20"/>
              </w:rPr>
            </w:pPr>
            <w:r>
              <w:rPr>
                <w:b/>
                <w:bCs/>
                <w:sz w:val="20"/>
                <w:szCs w:val="20"/>
              </w:rPr>
              <w:t xml:space="preserve">Using the BuiltReady brand. </w:t>
            </w:r>
            <w:r>
              <w:rPr>
                <w:b/>
                <w:bCs/>
                <w:sz w:val="20"/>
                <w:szCs w:val="20"/>
              </w:rPr>
              <w:br/>
            </w:r>
            <w:r w:rsidRPr="009E6FFA">
              <w:rPr>
                <w:sz w:val="20"/>
                <w:szCs w:val="20"/>
              </w:rPr>
              <w:t xml:space="preserve">With the proposed rule around use of the BuiltReady brand, the modular component manufacturer may use </w:t>
            </w:r>
            <w:r>
              <w:rPr>
                <w:sz w:val="20"/>
                <w:szCs w:val="20"/>
              </w:rPr>
              <w:t>the BuiltReady brand</w:t>
            </w:r>
            <w:r w:rsidRPr="009E6FFA">
              <w:rPr>
                <w:sz w:val="20"/>
                <w:szCs w:val="20"/>
              </w:rPr>
              <w:t xml:space="preserve">, provided they follow the format and conditions of use provided for in </w:t>
            </w:r>
            <w:r w:rsidRPr="009044EB">
              <w:rPr>
                <w:sz w:val="20"/>
                <w:szCs w:val="20"/>
              </w:rPr>
              <w:t xml:space="preserve">the scheme rules. </w:t>
            </w:r>
            <w:r>
              <w:rPr>
                <w:sz w:val="20"/>
                <w:szCs w:val="20"/>
              </w:rPr>
              <w:br/>
            </w:r>
          </w:p>
          <w:p w14:paraId="059F9DAE" w14:textId="77777777" w:rsidR="00553F20" w:rsidRPr="007948AD" w:rsidRDefault="00553F20" w:rsidP="00C83D33">
            <w:pPr>
              <w:pStyle w:val="NumberedParagraphLevel1"/>
              <w:numPr>
                <w:ilvl w:val="0"/>
                <w:numId w:val="0"/>
              </w:numPr>
              <w:ind w:left="709"/>
            </w:pPr>
            <w:r w:rsidRPr="009044EB">
              <w:rPr>
                <w:sz w:val="20"/>
                <w:szCs w:val="20"/>
              </w:rPr>
              <w:t>Under the proposed rule for modular component manufacturers, there would be additional requirements around using the BuiltReady brand centred around the scope of certification.</w:t>
            </w:r>
            <w:r>
              <w:rPr>
                <w:sz w:val="20"/>
                <w:szCs w:val="20"/>
              </w:rPr>
              <w:t xml:space="preserve"> If a modular component manufacturer uses the BuiltReady brand, they must state the scope of certification and not use the BuiltReady brand for advertising other services beyond the scope of certification. </w:t>
            </w:r>
            <w:r>
              <w:t xml:space="preserve">  </w:t>
            </w:r>
          </w:p>
        </w:tc>
      </w:tr>
    </w:tbl>
    <w:p w14:paraId="1F82F19A" w14:textId="77777777" w:rsidR="00553F20" w:rsidRPr="00E051D6" w:rsidRDefault="00553F20" w:rsidP="00553F20">
      <w:pPr>
        <w:pStyle w:val="Heading3"/>
        <w:ind w:left="851" w:hanging="851"/>
      </w:pPr>
      <w:bookmarkStart w:id="8" w:name="_Hlk148695110"/>
      <w:r>
        <w:t>Mandating use of MBIE’s current manufacturer certificate template</w:t>
      </w:r>
    </w:p>
    <w:bookmarkEnd w:id="8"/>
    <w:p w14:paraId="7D7B5BFC" w14:textId="77777777" w:rsidR="00553F20" w:rsidRPr="00271C7A" w:rsidRDefault="00553F20" w:rsidP="00553F20">
      <w:pPr>
        <w:pStyle w:val="ListParagraph"/>
        <w:numPr>
          <w:ilvl w:val="0"/>
          <w:numId w:val="6"/>
        </w:numPr>
        <w:spacing w:after="200" w:line="276" w:lineRule="auto"/>
        <w:contextualSpacing w:val="0"/>
        <w:jc w:val="both"/>
        <w:rPr>
          <w:noProof/>
          <w:vanish/>
          <w:sz w:val="22"/>
        </w:rPr>
      </w:pPr>
    </w:p>
    <w:p w14:paraId="0084D7D9" w14:textId="77777777" w:rsidR="00553F20" w:rsidRPr="00271C7A" w:rsidRDefault="00553F20" w:rsidP="00553F20">
      <w:pPr>
        <w:pStyle w:val="ListParagraph"/>
        <w:numPr>
          <w:ilvl w:val="0"/>
          <w:numId w:val="6"/>
        </w:numPr>
        <w:spacing w:after="200" w:line="276" w:lineRule="auto"/>
        <w:contextualSpacing w:val="0"/>
        <w:jc w:val="both"/>
        <w:rPr>
          <w:noProof/>
          <w:vanish/>
          <w:sz w:val="22"/>
        </w:rPr>
      </w:pPr>
    </w:p>
    <w:p w14:paraId="035958B5" w14:textId="77777777" w:rsidR="00553F20" w:rsidRPr="00271C7A" w:rsidRDefault="00553F20" w:rsidP="00553F20">
      <w:pPr>
        <w:pStyle w:val="ListParagraph"/>
        <w:numPr>
          <w:ilvl w:val="0"/>
          <w:numId w:val="6"/>
        </w:numPr>
        <w:spacing w:after="200" w:line="276" w:lineRule="auto"/>
        <w:contextualSpacing w:val="0"/>
        <w:jc w:val="both"/>
        <w:rPr>
          <w:noProof/>
          <w:vanish/>
          <w:sz w:val="22"/>
        </w:rPr>
      </w:pPr>
    </w:p>
    <w:p w14:paraId="15ACC610" w14:textId="77777777" w:rsidR="00553F20" w:rsidRPr="00271C7A" w:rsidRDefault="00553F20" w:rsidP="00553F20">
      <w:pPr>
        <w:pStyle w:val="ListParagraph"/>
        <w:numPr>
          <w:ilvl w:val="0"/>
          <w:numId w:val="6"/>
        </w:numPr>
        <w:spacing w:after="200" w:line="276" w:lineRule="auto"/>
        <w:contextualSpacing w:val="0"/>
        <w:jc w:val="both"/>
        <w:rPr>
          <w:noProof/>
          <w:vanish/>
          <w:sz w:val="22"/>
        </w:rPr>
      </w:pPr>
    </w:p>
    <w:p w14:paraId="20371C87" w14:textId="77777777" w:rsidR="00553F20" w:rsidRDefault="00553F20" w:rsidP="00553F20">
      <w:pPr>
        <w:pStyle w:val="NumberedParagraphLevel1"/>
        <w:jc w:val="both"/>
      </w:pPr>
      <w:r>
        <w:t xml:space="preserve">Do you agree with the proposed rule to mandate the use of MBIE’s provided manufacturer certificate template? </w:t>
      </w:r>
    </w:p>
    <w:p w14:paraId="7D4E30E6" w14:textId="77777777" w:rsidR="00553F20" w:rsidRDefault="004B50E2" w:rsidP="00553F20">
      <w:pPr>
        <w:pStyle w:val="NumberedParagraphLevel1"/>
        <w:numPr>
          <w:ilvl w:val="0"/>
          <w:numId w:val="0"/>
        </w:numPr>
        <w:ind w:left="709"/>
      </w:pPr>
      <w:sdt>
        <w:sdtPr>
          <w:rPr>
            <w:rFonts w:hint="eastAsia"/>
          </w:rPr>
          <w:id w:val="466948738"/>
          <w14:checkbox>
            <w14:checked w14:val="0"/>
            <w14:checkedState w14:val="2612" w14:font="MS Gothic"/>
            <w14:uncheckedState w14:val="2610" w14:font="MS Gothic"/>
          </w14:checkbox>
        </w:sdtPr>
        <w:sdtEndPr/>
        <w:sdtContent>
          <w:r w:rsidR="00553F20">
            <w:rPr>
              <w:rFonts w:ascii="MS Gothic" w:eastAsia="MS Gothic" w:hAnsi="MS Gothic" w:hint="eastAsia"/>
            </w:rPr>
            <w:t>☐</w:t>
          </w:r>
        </w:sdtContent>
      </w:sdt>
      <w:r w:rsidR="00553F20" w:rsidRPr="00E958CE">
        <w:t xml:space="preserve"> Yes, I agree</w:t>
      </w:r>
      <w:r w:rsidR="00553F20" w:rsidRPr="00E958CE">
        <w:tab/>
      </w:r>
      <w:r w:rsidR="00553F20">
        <w:t xml:space="preserve">               </w:t>
      </w:r>
      <w:r w:rsidR="00553F20" w:rsidRPr="00E958CE">
        <w:tab/>
      </w:r>
      <w:sdt>
        <w:sdtPr>
          <w:rPr>
            <w:rFonts w:hint="eastAsia"/>
          </w:rPr>
          <w:id w:val="1365702938"/>
          <w14:checkbox>
            <w14:checked w14:val="0"/>
            <w14:checkedState w14:val="2612" w14:font="MS Gothic"/>
            <w14:uncheckedState w14:val="2610" w14:font="MS Gothic"/>
          </w14:checkbox>
        </w:sdtPr>
        <w:sdtEndPr/>
        <w:sdtContent>
          <w:r w:rsidR="00553F20" w:rsidRPr="00E958CE">
            <w:rPr>
              <w:rFonts w:ascii="Segoe UI Symbol" w:hAnsi="Segoe UI Symbol" w:cs="Segoe UI Symbol"/>
            </w:rPr>
            <w:t>☐</w:t>
          </w:r>
        </w:sdtContent>
      </w:sdt>
      <w:r w:rsidR="00553F20" w:rsidRPr="00E958CE">
        <w:t xml:space="preserve"> No, I disagree </w:t>
      </w:r>
      <w:r w:rsidR="00553F20">
        <w:t xml:space="preserve">                      </w:t>
      </w:r>
      <w:r w:rsidR="00553F20" w:rsidRPr="00E958CE">
        <w:tab/>
      </w:r>
      <w:sdt>
        <w:sdtPr>
          <w:rPr>
            <w:rFonts w:hint="eastAsia"/>
          </w:rPr>
          <w:id w:val="-1052767636"/>
          <w14:checkbox>
            <w14:checked w14:val="0"/>
            <w14:checkedState w14:val="2612" w14:font="MS Gothic"/>
            <w14:uncheckedState w14:val="2610" w14:font="MS Gothic"/>
          </w14:checkbox>
        </w:sdtPr>
        <w:sdtEndPr/>
        <w:sdtContent>
          <w:r w:rsidR="00553F20" w:rsidRPr="00E958CE">
            <w:rPr>
              <w:rFonts w:ascii="Segoe UI Symbol" w:hAnsi="Segoe UI Symbol" w:cs="Segoe UI Symbol"/>
            </w:rPr>
            <w:t>☐</w:t>
          </w:r>
        </w:sdtContent>
      </w:sdt>
      <w:r w:rsidR="00553F20" w:rsidRPr="00E958CE">
        <w:t xml:space="preserve"> Not sure/no preference</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1CC" w:themeFill="accent2" w:themeFillTint="33"/>
        <w:tblLook w:val="04A0" w:firstRow="1" w:lastRow="0" w:firstColumn="1" w:lastColumn="0" w:noHBand="0" w:noVBand="1"/>
      </w:tblPr>
      <w:tblGrid>
        <w:gridCol w:w="9356"/>
      </w:tblGrid>
      <w:tr w:rsidR="00553F20" w14:paraId="74A35B40" w14:textId="77777777" w:rsidTr="00BC4AFE">
        <w:trPr>
          <w:trHeight w:val="401"/>
        </w:trPr>
        <w:tc>
          <w:tcPr>
            <w:tcW w:w="9356" w:type="dxa"/>
            <w:shd w:val="clear" w:color="auto" w:fill="D0E3BE"/>
            <w:hideMark/>
          </w:tcPr>
          <w:p w14:paraId="3BB6F35F" w14:textId="77777777" w:rsidR="00553F20" w:rsidRDefault="00553F20" w:rsidP="00C83D33">
            <w:pPr>
              <w:spacing w:before="120" w:after="120"/>
              <w:rPr>
                <w:sz w:val="22"/>
                <w:szCs w:val="20"/>
              </w:rPr>
            </w:pPr>
            <w:bookmarkStart w:id="9" w:name="_Hlk104979722"/>
            <w:r>
              <w:rPr>
                <w:szCs w:val="20"/>
              </w:rPr>
              <w:t>[insert response here]</w:t>
            </w:r>
          </w:p>
        </w:tc>
      </w:tr>
      <w:bookmarkEnd w:id="9"/>
    </w:tbl>
    <w:p w14:paraId="39F09AFD" w14:textId="77777777" w:rsidR="00553F20" w:rsidRDefault="00553F20" w:rsidP="00553F20">
      <w:pPr>
        <w:pStyle w:val="NumberedParagraphLevel1"/>
        <w:numPr>
          <w:ilvl w:val="0"/>
          <w:numId w:val="0"/>
        </w:numPr>
        <w:jc w:val="both"/>
      </w:pPr>
    </w:p>
    <w:p w14:paraId="5E76B5BF" w14:textId="77777777" w:rsidR="00553F20" w:rsidRDefault="00553F20" w:rsidP="00553F20">
      <w:pPr>
        <w:pStyle w:val="NumberedParagraphLevel1"/>
      </w:pPr>
      <w:r>
        <w:t xml:space="preserve">Is the proposed rule to mandate the use of MBIE’s current manufacturer certificate template clear and workable? If not, what changes would you suggest? </w:t>
      </w:r>
    </w:p>
    <w:p w14:paraId="0B27586D" w14:textId="77777777" w:rsidR="00553F20" w:rsidRDefault="004B50E2" w:rsidP="00553F20">
      <w:pPr>
        <w:pStyle w:val="NumberedParagraphLevel1"/>
        <w:numPr>
          <w:ilvl w:val="0"/>
          <w:numId w:val="0"/>
        </w:numPr>
        <w:ind w:left="709"/>
      </w:pPr>
      <w:sdt>
        <w:sdtPr>
          <w:rPr>
            <w:rFonts w:hint="eastAsia"/>
          </w:rPr>
          <w:id w:val="-234559447"/>
          <w14:checkbox>
            <w14:checked w14:val="0"/>
            <w14:checkedState w14:val="2612" w14:font="MS Gothic"/>
            <w14:uncheckedState w14:val="2610" w14:font="MS Gothic"/>
          </w14:checkbox>
        </w:sdtPr>
        <w:sdtEndPr/>
        <w:sdtContent>
          <w:r w:rsidR="00553F20">
            <w:rPr>
              <w:rFonts w:ascii="MS Gothic" w:eastAsia="MS Gothic" w:hAnsi="MS Gothic" w:hint="eastAsia"/>
            </w:rPr>
            <w:t>☐</w:t>
          </w:r>
        </w:sdtContent>
      </w:sdt>
      <w:r w:rsidR="00553F20" w:rsidRPr="00E958CE">
        <w:t xml:space="preserve"> Yes, I agree</w:t>
      </w:r>
      <w:r w:rsidR="00553F20" w:rsidRPr="00E958CE">
        <w:tab/>
      </w:r>
      <w:r w:rsidR="00553F20">
        <w:t xml:space="preserve">               </w:t>
      </w:r>
      <w:r w:rsidR="00553F20" w:rsidRPr="00E958CE">
        <w:tab/>
      </w:r>
      <w:sdt>
        <w:sdtPr>
          <w:rPr>
            <w:rFonts w:hint="eastAsia"/>
          </w:rPr>
          <w:id w:val="-708800416"/>
          <w14:checkbox>
            <w14:checked w14:val="0"/>
            <w14:checkedState w14:val="2612" w14:font="MS Gothic"/>
            <w14:uncheckedState w14:val="2610" w14:font="MS Gothic"/>
          </w14:checkbox>
        </w:sdtPr>
        <w:sdtEndPr/>
        <w:sdtContent>
          <w:r w:rsidR="00553F20" w:rsidRPr="00E958CE">
            <w:rPr>
              <w:rFonts w:ascii="Segoe UI Symbol" w:hAnsi="Segoe UI Symbol" w:cs="Segoe UI Symbol"/>
            </w:rPr>
            <w:t>☐</w:t>
          </w:r>
        </w:sdtContent>
      </w:sdt>
      <w:r w:rsidR="00553F20" w:rsidRPr="00E958CE">
        <w:t xml:space="preserve"> No, I disagree </w:t>
      </w:r>
      <w:r w:rsidR="00553F20">
        <w:t xml:space="preserve">                      </w:t>
      </w:r>
      <w:r w:rsidR="00553F20" w:rsidRPr="00E958CE">
        <w:tab/>
      </w:r>
      <w:sdt>
        <w:sdtPr>
          <w:rPr>
            <w:rFonts w:hint="eastAsia"/>
          </w:rPr>
          <w:id w:val="290174166"/>
          <w14:checkbox>
            <w14:checked w14:val="0"/>
            <w14:checkedState w14:val="2612" w14:font="MS Gothic"/>
            <w14:uncheckedState w14:val="2610" w14:font="MS Gothic"/>
          </w14:checkbox>
        </w:sdtPr>
        <w:sdtEndPr/>
        <w:sdtContent>
          <w:r w:rsidR="00553F20" w:rsidRPr="00E958CE">
            <w:rPr>
              <w:rFonts w:ascii="Segoe UI Symbol" w:hAnsi="Segoe UI Symbol" w:cs="Segoe UI Symbol"/>
            </w:rPr>
            <w:t>☐</w:t>
          </w:r>
        </w:sdtContent>
      </w:sdt>
      <w:r w:rsidR="00553F20" w:rsidRPr="00E958CE">
        <w:t xml:space="preserve"> Not sure/no preference</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1CC" w:themeFill="accent2" w:themeFillTint="33"/>
        <w:tblLook w:val="04A0" w:firstRow="1" w:lastRow="0" w:firstColumn="1" w:lastColumn="0" w:noHBand="0" w:noVBand="1"/>
      </w:tblPr>
      <w:tblGrid>
        <w:gridCol w:w="9356"/>
      </w:tblGrid>
      <w:tr w:rsidR="00553F20" w14:paraId="39BCC85A" w14:textId="77777777" w:rsidTr="00BC4AFE">
        <w:trPr>
          <w:trHeight w:val="401"/>
        </w:trPr>
        <w:tc>
          <w:tcPr>
            <w:tcW w:w="9356" w:type="dxa"/>
            <w:shd w:val="clear" w:color="auto" w:fill="D0E3BE"/>
            <w:hideMark/>
          </w:tcPr>
          <w:p w14:paraId="7F78009F" w14:textId="77777777" w:rsidR="00553F20" w:rsidRDefault="00553F20" w:rsidP="00C83D33">
            <w:pPr>
              <w:spacing w:before="120" w:after="120"/>
              <w:rPr>
                <w:sz w:val="22"/>
                <w:szCs w:val="20"/>
              </w:rPr>
            </w:pPr>
            <w:r>
              <w:rPr>
                <w:szCs w:val="20"/>
              </w:rPr>
              <w:t>[insert response here]</w:t>
            </w:r>
          </w:p>
        </w:tc>
      </w:tr>
    </w:tbl>
    <w:p w14:paraId="1A5EF073" w14:textId="77777777" w:rsidR="00553F20" w:rsidRDefault="00553F20" w:rsidP="00553F20">
      <w:pPr>
        <w:pStyle w:val="NumberedHeading3"/>
        <w:numPr>
          <w:ilvl w:val="0"/>
          <w:numId w:val="0"/>
        </w:numPr>
        <w:ind w:left="425" w:hanging="425"/>
      </w:pPr>
      <w:r>
        <w:t>Using the BuiltReady brand</w:t>
      </w:r>
    </w:p>
    <w:p w14:paraId="473B37C1" w14:textId="77777777" w:rsidR="00553F20" w:rsidRDefault="00553F20" w:rsidP="00553F20">
      <w:r>
        <w:t xml:space="preserve">9.  Do you agree with the proposed rule that the MCM may use the BuiltReady brand, provided they do so in accordance with Schedule 1? </w:t>
      </w:r>
    </w:p>
    <w:p w14:paraId="45D6C7FF" w14:textId="77777777" w:rsidR="00553F20" w:rsidRDefault="004B50E2" w:rsidP="00553F20">
      <w:pPr>
        <w:spacing w:after="120"/>
        <w:ind w:left="360"/>
        <w:rPr>
          <w:i/>
          <w:iCs/>
          <w:noProof/>
          <w:sz w:val="22"/>
          <w:szCs w:val="20"/>
        </w:rPr>
      </w:pPr>
      <w:sdt>
        <w:sdtPr>
          <w:rPr>
            <w:rFonts w:hint="eastAsia"/>
            <w:noProof/>
            <w:sz w:val="22"/>
            <w:szCs w:val="20"/>
          </w:rPr>
          <w:id w:val="1476725500"/>
          <w14:checkbox>
            <w14:checked w14:val="0"/>
            <w14:checkedState w14:val="2612" w14:font="MS Gothic"/>
            <w14:uncheckedState w14:val="2610" w14:font="MS Gothic"/>
          </w14:checkbox>
        </w:sdtPr>
        <w:sdtEndPr/>
        <w:sdtContent>
          <w:r w:rsidR="00553F20" w:rsidRPr="002B7BFC">
            <w:rPr>
              <w:rFonts w:ascii="Segoe UI Symbol" w:hAnsi="Segoe UI Symbol" w:cs="Segoe UI Symbol"/>
              <w:noProof/>
              <w:sz w:val="22"/>
              <w:szCs w:val="20"/>
            </w:rPr>
            <w:t>☐</w:t>
          </w:r>
        </w:sdtContent>
      </w:sdt>
      <w:r w:rsidR="00553F20" w:rsidRPr="002B7BFC">
        <w:rPr>
          <w:noProof/>
          <w:sz w:val="22"/>
          <w:szCs w:val="20"/>
        </w:rPr>
        <w:t xml:space="preserve"> Yes, </w:t>
      </w:r>
      <w:r w:rsidR="00553F20">
        <w:rPr>
          <w:noProof/>
          <w:sz w:val="22"/>
          <w:szCs w:val="20"/>
        </w:rPr>
        <w:t xml:space="preserve">I agree </w:t>
      </w:r>
      <w:r w:rsidR="00553F20">
        <w:t>with the proposed rule that the MCM may use the BuiltReady brand, provided they do so in accordance with Schedule 1</w:t>
      </w:r>
    </w:p>
    <w:p w14:paraId="5BC35628" w14:textId="77777777" w:rsidR="00553F20" w:rsidRPr="002B7BFC" w:rsidRDefault="004B50E2" w:rsidP="00553F20">
      <w:pPr>
        <w:spacing w:after="120"/>
        <w:ind w:left="360"/>
        <w:rPr>
          <w:noProof/>
          <w:sz w:val="22"/>
          <w:szCs w:val="20"/>
        </w:rPr>
      </w:pPr>
      <w:sdt>
        <w:sdtPr>
          <w:rPr>
            <w:rFonts w:hint="eastAsia"/>
            <w:noProof/>
            <w:sz w:val="22"/>
            <w:szCs w:val="20"/>
          </w:rPr>
          <w:id w:val="-1270698614"/>
          <w14:checkbox>
            <w14:checked w14:val="0"/>
            <w14:checkedState w14:val="2612" w14:font="MS Gothic"/>
            <w14:uncheckedState w14:val="2610" w14:font="MS Gothic"/>
          </w14:checkbox>
        </w:sdtPr>
        <w:sdtEndPr/>
        <w:sdtContent>
          <w:r w:rsidR="00553F20">
            <w:rPr>
              <w:rFonts w:ascii="MS Gothic" w:eastAsia="MS Gothic" w:hAnsi="MS Gothic" w:hint="eastAsia"/>
              <w:noProof/>
              <w:sz w:val="22"/>
              <w:szCs w:val="20"/>
            </w:rPr>
            <w:t>☐</w:t>
          </w:r>
        </w:sdtContent>
      </w:sdt>
      <w:r w:rsidR="00553F20" w:rsidRPr="002B7BFC">
        <w:rPr>
          <w:noProof/>
          <w:sz w:val="22"/>
          <w:szCs w:val="20"/>
        </w:rPr>
        <w:t xml:space="preserve"> No, </w:t>
      </w:r>
      <w:r w:rsidR="00553F20">
        <w:rPr>
          <w:noProof/>
          <w:sz w:val="22"/>
          <w:szCs w:val="20"/>
        </w:rPr>
        <w:t xml:space="preserve">I don’t agree </w:t>
      </w:r>
      <w:r w:rsidR="00553F20">
        <w:t>with the proposed rule that the MCM may use the BuiltReady brand, provided they do so in accordance with Schedule 1</w:t>
      </w:r>
      <w:r w:rsidR="00553F20">
        <w:rPr>
          <w:noProof/>
          <w:sz w:val="22"/>
          <w:szCs w:val="20"/>
        </w:rPr>
        <w:t xml:space="preserve"> (</w:t>
      </w:r>
      <w:r w:rsidR="00553F20">
        <w:rPr>
          <w:i/>
          <w:iCs/>
          <w:noProof/>
          <w:sz w:val="22"/>
          <w:szCs w:val="20"/>
        </w:rPr>
        <w:t>please elaborate below)</w:t>
      </w:r>
      <w:r w:rsidR="00553F20">
        <w:rPr>
          <w:noProof/>
          <w:sz w:val="22"/>
          <w:szCs w:val="20"/>
        </w:rPr>
        <w:br/>
      </w:r>
      <w:sdt>
        <w:sdtPr>
          <w:rPr>
            <w:rFonts w:hint="eastAsia"/>
            <w:noProof/>
            <w:sz w:val="22"/>
            <w:szCs w:val="20"/>
          </w:rPr>
          <w:id w:val="-592545996"/>
          <w14:checkbox>
            <w14:checked w14:val="0"/>
            <w14:checkedState w14:val="2612" w14:font="MS Gothic"/>
            <w14:uncheckedState w14:val="2610" w14:font="MS Gothic"/>
          </w14:checkbox>
        </w:sdtPr>
        <w:sdtEndPr/>
        <w:sdtContent>
          <w:r w:rsidR="00553F20">
            <w:rPr>
              <w:rFonts w:ascii="MS Gothic" w:eastAsia="MS Gothic" w:hAnsi="MS Gothic" w:hint="eastAsia"/>
              <w:noProof/>
              <w:sz w:val="22"/>
              <w:szCs w:val="20"/>
            </w:rPr>
            <w:t>☐</w:t>
          </w:r>
        </w:sdtContent>
      </w:sdt>
      <w:r w:rsidR="00553F20" w:rsidRPr="002B7BFC">
        <w:rPr>
          <w:noProof/>
          <w:sz w:val="22"/>
          <w:szCs w:val="20"/>
        </w:rPr>
        <w:t xml:space="preserve"> Not sure/no preference</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356"/>
      </w:tblGrid>
      <w:tr w:rsidR="00553F20" w14:paraId="293F136D" w14:textId="77777777" w:rsidTr="00BC4AFE">
        <w:trPr>
          <w:trHeight w:val="401"/>
        </w:trPr>
        <w:tc>
          <w:tcPr>
            <w:tcW w:w="9356" w:type="dxa"/>
            <w:shd w:val="clear" w:color="auto" w:fill="D0E3BE"/>
            <w:hideMark/>
          </w:tcPr>
          <w:p w14:paraId="6FCD122C" w14:textId="77777777" w:rsidR="00553F20" w:rsidRDefault="00553F20" w:rsidP="00C83D33">
            <w:pPr>
              <w:spacing w:before="120" w:after="120"/>
              <w:rPr>
                <w:szCs w:val="20"/>
              </w:rPr>
            </w:pPr>
            <w:r>
              <w:rPr>
                <w:szCs w:val="20"/>
              </w:rPr>
              <w:t>[insert response here]</w:t>
            </w:r>
          </w:p>
        </w:tc>
      </w:tr>
    </w:tbl>
    <w:p w14:paraId="73D916BC" w14:textId="77777777" w:rsidR="00553F20" w:rsidRDefault="00553F20" w:rsidP="00553F20"/>
    <w:p w14:paraId="6A4A17D7" w14:textId="77777777" w:rsidR="00553F20" w:rsidRPr="00271C7A" w:rsidRDefault="00553F20" w:rsidP="00553F20">
      <w:pPr>
        <w:pStyle w:val="ListParagraph"/>
        <w:numPr>
          <w:ilvl w:val="0"/>
          <w:numId w:val="6"/>
        </w:numPr>
        <w:spacing w:after="200" w:line="276" w:lineRule="auto"/>
        <w:contextualSpacing w:val="0"/>
        <w:jc w:val="both"/>
        <w:rPr>
          <w:noProof/>
          <w:vanish/>
          <w:sz w:val="22"/>
        </w:rPr>
      </w:pPr>
    </w:p>
    <w:p w14:paraId="37818286" w14:textId="77777777" w:rsidR="00553F20" w:rsidRPr="00E051D6" w:rsidRDefault="00553F20" w:rsidP="00553F20">
      <w:pPr>
        <w:pStyle w:val="NumberedParagraphLevel1"/>
        <w:jc w:val="both"/>
      </w:pPr>
      <w:r>
        <w:t>Is the proposed rule to require modular component manufacturers to state their scope of certification while using the BuiltReady brand, as well as only using the BuiltReady brand in relation to services they offer under their scope of certification, clear and workable?</w:t>
      </w:r>
    </w:p>
    <w:p w14:paraId="7E792C56" w14:textId="77777777" w:rsidR="00553F20" w:rsidRDefault="004B50E2" w:rsidP="00553F20">
      <w:pPr>
        <w:spacing w:after="120"/>
        <w:ind w:left="900"/>
        <w:rPr>
          <w:noProof/>
          <w:sz w:val="22"/>
        </w:rPr>
      </w:pPr>
      <w:sdt>
        <w:sdtPr>
          <w:rPr>
            <w:rFonts w:hint="eastAsia"/>
            <w:noProof/>
            <w:sz w:val="22"/>
          </w:rPr>
          <w:id w:val="1333802371"/>
          <w14:checkbox>
            <w14:checked w14:val="0"/>
            <w14:checkedState w14:val="2612" w14:font="MS Gothic"/>
            <w14:uncheckedState w14:val="2610" w14:font="MS Gothic"/>
          </w14:checkbox>
        </w:sdtPr>
        <w:sdtEndPr/>
        <w:sdtContent>
          <w:r w:rsidR="00553F20">
            <w:rPr>
              <w:rFonts w:ascii="MS Gothic" w:eastAsia="MS Gothic" w:hAnsi="MS Gothic" w:hint="eastAsia"/>
              <w:noProof/>
              <w:sz w:val="22"/>
            </w:rPr>
            <w:t>☐</w:t>
          </w:r>
        </w:sdtContent>
      </w:sdt>
      <w:r w:rsidR="00553F20" w:rsidRPr="00E051D6">
        <w:rPr>
          <w:noProof/>
          <w:sz w:val="22"/>
        </w:rPr>
        <w:t xml:space="preserve"> Yes, I agree</w:t>
      </w:r>
      <w:r w:rsidR="00553F20" w:rsidRPr="00E051D6">
        <w:rPr>
          <w:noProof/>
          <w:sz w:val="22"/>
        </w:rPr>
        <w:tab/>
      </w:r>
      <w:r w:rsidR="00553F20">
        <w:rPr>
          <w:noProof/>
          <w:sz w:val="22"/>
        </w:rPr>
        <w:t xml:space="preserve">      </w:t>
      </w:r>
      <w:r w:rsidR="00553F20" w:rsidRPr="00E051D6">
        <w:rPr>
          <w:noProof/>
          <w:sz w:val="22"/>
        </w:rPr>
        <w:tab/>
      </w:r>
      <w:sdt>
        <w:sdtPr>
          <w:rPr>
            <w:rFonts w:hint="eastAsia"/>
            <w:noProof/>
            <w:sz w:val="22"/>
          </w:rPr>
          <w:id w:val="563147462"/>
          <w14:checkbox>
            <w14:checked w14:val="0"/>
            <w14:checkedState w14:val="2612" w14:font="MS Gothic"/>
            <w14:uncheckedState w14:val="2610" w14:font="MS Gothic"/>
          </w14:checkbox>
        </w:sdtPr>
        <w:sdtEndPr/>
        <w:sdtContent>
          <w:r w:rsidR="00553F20">
            <w:rPr>
              <w:rFonts w:ascii="MS Gothic" w:eastAsia="MS Gothic" w:hAnsi="MS Gothic" w:hint="eastAsia"/>
              <w:noProof/>
              <w:sz w:val="22"/>
            </w:rPr>
            <w:t>☐</w:t>
          </w:r>
        </w:sdtContent>
      </w:sdt>
      <w:r w:rsidR="00553F20" w:rsidRPr="00E051D6">
        <w:rPr>
          <w:noProof/>
          <w:sz w:val="22"/>
        </w:rPr>
        <w:t xml:space="preserve"> No, I disagree </w:t>
      </w:r>
      <w:r w:rsidR="00553F20">
        <w:rPr>
          <w:noProof/>
          <w:sz w:val="22"/>
        </w:rPr>
        <w:t>(</w:t>
      </w:r>
      <w:r w:rsidR="00553F20" w:rsidRPr="00B95148">
        <w:rPr>
          <w:i/>
          <w:iCs/>
          <w:noProof/>
          <w:sz w:val="22"/>
        </w:rPr>
        <w:t>please explain below</w:t>
      </w:r>
      <w:r w:rsidR="00553F20">
        <w:rPr>
          <w:noProof/>
          <w:sz w:val="22"/>
        </w:rPr>
        <w:t xml:space="preserve">)                          </w:t>
      </w:r>
      <w:r w:rsidR="00553F20" w:rsidRPr="00E051D6">
        <w:rPr>
          <w:noProof/>
          <w:sz w:val="22"/>
        </w:rPr>
        <w:tab/>
      </w:r>
      <w:r w:rsidR="00553F20">
        <w:rPr>
          <w:noProof/>
          <w:sz w:val="22"/>
        </w:rPr>
        <w:br/>
      </w:r>
      <w:sdt>
        <w:sdtPr>
          <w:rPr>
            <w:rFonts w:hint="eastAsia"/>
            <w:noProof/>
            <w:sz w:val="22"/>
          </w:rPr>
          <w:id w:val="-202942032"/>
          <w14:checkbox>
            <w14:checked w14:val="0"/>
            <w14:checkedState w14:val="2612" w14:font="MS Gothic"/>
            <w14:uncheckedState w14:val="2610" w14:font="MS Gothic"/>
          </w14:checkbox>
        </w:sdtPr>
        <w:sdtEndPr/>
        <w:sdtContent>
          <w:r w:rsidR="00553F20">
            <w:rPr>
              <w:rFonts w:ascii="MS Gothic" w:eastAsia="MS Gothic" w:hAnsi="MS Gothic" w:hint="eastAsia"/>
              <w:noProof/>
              <w:sz w:val="22"/>
            </w:rPr>
            <w:t>☐</w:t>
          </w:r>
        </w:sdtContent>
      </w:sdt>
      <w:r w:rsidR="00553F20" w:rsidRPr="00E051D6">
        <w:rPr>
          <w:noProof/>
          <w:sz w:val="22"/>
        </w:rPr>
        <w:t xml:space="preserve"> Not sure/no preference</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1CC" w:themeFill="accent2" w:themeFillTint="33"/>
        <w:tblLook w:val="04A0" w:firstRow="1" w:lastRow="0" w:firstColumn="1" w:lastColumn="0" w:noHBand="0" w:noVBand="1"/>
      </w:tblPr>
      <w:tblGrid>
        <w:gridCol w:w="9356"/>
      </w:tblGrid>
      <w:tr w:rsidR="00553F20" w14:paraId="6221A6CC" w14:textId="77777777" w:rsidTr="00BC4AFE">
        <w:trPr>
          <w:trHeight w:val="401"/>
        </w:trPr>
        <w:tc>
          <w:tcPr>
            <w:tcW w:w="9356" w:type="dxa"/>
            <w:shd w:val="clear" w:color="auto" w:fill="D0E3BE"/>
            <w:hideMark/>
          </w:tcPr>
          <w:p w14:paraId="09A6E165" w14:textId="77777777" w:rsidR="00553F20" w:rsidRDefault="00553F20" w:rsidP="00C83D33">
            <w:pPr>
              <w:spacing w:before="120" w:after="120"/>
              <w:rPr>
                <w:szCs w:val="20"/>
              </w:rPr>
            </w:pPr>
            <w:r>
              <w:rPr>
                <w:szCs w:val="20"/>
              </w:rPr>
              <w:t>[insert response here]</w:t>
            </w:r>
          </w:p>
        </w:tc>
      </w:tr>
    </w:tbl>
    <w:p w14:paraId="4008C869" w14:textId="77777777" w:rsidR="00553F20" w:rsidRDefault="00553F20" w:rsidP="00553F20">
      <w:pPr>
        <w:pStyle w:val="NumberedParagraphLevel1"/>
        <w:numPr>
          <w:ilvl w:val="0"/>
          <w:numId w:val="0"/>
        </w:numPr>
        <w:ind w:left="709" w:hanging="709"/>
      </w:pPr>
    </w:p>
    <w:p w14:paraId="2BFD37FE" w14:textId="77777777" w:rsidR="00553F20" w:rsidRDefault="00553F20" w:rsidP="00553F20">
      <w:pPr>
        <w:pStyle w:val="NumberedParagraphLevel1"/>
        <w:numPr>
          <w:ilvl w:val="0"/>
          <w:numId w:val="0"/>
        </w:numPr>
        <w:ind w:left="709" w:hanging="709"/>
      </w:pPr>
      <w:r>
        <w:t xml:space="preserve">11. </w:t>
      </w:r>
      <w:r w:rsidRPr="000F76A5">
        <w:t>Are there any barriers to following this rule?</w:t>
      </w:r>
    </w:p>
    <w:p w14:paraId="2C59C891" w14:textId="77777777" w:rsidR="00553F20" w:rsidRPr="000F76A5" w:rsidRDefault="004B50E2" w:rsidP="00553F20">
      <w:pPr>
        <w:pStyle w:val="NumberedParagraphLevel1"/>
        <w:numPr>
          <w:ilvl w:val="0"/>
          <w:numId w:val="0"/>
        </w:numPr>
        <w:ind w:firstLine="709"/>
      </w:pPr>
      <w:sdt>
        <w:sdtPr>
          <w:rPr>
            <w:rFonts w:ascii="MS Gothic" w:eastAsia="MS Gothic" w:hAnsi="MS Gothic" w:cs="Segoe UI Symbol" w:hint="eastAsia"/>
            <w:szCs w:val="20"/>
          </w:rPr>
          <w:id w:val="241456625"/>
          <w14:checkbox>
            <w14:checked w14:val="0"/>
            <w14:checkedState w14:val="2612" w14:font="MS Gothic"/>
            <w14:uncheckedState w14:val="2610" w14:font="MS Gothic"/>
          </w14:checkbox>
        </w:sdtPr>
        <w:sdtEndPr/>
        <w:sdtContent>
          <w:r w:rsidR="00553F20">
            <w:rPr>
              <w:rFonts w:ascii="MS Gothic" w:eastAsia="MS Gothic" w:hAnsi="MS Gothic" w:cs="Segoe UI Symbol" w:hint="eastAsia"/>
              <w:szCs w:val="20"/>
            </w:rPr>
            <w:t>☐</w:t>
          </w:r>
        </w:sdtContent>
      </w:sdt>
      <w:r w:rsidR="00553F20" w:rsidRPr="000F76A5">
        <w:rPr>
          <w:szCs w:val="20"/>
        </w:rPr>
        <w:t xml:space="preserve"> Yes, </w:t>
      </w:r>
      <w:r w:rsidR="00553F20">
        <w:rPr>
          <w:szCs w:val="20"/>
        </w:rPr>
        <w:t xml:space="preserve">there are barriers to following this rule </w:t>
      </w:r>
      <w:r w:rsidR="00553F20" w:rsidRPr="000F76A5">
        <w:rPr>
          <w:szCs w:val="20"/>
        </w:rPr>
        <w:t>(</w:t>
      </w:r>
      <w:r w:rsidR="00553F20" w:rsidRPr="000F76A5">
        <w:rPr>
          <w:i/>
          <w:iCs/>
          <w:szCs w:val="20"/>
        </w:rPr>
        <w:t>please elaborate below)</w:t>
      </w:r>
    </w:p>
    <w:p w14:paraId="0B702C7C" w14:textId="77777777" w:rsidR="00553F20" w:rsidRPr="000F76A5" w:rsidRDefault="004B50E2" w:rsidP="00553F20">
      <w:pPr>
        <w:pStyle w:val="NumberedParagraphLevel1"/>
        <w:numPr>
          <w:ilvl w:val="0"/>
          <w:numId w:val="0"/>
        </w:numPr>
        <w:spacing w:after="120"/>
        <w:ind w:left="709"/>
        <w:rPr>
          <w:szCs w:val="20"/>
        </w:rPr>
      </w:pPr>
      <w:sdt>
        <w:sdtPr>
          <w:rPr>
            <w:rFonts w:ascii="MS Gothic" w:eastAsia="MS Gothic" w:hAnsi="MS Gothic" w:hint="eastAsia"/>
            <w:szCs w:val="20"/>
          </w:rPr>
          <w:id w:val="1740596551"/>
          <w14:checkbox>
            <w14:checked w14:val="0"/>
            <w14:checkedState w14:val="2612" w14:font="MS Gothic"/>
            <w14:uncheckedState w14:val="2610" w14:font="MS Gothic"/>
          </w14:checkbox>
        </w:sdtPr>
        <w:sdtEndPr/>
        <w:sdtContent>
          <w:r w:rsidR="00553F20">
            <w:rPr>
              <w:rFonts w:ascii="MS Gothic" w:eastAsia="MS Gothic" w:hAnsi="MS Gothic" w:hint="eastAsia"/>
              <w:szCs w:val="20"/>
            </w:rPr>
            <w:t>☐</w:t>
          </w:r>
        </w:sdtContent>
      </w:sdt>
      <w:r w:rsidR="00553F20" w:rsidRPr="000F76A5">
        <w:rPr>
          <w:szCs w:val="20"/>
        </w:rPr>
        <w:t xml:space="preserve"> No, </w:t>
      </w:r>
      <w:r w:rsidR="00553F20">
        <w:rPr>
          <w:szCs w:val="20"/>
        </w:rPr>
        <w:t>there aren’t barriers to following this rule</w:t>
      </w:r>
      <w:r w:rsidR="00553F20" w:rsidRPr="000F76A5">
        <w:rPr>
          <w:szCs w:val="20"/>
        </w:rPr>
        <w:t xml:space="preserve"> </w:t>
      </w:r>
      <w:r w:rsidR="00553F20" w:rsidRPr="000F76A5">
        <w:rPr>
          <w:szCs w:val="20"/>
        </w:rPr>
        <w:br/>
      </w:r>
      <w:sdt>
        <w:sdtPr>
          <w:rPr>
            <w:rFonts w:ascii="Segoe UI Symbol" w:hAnsi="Segoe UI Symbol" w:cs="Segoe UI Symbol" w:hint="eastAsia"/>
            <w:szCs w:val="20"/>
          </w:rPr>
          <w:id w:val="-1287815803"/>
          <w14:checkbox>
            <w14:checked w14:val="0"/>
            <w14:checkedState w14:val="2612" w14:font="MS Gothic"/>
            <w14:uncheckedState w14:val="2610" w14:font="MS Gothic"/>
          </w14:checkbox>
        </w:sdtPr>
        <w:sdtEndPr/>
        <w:sdtContent>
          <w:r w:rsidR="00553F20" w:rsidRPr="000F76A5">
            <w:rPr>
              <w:rFonts w:ascii="Segoe UI Symbol" w:hAnsi="Segoe UI Symbol" w:cs="Segoe UI Symbol"/>
              <w:szCs w:val="20"/>
            </w:rPr>
            <w:t>☐</w:t>
          </w:r>
        </w:sdtContent>
      </w:sdt>
      <w:r w:rsidR="00553F20" w:rsidRPr="000F76A5">
        <w:rPr>
          <w:szCs w:val="20"/>
        </w:rPr>
        <w:t xml:space="preserve"> Not sure/no preference</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356"/>
      </w:tblGrid>
      <w:tr w:rsidR="00553F20" w14:paraId="3940FFEA" w14:textId="77777777" w:rsidTr="00BC4AFE">
        <w:trPr>
          <w:trHeight w:val="401"/>
        </w:trPr>
        <w:tc>
          <w:tcPr>
            <w:tcW w:w="9356" w:type="dxa"/>
            <w:shd w:val="clear" w:color="auto" w:fill="D0E3BE"/>
            <w:hideMark/>
          </w:tcPr>
          <w:p w14:paraId="6967414C" w14:textId="77777777" w:rsidR="00553F20" w:rsidRDefault="00553F20" w:rsidP="00C83D33">
            <w:pPr>
              <w:spacing w:before="120" w:after="120"/>
              <w:rPr>
                <w:szCs w:val="20"/>
              </w:rPr>
            </w:pPr>
            <w:r>
              <w:rPr>
                <w:szCs w:val="20"/>
              </w:rPr>
              <w:t>[insert response here]</w:t>
            </w:r>
          </w:p>
        </w:tc>
      </w:tr>
    </w:tbl>
    <w:p w14:paraId="0DA67ECA" w14:textId="77777777" w:rsidR="00553F20" w:rsidRPr="007948AD" w:rsidRDefault="00553F20" w:rsidP="00553F20"/>
    <w:p w14:paraId="475AC980" w14:textId="77777777" w:rsidR="00553F20" w:rsidRDefault="00553F20" w:rsidP="00553F20">
      <w:pPr>
        <w:pStyle w:val="NumberedParagraphLevel1"/>
        <w:numPr>
          <w:ilvl w:val="0"/>
          <w:numId w:val="0"/>
        </w:numPr>
        <w:ind w:left="709" w:hanging="709"/>
        <w:jc w:val="both"/>
        <w:rPr>
          <w:b/>
          <w:sz w:val="36"/>
          <w:szCs w:val="30"/>
        </w:rPr>
      </w:pPr>
      <w:r w:rsidRPr="00423590">
        <w:rPr>
          <w:b/>
          <w:sz w:val="36"/>
          <w:szCs w:val="30"/>
        </w:rPr>
        <w:t>Schedule 1: Use of the BuiltReady brand (format)</w:t>
      </w:r>
    </w:p>
    <w:tbl>
      <w:tblPr>
        <w:tblStyle w:val="TableGrid"/>
        <w:tblW w:w="9072" w:type="dxa"/>
        <w:tblLook w:val="04A0" w:firstRow="1" w:lastRow="0" w:firstColumn="1" w:lastColumn="0" w:noHBand="0" w:noVBand="1"/>
      </w:tblPr>
      <w:tblGrid>
        <w:gridCol w:w="9072"/>
      </w:tblGrid>
      <w:tr w:rsidR="00553F20" w14:paraId="13B752B2" w14:textId="77777777" w:rsidTr="00633DB5">
        <w:trPr>
          <w:trHeight w:val="996"/>
        </w:trPr>
        <w:tc>
          <w:tcPr>
            <w:tcW w:w="9072" w:type="dxa"/>
            <w:tcMar>
              <w:top w:w="227" w:type="dxa"/>
              <w:left w:w="227" w:type="dxa"/>
              <w:bottom w:w="227" w:type="dxa"/>
              <w:right w:w="227" w:type="dxa"/>
            </w:tcMar>
            <w:hideMark/>
          </w:tcPr>
          <w:p w14:paraId="00F0FD3C" w14:textId="77777777" w:rsidR="00553F20" w:rsidRDefault="00553F20" w:rsidP="00C83D33">
            <w:pPr>
              <w:jc w:val="both"/>
            </w:pPr>
            <w:r>
              <w:t>Schedule 1 of the BuiltReady scheme rules lays out the formatting requirements if one of the scheme participants chooses to use the BuiltReady brand for marketing and advertising purposes.</w:t>
            </w:r>
          </w:p>
          <w:p w14:paraId="382F9015" w14:textId="77777777" w:rsidR="00553F20" w:rsidRPr="00AD4326" w:rsidRDefault="00553F20" w:rsidP="00C83D33">
            <w:pPr>
              <w:jc w:val="both"/>
              <w:rPr>
                <w:rFonts w:cstheme="minorHAnsi"/>
              </w:rPr>
            </w:pPr>
            <w:r>
              <w:rPr>
                <w:rFonts w:cstheme="minorHAnsi"/>
              </w:rPr>
              <w:t xml:space="preserve">It is not required to use the BuiltReady brand – however, if one of the scheme participants chooses to use the BuiltReady brand, they must follow the relevant rule and use it in accordance with Schedule 1.  </w:t>
            </w:r>
          </w:p>
        </w:tc>
      </w:tr>
    </w:tbl>
    <w:p w14:paraId="50811F9B" w14:textId="77777777" w:rsidR="00553F20" w:rsidRPr="008D6B35" w:rsidRDefault="00553F20" w:rsidP="00553F20">
      <w:pPr>
        <w:pStyle w:val="ListParagraph"/>
        <w:numPr>
          <w:ilvl w:val="0"/>
          <w:numId w:val="6"/>
        </w:numPr>
        <w:spacing w:after="200" w:line="276" w:lineRule="auto"/>
        <w:contextualSpacing w:val="0"/>
        <w:rPr>
          <w:noProof/>
          <w:vanish/>
          <w:sz w:val="22"/>
        </w:rPr>
      </w:pPr>
    </w:p>
    <w:p w14:paraId="04A64B03" w14:textId="77777777" w:rsidR="00553F20" w:rsidRPr="00E051D6" w:rsidRDefault="00553F20" w:rsidP="00553F20">
      <w:pPr>
        <w:pStyle w:val="NumberedParagraphLevel1"/>
      </w:pPr>
      <w:r>
        <w:t>Are there any comments on formatting of the BuiltReady brand you’d like to add?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1CC" w:themeFill="accent2" w:themeFillTint="33"/>
        <w:tblLook w:val="04A0" w:firstRow="1" w:lastRow="0" w:firstColumn="1" w:lastColumn="0" w:noHBand="0" w:noVBand="1"/>
      </w:tblPr>
      <w:tblGrid>
        <w:gridCol w:w="9356"/>
      </w:tblGrid>
      <w:tr w:rsidR="00553F20" w14:paraId="4591056C" w14:textId="77777777" w:rsidTr="00BC4AFE">
        <w:trPr>
          <w:trHeight w:val="401"/>
        </w:trPr>
        <w:tc>
          <w:tcPr>
            <w:tcW w:w="9356" w:type="dxa"/>
            <w:shd w:val="clear" w:color="auto" w:fill="D0E3BE"/>
            <w:hideMark/>
          </w:tcPr>
          <w:p w14:paraId="7A98736D" w14:textId="77777777" w:rsidR="00553F20" w:rsidRDefault="00553F20" w:rsidP="00C83D33">
            <w:pPr>
              <w:spacing w:before="120" w:after="120"/>
              <w:rPr>
                <w:sz w:val="22"/>
                <w:szCs w:val="20"/>
              </w:rPr>
            </w:pPr>
            <w:r>
              <w:rPr>
                <w:szCs w:val="20"/>
              </w:rPr>
              <w:t>[insert response here]</w:t>
            </w:r>
          </w:p>
        </w:tc>
      </w:tr>
    </w:tbl>
    <w:p w14:paraId="74370182" w14:textId="3E5E5708" w:rsidR="00553F20" w:rsidRDefault="00553F20">
      <w:pPr>
        <w:spacing w:after="0"/>
        <w:rPr>
          <w:rFonts w:asciiTheme="majorHAnsi" w:eastAsiaTheme="majorEastAsia" w:hAnsiTheme="majorHAnsi" w:cstheme="majorBidi"/>
          <w:bCs/>
          <w:sz w:val="56"/>
          <w:szCs w:val="32"/>
        </w:rPr>
      </w:pPr>
    </w:p>
    <w:p w14:paraId="189D884F" w14:textId="3BCFCB15" w:rsidR="00553F20" w:rsidRDefault="00553F20" w:rsidP="002A1986">
      <w:pPr>
        <w:spacing w:after="0"/>
        <w:rPr>
          <w:b/>
          <w:bCs/>
        </w:rPr>
        <w:sectPr w:rsidR="00553F20" w:rsidSect="002A1986">
          <w:footerReference w:type="default" r:id="rId14"/>
          <w:pgSz w:w="11900" w:h="16840"/>
          <w:pgMar w:top="1418" w:right="1418" w:bottom="1418" w:left="1418" w:header="709" w:footer="454" w:gutter="0"/>
          <w:cols w:space="708"/>
          <w:titlePg/>
          <w:docGrid w:linePitch="360"/>
        </w:sectPr>
      </w:pPr>
    </w:p>
    <w:p w14:paraId="3390F77E" w14:textId="48C00A6B" w:rsidR="00D4476D" w:rsidRPr="00B22259" w:rsidRDefault="005710E9" w:rsidP="00553F20">
      <w:pPr>
        <w:spacing w:after="0"/>
        <w:rPr>
          <w:b/>
          <w:bCs/>
        </w:rPr>
      </w:pPr>
      <w:r>
        <w:rPr>
          <w:rFonts w:eastAsiaTheme="majorEastAsia" w:cs="Calibri"/>
          <w:sz w:val="28"/>
          <w:szCs w:val="28"/>
        </w:rPr>
        <w:lastRenderedPageBreak/>
        <w:t>Thank you again for your time in responding to this consultation.</w:t>
      </w:r>
    </w:p>
    <w:sectPr w:rsidR="00D4476D" w:rsidRPr="00B22259" w:rsidSect="00D4476D">
      <w:footerReference w:type="default" r:id="rId15"/>
      <w:pgSz w:w="11900" w:h="16840"/>
      <w:pgMar w:top="1418"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1F9C4" w14:textId="77777777" w:rsidR="001B388A" w:rsidRDefault="001B388A" w:rsidP="00010E41">
      <w:pPr>
        <w:spacing w:after="0"/>
      </w:pPr>
      <w:r>
        <w:separator/>
      </w:r>
    </w:p>
  </w:endnote>
  <w:endnote w:type="continuationSeparator" w:id="0">
    <w:p w14:paraId="5C9E8A60" w14:textId="77777777" w:rsidR="001B388A" w:rsidRDefault="001B388A" w:rsidP="00010E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Gustan Book">
    <w:altName w:val="Calibri"/>
    <w:charset w:val="4D"/>
    <w:family w:val="swiss"/>
    <w:pitch w:val="variable"/>
    <w:sig w:usb0="A00000FF" w:usb1="5001F8EB" w:usb2="00000030" w:usb3="00000000" w:csb0="0000019B" w:csb1="00000000"/>
  </w:font>
  <w:font w:name="Gustan Light">
    <w:altName w:val="Cambria"/>
    <w:charset w:val="4D"/>
    <w:family w:val="roman"/>
    <w:pitch w:val="variable"/>
    <w:sig w:usb0="A00000FF" w:usb1="5000206B" w:usb2="00000010" w:usb3="00000000" w:csb0="00000193" w:csb1="00000000"/>
  </w:font>
  <w:font w:name="Gustan Extrabold">
    <w:altName w:val="Calibri"/>
    <w:charset w:val="4D"/>
    <w:family w:val="swiss"/>
    <w:pitch w:val="variable"/>
    <w:sig w:usb0="A00000FF" w:usb1="5000206B" w:usb2="00000010" w:usb3="00000000" w:csb0="00000193" w:csb1="00000000"/>
  </w:font>
  <w:font w:name="Gustan Medium">
    <w:altName w:val="Calibri"/>
    <w:charset w:val="4D"/>
    <w:family w:val="swiss"/>
    <w:pitch w:val="variable"/>
    <w:sig w:usb0="A00000FF" w:usb1="5000206B" w:usb2="0000001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5000" w:type="pct"/>
      <w:tblLook w:val="04A0" w:firstRow="1" w:lastRow="0" w:firstColumn="1" w:lastColumn="0" w:noHBand="0" w:noVBand="1"/>
    </w:tblPr>
    <w:tblGrid>
      <w:gridCol w:w="7961"/>
      <w:gridCol w:w="1103"/>
    </w:tblGrid>
    <w:tr w:rsidR="00703900" w14:paraId="63ED282E" w14:textId="77777777" w:rsidTr="006441AA">
      <w:tc>
        <w:tcPr>
          <w:tcW w:w="8217" w:type="dxa"/>
        </w:tcPr>
        <w:p w14:paraId="50FEE4B9" w14:textId="542ECA1D" w:rsidR="00703900" w:rsidRDefault="007F6793" w:rsidP="00703900">
          <w:pPr>
            <w:pStyle w:val="Footer"/>
            <w:tabs>
              <w:tab w:val="clear" w:pos="4513"/>
              <w:tab w:val="clear" w:pos="9026"/>
              <w:tab w:val="right" w:pos="9064"/>
            </w:tabs>
            <w:ind w:right="360"/>
            <w:rPr>
              <w:b/>
              <w:bCs/>
              <w:lang w:val="en-US"/>
            </w:rPr>
          </w:pPr>
          <w:r>
            <w:rPr>
              <w:b/>
              <w:bCs/>
              <w:lang w:val="en-US"/>
            </w:rPr>
            <w:t>CONSULTATION SUBMISSION FORM 2023: Seeking feedback on proposed BuiltReady scheme rules</w:t>
          </w:r>
        </w:p>
      </w:tc>
      <w:tc>
        <w:tcPr>
          <w:tcW w:w="1139" w:type="dxa"/>
        </w:tcPr>
        <w:p w14:paraId="5D997A14" w14:textId="77777777" w:rsidR="00703900" w:rsidRPr="002C0894" w:rsidRDefault="00703900" w:rsidP="00703900">
          <w:pPr>
            <w:pStyle w:val="Footer"/>
            <w:tabs>
              <w:tab w:val="clear" w:pos="4513"/>
              <w:tab w:val="clear" w:pos="9026"/>
              <w:tab w:val="right" w:pos="9064"/>
            </w:tabs>
            <w:jc w:val="right"/>
            <w:rPr>
              <w:lang w:val="en-US"/>
            </w:rPr>
          </w:pPr>
          <w:r w:rsidRPr="002C0894">
            <w:rPr>
              <w:lang w:val="en-US"/>
            </w:rPr>
            <w:fldChar w:fldCharType="begin"/>
          </w:r>
          <w:r w:rsidRPr="002C0894">
            <w:rPr>
              <w:lang w:val="en-US"/>
            </w:rPr>
            <w:instrText xml:space="preserve"> PAGE   \* MERGEFORMAT </w:instrText>
          </w:r>
          <w:r w:rsidRPr="002C0894">
            <w:rPr>
              <w:lang w:val="en-US"/>
            </w:rPr>
            <w:fldChar w:fldCharType="separate"/>
          </w:r>
          <w:r>
            <w:rPr>
              <w:lang w:val="en-US"/>
            </w:rPr>
            <w:t>1</w:t>
          </w:r>
          <w:r w:rsidRPr="002C0894">
            <w:rPr>
              <w:noProof/>
              <w:lang w:val="en-US"/>
            </w:rPr>
            <w:fldChar w:fldCharType="end"/>
          </w:r>
        </w:p>
      </w:tc>
    </w:tr>
  </w:tbl>
  <w:p w14:paraId="1C2B6187" w14:textId="77777777" w:rsidR="00703900" w:rsidRDefault="00703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5000" w:type="pct"/>
      <w:tblLook w:val="04A0" w:firstRow="1" w:lastRow="0" w:firstColumn="1" w:lastColumn="0" w:noHBand="0" w:noVBand="1"/>
    </w:tblPr>
    <w:tblGrid>
      <w:gridCol w:w="7961"/>
      <w:gridCol w:w="1103"/>
    </w:tblGrid>
    <w:tr w:rsidR="006002A4" w14:paraId="45CE4527" w14:textId="77777777" w:rsidTr="006441AA">
      <w:tc>
        <w:tcPr>
          <w:tcW w:w="8217" w:type="dxa"/>
        </w:tcPr>
        <w:p w14:paraId="557470D6" w14:textId="40EE8B3C" w:rsidR="006002A4" w:rsidRDefault="005710E9" w:rsidP="00703900">
          <w:pPr>
            <w:pStyle w:val="Footer"/>
            <w:tabs>
              <w:tab w:val="clear" w:pos="4513"/>
              <w:tab w:val="clear" w:pos="9026"/>
              <w:tab w:val="right" w:pos="9064"/>
            </w:tabs>
            <w:ind w:right="360"/>
            <w:rPr>
              <w:b/>
              <w:bCs/>
              <w:lang w:val="en-US"/>
            </w:rPr>
          </w:pPr>
          <w:r>
            <w:rPr>
              <w:b/>
              <w:bCs/>
              <w:lang w:val="en-US"/>
            </w:rPr>
            <w:t>CONSULTATION SUBMISSION FORM 2023: Seeking feedback on proposed BuiltReady scheme rules</w:t>
          </w:r>
        </w:p>
      </w:tc>
      <w:tc>
        <w:tcPr>
          <w:tcW w:w="1139" w:type="dxa"/>
        </w:tcPr>
        <w:p w14:paraId="6F19A4A5" w14:textId="77777777" w:rsidR="006002A4" w:rsidRPr="002C0894" w:rsidRDefault="006002A4" w:rsidP="00703900">
          <w:pPr>
            <w:pStyle w:val="Footer"/>
            <w:tabs>
              <w:tab w:val="clear" w:pos="4513"/>
              <w:tab w:val="clear" w:pos="9026"/>
              <w:tab w:val="right" w:pos="9064"/>
            </w:tabs>
            <w:jc w:val="right"/>
            <w:rPr>
              <w:lang w:val="en-US"/>
            </w:rPr>
          </w:pPr>
          <w:r w:rsidRPr="002C0894">
            <w:rPr>
              <w:lang w:val="en-US"/>
            </w:rPr>
            <w:fldChar w:fldCharType="begin"/>
          </w:r>
          <w:r w:rsidRPr="002C0894">
            <w:rPr>
              <w:lang w:val="en-US"/>
            </w:rPr>
            <w:instrText xml:space="preserve"> PAGE   \* MERGEFORMAT </w:instrText>
          </w:r>
          <w:r w:rsidRPr="002C0894">
            <w:rPr>
              <w:lang w:val="en-US"/>
            </w:rPr>
            <w:fldChar w:fldCharType="separate"/>
          </w:r>
          <w:r>
            <w:rPr>
              <w:lang w:val="en-US"/>
            </w:rPr>
            <w:t>1</w:t>
          </w:r>
          <w:r w:rsidRPr="002C0894">
            <w:rPr>
              <w:noProof/>
              <w:lang w:val="en-US"/>
            </w:rPr>
            <w:fldChar w:fldCharType="end"/>
          </w:r>
        </w:p>
      </w:tc>
    </w:tr>
  </w:tbl>
  <w:p w14:paraId="153FC2B6" w14:textId="77777777" w:rsidR="006002A4" w:rsidRDefault="00600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DE03A" w14:textId="77777777" w:rsidR="001B388A" w:rsidRDefault="001B388A" w:rsidP="00010E41">
      <w:pPr>
        <w:spacing w:after="0"/>
      </w:pPr>
      <w:bookmarkStart w:id="0" w:name="_Hlk104460753"/>
      <w:bookmarkEnd w:id="0"/>
      <w:r>
        <w:separator/>
      </w:r>
    </w:p>
  </w:footnote>
  <w:footnote w:type="continuationSeparator" w:id="0">
    <w:p w14:paraId="1E71145C" w14:textId="77777777" w:rsidR="001B388A" w:rsidRDefault="001B388A" w:rsidP="00010E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FD1"/>
    <w:multiLevelType w:val="hybridMultilevel"/>
    <w:tmpl w:val="8246320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30AD1470"/>
    <w:multiLevelType w:val="multilevel"/>
    <w:tmpl w:val="BAB8B3F2"/>
    <w:lvl w:ilvl="0">
      <w:start w:val="1"/>
      <w:numFmt w:val="decimal"/>
      <w:pStyle w:val="NumberedHeading1"/>
      <w:lvlText w:val="%1."/>
      <w:lvlJc w:val="left"/>
      <w:pPr>
        <w:ind w:left="425" w:hanging="425"/>
      </w:pPr>
      <w:rPr>
        <w:rFonts w:hint="default"/>
        <w:color w:val="auto"/>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98C755C"/>
    <w:multiLevelType w:val="hybridMultilevel"/>
    <w:tmpl w:val="1EBECBB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4069483F"/>
    <w:multiLevelType w:val="multilevel"/>
    <w:tmpl w:val="C15C947C"/>
    <w:lvl w:ilvl="0">
      <w:start w:val="1"/>
      <w:numFmt w:val="decimal"/>
      <w:pStyle w:val="NumberedParagraphLevel1"/>
      <w:lvlText w:val="%1."/>
      <w:lvlJc w:val="left"/>
      <w:pPr>
        <w:ind w:left="709" w:hanging="709"/>
      </w:pPr>
      <w:rPr>
        <w:rFonts w:hint="default"/>
        <w:sz w:val="20"/>
        <w:szCs w:val="20"/>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477F070E"/>
    <w:multiLevelType w:val="hybridMultilevel"/>
    <w:tmpl w:val="0FD60C3C"/>
    <w:lvl w:ilvl="0" w:tplc="16EA6178">
      <w:start w:val="1"/>
      <w:numFmt w:val="bullet"/>
      <w:pStyle w:val="ListParagraph"/>
      <w:lvlText w:val=""/>
      <w:lvlJc w:val="left"/>
      <w:pPr>
        <w:ind w:left="567" w:hanging="28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D94936"/>
    <w:multiLevelType w:val="hybridMultilevel"/>
    <w:tmpl w:val="F2BCD7F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44249208">
    <w:abstractNumId w:val="4"/>
  </w:num>
  <w:num w:numId="2" w16cid:durableId="221332105">
    <w:abstractNumId w:val="2"/>
  </w:num>
  <w:num w:numId="3" w16cid:durableId="2138795263">
    <w:abstractNumId w:val="0"/>
  </w:num>
  <w:num w:numId="4" w16cid:durableId="1520698605">
    <w:abstractNumId w:val="1"/>
  </w:num>
  <w:num w:numId="5" w16cid:durableId="707611512">
    <w:abstractNumId w:val="5"/>
  </w:num>
  <w:num w:numId="6" w16cid:durableId="622345255">
    <w:abstractNumId w:val="3"/>
  </w:num>
  <w:num w:numId="7" w16cid:durableId="2948774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37879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94877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cEIiNzcyMDU2MzAyUdpeDU4uLM/DyQAsNaAPZQrtksAAAA"/>
  </w:docVars>
  <w:rsids>
    <w:rsidRoot w:val="00834387"/>
    <w:rsid w:val="00010E41"/>
    <w:rsid w:val="00032C99"/>
    <w:rsid w:val="00070339"/>
    <w:rsid w:val="00074C18"/>
    <w:rsid w:val="000B35AE"/>
    <w:rsid w:val="000E07AB"/>
    <w:rsid w:val="000E3420"/>
    <w:rsid w:val="000E6C2A"/>
    <w:rsid w:val="001308F8"/>
    <w:rsid w:val="00136D83"/>
    <w:rsid w:val="00177B4A"/>
    <w:rsid w:val="001B388A"/>
    <w:rsid w:val="002848BC"/>
    <w:rsid w:val="002A1986"/>
    <w:rsid w:val="002C0894"/>
    <w:rsid w:val="00336F64"/>
    <w:rsid w:val="003501B4"/>
    <w:rsid w:val="00357F97"/>
    <w:rsid w:val="00370EF9"/>
    <w:rsid w:val="0041099D"/>
    <w:rsid w:val="00415A50"/>
    <w:rsid w:val="00433B24"/>
    <w:rsid w:val="00450F36"/>
    <w:rsid w:val="0047013B"/>
    <w:rsid w:val="004B50E2"/>
    <w:rsid w:val="004C253F"/>
    <w:rsid w:val="004D2A61"/>
    <w:rsid w:val="00546B8F"/>
    <w:rsid w:val="00553F20"/>
    <w:rsid w:val="005710E9"/>
    <w:rsid w:val="006002A4"/>
    <w:rsid w:val="00633DB5"/>
    <w:rsid w:val="00643384"/>
    <w:rsid w:val="0065533B"/>
    <w:rsid w:val="006606F0"/>
    <w:rsid w:val="006C5C32"/>
    <w:rsid w:val="006D3167"/>
    <w:rsid w:val="00703900"/>
    <w:rsid w:val="007204F5"/>
    <w:rsid w:val="00750063"/>
    <w:rsid w:val="00763C7C"/>
    <w:rsid w:val="007A1E22"/>
    <w:rsid w:val="007C3E3C"/>
    <w:rsid w:val="007D3E29"/>
    <w:rsid w:val="007F53FB"/>
    <w:rsid w:val="007F6793"/>
    <w:rsid w:val="00820C81"/>
    <w:rsid w:val="00834387"/>
    <w:rsid w:val="00881790"/>
    <w:rsid w:val="008A3C9F"/>
    <w:rsid w:val="008F6887"/>
    <w:rsid w:val="00991D37"/>
    <w:rsid w:val="0099269E"/>
    <w:rsid w:val="009C05CE"/>
    <w:rsid w:val="00A17B8B"/>
    <w:rsid w:val="00A204B0"/>
    <w:rsid w:val="00A57E88"/>
    <w:rsid w:val="00A7402C"/>
    <w:rsid w:val="00A979B3"/>
    <w:rsid w:val="00AA0954"/>
    <w:rsid w:val="00AA6B0F"/>
    <w:rsid w:val="00AB6011"/>
    <w:rsid w:val="00AC0CF4"/>
    <w:rsid w:val="00AE685D"/>
    <w:rsid w:val="00B10A4A"/>
    <w:rsid w:val="00B22259"/>
    <w:rsid w:val="00B27DFA"/>
    <w:rsid w:val="00B55032"/>
    <w:rsid w:val="00B75C65"/>
    <w:rsid w:val="00BC4AFE"/>
    <w:rsid w:val="00C01FF9"/>
    <w:rsid w:val="00C21BC8"/>
    <w:rsid w:val="00C757F9"/>
    <w:rsid w:val="00C935C1"/>
    <w:rsid w:val="00C93908"/>
    <w:rsid w:val="00CE43B9"/>
    <w:rsid w:val="00CE5647"/>
    <w:rsid w:val="00D4476D"/>
    <w:rsid w:val="00D45DEF"/>
    <w:rsid w:val="00D70801"/>
    <w:rsid w:val="00D7320A"/>
    <w:rsid w:val="00DA262E"/>
    <w:rsid w:val="00DB154A"/>
    <w:rsid w:val="00E26440"/>
    <w:rsid w:val="00E75EBB"/>
    <w:rsid w:val="00F12B4F"/>
    <w:rsid w:val="00F228A1"/>
    <w:rsid w:val="00F45E78"/>
    <w:rsid w:val="00F50E83"/>
    <w:rsid w:val="00F70D72"/>
    <w:rsid w:val="00FB2CA4"/>
    <w:rsid w:val="00FB6C33"/>
    <w:rsid w:val="00FE3B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88C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33B"/>
    <w:pPr>
      <w:spacing w:after="142"/>
    </w:pPr>
    <w:rPr>
      <w:sz w:val="18"/>
    </w:rPr>
  </w:style>
  <w:style w:type="paragraph" w:styleId="Heading1">
    <w:name w:val="heading 1"/>
    <w:aliases w:val="H1 Main Title"/>
    <w:basedOn w:val="Normal"/>
    <w:next w:val="Normal"/>
    <w:link w:val="Heading1Char"/>
    <w:uiPriority w:val="9"/>
    <w:qFormat/>
    <w:rsid w:val="0065533B"/>
    <w:pPr>
      <w:keepNext/>
      <w:keepLines/>
      <w:spacing w:before="240" w:after="120"/>
      <w:outlineLvl w:val="0"/>
    </w:pPr>
    <w:rPr>
      <w:rFonts w:asciiTheme="majorHAnsi" w:eastAsiaTheme="majorEastAsia" w:hAnsiTheme="majorHAnsi" w:cstheme="majorBidi"/>
      <w:b/>
      <w:sz w:val="56"/>
      <w:szCs w:val="32"/>
    </w:rPr>
  </w:style>
  <w:style w:type="paragraph" w:styleId="Heading2">
    <w:name w:val="heading 2"/>
    <w:aliases w:val="H2 Intro"/>
    <w:basedOn w:val="Normal"/>
    <w:next w:val="Normal"/>
    <w:link w:val="Heading2Char"/>
    <w:uiPriority w:val="9"/>
    <w:unhideWhenUsed/>
    <w:qFormat/>
    <w:rsid w:val="0065533B"/>
    <w:pPr>
      <w:keepNext/>
      <w:keepLines/>
      <w:spacing w:after="284"/>
      <w:contextualSpacing/>
      <w:outlineLvl w:val="1"/>
    </w:pPr>
    <w:rPr>
      <w:rFonts w:asciiTheme="majorHAnsi" w:eastAsiaTheme="majorEastAsia" w:hAnsiTheme="majorHAnsi" w:cstheme="majorBidi"/>
      <w:sz w:val="28"/>
      <w:szCs w:val="26"/>
    </w:rPr>
  </w:style>
  <w:style w:type="paragraph" w:styleId="Heading3">
    <w:name w:val="heading 3"/>
    <w:aliases w:val="H3 Body Heading"/>
    <w:basedOn w:val="Normal"/>
    <w:next w:val="Normal"/>
    <w:link w:val="Heading3Char"/>
    <w:uiPriority w:val="9"/>
    <w:unhideWhenUsed/>
    <w:qFormat/>
    <w:rsid w:val="006606F0"/>
    <w:pPr>
      <w:keepNext/>
      <w:keepLines/>
      <w:spacing w:before="142"/>
      <w:outlineLvl w:val="2"/>
    </w:pPr>
    <w:rPr>
      <w:rFonts w:eastAsiaTheme="majorEastAsia" w:cs="Times New Roman (Headings CS)"/>
      <w:b/>
      <w:caps/>
      <w:sz w:val="20"/>
    </w:rPr>
  </w:style>
  <w:style w:type="paragraph" w:styleId="Heading4">
    <w:name w:val="heading 4"/>
    <w:aliases w:val="H4 Body Subheading"/>
    <w:basedOn w:val="Normal"/>
    <w:next w:val="Normal"/>
    <w:link w:val="Heading4Char"/>
    <w:uiPriority w:val="9"/>
    <w:unhideWhenUsed/>
    <w:qFormat/>
    <w:rsid w:val="006606F0"/>
    <w:pPr>
      <w:keepNext/>
      <w:keepLines/>
      <w:outlineLvl w:val="3"/>
    </w:pPr>
    <w:rPr>
      <w:rFonts w:eastAsiaTheme="majorEastAsia" w:cstheme="majorBidi"/>
      <w:b/>
      <w:iCs/>
    </w:rPr>
  </w:style>
  <w:style w:type="paragraph" w:styleId="Heading5">
    <w:name w:val="heading 5"/>
    <w:basedOn w:val="Normal"/>
    <w:next w:val="Normal"/>
    <w:link w:val="Heading5Char"/>
    <w:uiPriority w:val="9"/>
    <w:unhideWhenUsed/>
    <w:qFormat/>
    <w:rsid w:val="006606F0"/>
    <w:pPr>
      <w:keepNext/>
      <w:keepLines/>
      <w:spacing w:before="40" w:after="0"/>
      <w:outlineLvl w:val="4"/>
    </w:pPr>
    <w:rPr>
      <w:rFonts w:asciiTheme="majorHAnsi" w:eastAsiaTheme="majorEastAsia" w:hAnsiTheme="majorHAnsi" w:cstheme="majorBidi"/>
      <w:color w:val="00224A" w:themeColor="accent1" w:themeShade="BF"/>
    </w:rPr>
  </w:style>
  <w:style w:type="paragraph" w:styleId="Heading6">
    <w:name w:val="heading 6"/>
    <w:basedOn w:val="Normal"/>
    <w:next w:val="Normal"/>
    <w:link w:val="Heading6Char"/>
    <w:uiPriority w:val="9"/>
    <w:unhideWhenUsed/>
    <w:qFormat/>
    <w:rsid w:val="006606F0"/>
    <w:pPr>
      <w:keepNext/>
      <w:keepLines/>
      <w:spacing w:before="40" w:after="0"/>
      <w:outlineLvl w:val="5"/>
    </w:pPr>
    <w:rPr>
      <w:rFonts w:asciiTheme="majorHAnsi" w:eastAsiaTheme="majorEastAsia" w:hAnsiTheme="majorHAnsi" w:cstheme="majorBidi"/>
      <w:color w:val="00163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SectionTitle">
    <w:name w:val="H2 Section Title"/>
    <w:basedOn w:val="Normal"/>
    <w:uiPriority w:val="99"/>
    <w:rsid w:val="000E6C2A"/>
    <w:pPr>
      <w:autoSpaceDE w:val="0"/>
      <w:autoSpaceDN w:val="0"/>
      <w:adjustRightInd w:val="0"/>
      <w:spacing w:after="567" w:line="560" w:lineRule="atLeast"/>
      <w:textAlignment w:val="center"/>
    </w:pPr>
    <w:rPr>
      <w:rFonts w:ascii="Gustan Book" w:hAnsi="Gustan Book" w:cs="Gustan Book"/>
      <w:color w:val="000000"/>
      <w:sz w:val="48"/>
      <w:szCs w:val="48"/>
      <w:lang w:val="en-US"/>
    </w:rPr>
  </w:style>
  <w:style w:type="paragraph" w:customStyle="1" w:styleId="Body">
    <w:name w:val="Body"/>
    <w:basedOn w:val="Normal"/>
    <w:uiPriority w:val="99"/>
    <w:rsid w:val="000E6C2A"/>
    <w:pPr>
      <w:suppressAutoHyphens/>
      <w:autoSpaceDE w:val="0"/>
      <w:autoSpaceDN w:val="0"/>
      <w:adjustRightInd w:val="0"/>
      <w:spacing w:line="280" w:lineRule="atLeast"/>
      <w:textAlignment w:val="center"/>
    </w:pPr>
    <w:rPr>
      <w:rFonts w:ascii="Gustan Light" w:hAnsi="Gustan Light" w:cs="Gustan Light"/>
      <w:color w:val="000000"/>
      <w:szCs w:val="18"/>
      <w:lang w:val="en-GB"/>
    </w:rPr>
  </w:style>
  <w:style w:type="paragraph" w:customStyle="1" w:styleId="H3IntroCopy">
    <w:name w:val="H3 Intro Copy"/>
    <w:basedOn w:val="Body"/>
    <w:uiPriority w:val="99"/>
    <w:rsid w:val="000E6C2A"/>
    <w:pPr>
      <w:spacing w:line="320" w:lineRule="atLeast"/>
    </w:pPr>
    <w:rPr>
      <w:sz w:val="28"/>
      <w:szCs w:val="28"/>
    </w:rPr>
  </w:style>
  <w:style w:type="paragraph" w:customStyle="1" w:styleId="H4BodyHeader">
    <w:name w:val="H4 Body Header"/>
    <w:basedOn w:val="Normal"/>
    <w:uiPriority w:val="99"/>
    <w:rsid w:val="000E6C2A"/>
    <w:pPr>
      <w:suppressAutoHyphens/>
      <w:autoSpaceDE w:val="0"/>
      <w:autoSpaceDN w:val="0"/>
      <w:adjustRightInd w:val="0"/>
      <w:spacing w:line="280" w:lineRule="atLeast"/>
      <w:textAlignment w:val="center"/>
    </w:pPr>
    <w:rPr>
      <w:rFonts w:ascii="Gustan Extrabold" w:hAnsi="Gustan Extrabold" w:cs="Gustan Extrabold"/>
      <w:caps/>
      <w:color w:val="000000"/>
      <w:sz w:val="20"/>
      <w:szCs w:val="20"/>
      <w:lang w:val="en-GB"/>
    </w:rPr>
  </w:style>
  <w:style w:type="paragraph" w:customStyle="1" w:styleId="H5BodySubhead">
    <w:name w:val="H5 Body Subhead"/>
    <w:basedOn w:val="Body"/>
    <w:uiPriority w:val="99"/>
    <w:rsid w:val="000E6C2A"/>
    <w:pPr>
      <w:spacing w:after="0"/>
    </w:pPr>
    <w:rPr>
      <w:rFonts w:ascii="Gustan Medium" w:hAnsi="Gustan Medium" w:cs="Gustan Medium"/>
    </w:rPr>
  </w:style>
  <w:style w:type="paragraph" w:customStyle="1" w:styleId="BodyBullets">
    <w:name w:val="Body Bullets"/>
    <w:basedOn w:val="Body"/>
    <w:uiPriority w:val="99"/>
    <w:rsid w:val="000E6C2A"/>
    <w:pPr>
      <w:tabs>
        <w:tab w:val="left" w:pos="170"/>
      </w:tabs>
    </w:pPr>
  </w:style>
  <w:style w:type="character" w:customStyle="1" w:styleId="Heading1Char">
    <w:name w:val="Heading 1 Char"/>
    <w:aliases w:val="H1 Main Title Char"/>
    <w:basedOn w:val="DefaultParagraphFont"/>
    <w:link w:val="Heading1"/>
    <w:uiPriority w:val="9"/>
    <w:rsid w:val="0065533B"/>
    <w:rPr>
      <w:rFonts w:asciiTheme="majorHAnsi" w:eastAsiaTheme="majorEastAsia" w:hAnsiTheme="majorHAnsi" w:cstheme="majorBidi"/>
      <w:b/>
      <w:sz w:val="56"/>
      <w:szCs w:val="32"/>
    </w:rPr>
  </w:style>
  <w:style w:type="character" w:customStyle="1" w:styleId="Heading2Char">
    <w:name w:val="Heading 2 Char"/>
    <w:aliases w:val="H2 Intro Char"/>
    <w:basedOn w:val="DefaultParagraphFont"/>
    <w:link w:val="Heading2"/>
    <w:uiPriority w:val="9"/>
    <w:rsid w:val="0065533B"/>
    <w:rPr>
      <w:rFonts w:asciiTheme="majorHAnsi" w:eastAsiaTheme="majorEastAsia" w:hAnsiTheme="majorHAnsi" w:cstheme="majorBidi"/>
      <w:sz w:val="28"/>
      <w:szCs w:val="26"/>
    </w:rPr>
  </w:style>
  <w:style w:type="character" w:customStyle="1" w:styleId="Heading3Char">
    <w:name w:val="Heading 3 Char"/>
    <w:aliases w:val="H3 Body Heading Char"/>
    <w:basedOn w:val="DefaultParagraphFont"/>
    <w:link w:val="Heading3"/>
    <w:uiPriority w:val="9"/>
    <w:rsid w:val="006606F0"/>
    <w:rPr>
      <w:rFonts w:eastAsiaTheme="majorEastAsia" w:cs="Times New Roman (Headings CS)"/>
      <w:b/>
      <w:caps/>
      <w:sz w:val="20"/>
    </w:rPr>
  </w:style>
  <w:style w:type="character" w:customStyle="1" w:styleId="Heading4Char">
    <w:name w:val="Heading 4 Char"/>
    <w:aliases w:val="H4 Body Subheading Char"/>
    <w:basedOn w:val="DefaultParagraphFont"/>
    <w:link w:val="Heading4"/>
    <w:uiPriority w:val="9"/>
    <w:rsid w:val="006606F0"/>
    <w:rPr>
      <w:rFonts w:eastAsiaTheme="majorEastAsia" w:cstheme="majorBidi"/>
      <w:b/>
      <w:iCs/>
      <w:sz w:val="18"/>
    </w:rPr>
  </w:style>
  <w:style w:type="paragraph" w:styleId="ListParagraph">
    <w:name w:val="List Paragraph"/>
    <w:aliases w:val="Body Bullet List,Bullets,List Paragraph1,Recommendation,List Paragraph11,Dot pt,F5 List Paragraph,No Spacing1,List Paragraph Char Char Char,Indicator Text,Colorful List - Accent 11,Numbered Para 1,Bullet 1,Párrafo de lista,List Paragraph2"/>
    <w:basedOn w:val="Normal"/>
    <w:link w:val="ListParagraphChar"/>
    <w:uiPriority w:val="34"/>
    <w:qFormat/>
    <w:rsid w:val="0065533B"/>
    <w:pPr>
      <w:numPr>
        <w:numId w:val="1"/>
      </w:numPr>
      <w:contextualSpacing/>
    </w:pPr>
  </w:style>
  <w:style w:type="paragraph" w:styleId="Header">
    <w:name w:val="header"/>
    <w:basedOn w:val="Normal"/>
    <w:link w:val="HeaderChar"/>
    <w:uiPriority w:val="99"/>
    <w:unhideWhenUsed/>
    <w:rsid w:val="00074C18"/>
    <w:pPr>
      <w:tabs>
        <w:tab w:val="center" w:pos="4513"/>
        <w:tab w:val="right" w:pos="9026"/>
      </w:tabs>
      <w:spacing w:after="240"/>
    </w:pPr>
  </w:style>
  <w:style w:type="character" w:customStyle="1" w:styleId="HeaderChar">
    <w:name w:val="Header Char"/>
    <w:basedOn w:val="DefaultParagraphFont"/>
    <w:link w:val="Header"/>
    <w:uiPriority w:val="99"/>
    <w:rsid w:val="00074C18"/>
    <w:rPr>
      <w:sz w:val="18"/>
    </w:rPr>
  </w:style>
  <w:style w:type="paragraph" w:styleId="Footer">
    <w:name w:val="footer"/>
    <w:basedOn w:val="Normal"/>
    <w:link w:val="FooterChar"/>
    <w:uiPriority w:val="99"/>
    <w:unhideWhenUsed/>
    <w:rsid w:val="00010E41"/>
    <w:pPr>
      <w:tabs>
        <w:tab w:val="center" w:pos="4513"/>
        <w:tab w:val="right" w:pos="9026"/>
      </w:tabs>
      <w:spacing w:after="0"/>
    </w:pPr>
  </w:style>
  <w:style w:type="character" w:customStyle="1" w:styleId="FooterChar">
    <w:name w:val="Footer Char"/>
    <w:basedOn w:val="DefaultParagraphFont"/>
    <w:link w:val="Footer"/>
    <w:uiPriority w:val="99"/>
    <w:rsid w:val="00010E41"/>
    <w:rPr>
      <w:sz w:val="18"/>
    </w:rPr>
  </w:style>
  <w:style w:type="paragraph" w:styleId="NoSpacing">
    <w:name w:val="No Spacing"/>
    <w:link w:val="NoSpacingChar"/>
    <w:uiPriority w:val="1"/>
    <w:qFormat/>
    <w:rsid w:val="00010E41"/>
    <w:rPr>
      <w:rFonts w:eastAsiaTheme="minorEastAsia"/>
      <w:sz w:val="22"/>
      <w:szCs w:val="22"/>
      <w:lang w:val="en-US" w:eastAsia="zh-CN"/>
    </w:rPr>
  </w:style>
  <w:style w:type="character" w:customStyle="1" w:styleId="NoSpacingChar">
    <w:name w:val="No Spacing Char"/>
    <w:basedOn w:val="DefaultParagraphFont"/>
    <w:link w:val="NoSpacing"/>
    <w:uiPriority w:val="1"/>
    <w:rsid w:val="00010E41"/>
    <w:rPr>
      <w:rFonts w:eastAsiaTheme="minorEastAsia"/>
      <w:sz w:val="22"/>
      <w:szCs w:val="22"/>
      <w:lang w:val="en-US" w:eastAsia="zh-CN"/>
    </w:rPr>
  </w:style>
  <w:style w:type="character" w:styleId="PageNumber">
    <w:name w:val="page number"/>
    <w:basedOn w:val="DefaultParagraphFont"/>
    <w:uiPriority w:val="99"/>
    <w:semiHidden/>
    <w:unhideWhenUsed/>
    <w:rsid w:val="00010E41"/>
  </w:style>
  <w:style w:type="table" w:styleId="GridTable4">
    <w:name w:val="Grid Table 4"/>
    <w:basedOn w:val="TableNormal"/>
    <w:uiPriority w:val="49"/>
    <w:rsid w:val="000703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59"/>
    <w:rsid w:val="002C0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2C0894"/>
    <w:tblPr>
      <w:tblStyleRowBandSize w:val="1"/>
      <w:tblStyleColBandSize w:val="1"/>
      <w:tblBorders>
        <w:top w:val="single" w:sz="4" w:space="0" w:color="FDF2A6" w:themeColor="accent4" w:themeTint="66"/>
        <w:left w:val="single" w:sz="4" w:space="0" w:color="FDF2A6" w:themeColor="accent4" w:themeTint="66"/>
        <w:bottom w:val="single" w:sz="4" w:space="0" w:color="FDF2A6" w:themeColor="accent4" w:themeTint="66"/>
        <w:right w:val="single" w:sz="4" w:space="0" w:color="FDF2A6" w:themeColor="accent4" w:themeTint="66"/>
        <w:insideH w:val="single" w:sz="4" w:space="0" w:color="FDF2A6" w:themeColor="accent4" w:themeTint="66"/>
        <w:insideV w:val="single" w:sz="4" w:space="0" w:color="FDF2A6" w:themeColor="accent4" w:themeTint="66"/>
      </w:tblBorders>
    </w:tblPr>
    <w:tblStylePr w:type="firstRow">
      <w:rPr>
        <w:b/>
        <w:bCs/>
      </w:rPr>
      <w:tblPr/>
      <w:tcPr>
        <w:tcBorders>
          <w:bottom w:val="single" w:sz="12" w:space="0" w:color="FCEC7A" w:themeColor="accent4" w:themeTint="99"/>
        </w:tcBorders>
      </w:tcPr>
    </w:tblStylePr>
    <w:tblStylePr w:type="lastRow">
      <w:rPr>
        <w:b/>
        <w:bCs/>
      </w:rPr>
      <w:tblPr/>
      <w:tcPr>
        <w:tcBorders>
          <w:top w:val="double" w:sz="2" w:space="0" w:color="FCEC7A" w:themeColor="accent4" w:themeTint="99"/>
        </w:tcBorders>
      </w:tcPr>
    </w:tblStylePr>
    <w:tblStylePr w:type="firstCol">
      <w:rPr>
        <w:b/>
        <w:bCs/>
      </w:rPr>
    </w:tblStylePr>
    <w:tblStylePr w:type="lastCol">
      <w:rPr>
        <w:b/>
        <w:bCs/>
      </w:rPr>
    </w:tblStylePr>
  </w:style>
  <w:style w:type="table" w:customStyle="1" w:styleId="FooterTable">
    <w:name w:val="FooterTable"/>
    <w:basedOn w:val="TableNormal"/>
    <w:uiPriority w:val="99"/>
    <w:rsid w:val="00703900"/>
    <w:tblPr>
      <w:tblBorders>
        <w:top w:val="single" w:sz="4" w:space="0" w:color="auto"/>
      </w:tblBorders>
      <w:tblCellMar>
        <w:top w:w="227" w:type="dxa"/>
        <w:left w:w="57" w:type="dxa"/>
        <w:right w:w="57" w:type="dxa"/>
      </w:tblCellMar>
    </w:tblPr>
  </w:style>
  <w:style w:type="character" w:styleId="PlaceholderText">
    <w:name w:val="Placeholder Text"/>
    <w:basedOn w:val="DefaultParagraphFont"/>
    <w:uiPriority w:val="99"/>
    <w:semiHidden/>
    <w:rsid w:val="00546B8F"/>
    <w:rPr>
      <w:color w:val="808080"/>
    </w:rPr>
  </w:style>
  <w:style w:type="character" w:customStyle="1" w:styleId="Heading5Char">
    <w:name w:val="Heading 5 Char"/>
    <w:basedOn w:val="DefaultParagraphFont"/>
    <w:link w:val="Heading5"/>
    <w:uiPriority w:val="9"/>
    <w:rsid w:val="006606F0"/>
    <w:rPr>
      <w:rFonts w:asciiTheme="majorHAnsi" w:eastAsiaTheme="majorEastAsia" w:hAnsiTheme="majorHAnsi" w:cstheme="majorBidi"/>
      <w:color w:val="00224A" w:themeColor="accent1" w:themeShade="BF"/>
      <w:sz w:val="18"/>
    </w:rPr>
  </w:style>
  <w:style w:type="character" w:customStyle="1" w:styleId="Heading6Char">
    <w:name w:val="Heading 6 Char"/>
    <w:basedOn w:val="DefaultParagraphFont"/>
    <w:link w:val="Heading6"/>
    <w:uiPriority w:val="9"/>
    <w:rsid w:val="006606F0"/>
    <w:rPr>
      <w:rFonts w:asciiTheme="majorHAnsi" w:eastAsiaTheme="majorEastAsia" w:hAnsiTheme="majorHAnsi" w:cstheme="majorBidi"/>
      <w:color w:val="001631" w:themeColor="accent1" w:themeShade="7F"/>
      <w:sz w:val="18"/>
    </w:rPr>
  </w:style>
  <w:style w:type="character" w:styleId="Hyperlink">
    <w:name w:val="Hyperlink"/>
    <w:basedOn w:val="DefaultParagraphFont"/>
    <w:uiPriority w:val="99"/>
    <w:unhideWhenUsed/>
    <w:rsid w:val="006606F0"/>
    <w:rPr>
      <w:color w:val="00B5E2" w:themeColor="hyperlink"/>
      <w:u w:val="single"/>
    </w:rPr>
  </w:style>
  <w:style w:type="character" w:styleId="UnresolvedMention">
    <w:name w:val="Unresolved Mention"/>
    <w:basedOn w:val="DefaultParagraphFont"/>
    <w:uiPriority w:val="99"/>
    <w:semiHidden/>
    <w:unhideWhenUsed/>
    <w:rsid w:val="006606F0"/>
    <w:rPr>
      <w:color w:val="605E5C"/>
      <w:shd w:val="clear" w:color="auto" w:fill="E1DFDD"/>
    </w:rPr>
  </w:style>
  <w:style w:type="paragraph" w:customStyle="1" w:styleId="NumberedHeading1">
    <w:name w:val="Numbered Heading 1"/>
    <w:uiPriority w:val="1"/>
    <w:qFormat/>
    <w:rsid w:val="00553F20"/>
    <w:pPr>
      <w:numPr>
        <w:numId w:val="4"/>
      </w:numPr>
      <w:spacing w:after="200" w:line="276" w:lineRule="auto"/>
    </w:pPr>
    <w:rPr>
      <w:b/>
      <w:noProof/>
      <w:sz w:val="36"/>
      <w:szCs w:val="30"/>
    </w:rPr>
  </w:style>
  <w:style w:type="paragraph" w:customStyle="1" w:styleId="NumberedHeading2">
    <w:name w:val="Numbered Heading 2"/>
    <w:uiPriority w:val="1"/>
    <w:qFormat/>
    <w:rsid w:val="00553F20"/>
    <w:pPr>
      <w:numPr>
        <w:ilvl w:val="1"/>
        <w:numId w:val="4"/>
      </w:numPr>
      <w:spacing w:after="200" w:line="276" w:lineRule="auto"/>
    </w:pPr>
    <w:rPr>
      <w:b/>
      <w:noProof/>
      <w:sz w:val="30"/>
      <w:szCs w:val="30"/>
    </w:rPr>
  </w:style>
  <w:style w:type="paragraph" w:customStyle="1" w:styleId="NumberedHeading3">
    <w:name w:val="Numbered Heading 3"/>
    <w:uiPriority w:val="1"/>
    <w:qFormat/>
    <w:rsid w:val="00553F20"/>
    <w:pPr>
      <w:numPr>
        <w:ilvl w:val="2"/>
        <w:numId w:val="4"/>
      </w:numPr>
      <w:spacing w:after="200" w:line="276" w:lineRule="auto"/>
    </w:pPr>
    <w:rPr>
      <w:b/>
      <w:noProof/>
    </w:rPr>
  </w:style>
  <w:style w:type="character" w:customStyle="1" w:styleId="ListParagraphChar">
    <w:name w:val="List Paragraph Char"/>
    <w:aliases w:val="Body Bullet List Char,Bullets Char,List Paragraph1 Char,Recommendation Char,List Paragraph11 Char,Dot pt Char,F5 List Paragraph Char,No Spacing1 Char,List Paragraph Char Char Char Char,Indicator Text Char,Numbered Para 1 Char"/>
    <w:basedOn w:val="DefaultParagraphFont"/>
    <w:link w:val="ListParagraph"/>
    <w:uiPriority w:val="34"/>
    <w:qFormat/>
    <w:locked/>
    <w:rsid w:val="00553F20"/>
    <w:rPr>
      <w:sz w:val="18"/>
    </w:rPr>
  </w:style>
  <w:style w:type="paragraph" w:customStyle="1" w:styleId="NumberedParagraphLevel1">
    <w:name w:val="Numbered Paragraph Level 1"/>
    <w:uiPriority w:val="1"/>
    <w:qFormat/>
    <w:rsid w:val="00553F20"/>
    <w:pPr>
      <w:numPr>
        <w:numId w:val="6"/>
      </w:numPr>
      <w:spacing w:after="200" w:line="276" w:lineRule="auto"/>
    </w:pPr>
    <w:rPr>
      <w:noProof/>
      <w:sz w:val="22"/>
      <w:szCs w:val="22"/>
    </w:rPr>
  </w:style>
  <w:style w:type="paragraph" w:customStyle="1" w:styleId="NumberedParagraphLevel2">
    <w:name w:val="Numbered Paragraph Level 2"/>
    <w:uiPriority w:val="1"/>
    <w:qFormat/>
    <w:rsid w:val="00553F20"/>
    <w:pPr>
      <w:numPr>
        <w:ilvl w:val="1"/>
        <w:numId w:val="6"/>
      </w:numPr>
      <w:spacing w:after="200" w:line="276" w:lineRule="auto"/>
    </w:pPr>
    <w:rPr>
      <w:noProof/>
      <w:sz w:val="22"/>
      <w:szCs w:val="22"/>
    </w:rPr>
  </w:style>
  <w:style w:type="paragraph" w:customStyle="1" w:styleId="NumberedParagraphLevel3">
    <w:name w:val="Numbered Paragraph Level 3"/>
    <w:uiPriority w:val="1"/>
    <w:qFormat/>
    <w:rsid w:val="00553F20"/>
    <w:pPr>
      <w:numPr>
        <w:ilvl w:val="2"/>
        <w:numId w:val="6"/>
      </w:numPr>
      <w:spacing w:after="200" w:line="276" w:lineRule="auto"/>
    </w:pPr>
    <w:rPr>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bie.govt.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ilding@mbie.govt.n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ilding@mbie.govt.n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bie.govt.nz/have-your-say" TargetMode="External"/><Relationship Id="rId4" Type="http://schemas.openxmlformats.org/officeDocument/2006/relationships/settings" Target="settings.xml"/><Relationship Id="rId9" Type="http://schemas.openxmlformats.org/officeDocument/2006/relationships/hyperlink" Target="http://www.mbie.govt.nz/have-your-sa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P">
      <a:dk1>
        <a:srgbClr val="000000"/>
      </a:dk1>
      <a:lt1>
        <a:srgbClr val="FFFFFF"/>
      </a:lt1>
      <a:dk2>
        <a:srgbClr val="002E61"/>
      </a:dk2>
      <a:lt2>
        <a:srgbClr val="086BFF"/>
      </a:lt2>
      <a:accent1>
        <a:srgbClr val="002E63"/>
      </a:accent1>
      <a:accent2>
        <a:srgbClr val="FF6900"/>
      </a:accent2>
      <a:accent3>
        <a:srgbClr val="00B5E2"/>
      </a:accent3>
      <a:accent4>
        <a:srgbClr val="FBE122"/>
      </a:accent4>
      <a:accent5>
        <a:srgbClr val="B8249D"/>
      </a:accent5>
      <a:accent6>
        <a:srgbClr val="009F47"/>
      </a:accent6>
      <a:hlink>
        <a:srgbClr val="00B5E2"/>
      </a:hlink>
      <a:folHlink>
        <a:srgbClr val="97D7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6AEB9-F82B-4E45-B855-A1116BFC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1751</Words>
  <Characters>9984</Characters>
  <Application>Microsoft Office Word</Application>
  <DocSecurity>0</DocSecurity>
  <Lines>83</Lines>
  <Paragraphs>23</Paragraphs>
  <ScaleCrop>false</ScaleCrop>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amendments to the Builtready scheme rules – submission form</dc:title>
  <dc:subject/>
  <dc:creator/>
  <cp:keywords/>
  <dc:description/>
  <cp:lastModifiedBy/>
  <cp:revision>1</cp:revision>
  <dcterms:created xsi:type="dcterms:W3CDTF">2023-11-12T23:56:00Z</dcterms:created>
  <dcterms:modified xsi:type="dcterms:W3CDTF">2023-11-12T23:56:00Z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2ea8f-33a2-4d89-bc10-4ca73b1a3f73_Enabled">
    <vt:lpwstr>true</vt:lpwstr>
  </property>
  <property fmtid="{D5CDD505-2E9C-101B-9397-08002B2CF9AE}" pid="3" name="MSIP_Label_ffa2ea8f-33a2-4d89-bc10-4ca73b1a3f73_SetDate">
    <vt:lpwstr>2023-11-12T23:56:47Z</vt:lpwstr>
  </property>
  <property fmtid="{D5CDD505-2E9C-101B-9397-08002B2CF9AE}" pid="4" name="MSIP_Label_ffa2ea8f-33a2-4d89-bc10-4ca73b1a3f73_Method">
    <vt:lpwstr>Privileged</vt:lpwstr>
  </property>
  <property fmtid="{D5CDD505-2E9C-101B-9397-08002B2CF9AE}" pid="5" name="MSIP_Label_ffa2ea8f-33a2-4d89-bc10-4ca73b1a3f73_Name">
    <vt:lpwstr>IN-CONFIDENCE</vt:lpwstr>
  </property>
  <property fmtid="{D5CDD505-2E9C-101B-9397-08002B2CF9AE}" pid="6" name="MSIP_Label_ffa2ea8f-33a2-4d89-bc10-4ca73b1a3f73_SiteId">
    <vt:lpwstr>78b2bd11-e42b-47ea-b011-2e04c3af5ec1</vt:lpwstr>
  </property>
  <property fmtid="{D5CDD505-2E9C-101B-9397-08002B2CF9AE}" pid="7" name="MSIP_Label_ffa2ea8f-33a2-4d89-bc10-4ca73b1a3f73_ActionId">
    <vt:lpwstr>5e03c8a4-4290-4d96-9a6d-8abcb0396cf5</vt:lpwstr>
  </property>
  <property fmtid="{D5CDD505-2E9C-101B-9397-08002B2CF9AE}" pid="8" name="MSIP_Label_ffa2ea8f-33a2-4d89-bc10-4ca73b1a3f73_ContentBits">
    <vt:lpwstr>0</vt:lpwstr>
  </property>
</Properties>
</file>