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36E1" w14:textId="77777777" w:rsidR="002401F1" w:rsidRDefault="002401F1" w:rsidP="002401F1">
      <w:pPr>
        <w:pStyle w:val="Heading1-Unnumbered"/>
      </w:pPr>
      <w:r>
        <w:t>Submission template</w:t>
      </w:r>
    </w:p>
    <w:p w14:paraId="15430C10" w14:textId="77777777" w:rsidR="002401F1" w:rsidRPr="00006BC7" w:rsidRDefault="002401F1" w:rsidP="002401F1">
      <w:pPr>
        <w:pStyle w:val="LineTeal"/>
      </w:pPr>
    </w:p>
    <w:p w14:paraId="48328FBD" w14:textId="421A36AE" w:rsidR="002401F1" w:rsidRDefault="00B6079B" w:rsidP="002401F1">
      <w:pPr>
        <w:pStyle w:val="Heading3"/>
      </w:pPr>
      <w:r>
        <w:t>Unlocking value from our customer data</w:t>
      </w:r>
    </w:p>
    <w:p w14:paraId="56C12A45" w14:textId="0F6A8498" w:rsidR="002401F1" w:rsidRPr="0095185E" w:rsidRDefault="002401F1" w:rsidP="002401F1">
      <w:pPr>
        <w:pStyle w:val="BodyText"/>
      </w:pPr>
      <w:r>
        <w:t xml:space="preserve">This is the submission template for the discussion document, </w:t>
      </w:r>
      <w:r w:rsidR="00B6079B">
        <w:t>Unlocking value from our customer data</w:t>
      </w:r>
      <w:r>
        <w:t>.</w:t>
      </w:r>
    </w:p>
    <w:p w14:paraId="4B7F7899" w14:textId="0027D9DE" w:rsidR="002401F1" w:rsidRDefault="002401F1" w:rsidP="002401F1">
      <w:pPr>
        <w:pStyle w:val="BodyText"/>
      </w:pPr>
      <w:r>
        <w:t xml:space="preserve">The Ministry of Business, Innovation and Employment (MBIE) seeks written submissions on the issues raised in the discussion document by </w:t>
      </w:r>
      <w:r w:rsidR="005E297C" w:rsidRPr="005E297C">
        <w:rPr>
          <w:b/>
          <w:bCs/>
        </w:rPr>
        <w:t>5p</w:t>
      </w:r>
      <w:r w:rsidRPr="005E297C">
        <w:rPr>
          <w:b/>
          <w:bCs/>
        </w:rPr>
        <w:t xml:space="preserve">m on </w:t>
      </w:r>
      <w:r w:rsidR="008144C4">
        <w:rPr>
          <w:b/>
          <w:bCs/>
        </w:rPr>
        <w:t xml:space="preserve">Monday 24 </w:t>
      </w:r>
      <w:r w:rsidR="00B6079B" w:rsidRPr="005E297C">
        <w:rPr>
          <w:b/>
          <w:bCs/>
        </w:rPr>
        <w:t>July</w:t>
      </w:r>
      <w:r w:rsidRPr="005E297C">
        <w:rPr>
          <w:b/>
          <w:bCs/>
        </w:rPr>
        <w:t xml:space="preserve"> 202</w:t>
      </w:r>
      <w:r w:rsidR="00B6079B" w:rsidRPr="005E297C">
        <w:rPr>
          <w:b/>
          <w:bCs/>
        </w:rPr>
        <w:t>3</w:t>
      </w:r>
      <w:r w:rsidRPr="00BC6DD4">
        <w:t>.</w:t>
      </w:r>
      <w:r>
        <w:t xml:space="preserve"> Please make your submission as follows:</w:t>
      </w:r>
    </w:p>
    <w:p w14:paraId="7442761F" w14:textId="597059A5" w:rsidR="002401F1" w:rsidRDefault="002401F1" w:rsidP="002401F1">
      <w:pPr>
        <w:pStyle w:val="BodyText-Numbered"/>
        <w:ind w:left="709" w:hanging="352"/>
      </w:pPr>
      <w:r>
        <w:t>Fill out your name</w:t>
      </w:r>
      <w:r w:rsidR="00AA285E">
        <w:t xml:space="preserve">, </w:t>
      </w:r>
      <w:r>
        <w:t>organisation</w:t>
      </w:r>
      <w:r w:rsidR="00AA285E">
        <w:t xml:space="preserve"> and contact details</w:t>
      </w:r>
      <w:r>
        <w:t xml:space="preserve"> in the table</w:t>
      </w:r>
      <w:r w:rsidR="00AA285E">
        <w:t>:</w:t>
      </w:r>
      <w:r>
        <w:t xml:space="preserve"> “Your name and organisation”.</w:t>
      </w:r>
    </w:p>
    <w:p w14:paraId="34BA7CB9" w14:textId="77777777" w:rsidR="002401F1" w:rsidRDefault="002401F1" w:rsidP="002401F1">
      <w:pPr>
        <w:pStyle w:val="BodyText-Numbered"/>
        <w:ind w:left="709" w:hanging="352"/>
      </w:pPr>
      <w:r>
        <w:t xml:space="preserve">Fill out your responses to the consultation document questions in the table, “Responses to discussion document questions”. Your submission may respond to any or </w:t>
      </w:r>
      <w:proofErr w:type="gramStart"/>
      <w:r>
        <w:t>all of</w:t>
      </w:r>
      <w:proofErr w:type="gramEnd"/>
      <w:r>
        <w:t xml:space="preserve"> the questions in the discussion document.  Where possible, please include evidence to support your views, for example references to independent research, facts and figures, or relevant examples.</w:t>
      </w:r>
    </w:p>
    <w:p w14:paraId="3DF65A70" w14:textId="0F93887D" w:rsidR="002C1398" w:rsidRDefault="00312754" w:rsidP="002C1398">
      <w:pPr>
        <w:pStyle w:val="BodyText-Numbered"/>
        <w:ind w:left="709" w:hanging="352"/>
      </w:pPr>
      <w:r>
        <w:t>If you would like to make any other comments that are not covered by any of the questions, please provide these in the “Other comments” section.</w:t>
      </w:r>
    </w:p>
    <w:p w14:paraId="135F4605" w14:textId="2EF85700" w:rsidR="002401F1" w:rsidRDefault="002401F1" w:rsidP="002C1398">
      <w:pPr>
        <w:pStyle w:val="BodyText-Numbered"/>
        <w:ind w:left="709" w:hanging="352"/>
      </w:pPr>
      <w:r>
        <w:t>When sending your submission:</w:t>
      </w:r>
    </w:p>
    <w:p w14:paraId="490DFC91" w14:textId="77777777" w:rsidR="002401F1" w:rsidRPr="00280A9C" w:rsidRDefault="002401F1" w:rsidP="002401F1">
      <w:pPr>
        <w:pStyle w:val="ListParagraph"/>
        <w:numPr>
          <w:ilvl w:val="1"/>
          <w:numId w:val="1"/>
        </w:numPr>
      </w:pPr>
      <w:r w:rsidRPr="00280A9C">
        <w:t>Delete these first two pages of instructions.</w:t>
      </w:r>
    </w:p>
    <w:p w14:paraId="599C1350" w14:textId="58ADA27C" w:rsidR="008144C4" w:rsidRDefault="008144C4" w:rsidP="002401F1">
      <w:pPr>
        <w:pStyle w:val="BodyText-Numbered"/>
        <w:numPr>
          <w:ilvl w:val="1"/>
          <w:numId w:val="1"/>
        </w:numPr>
      </w:pPr>
      <w:r>
        <w:t>If you wish for your submission to be published anonymously, please state this in the cover letter or e-mail accompanying your submission.</w:t>
      </w:r>
    </w:p>
    <w:p w14:paraId="46AAF210" w14:textId="77777777" w:rsidR="009A6D6D" w:rsidRDefault="009A6D6D" w:rsidP="009A6D6D">
      <w:pPr>
        <w:pStyle w:val="BodyText-Numbered"/>
        <w:numPr>
          <w:ilvl w:val="1"/>
          <w:numId w:val="1"/>
        </w:numPr>
      </w:pPr>
      <w:bookmarkStart w:id="0" w:name="_Hlk138151949"/>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27151E44" w14:textId="77777777" w:rsidR="009A6D6D" w:rsidRDefault="009A6D6D" w:rsidP="009A6D6D">
      <w:pPr>
        <w:pStyle w:val="BodyText-Numbered"/>
        <w:numPr>
          <w:ilvl w:val="2"/>
          <w:numId w:val="1"/>
        </w:numPr>
        <w:ind w:left="1701" w:hanging="220"/>
      </w:pPr>
      <w:r>
        <w:t xml:space="preserve">Please state this </w:t>
      </w:r>
      <w:r w:rsidRPr="00A74303">
        <w:t xml:space="preserve">in the </w:t>
      </w:r>
      <w:r>
        <w:t xml:space="preserve">cover page or in the </w:t>
      </w:r>
      <w:r w:rsidRPr="00A74303">
        <w:t xml:space="preserve">e-mail accompanying </w:t>
      </w:r>
      <w:r>
        <w:t>your</w:t>
      </w:r>
      <w:r w:rsidRPr="00A74303">
        <w:t xml:space="preserve"> </w:t>
      </w:r>
      <w:proofErr w:type="gramStart"/>
      <w:r w:rsidRPr="00A74303">
        <w:t>submission</w:t>
      </w:r>
      <w:r>
        <w:t>, and</w:t>
      </w:r>
      <w:proofErr w:type="gramEnd"/>
      <w:r>
        <w:t xml:space="preserve">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7036D0FF" w14:textId="77777777" w:rsidR="009A6D6D" w:rsidRDefault="009A6D6D" w:rsidP="009A6D6D">
      <w:pPr>
        <w:pStyle w:val="BodyText-Numbered"/>
        <w:numPr>
          <w:ilvl w:val="2"/>
          <w:numId w:val="1"/>
        </w:numPr>
        <w:ind w:left="1701" w:hanging="220"/>
      </w:pPr>
      <w:r>
        <w:t>Indicate this on the front of your submission (</w:t>
      </w:r>
      <w:proofErr w:type="spellStart"/>
      <w:proofErr w:type="gramStart"/>
      <w:r>
        <w:t>eg</w:t>
      </w:r>
      <w:proofErr w:type="spellEnd"/>
      <w:proofErr w:type="gramEnd"/>
      <w:r>
        <w:t xml:space="preserve"> the first page header may state “In Confidence”). </w:t>
      </w:r>
      <w:r w:rsidRPr="00A74303">
        <w:t>Any confidential information should be clearly marked wit</w:t>
      </w:r>
      <w:r>
        <w:t>hin the text of your submission (preferably as Microsoft Word comments).</w:t>
      </w:r>
    </w:p>
    <w:p w14:paraId="01FCAC9E" w14:textId="438F48B0" w:rsidR="009A6D6D" w:rsidRDefault="009A6D6D" w:rsidP="009A6D6D">
      <w:pPr>
        <w:pStyle w:val="BodyText-Numbered"/>
        <w:numPr>
          <w:ilvl w:val="1"/>
          <w:numId w:val="1"/>
        </w:numPr>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0246A253" w14:textId="77777777" w:rsidR="009A6D6D" w:rsidRDefault="009A6D6D" w:rsidP="009A6D6D">
      <w:pPr>
        <w:pStyle w:val="BodyText-Numbered"/>
      </w:pPr>
      <w:r>
        <w:t>Send your submission:</w:t>
      </w:r>
    </w:p>
    <w:p w14:paraId="6ACDF1A3" w14:textId="77777777" w:rsidR="009A6D6D" w:rsidRDefault="009A6D6D" w:rsidP="009A6D6D">
      <w:pPr>
        <w:pStyle w:val="BodyText-Bullets"/>
      </w:pPr>
      <w:r>
        <w:t xml:space="preserve">as a Microsoft Word document to </w:t>
      </w:r>
      <w:hyperlink r:id="rId8" w:history="1">
        <w:r w:rsidRPr="007C46C8">
          <w:rPr>
            <w:rStyle w:val="Hyperlink"/>
          </w:rPr>
          <w:t>consumerdataright@mbie.govt.nz</w:t>
        </w:r>
      </w:hyperlink>
      <w:r>
        <w:rPr>
          <w:b/>
          <w:i/>
        </w:rPr>
        <w:t xml:space="preserve"> </w:t>
      </w:r>
      <w:r>
        <w:t>(preferred), or</w:t>
      </w:r>
    </w:p>
    <w:p w14:paraId="79BBEFDA" w14:textId="77777777" w:rsidR="009A6D6D" w:rsidRDefault="009A6D6D" w:rsidP="009A6D6D">
      <w:pPr>
        <w:pStyle w:val="BodyText-Bullets"/>
      </w:pPr>
      <w:r>
        <w:t>by mailing your submission to:</w:t>
      </w:r>
    </w:p>
    <w:p w14:paraId="39ED75DB" w14:textId="77777777" w:rsidR="009A6D6D" w:rsidRDefault="009A6D6D" w:rsidP="009A6D6D">
      <w:pPr>
        <w:pStyle w:val="BodyText"/>
        <w:ind w:left="1440"/>
        <w:contextualSpacing/>
      </w:pPr>
      <w:r>
        <w:t>Consumer Data Right Project Team</w:t>
      </w:r>
    </w:p>
    <w:p w14:paraId="65CF2F8B" w14:textId="77777777" w:rsidR="009A6D6D" w:rsidRDefault="009A6D6D" w:rsidP="009A6D6D">
      <w:pPr>
        <w:pStyle w:val="BodyText"/>
        <w:ind w:left="1440"/>
        <w:contextualSpacing/>
      </w:pPr>
      <w:r>
        <w:t>Commerce, Consumers and Communications</w:t>
      </w:r>
    </w:p>
    <w:p w14:paraId="585FD14B" w14:textId="77777777" w:rsidR="009A6D6D" w:rsidRDefault="009A6D6D" w:rsidP="009A6D6D">
      <w:pPr>
        <w:pStyle w:val="BodyText"/>
        <w:ind w:left="1440"/>
        <w:contextualSpacing/>
      </w:pPr>
      <w:r>
        <w:t>Ministry of Business, Innovation &amp; Employment</w:t>
      </w:r>
      <w:r>
        <w:br/>
        <w:t>PO Box 1473</w:t>
      </w:r>
    </w:p>
    <w:p w14:paraId="6EED165D" w14:textId="77777777" w:rsidR="009A6D6D" w:rsidRDefault="009A6D6D" w:rsidP="009A6D6D">
      <w:pPr>
        <w:pStyle w:val="BodyText"/>
        <w:ind w:left="1440"/>
        <w:contextualSpacing/>
      </w:pPr>
      <w:r>
        <w:lastRenderedPageBreak/>
        <w:t>Wellington 6140</w:t>
      </w:r>
      <w:r>
        <w:br/>
      </w:r>
      <w:r w:rsidRPr="006238BD">
        <w:t>New Zealand</w:t>
      </w:r>
    </w:p>
    <w:p w14:paraId="187FF21C" w14:textId="77777777" w:rsidR="009A6D6D" w:rsidRDefault="009A6D6D" w:rsidP="009A6D6D">
      <w:pPr>
        <w:pStyle w:val="BodyText"/>
        <w:ind w:left="1440"/>
        <w:contextualSpacing/>
      </w:pPr>
    </w:p>
    <w:p w14:paraId="7F3AAC4B" w14:textId="4CA4792A" w:rsidR="002401F1" w:rsidRPr="0067432B" w:rsidRDefault="009A6D6D" w:rsidP="0067432B">
      <w:r w:rsidRPr="006238BD">
        <w:t>Please direct any questions that you have in relation to the submissions process to</w:t>
      </w:r>
      <w:r>
        <w:t xml:space="preserve"> </w:t>
      </w:r>
      <w:hyperlink r:id="rId9" w:history="1">
        <w:r w:rsidRPr="007C46C8">
          <w:rPr>
            <w:rStyle w:val="Hyperlink"/>
          </w:rPr>
          <w:t>consumerdataright@mbie.govt.nz</w:t>
        </w:r>
      </w:hyperlink>
      <w:r>
        <w:rPr>
          <w:b/>
          <w:i/>
        </w:rPr>
        <w:t xml:space="preserve">. </w:t>
      </w:r>
      <w:bookmarkEnd w:id="0"/>
      <w:r w:rsidR="002401F1">
        <w:br w:type="page"/>
      </w:r>
    </w:p>
    <w:p w14:paraId="08F0BCF9" w14:textId="34B485CD" w:rsidR="002401F1" w:rsidRPr="00A93610" w:rsidRDefault="002401F1" w:rsidP="002401F1">
      <w:pPr>
        <w:pStyle w:val="Heading2"/>
        <w:rPr>
          <w:i/>
        </w:rPr>
      </w:pPr>
      <w:r>
        <w:t xml:space="preserve">Submission on discussion document: </w:t>
      </w:r>
      <w:r w:rsidR="0097434C">
        <w:rPr>
          <w:i/>
        </w:rPr>
        <w:t>Unlocking value from our customer data</w:t>
      </w:r>
    </w:p>
    <w:p w14:paraId="4466A170" w14:textId="77777777" w:rsidR="00312754" w:rsidRDefault="00312754" w:rsidP="00312754">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312754" w:rsidRPr="00AE6026" w14:paraId="0CA3C934" w14:textId="77777777" w:rsidTr="004E2460">
        <w:tc>
          <w:tcPr>
            <w:tcW w:w="1668" w:type="dxa"/>
            <w:tcBorders>
              <w:left w:val="single" w:sz="4" w:space="0" w:color="006666"/>
            </w:tcBorders>
            <w:shd w:val="clear" w:color="auto" w:fill="auto"/>
          </w:tcPr>
          <w:p w14:paraId="304C1C88" w14:textId="77777777" w:rsidR="00312754" w:rsidRPr="00AE6026" w:rsidRDefault="00312754" w:rsidP="004E2460">
            <w:pPr>
              <w:rPr>
                <w:b/>
                <w:bCs/>
              </w:rPr>
            </w:pPr>
            <w:r w:rsidRPr="00AE6026">
              <w:rPr>
                <w:b/>
                <w:bCs/>
              </w:rPr>
              <w:t>Name</w:t>
            </w:r>
          </w:p>
        </w:tc>
        <w:tc>
          <w:tcPr>
            <w:tcW w:w="7618" w:type="dxa"/>
            <w:tcBorders>
              <w:right w:val="single" w:sz="4" w:space="0" w:color="006666"/>
            </w:tcBorders>
            <w:shd w:val="clear" w:color="auto" w:fill="auto"/>
          </w:tcPr>
          <w:p w14:paraId="72EF54E3" w14:textId="77777777" w:rsidR="00312754" w:rsidRDefault="00312754" w:rsidP="004E2460"/>
          <w:p w14:paraId="62986D3E" w14:textId="77777777" w:rsidR="00312754" w:rsidRPr="00AE6026" w:rsidRDefault="00312754" w:rsidP="004E2460"/>
        </w:tc>
      </w:tr>
      <w:tr w:rsidR="00312754" w:rsidRPr="00AE6026" w14:paraId="7C9755ED" w14:textId="77777777" w:rsidTr="004E2460">
        <w:tc>
          <w:tcPr>
            <w:tcW w:w="1668" w:type="dxa"/>
            <w:tcBorders>
              <w:left w:val="single" w:sz="4" w:space="0" w:color="006666"/>
            </w:tcBorders>
            <w:shd w:val="clear" w:color="auto" w:fill="auto"/>
          </w:tcPr>
          <w:p w14:paraId="026A9607" w14:textId="77777777" w:rsidR="00312754" w:rsidRPr="00AE6026" w:rsidRDefault="00312754" w:rsidP="004E2460">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E0A3E9E" w14:textId="77777777" w:rsidR="00312754" w:rsidRDefault="00312754" w:rsidP="004E2460"/>
          <w:p w14:paraId="7A111674" w14:textId="77777777" w:rsidR="00312754" w:rsidRPr="00AE6026" w:rsidRDefault="00312754" w:rsidP="004E2460"/>
        </w:tc>
      </w:tr>
      <w:tr w:rsidR="00312754" w:rsidRPr="00AE6026" w14:paraId="67D6C2AE" w14:textId="77777777" w:rsidTr="004E2460">
        <w:tc>
          <w:tcPr>
            <w:tcW w:w="1668" w:type="dxa"/>
            <w:tcBorders>
              <w:left w:val="single" w:sz="4" w:space="0" w:color="006666"/>
            </w:tcBorders>
            <w:shd w:val="clear" w:color="auto" w:fill="auto"/>
          </w:tcPr>
          <w:p w14:paraId="54C8539E" w14:textId="77777777" w:rsidR="00312754" w:rsidRDefault="00312754" w:rsidP="004E2460">
            <w:pPr>
              <w:rPr>
                <w:b/>
                <w:bCs/>
              </w:rPr>
            </w:pPr>
            <w:r>
              <w:rPr>
                <w:b/>
                <w:bCs/>
              </w:rPr>
              <w:t>Contact details</w:t>
            </w:r>
          </w:p>
          <w:p w14:paraId="243CAB3E" w14:textId="77777777" w:rsidR="00312754" w:rsidRPr="00AE6026" w:rsidRDefault="00312754" w:rsidP="004E2460">
            <w:pPr>
              <w:rPr>
                <w:b/>
                <w:bCs/>
              </w:rPr>
            </w:pPr>
          </w:p>
        </w:tc>
        <w:tc>
          <w:tcPr>
            <w:tcW w:w="7618" w:type="dxa"/>
            <w:tcBorders>
              <w:right w:val="single" w:sz="4" w:space="0" w:color="006666"/>
            </w:tcBorders>
            <w:shd w:val="clear" w:color="auto" w:fill="auto"/>
          </w:tcPr>
          <w:p w14:paraId="46823101" w14:textId="77777777" w:rsidR="00312754" w:rsidRDefault="00312754" w:rsidP="004E2460"/>
          <w:p w14:paraId="0B9ED825" w14:textId="77777777" w:rsidR="00312754" w:rsidRDefault="00312754" w:rsidP="004E2460"/>
        </w:tc>
      </w:tr>
    </w:tbl>
    <w:p w14:paraId="34F772BD" w14:textId="77777777" w:rsidR="00312754" w:rsidRPr="00DD1F99" w:rsidRDefault="00312754" w:rsidP="00312754">
      <w:pPr>
        <w:spacing w:before="240"/>
      </w:pPr>
      <w:r w:rsidRPr="00DD1F99">
        <w:t>[Double click on check boxes, then select ‘checked’ if you wish to</w:t>
      </w:r>
      <w:r>
        <w:t xml:space="preserve"> select any of the following.]</w:t>
      </w:r>
    </w:p>
    <w:p w14:paraId="13F99B39" w14:textId="77777777" w:rsidR="00312754" w:rsidRDefault="00312754" w:rsidP="00312754">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23797D">
        <w:rPr>
          <w:rFonts w:ascii="MS Gothic" w:eastAsia="MS Gothic" w:hAnsi="MS Gothic"/>
          <w:lang w:val="en-US"/>
        </w:rPr>
      </w:r>
      <w:r w:rsidR="0023797D">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69C49606" w14:textId="77777777" w:rsidR="00312754" w:rsidRDefault="00312754" w:rsidP="00312754">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23797D">
        <w:rPr>
          <w:rFonts w:ascii="MS Gothic" w:eastAsia="MS Gothic" w:hAnsi="MS Gothic"/>
          <w:lang w:val="en-US"/>
        </w:rPr>
      </w:r>
      <w:r w:rsidR="0023797D">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35BC467D" w14:textId="77777777" w:rsidR="00312754" w:rsidRDefault="00312754" w:rsidP="00312754">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12E8E8E1" w14:textId="77777777" w:rsidR="00312754" w:rsidRPr="00B249F7" w:rsidRDefault="00312754" w:rsidP="00312754">
      <w:pPr>
        <w:pStyle w:val="Heading3"/>
      </w:pPr>
      <w:r w:rsidRPr="00B249F7">
        <w:t xml:space="preserve">Please </w:t>
      </w:r>
      <w:r>
        <w:t>check</w:t>
      </w:r>
      <w:r w:rsidRPr="00B249F7">
        <w:t xml:space="preserve"> if your submission contains confidential information:</w:t>
      </w:r>
    </w:p>
    <w:p w14:paraId="0C3AAD73" w14:textId="77777777" w:rsidR="00312754" w:rsidRDefault="00312754" w:rsidP="00312754">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23797D">
        <w:rPr>
          <w:rFonts w:ascii="MS Gothic" w:eastAsia="MS Gothic" w:hAnsi="MS Gothic"/>
          <w:lang w:val="en-US"/>
        </w:rPr>
      </w:r>
      <w:r w:rsidR="0023797D">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w:t>
      </w:r>
      <w:proofErr w:type="gramStart"/>
      <w:r>
        <w:t>confidential, and</w:t>
      </w:r>
      <w:proofErr w:type="gramEnd"/>
      <w:r>
        <w:t xml:space="preserve">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D3F25D7" w14:textId="139E50D5" w:rsidR="00312754" w:rsidRDefault="00312754" w:rsidP="00740B10">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1D2929E0" w14:textId="77777777" w:rsidR="00740B10" w:rsidRDefault="00740B10" w:rsidP="002401F1">
      <w:pPr>
        <w:pStyle w:val="Heading3"/>
      </w:pPr>
      <w:r>
        <w:br w:type="page"/>
      </w:r>
    </w:p>
    <w:p w14:paraId="25B1CF77" w14:textId="13396D77" w:rsidR="002401F1" w:rsidRPr="00D37FA5" w:rsidRDefault="002401F1" w:rsidP="002401F1">
      <w:pPr>
        <w:pStyle w:val="Heading3"/>
      </w:pPr>
      <w:r>
        <w:t>Responses to discussion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33"/>
        <w:gridCol w:w="34"/>
        <w:gridCol w:w="8503"/>
      </w:tblGrid>
      <w:tr w:rsidR="002401F1" w:rsidRPr="00AE6026" w14:paraId="4DE93466" w14:textId="77777777" w:rsidTr="005E0EC8">
        <w:trPr>
          <w:trHeight w:val="516"/>
        </w:trPr>
        <w:tc>
          <w:tcPr>
            <w:tcW w:w="9070" w:type="dxa"/>
            <w:gridSpan w:val="3"/>
            <w:shd w:val="clear" w:color="auto" w:fill="006272"/>
            <w:vAlign w:val="center"/>
          </w:tcPr>
          <w:p w14:paraId="3170C2AD" w14:textId="159F8BBB" w:rsidR="002401F1" w:rsidRPr="00AE6026" w:rsidRDefault="005E0EC8" w:rsidP="000F1909">
            <w:pPr>
              <w:pStyle w:val="BodyText"/>
              <w:rPr>
                <w:b/>
              </w:rPr>
            </w:pPr>
            <w:r>
              <w:rPr>
                <w:b/>
                <w:color w:val="FFFFFF"/>
              </w:rPr>
              <w:t>How will the draft law interact with protections under the Privacy Act?</w:t>
            </w:r>
            <w:r w:rsidR="0097434C">
              <w:rPr>
                <w:b/>
                <w:color w:val="FFFFFF"/>
              </w:rPr>
              <w:t xml:space="preserve"> </w:t>
            </w:r>
          </w:p>
        </w:tc>
      </w:tr>
      <w:tr w:rsidR="002401F1" w:rsidRPr="00AE6026" w14:paraId="0A719DCA" w14:textId="77777777" w:rsidTr="005E0EC8">
        <w:tc>
          <w:tcPr>
            <w:tcW w:w="533" w:type="dxa"/>
            <w:shd w:val="clear" w:color="auto" w:fill="006272"/>
            <w:vAlign w:val="center"/>
          </w:tcPr>
          <w:p w14:paraId="068C06D3" w14:textId="77777777" w:rsidR="002401F1" w:rsidRPr="00516BF5" w:rsidRDefault="002401F1" w:rsidP="00837EC2">
            <w:pPr>
              <w:pStyle w:val="Questionnumber"/>
            </w:pPr>
          </w:p>
        </w:tc>
        <w:tc>
          <w:tcPr>
            <w:tcW w:w="8537" w:type="dxa"/>
            <w:gridSpan w:val="2"/>
            <w:shd w:val="clear" w:color="auto" w:fill="auto"/>
            <w:vAlign w:val="center"/>
          </w:tcPr>
          <w:p w14:paraId="44EE70FE" w14:textId="0005BA2C" w:rsidR="002401F1" w:rsidRPr="00A745D6" w:rsidRDefault="005E0EC8" w:rsidP="003466B0">
            <w:pPr>
              <w:pStyle w:val="BodyText"/>
              <w:rPr>
                <w:b/>
              </w:rPr>
            </w:pPr>
            <w:r>
              <w:t>Does the proposed approach for the interaction between the draft law and the Privacy Act achieve our objective of relying on Privacy Act protections where possible? Have we disapplied the right parts of the Privacy Act?</w:t>
            </w:r>
          </w:p>
        </w:tc>
      </w:tr>
      <w:tr w:rsidR="002401F1" w:rsidRPr="00AE6026" w14:paraId="4E4E401A" w14:textId="77777777" w:rsidTr="005E0EC8">
        <w:tc>
          <w:tcPr>
            <w:tcW w:w="533" w:type="dxa"/>
            <w:shd w:val="clear" w:color="auto" w:fill="006272"/>
            <w:vAlign w:val="center"/>
          </w:tcPr>
          <w:p w14:paraId="43BEF5DF" w14:textId="77777777" w:rsidR="002401F1" w:rsidRPr="00516BF5" w:rsidRDefault="002401F1" w:rsidP="000F1909">
            <w:pPr>
              <w:pStyle w:val="Questionnumber"/>
              <w:numPr>
                <w:ilvl w:val="0"/>
                <w:numId w:val="0"/>
              </w:numPr>
              <w:jc w:val="left"/>
              <w:rPr>
                <w:b w:val="0"/>
              </w:rPr>
            </w:pPr>
          </w:p>
        </w:tc>
        <w:tc>
          <w:tcPr>
            <w:tcW w:w="8537" w:type="dxa"/>
            <w:gridSpan w:val="2"/>
            <w:shd w:val="clear" w:color="auto" w:fill="auto"/>
            <w:vAlign w:val="center"/>
          </w:tcPr>
          <w:p w14:paraId="0FEB3B4A" w14:textId="77777777" w:rsidR="002401F1" w:rsidRPr="00AE6026" w:rsidRDefault="002401F1" w:rsidP="000F1909">
            <w:pPr>
              <w:pStyle w:val="BodyText"/>
            </w:pPr>
          </w:p>
        </w:tc>
      </w:tr>
      <w:tr w:rsidR="002401F1" w:rsidRPr="00AE6026" w14:paraId="530C474F" w14:textId="77777777" w:rsidTr="005E0EC8">
        <w:tc>
          <w:tcPr>
            <w:tcW w:w="9070" w:type="dxa"/>
            <w:gridSpan w:val="3"/>
            <w:shd w:val="clear" w:color="auto" w:fill="006272"/>
            <w:vAlign w:val="center"/>
          </w:tcPr>
          <w:p w14:paraId="5371E287" w14:textId="0B5E6082" w:rsidR="002401F1" w:rsidRPr="00AE6026" w:rsidRDefault="00982CFE" w:rsidP="000F1909">
            <w:pPr>
              <w:pStyle w:val="BodyText"/>
              <w:rPr>
                <w:rFonts w:cs="Arial"/>
                <w:color w:val="000000"/>
              </w:rPr>
            </w:pPr>
            <w:r>
              <w:rPr>
                <w:b/>
                <w:color w:val="FFFFFF"/>
              </w:rPr>
              <w:t>Consent settings</w:t>
            </w:r>
            <w:r w:rsidR="00837EC2">
              <w:rPr>
                <w:b/>
                <w:color w:val="FFFFFF"/>
              </w:rPr>
              <w:t>: respecting and protecting customers’ authority over their data</w:t>
            </w:r>
          </w:p>
        </w:tc>
      </w:tr>
      <w:tr w:rsidR="002401F1" w:rsidRPr="00AE6026" w14:paraId="697ED81D" w14:textId="77777777" w:rsidTr="005E0EC8">
        <w:tc>
          <w:tcPr>
            <w:tcW w:w="533" w:type="dxa"/>
            <w:shd w:val="clear" w:color="auto" w:fill="006272"/>
            <w:vAlign w:val="center"/>
          </w:tcPr>
          <w:p w14:paraId="19187B9E" w14:textId="6C6DBB4C" w:rsidR="002401F1" w:rsidRPr="00516BF5" w:rsidRDefault="002401F1" w:rsidP="00837EC2">
            <w:pPr>
              <w:pStyle w:val="Questionnumber"/>
            </w:pPr>
          </w:p>
        </w:tc>
        <w:tc>
          <w:tcPr>
            <w:tcW w:w="8537" w:type="dxa"/>
            <w:gridSpan w:val="2"/>
            <w:shd w:val="clear" w:color="auto" w:fill="auto"/>
            <w:vAlign w:val="center"/>
          </w:tcPr>
          <w:p w14:paraId="5B4B0EAD" w14:textId="6D74662A" w:rsidR="002401F1" w:rsidRPr="00AE6026" w:rsidRDefault="00837EC2" w:rsidP="003466B0">
            <w:pPr>
              <w:pStyle w:val="BodyText"/>
            </w:pPr>
            <w:r>
              <w:t>Should there be a maximum duration for customer consent? What conditions should apply?</w:t>
            </w:r>
          </w:p>
        </w:tc>
      </w:tr>
      <w:tr w:rsidR="002401F1" w:rsidRPr="00AE6026" w14:paraId="5DF1EEAB" w14:textId="77777777" w:rsidTr="005E0EC8">
        <w:tc>
          <w:tcPr>
            <w:tcW w:w="533" w:type="dxa"/>
            <w:shd w:val="clear" w:color="auto" w:fill="006272"/>
            <w:vAlign w:val="center"/>
          </w:tcPr>
          <w:p w14:paraId="4235C580" w14:textId="77777777" w:rsidR="002401F1" w:rsidRPr="00AE6026" w:rsidRDefault="002401F1" w:rsidP="000F1909">
            <w:pPr>
              <w:pStyle w:val="Questionnumber"/>
              <w:numPr>
                <w:ilvl w:val="0"/>
                <w:numId w:val="0"/>
              </w:numPr>
              <w:jc w:val="left"/>
            </w:pPr>
          </w:p>
        </w:tc>
        <w:tc>
          <w:tcPr>
            <w:tcW w:w="8537" w:type="dxa"/>
            <w:gridSpan w:val="2"/>
            <w:shd w:val="clear" w:color="auto" w:fill="auto"/>
            <w:vAlign w:val="center"/>
          </w:tcPr>
          <w:p w14:paraId="23E687BC" w14:textId="196901D4" w:rsidR="002401F1" w:rsidRPr="00AE6026" w:rsidRDefault="002401F1" w:rsidP="000F1909">
            <w:pPr>
              <w:pStyle w:val="BodyText"/>
            </w:pPr>
          </w:p>
        </w:tc>
      </w:tr>
      <w:tr w:rsidR="002401F1" w:rsidRPr="00AE6026" w14:paraId="2003CC03" w14:textId="77777777" w:rsidTr="005E0EC8">
        <w:tc>
          <w:tcPr>
            <w:tcW w:w="533" w:type="dxa"/>
            <w:shd w:val="clear" w:color="auto" w:fill="006272"/>
            <w:vAlign w:val="center"/>
          </w:tcPr>
          <w:p w14:paraId="255DF8E1" w14:textId="26419FA4" w:rsidR="002401F1" w:rsidRPr="00516BF5" w:rsidRDefault="002401F1" w:rsidP="00837EC2">
            <w:pPr>
              <w:pStyle w:val="Questionnumber"/>
            </w:pPr>
          </w:p>
        </w:tc>
        <w:tc>
          <w:tcPr>
            <w:tcW w:w="8537" w:type="dxa"/>
            <w:gridSpan w:val="2"/>
            <w:shd w:val="clear" w:color="auto" w:fill="auto"/>
            <w:vAlign w:val="center"/>
          </w:tcPr>
          <w:p w14:paraId="212192A7" w14:textId="6C77E66C" w:rsidR="002401F1" w:rsidRPr="003466B0" w:rsidRDefault="00837EC2" w:rsidP="003466B0">
            <w:pPr>
              <w:pStyle w:val="BodyText"/>
            </w:pPr>
            <w:r w:rsidRPr="003466B0">
              <w:t>What settings for managing ongoing consent best align with data governance tikanga?</w:t>
            </w:r>
          </w:p>
        </w:tc>
      </w:tr>
      <w:tr w:rsidR="002401F1" w:rsidRPr="00AE6026" w14:paraId="2848DD9D" w14:textId="77777777" w:rsidTr="005E0EC8">
        <w:tc>
          <w:tcPr>
            <w:tcW w:w="533" w:type="dxa"/>
            <w:shd w:val="clear" w:color="auto" w:fill="006272"/>
            <w:vAlign w:val="center"/>
          </w:tcPr>
          <w:p w14:paraId="4CB66389" w14:textId="77777777" w:rsidR="002401F1" w:rsidRPr="00AE6026" w:rsidRDefault="002401F1" w:rsidP="000F1909">
            <w:pPr>
              <w:pStyle w:val="Questionnumber"/>
              <w:numPr>
                <w:ilvl w:val="0"/>
                <w:numId w:val="0"/>
              </w:numPr>
              <w:jc w:val="left"/>
            </w:pPr>
          </w:p>
        </w:tc>
        <w:tc>
          <w:tcPr>
            <w:tcW w:w="8537" w:type="dxa"/>
            <w:gridSpan w:val="2"/>
            <w:shd w:val="clear" w:color="auto" w:fill="auto"/>
            <w:vAlign w:val="center"/>
          </w:tcPr>
          <w:p w14:paraId="0C154D73" w14:textId="77777777" w:rsidR="002401F1" w:rsidRPr="00AE6026" w:rsidRDefault="002401F1" w:rsidP="000F1909">
            <w:pPr>
              <w:pStyle w:val="BodyText"/>
            </w:pPr>
          </w:p>
        </w:tc>
      </w:tr>
      <w:tr w:rsidR="002401F1" w:rsidRPr="00AE6026" w14:paraId="3A4B1014" w14:textId="77777777" w:rsidTr="005E0EC8">
        <w:tc>
          <w:tcPr>
            <w:tcW w:w="533" w:type="dxa"/>
            <w:shd w:val="clear" w:color="auto" w:fill="006272"/>
            <w:vAlign w:val="center"/>
          </w:tcPr>
          <w:p w14:paraId="0E6AA9A7" w14:textId="1ACFD5D1" w:rsidR="002401F1" w:rsidRPr="009C6D65" w:rsidRDefault="002401F1" w:rsidP="00837EC2">
            <w:pPr>
              <w:pStyle w:val="Questionnumber"/>
            </w:pPr>
          </w:p>
        </w:tc>
        <w:tc>
          <w:tcPr>
            <w:tcW w:w="8537" w:type="dxa"/>
            <w:gridSpan w:val="2"/>
            <w:shd w:val="clear" w:color="auto" w:fill="auto"/>
            <w:vAlign w:val="center"/>
          </w:tcPr>
          <w:p w14:paraId="2CFB2870" w14:textId="3FF1471B" w:rsidR="002401F1" w:rsidRPr="003466B0" w:rsidRDefault="002401F1" w:rsidP="003466B0">
            <w:pPr>
              <w:pStyle w:val="BodyText"/>
            </w:pPr>
            <w:r w:rsidRPr="003466B0">
              <w:t>Do y</w:t>
            </w:r>
            <w:r w:rsidR="00837EC2" w:rsidRPr="003466B0">
              <w:t>ou agree with the proposed conditions for authorisation ending? If not, what would you change and why?</w:t>
            </w:r>
          </w:p>
        </w:tc>
      </w:tr>
      <w:tr w:rsidR="002401F1" w:rsidRPr="00AE6026" w14:paraId="07E8F0AA" w14:textId="77777777" w:rsidTr="005E0EC8">
        <w:tc>
          <w:tcPr>
            <w:tcW w:w="533" w:type="dxa"/>
            <w:shd w:val="clear" w:color="auto" w:fill="006272"/>
            <w:vAlign w:val="center"/>
          </w:tcPr>
          <w:p w14:paraId="6CB49C5D" w14:textId="77777777" w:rsidR="002401F1" w:rsidRPr="00AE6026" w:rsidRDefault="002401F1" w:rsidP="000F1909">
            <w:pPr>
              <w:pStyle w:val="Questionnumber"/>
              <w:numPr>
                <w:ilvl w:val="0"/>
                <w:numId w:val="0"/>
              </w:numPr>
              <w:jc w:val="left"/>
            </w:pPr>
          </w:p>
        </w:tc>
        <w:tc>
          <w:tcPr>
            <w:tcW w:w="8537" w:type="dxa"/>
            <w:gridSpan w:val="2"/>
            <w:shd w:val="clear" w:color="auto" w:fill="auto"/>
            <w:vAlign w:val="center"/>
          </w:tcPr>
          <w:p w14:paraId="67DF9877" w14:textId="77777777" w:rsidR="002401F1" w:rsidRPr="00AE6026" w:rsidRDefault="002401F1" w:rsidP="000F1909">
            <w:pPr>
              <w:pStyle w:val="BodyText"/>
            </w:pPr>
          </w:p>
        </w:tc>
      </w:tr>
      <w:tr w:rsidR="008A2859" w:rsidRPr="00AE6026" w14:paraId="59EB2DBA" w14:textId="77777777" w:rsidTr="005E0EC8">
        <w:tc>
          <w:tcPr>
            <w:tcW w:w="533" w:type="dxa"/>
            <w:shd w:val="clear" w:color="auto" w:fill="006272"/>
            <w:vAlign w:val="center"/>
          </w:tcPr>
          <w:p w14:paraId="720FECE3" w14:textId="77777777" w:rsidR="008A2859" w:rsidRPr="00AE6026" w:rsidRDefault="008A2859" w:rsidP="008A2859">
            <w:pPr>
              <w:pStyle w:val="Questionnumber"/>
            </w:pPr>
          </w:p>
        </w:tc>
        <w:tc>
          <w:tcPr>
            <w:tcW w:w="8537" w:type="dxa"/>
            <w:gridSpan w:val="2"/>
            <w:shd w:val="clear" w:color="auto" w:fill="auto"/>
            <w:vAlign w:val="center"/>
          </w:tcPr>
          <w:p w14:paraId="67FFC310" w14:textId="06C6B089" w:rsidR="008A2859" w:rsidRPr="003466B0" w:rsidRDefault="008A2859" w:rsidP="003466B0">
            <w:pPr>
              <w:pStyle w:val="BodyText"/>
            </w:pPr>
            <w:r w:rsidRPr="003466B0">
              <w:t>How well do the proposed requirements in the draft law and regulations align with data governance tikanga relating to control, consent and accountability?</w:t>
            </w:r>
          </w:p>
        </w:tc>
      </w:tr>
      <w:tr w:rsidR="008A2859" w:rsidRPr="00AE6026" w14:paraId="38ECA351" w14:textId="77777777" w:rsidTr="005E0EC8">
        <w:tc>
          <w:tcPr>
            <w:tcW w:w="533" w:type="dxa"/>
            <w:shd w:val="clear" w:color="auto" w:fill="006272"/>
            <w:vAlign w:val="center"/>
          </w:tcPr>
          <w:p w14:paraId="2E462E82" w14:textId="77777777" w:rsidR="008A2859" w:rsidRPr="00AE6026" w:rsidRDefault="008A2859" w:rsidP="000F1909">
            <w:pPr>
              <w:pStyle w:val="Questionnumber"/>
              <w:numPr>
                <w:ilvl w:val="0"/>
                <w:numId w:val="0"/>
              </w:numPr>
              <w:jc w:val="left"/>
            </w:pPr>
          </w:p>
        </w:tc>
        <w:tc>
          <w:tcPr>
            <w:tcW w:w="8537" w:type="dxa"/>
            <w:gridSpan w:val="2"/>
            <w:shd w:val="clear" w:color="auto" w:fill="auto"/>
            <w:vAlign w:val="center"/>
          </w:tcPr>
          <w:p w14:paraId="55730751" w14:textId="77777777" w:rsidR="008A2859" w:rsidRPr="00AE6026" w:rsidRDefault="008A2859" w:rsidP="000F1909">
            <w:pPr>
              <w:pStyle w:val="BodyText"/>
            </w:pPr>
          </w:p>
        </w:tc>
      </w:tr>
      <w:tr w:rsidR="008A2859" w:rsidRPr="00AE6026" w14:paraId="5128DD36" w14:textId="77777777" w:rsidTr="005E0EC8">
        <w:tc>
          <w:tcPr>
            <w:tcW w:w="533" w:type="dxa"/>
            <w:shd w:val="clear" w:color="auto" w:fill="006272"/>
            <w:vAlign w:val="center"/>
          </w:tcPr>
          <w:p w14:paraId="1416EF6E" w14:textId="77777777" w:rsidR="008A2859" w:rsidRPr="00AE6026" w:rsidRDefault="008A2859" w:rsidP="008A2859">
            <w:pPr>
              <w:pStyle w:val="Questionnumber"/>
            </w:pPr>
          </w:p>
        </w:tc>
        <w:tc>
          <w:tcPr>
            <w:tcW w:w="8537" w:type="dxa"/>
            <w:gridSpan w:val="2"/>
            <w:shd w:val="clear" w:color="auto" w:fill="auto"/>
            <w:vAlign w:val="center"/>
          </w:tcPr>
          <w:p w14:paraId="4EEC0FD9" w14:textId="42B391C8" w:rsidR="008A2859" w:rsidRPr="003466B0" w:rsidRDefault="008A2859" w:rsidP="003466B0">
            <w:pPr>
              <w:pStyle w:val="BodyText"/>
            </w:pPr>
            <w:r w:rsidRPr="003466B0">
              <w:t>What are your views on the proposed obligations on data holders and accredited requestors in relation to consent, control, and accountability? Should any of them be changed? Is there anything missing?</w:t>
            </w:r>
          </w:p>
        </w:tc>
      </w:tr>
      <w:tr w:rsidR="008A2859" w:rsidRPr="00AE6026" w14:paraId="2C73F330" w14:textId="77777777" w:rsidTr="005E0EC8">
        <w:tc>
          <w:tcPr>
            <w:tcW w:w="533" w:type="dxa"/>
            <w:shd w:val="clear" w:color="auto" w:fill="006272"/>
            <w:vAlign w:val="center"/>
          </w:tcPr>
          <w:p w14:paraId="27BB313E" w14:textId="77777777" w:rsidR="008A2859" w:rsidRPr="00AE6026" w:rsidRDefault="008A2859" w:rsidP="000F1909">
            <w:pPr>
              <w:pStyle w:val="Questionnumber"/>
              <w:numPr>
                <w:ilvl w:val="0"/>
                <w:numId w:val="0"/>
              </w:numPr>
              <w:jc w:val="left"/>
            </w:pPr>
          </w:p>
        </w:tc>
        <w:tc>
          <w:tcPr>
            <w:tcW w:w="8537" w:type="dxa"/>
            <w:gridSpan w:val="2"/>
            <w:shd w:val="clear" w:color="auto" w:fill="auto"/>
            <w:vAlign w:val="center"/>
          </w:tcPr>
          <w:p w14:paraId="535CDC15" w14:textId="77777777" w:rsidR="008A2859" w:rsidRPr="00AE6026" w:rsidRDefault="008A2859" w:rsidP="000F1909">
            <w:pPr>
              <w:pStyle w:val="BodyText"/>
            </w:pPr>
          </w:p>
        </w:tc>
      </w:tr>
      <w:tr w:rsidR="002401F1" w:rsidRPr="00AE6026" w14:paraId="7BF24DB0" w14:textId="77777777" w:rsidTr="005E0EC8">
        <w:tc>
          <w:tcPr>
            <w:tcW w:w="9070" w:type="dxa"/>
            <w:gridSpan w:val="3"/>
            <w:shd w:val="clear" w:color="auto" w:fill="006272"/>
            <w:vAlign w:val="center"/>
          </w:tcPr>
          <w:p w14:paraId="599D2070" w14:textId="330598DF" w:rsidR="002401F1" w:rsidRPr="00AE6026" w:rsidRDefault="008A2859" w:rsidP="000F1909">
            <w:pPr>
              <w:pStyle w:val="BodyText"/>
              <w:rPr>
                <w:rFonts w:cs="Arial"/>
                <w:color w:val="000000"/>
              </w:rPr>
            </w:pPr>
            <w:r>
              <w:rPr>
                <w:b/>
                <w:color w:val="FFFFFF"/>
              </w:rPr>
              <w:t>Care during exchange: standards</w:t>
            </w:r>
          </w:p>
        </w:tc>
      </w:tr>
      <w:tr w:rsidR="002401F1" w:rsidRPr="00AE6026" w14:paraId="1A948E53" w14:textId="77777777" w:rsidTr="005E0EC8">
        <w:tc>
          <w:tcPr>
            <w:tcW w:w="533" w:type="dxa"/>
            <w:shd w:val="clear" w:color="auto" w:fill="006272"/>
            <w:vAlign w:val="center"/>
          </w:tcPr>
          <w:p w14:paraId="199B5373" w14:textId="301520D2" w:rsidR="002401F1" w:rsidRPr="007A3E54" w:rsidRDefault="002401F1" w:rsidP="00AE2535">
            <w:pPr>
              <w:pStyle w:val="Questionnumber"/>
            </w:pPr>
          </w:p>
        </w:tc>
        <w:tc>
          <w:tcPr>
            <w:tcW w:w="8537" w:type="dxa"/>
            <w:gridSpan w:val="2"/>
            <w:shd w:val="clear" w:color="auto" w:fill="auto"/>
            <w:vAlign w:val="center"/>
          </w:tcPr>
          <w:p w14:paraId="76DD15A7" w14:textId="79504F57" w:rsidR="002401F1" w:rsidRPr="00A745D6" w:rsidRDefault="002401F1" w:rsidP="000F1909">
            <w:pPr>
              <w:pStyle w:val="Question"/>
              <w:rPr>
                <w:i/>
              </w:rPr>
            </w:pPr>
            <w:r w:rsidRPr="007A3E54">
              <w:rPr>
                <w:rFonts w:cs="Arial"/>
                <w:i/>
                <w:color w:val="000000"/>
              </w:rPr>
              <w:t xml:space="preserve">Do </w:t>
            </w:r>
            <w:r w:rsidR="00BA5665">
              <w:rPr>
                <w:rFonts w:cs="Arial"/>
                <w:i/>
                <w:color w:val="000000"/>
              </w:rPr>
              <w:t xml:space="preserve">you think the procedural </w:t>
            </w:r>
            <w:r w:rsidR="00B03A7F" w:rsidRPr="00BA681D">
              <w:rPr>
                <w:rFonts w:cs="Arial"/>
                <w:i/>
                <w:color w:val="000000"/>
              </w:rPr>
              <w:t>requirements</w:t>
            </w:r>
            <w:r w:rsidR="00BA5665">
              <w:rPr>
                <w:rFonts w:cs="Arial"/>
                <w:i/>
                <w:color w:val="000000"/>
              </w:rPr>
              <w:t xml:space="preserve"> for making standards are appropriate? What else should be considered?</w:t>
            </w:r>
          </w:p>
        </w:tc>
      </w:tr>
      <w:tr w:rsidR="002401F1" w:rsidRPr="00AE6026" w14:paraId="46EDB998" w14:textId="77777777" w:rsidTr="005E0EC8">
        <w:tc>
          <w:tcPr>
            <w:tcW w:w="533" w:type="dxa"/>
            <w:shd w:val="clear" w:color="auto" w:fill="006272"/>
            <w:vAlign w:val="center"/>
          </w:tcPr>
          <w:p w14:paraId="5024B3EF" w14:textId="77777777" w:rsidR="002401F1" w:rsidRPr="007A3E54" w:rsidRDefault="002401F1" w:rsidP="000F1909">
            <w:pPr>
              <w:pStyle w:val="Questionnumber"/>
              <w:numPr>
                <w:ilvl w:val="0"/>
                <w:numId w:val="0"/>
              </w:numPr>
              <w:jc w:val="left"/>
              <w:rPr>
                <w:b w:val="0"/>
              </w:rPr>
            </w:pPr>
          </w:p>
        </w:tc>
        <w:tc>
          <w:tcPr>
            <w:tcW w:w="8537" w:type="dxa"/>
            <w:gridSpan w:val="2"/>
            <w:shd w:val="clear" w:color="auto" w:fill="auto"/>
            <w:vAlign w:val="center"/>
          </w:tcPr>
          <w:p w14:paraId="2B17B0FE" w14:textId="77777777" w:rsidR="002401F1" w:rsidRPr="00AE6026" w:rsidRDefault="002401F1" w:rsidP="000F1909">
            <w:pPr>
              <w:pStyle w:val="BodyText"/>
            </w:pPr>
          </w:p>
        </w:tc>
      </w:tr>
      <w:tr w:rsidR="002401F1" w:rsidRPr="00AE6026" w14:paraId="15C02E2B" w14:textId="77777777" w:rsidTr="005E0EC8">
        <w:tc>
          <w:tcPr>
            <w:tcW w:w="533" w:type="dxa"/>
            <w:shd w:val="clear" w:color="auto" w:fill="006272"/>
            <w:vAlign w:val="center"/>
          </w:tcPr>
          <w:p w14:paraId="28F5D456" w14:textId="2F0FC50B" w:rsidR="002401F1" w:rsidRPr="007A3E54" w:rsidRDefault="002401F1" w:rsidP="00AE2535">
            <w:pPr>
              <w:pStyle w:val="Questionnumber"/>
            </w:pPr>
          </w:p>
        </w:tc>
        <w:tc>
          <w:tcPr>
            <w:tcW w:w="8537" w:type="dxa"/>
            <w:gridSpan w:val="2"/>
            <w:shd w:val="clear" w:color="auto" w:fill="auto"/>
            <w:vAlign w:val="center"/>
          </w:tcPr>
          <w:p w14:paraId="79DFB218" w14:textId="7FDCD3B1" w:rsidR="002401F1" w:rsidRPr="00A745D6" w:rsidRDefault="002401F1" w:rsidP="000F1909">
            <w:pPr>
              <w:pStyle w:val="Question"/>
              <w:rPr>
                <w:i/>
              </w:rPr>
            </w:pPr>
            <w:r w:rsidRPr="007A3E54">
              <w:rPr>
                <w:rFonts w:cs="Arial"/>
                <w:i/>
                <w:color w:val="000000"/>
              </w:rPr>
              <w:t xml:space="preserve">Do you </w:t>
            </w:r>
            <w:r w:rsidR="00AE2535">
              <w:rPr>
                <w:rFonts w:cs="Arial"/>
                <w:i/>
                <w:color w:val="000000"/>
              </w:rPr>
              <w:t>think the draft law is clear enough about how its storage and security requirements interact with the Privacy Act?</w:t>
            </w:r>
          </w:p>
        </w:tc>
      </w:tr>
      <w:tr w:rsidR="002401F1" w:rsidRPr="00AE6026" w14:paraId="7AB4F5D2" w14:textId="77777777" w:rsidTr="005E0EC8">
        <w:tc>
          <w:tcPr>
            <w:tcW w:w="533" w:type="dxa"/>
            <w:shd w:val="clear" w:color="auto" w:fill="006272"/>
            <w:vAlign w:val="center"/>
          </w:tcPr>
          <w:p w14:paraId="08B7ED62" w14:textId="77777777" w:rsidR="002401F1" w:rsidRPr="007A3E54" w:rsidRDefault="002401F1" w:rsidP="000F1909">
            <w:pPr>
              <w:pStyle w:val="Questionnumber"/>
              <w:numPr>
                <w:ilvl w:val="0"/>
                <w:numId w:val="0"/>
              </w:numPr>
              <w:jc w:val="left"/>
              <w:rPr>
                <w:b w:val="0"/>
              </w:rPr>
            </w:pPr>
          </w:p>
        </w:tc>
        <w:tc>
          <w:tcPr>
            <w:tcW w:w="8537" w:type="dxa"/>
            <w:gridSpan w:val="2"/>
            <w:shd w:val="clear" w:color="auto" w:fill="auto"/>
            <w:vAlign w:val="center"/>
          </w:tcPr>
          <w:p w14:paraId="131A8034" w14:textId="77777777" w:rsidR="002401F1" w:rsidRPr="00AE6026" w:rsidRDefault="002401F1" w:rsidP="000F1909">
            <w:pPr>
              <w:pStyle w:val="BodyText"/>
            </w:pPr>
          </w:p>
        </w:tc>
      </w:tr>
      <w:tr w:rsidR="002401F1" w:rsidRPr="00AE6026" w14:paraId="39EDEC52" w14:textId="77777777" w:rsidTr="005E0EC8">
        <w:tc>
          <w:tcPr>
            <w:tcW w:w="533" w:type="dxa"/>
            <w:shd w:val="clear" w:color="auto" w:fill="006272"/>
            <w:vAlign w:val="center"/>
          </w:tcPr>
          <w:p w14:paraId="0B477C91" w14:textId="37BB08A6" w:rsidR="002401F1" w:rsidRPr="007A3E54" w:rsidRDefault="002401F1" w:rsidP="006F5A7B">
            <w:pPr>
              <w:pStyle w:val="Questionnumber"/>
            </w:pPr>
          </w:p>
        </w:tc>
        <w:tc>
          <w:tcPr>
            <w:tcW w:w="8537" w:type="dxa"/>
            <w:gridSpan w:val="2"/>
            <w:shd w:val="clear" w:color="auto" w:fill="auto"/>
            <w:vAlign w:val="center"/>
          </w:tcPr>
          <w:p w14:paraId="50828324" w14:textId="0DB46374" w:rsidR="002401F1" w:rsidRPr="00A745D6" w:rsidRDefault="006F5A7B" w:rsidP="000F1909">
            <w:pPr>
              <w:pStyle w:val="Question"/>
              <w:rPr>
                <w:i/>
              </w:rPr>
            </w:pPr>
            <w:r>
              <w:rPr>
                <w:rFonts w:cs="Arial"/>
                <w:i/>
                <w:color w:val="000000"/>
              </w:rPr>
              <w:t>From the perspective of other data holding sectors: which elements of the Payments NZ API Centre Standards</w:t>
            </w:r>
            <w:r>
              <w:rPr>
                <w:rStyle w:val="FootnoteReference"/>
                <w:rFonts w:cs="Arial"/>
                <w:i/>
                <w:color w:val="000000"/>
              </w:rPr>
              <w:footnoteReference w:id="1"/>
            </w:r>
            <w:r>
              <w:rPr>
                <w:rFonts w:cs="Arial"/>
                <w:i/>
                <w:color w:val="000000"/>
              </w:rPr>
              <w:t xml:space="preserve"> are suitable for use in other sectors, and which could require significant modification?</w:t>
            </w:r>
          </w:p>
        </w:tc>
      </w:tr>
      <w:tr w:rsidR="002401F1" w:rsidRPr="00AE6026" w14:paraId="75C4ADD0" w14:textId="77777777" w:rsidTr="005E0EC8">
        <w:tc>
          <w:tcPr>
            <w:tcW w:w="533" w:type="dxa"/>
            <w:shd w:val="clear" w:color="auto" w:fill="006272"/>
            <w:vAlign w:val="center"/>
          </w:tcPr>
          <w:p w14:paraId="778FE35F" w14:textId="77777777" w:rsidR="002401F1" w:rsidRPr="00AE6026" w:rsidRDefault="002401F1" w:rsidP="000F1909">
            <w:pPr>
              <w:pStyle w:val="Questionnumber"/>
              <w:numPr>
                <w:ilvl w:val="0"/>
                <w:numId w:val="0"/>
              </w:numPr>
              <w:jc w:val="left"/>
            </w:pPr>
          </w:p>
        </w:tc>
        <w:tc>
          <w:tcPr>
            <w:tcW w:w="8537" w:type="dxa"/>
            <w:gridSpan w:val="2"/>
            <w:shd w:val="clear" w:color="auto" w:fill="auto"/>
            <w:vAlign w:val="center"/>
          </w:tcPr>
          <w:p w14:paraId="6612AEB1" w14:textId="77777777" w:rsidR="002401F1" w:rsidRPr="00AE6026" w:rsidRDefault="002401F1" w:rsidP="000F1909">
            <w:pPr>
              <w:pStyle w:val="BodyText"/>
            </w:pPr>
          </w:p>
        </w:tc>
      </w:tr>
      <w:tr w:rsidR="002401F1" w:rsidRPr="00AE6026" w14:paraId="3A350A1F" w14:textId="77777777" w:rsidTr="005E0EC8">
        <w:tc>
          <w:tcPr>
            <w:tcW w:w="533" w:type="dxa"/>
            <w:shd w:val="clear" w:color="auto" w:fill="006272"/>
            <w:vAlign w:val="center"/>
          </w:tcPr>
          <w:p w14:paraId="154D0BE3" w14:textId="6B2BFB38" w:rsidR="002401F1" w:rsidRPr="0080180E" w:rsidRDefault="002401F1" w:rsidP="0080180E">
            <w:pPr>
              <w:pStyle w:val="Questionnumber"/>
            </w:pPr>
          </w:p>
        </w:tc>
        <w:tc>
          <w:tcPr>
            <w:tcW w:w="8537" w:type="dxa"/>
            <w:gridSpan w:val="2"/>
            <w:shd w:val="clear" w:color="auto" w:fill="auto"/>
            <w:vAlign w:val="center"/>
          </w:tcPr>
          <w:p w14:paraId="47CDB8BD" w14:textId="0BDF1C4A" w:rsidR="002401F1" w:rsidRPr="00A745D6" w:rsidRDefault="0080180E" w:rsidP="000F1909">
            <w:pPr>
              <w:pStyle w:val="Question"/>
              <w:rPr>
                <w:i/>
              </w:rPr>
            </w:pPr>
            <w:r>
              <w:rPr>
                <w:rFonts w:cs="Arial"/>
                <w:i/>
                <w:color w:val="000000"/>
              </w:rPr>
              <w:t>What risks or issues should the government be aware of, when starting with banking for standard setting? For example, could the high security standards of banking API’s create barriers to entry?</w:t>
            </w:r>
          </w:p>
        </w:tc>
      </w:tr>
      <w:tr w:rsidR="002401F1" w:rsidRPr="00AE6026" w14:paraId="1195D150" w14:textId="77777777" w:rsidTr="005E0EC8">
        <w:tc>
          <w:tcPr>
            <w:tcW w:w="533" w:type="dxa"/>
            <w:shd w:val="clear" w:color="auto" w:fill="006272"/>
            <w:vAlign w:val="center"/>
          </w:tcPr>
          <w:p w14:paraId="1FD20A7A" w14:textId="77777777" w:rsidR="002401F1" w:rsidRPr="00AE6026" w:rsidRDefault="002401F1" w:rsidP="000F1909">
            <w:pPr>
              <w:pStyle w:val="Questionnumber"/>
              <w:numPr>
                <w:ilvl w:val="0"/>
                <w:numId w:val="0"/>
              </w:numPr>
              <w:jc w:val="left"/>
            </w:pPr>
          </w:p>
        </w:tc>
        <w:tc>
          <w:tcPr>
            <w:tcW w:w="8537" w:type="dxa"/>
            <w:gridSpan w:val="2"/>
            <w:shd w:val="clear" w:color="auto" w:fill="auto"/>
            <w:vAlign w:val="center"/>
          </w:tcPr>
          <w:p w14:paraId="57E89B2C" w14:textId="77777777" w:rsidR="002401F1" w:rsidRPr="00AE6026" w:rsidRDefault="002401F1" w:rsidP="000F1909">
            <w:pPr>
              <w:pStyle w:val="BodyText"/>
            </w:pPr>
          </w:p>
        </w:tc>
      </w:tr>
      <w:tr w:rsidR="0080180E" w:rsidRPr="00AE6026" w14:paraId="413A1E2D" w14:textId="77777777" w:rsidTr="0076085E">
        <w:tc>
          <w:tcPr>
            <w:tcW w:w="9070" w:type="dxa"/>
            <w:gridSpan w:val="3"/>
            <w:shd w:val="clear" w:color="auto" w:fill="006272"/>
            <w:vAlign w:val="center"/>
          </w:tcPr>
          <w:p w14:paraId="7DD0758A" w14:textId="2AE7E5FA" w:rsidR="0080180E" w:rsidRPr="00AE6026" w:rsidRDefault="006631C2" w:rsidP="000F1909">
            <w:pPr>
              <w:pStyle w:val="BodyText"/>
            </w:pPr>
            <w:r>
              <w:rPr>
                <w:b/>
                <w:color w:val="FFFFFF"/>
              </w:rPr>
              <w:t>Trust: accreditation of requestors</w:t>
            </w:r>
          </w:p>
        </w:tc>
      </w:tr>
      <w:tr w:rsidR="0080180E" w:rsidRPr="00AE6026" w14:paraId="77B7191D" w14:textId="77777777" w:rsidTr="00F200ED">
        <w:tc>
          <w:tcPr>
            <w:tcW w:w="567" w:type="dxa"/>
            <w:gridSpan w:val="2"/>
            <w:shd w:val="clear" w:color="auto" w:fill="006272"/>
            <w:vAlign w:val="center"/>
          </w:tcPr>
          <w:p w14:paraId="197F8D97" w14:textId="77777777" w:rsidR="0080180E" w:rsidRPr="00AE6026" w:rsidRDefault="0080180E" w:rsidP="00F200ED">
            <w:pPr>
              <w:pStyle w:val="Questionnumber"/>
            </w:pPr>
          </w:p>
        </w:tc>
        <w:tc>
          <w:tcPr>
            <w:tcW w:w="8503" w:type="dxa"/>
            <w:shd w:val="clear" w:color="auto" w:fill="auto"/>
            <w:vAlign w:val="center"/>
          </w:tcPr>
          <w:p w14:paraId="6E7ACA7D" w14:textId="2FC5703D" w:rsidR="0080180E" w:rsidRPr="003466B0" w:rsidRDefault="003466B0" w:rsidP="003466B0">
            <w:pPr>
              <w:pStyle w:val="BodyText"/>
            </w:pPr>
            <w:r w:rsidRPr="003466B0">
              <w:t>Should there be a class of accreditation for intermediaries? If so, what conditions should apply?</w:t>
            </w:r>
          </w:p>
        </w:tc>
      </w:tr>
      <w:tr w:rsidR="00F200ED" w:rsidRPr="00AE6026" w14:paraId="2D79AA7B" w14:textId="77777777" w:rsidTr="00F200ED">
        <w:tc>
          <w:tcPr>
            <w:tcW w:w="567" w:type="dxa"/>
            <w:gridSpan w:val="2"/>
            <w:shd w:val="clear" w:color="auto" w:fill="006272"/>
            <w:vAlign w:val="center"/>
          </w:tcPr>
          <w:p w14:paraId="648642F7" w14:textId="77777777" w:rsidR="00F200ED" w:rsidRPr="00AE6026" w:rsidRDefault="00F200ED" w:rsidP="00F200ED">
            <w:pPr>
              <w:pStyle w:val="Questionnumber"/>
              <w:numPr>
                <w:ilvl w:val="0"/>
                <w:numId w:val="0"/>
              </w:numPr>
              <w:ind w:left="442"/>
              <w:jc w:val="left"/>
            </w:pPr>
          </w:p>
        </w:tc>
        <w:tc>
          <w:tcPr>
            <w:tcW w:w="8503" w:type="dxa"/>
            <w:shd w:val="clear" w:color="auto" w:fill="auto"/>
            <w:vAlign w:val="center"/>
          </w:tcPr>
          <w:p w14:paraId="0DC3D972" w14:textId="77777777" w:rsidR="00F200ED" w:rsidRPr="00AE6026" w:rsidRDefault="00F200ED" w:rsidP="000F1909">
            <w:pPr>
              <w:pStyle w:val="BodyText"/>
            </w:pPr>
          </w:p>
        </w:tc>
      </w:tr>
      <w:tr w:rsidR="003466B0" w:rsidRPr="00AE6026" w14:paraId="6BCA279B" w14:textId="77777777" w:rsidTr="00F200ED">
        <w:tc>
          <w:tcPr>
            <w:tcW w:w="567" w:type="dxa"/>
            <w:gridSpan w:val="2"/>
            <w:shd w:val="clear" w:color="auto" w:fill="006272"/>
            <w:vAlign w:val="center"/>
          </w:tcPr>
          <w:p w14:paraId="0C460A50" w14:textId="77777777" w:rsidR="003466B0" w:rsidRPr="00AE6026" w:rsidRDefault="003466B0" w:rsidP="003466B0">
            <w:pPr>
              <w:pStyle w:val="Questionnumber"/>
            </w:pPr>
          </w:p>
        </w:tc>
        <w:tc>
          <w:tcPr>
            <w:tcW w:w="8503" w:type="dxa"/>
            <w:shd w:val="clear" w:color="auto" w:fill="auto"/>
            <w:vAlign w:val="center"/>
          </w:tcPr>
          <w:p w14:paraId="760653CF" w14:textId="43B65A3A" w:rsidR="003466B0" w:rsidRPr="003466B0" w:rsidRDefault="003466B0" w:rsidP="003466B0">
            <w:pPr>
              <w:pStyle w:val="BodyText"/>
            </w:pPr>
            <w:r w:rsidRPr="003466B0">
              <w:rPr>
                <w:rFonts w:eastAsia="Calibri"/>
              </w:rPr>
              <w:t>Should accredited requestors have to hold insurance? If so, what kind of insurance should an accredited requestor have to hold?</w:t>
            </w:r>
          </w:p>
        </w:tc>
      </w:tr>
      <w:tr w:rsidR="003466B0" w:rsidRPr="00AE6026" w14:paraId="6BEACE65" w14:textId="77777777" w:rsidTr="00F200ED">
        <w:tc>
          <w:tcPr>
            <w:tcW w:w="567" w:type="dxa"/>
            <w:gridSpan w:val="2"/>
            <w:shd w:val="clear" w:color="auto" w:fill="006272"/>
            <w:vAlign w:val="center"/>
          </w:tcPr>
          <w:p w14:paraId="455E4571" w14:textId="77777777" w:rsidR="003466B0" w:rsidRPr="00AE6026" w:rsidRDefault="003466B0" w:rsidP="00F200ED">
            <w:pPr>
              <w:pStyle w:val="Questionnumber"/>
              <w:numPr>
                <w:ilvl w:val="0"/>
                <w:numId w:val="0"/>
              </w:numPr>
              <w:ind w:left="442"/>
              <w:jc w:val="left"/>
            </w:pPr>
          </w:p>
        </w:tc>
        <w:tc>
          <w:tcPr>
            <w:tcW w:w="8503" w:type="dxa"/>
            <w:shd w:val="clear" w:color="auto" w:fill="auto"/>
            <w:vAlign w:val="center"/>
          </w:tcPr>
          <w:p w14:paraId="4C9ADBB0" w14:textId="77777777" w:rsidR="003466B0" w:rsidRPr="00AE6026" w:rsidRDefault="003466B0" w:rsidP="000F1909">
            <w:pPr>
              <w:pStyle w:val="BodyText"/>
            </w:pPr>
          </w:p>
        </w:tc>
      </w:tr>
      <w:tr w:rsidR="003466B0" w:rsidRPr="00AE6026" w14:paraId="0CAB5955" w14:textId="77777777" w:rsidTr="00F200ED">
        <w:tc>
          <w:tcPr>
            <w:tcW w:w="567" w:type="dxa"/>
            <w:gridSpan w:val="2"/>
            <w:shd w:val="clear" w:color="auto" w:fill="006272"/>
            <w:vAlign w:val="center"/>
          </w:tcPr>
          <w:p w14:paraId="7C2CE161" w14:textId="77777777" w:rsidR="003466B0" w:rsidRPr="00AE6026" w:rsidRDefault="003466B0" w:rsidP="003466B0">
            <w:pPr>
              <w:pStyle w:val="Questionnumber"/>
            </w:pPr>
          </w:p>
        </w:tc>
        <w:tc>
          <w:tcPr>
            <w:tcW w:w="8503" w:type="dxa"/>
            <w:shd w:val="clear" w:color="auto" w:fill="auto"/>
            <w:vAlign w:val="center"/>
          </w:tcPr>
          <w:p w14:paraId="60CF52E1" w14:textId="1D8BDE0C" w:rsidR="003466B0" w:rsidRPr="003466B0" w:rsidRDefault="003466B0" w:rsidP="003466B0">
            <w:pPr>
              <w:pStyle w:val="BodyText"/>
            </w:pPr>
            <w:r w:rsidRPr="003466B0">
              <w:rPr>
                <w:rStyle w:val="ui-provider"/>
              </w:rPr>
              <w:t>What accreditation criteria are most important to support the participation of Māori in the regime?</w:t>
            </w:r>
          </w:p>
        </w:tc>
      </w:tr>
      <w:tr w:rsidR="003466B0" w:rsidRPr="00AE6026" w14:paraId="7D1C3F68" w14:textId="77777777" w:rsidTr="00F200ED">
        <w:tc>
          <w:tcPr>
            <w:tcW w:w="567" w:type="dxa"/>
            <w:gridSpan w:val="2"/>
            <w:shd w:val="clear" w:color="auto" w:fill="006272"/>
            <w:vAlign w:val="center"/>
          </w:tcPr>
          <w:p w14:paraId="248ED252" w14:textId="77777777" w:rsidR="003466B0" w:rsidRPr="00AE6026" w:rsidRDefault="003466B0" w:rsidP="00F200ED">
            <w:pPr>
              <w:pStyle w:val="Questionnumber"/>
              <w:numPr>
                <w:ilvl w:val="0"/>
                <w:numId w:val="0"/>
              </w:numPr>
              <w:ind w:left="442"/>
              <w:jc w:val="left"/>
            </w:pPr>
          </w:p>
        </w:tc>
        <w:tc>
          <w:tcPr>
            <w:tcW w:w="8503" w:type="dxa"/>
            <w:shd w:val="clear" w:color="auto" w:fill="auto"/>
            <w:vAlign w:val="center"/>
          </w:tcPr>
          <w:p w14:paraId="16274F5C" w14:textId="77777777" w:rsidR="003466B0" w:rsidRPr="00AE6026" w:rsidRDefault="003466B0" w:rsidP="000F1909">
            <w:pPr>
              <w:pStyle w:val="BodyText"/>
            </w:pPr>
          </w:p>
        </w:tc>
      </w:tr>
      <w:tr w:rsidR="003466B0" w:rsidRPr="00AE6026" w14:paraId="2A405904" w14:textId="77777777" w:rsidTr="00F200ED">
        <w:tc>
          <w:tcPr>
            <w:tcW w:w="567" w:type="dxa"/>
            <w:gridSpan w:val="2"/>
            <w:shd w:val="clear" w:color="auto" w:fill="006272"/>
            <w:vAlign w:val="center"/>
          </w:tcPr>
          <w:p w14:paraId="124C38AF" w14:textId="77777777" w:rsidR="003466B0" w:rsidRPr="00AE6026" w:rsidRDefault="003466B0" w:rsidP="003466B0">
            <w:pPr>
              <w:pStyle w:val="Questionnumber"/>
            </w:pPr>
          </w:p>
        </w:tc>
        <w:tc>
          <w:tcPr>
            <w:tcW w:w="8503" w:type="dxa"/>
            <w:shd w:val="clear" w:color="auto" w:fill="auto"/>
            <w:vAlign w:val="center"/>
          </w:tcPr>
          <w:p w14:paraId="112742F5" w14:textId="7D50C886" w:rsidR="003466B0" w:rsidRPr="003466B0" w:rsidRDefault="003466B0" w:rsidP="003466B0">
            <w:pPr>
              <w:pStyle w:val="BodyText"/>
            </w:pPr>
            <w:r w:rsidRPr="003466B0">
              <w:rPr>
                <w:rStyle w:val="ui-provider"/>
              </w:rPr>
              <w:t>Do you have any other feedback on accreditation or other requirements on accredited requestors?</w:t>
            </w:r>
          </w:p>
        </w:tc>
      </w:tr>
      <w:tr w:rsidR="003466B0" w:rsidRPr="00AE6026" w14:paraId="14B45AFC" w14:textId="77777777" w:rsidTr="00F200ED">
        <w:tc>
          <w:tcPr>
            <w:tcW w:w="567" w:type="dxa"/>
            <w:gridSpan w:val="2"/>
            <w:shd w:val="clear" w:color="auto" w:fill="006272"/>
            <w:vAlign w:val="center"/>
          </w:tcPr>
          <w:p w14:paraId="01A3C825" w14:textId="77777777" w:rsidR="003466B0" w:rsidRPr="00AE6026" w:rsidRDefault="003466B0" w:rsidP="00F200ED">
            <w:pPr>
              <w:pStyle w:val="Questionnumber"/>
              <w:numPr>
                <w:ilvl w:val="0"/>
                <w:numId w:val="0"/>
              </w:numPr>
              <w:ind w:left="442"/>
              <w:jc w:val="left"/>
            </w:pPr>
          </w:p>
        </w:tc>
        <w:tc>
          <w:tcPr>
            <w:tcW w:w="8503" w:type="dxa"/>
            <w:shd w:val="clear" w:color="auto" w:fill="auto"/>
            <w:vAlign w:val="center"/>
          </w:tcPr>
          <w:p w14:paraId="0341F72E" w14:textId="77777777" w:rsidR="003466B0" w:rsidRPr="00AE6026" w:rsidRDefault="003466B0" w:rsidP="000F1909">
            <w:pPr>
              <w:pStyle w:val="BodyText"/>
            </w:pPr>
          </w:p>
        </w:tc>
      </w:tr>
      <w:tr w:rsidR="00AB7DD0" w:rsidRPr="00AE6026" w14:paraId="337E399F" w14:textId="77777777" w:rsidTr="004705E3">
        <w:tc>
          <w:tcPr>
            <w:tcW w:w="9070" w:type="dxa"/>
            <w:gridSpan w:val="3"/>
            <w:shd w:val="clear" w:color="auto" w:fill="006272"/>
            <w:vAlign w:val="center"/>
          </w:tcPr>
          <w:p w14:paraId="158BE934" w14:textId="79E5245E" w:rsidR="00AB7DD0" w:rsidRPr="00AE6026" w:rsidRDefault="00AB7DD0" w:rsidP="000F1909">
            <w:pPr>
              <w:pStyle w:val="BodyText"/>
            </w:pPr>
            <w:r>
              <w:rPr>
                <w:b/>
                <w:color w:val="FFFFFF"/>
              </w:rPr>
              <w:t>Unlocking value for all</w:t>
            </w:r>
          </w:p>
        </w:tc>
      </w:tr>
      <w:tr w:rsidR="00AB7DD0" w:rsidRPr="00AE6026" w14:paraId="635B93C8" w14:textId="77777777" w:rsidTr="00AB7DD0">
        <w:tc>
          <w:tcPr>
            <w:tcW w:w="567" w:type="dxa"/>
            <w:gridSpan w:val="2"/>
            <w:shd w:val="clear" w:color="auto" w:fill="006272"/>
            <w:vAlign w:val="center"/>
          </w:tcPr>
          <w:p w14:paraId="1B081C1D" w14:textId="77777777" w:rsidR="00AB7DD0" w:rsidRDefault="00AB7DD0" w:rsidP="00AB7DD0">
            <w:pPr>
              <w:pStyle w:val="Questionnumber"/>
            </w:pPr>
          </w:p>
        </w:tc>
        <w:tc>
          <w:tcPr>
            <w:tcW w:w="8503" w:type="dxa"/>
            <w:shd w:val="clear" w:color="auto" w:fill="auto"/>
            <w:vAlign w:val="center"/>
          </w:tcPr>
          <w:p w14:paraId="5C4EE2C8" w14:textId="77777777" w:rsidR="00AB7DD0" w:rsidRDefault="00AB7DD0" w:rsidP="00AB7DD0">
            <w:pPr>
              <w:pStyle w:val="BodyText"/>
            </w:pPr>
            <w:r>
              <w:t>Please provide feedback on:</w:t>
            </w:r>
          </w:p>
          <w:p w14:paraId="0997C1C7" w14:textId="77777777" w:rsidR="006A30CF" w:rsidRPr="006A30CF" w:rsidRDefault="006A30CF" w:rsidP="006A30CF">
            <w:pPr>
              <w:pStyle w:val="ListParagraph"/>
              <w:numPr>
                <w:ilvl w:val="0"/>
                <w:numId w:val="7"/>
              </w:numPr>
              <w:rPr>
                <w:i/>
              </w:rPr>
            </w:pPr>
            <w:r w:rsidRPr="006A30CF">
              <w:rPr>
                <w:i/>
              </w:rPr>
              <w:t xml:space="preserve">the potential relationships between the Bill safeguards and tikanga, and </w:t>
            </w:r>
            <w:proofErr w:type="spellStart"/>
            <w:r w:rsidRPr="006A30CF">
              <w:rPr>
                <w:i/>
              </w:rPr>
              <w:t>Te</w:t>
            </w:r>
            <w:proofErr w:type="spellEnd"/>
            <w:r w:rsidRPr="006A30CF">
              <w:rPr>
                <w:i/>
              </w:rPr>
              <w:t xml:space="preserve"> </w:t>
            </w:r>
            <w:proofErr w:type="spellStart"/>
            <w:r w:rsidRPr="006A30CF">
              <w:rPr>
                <w:i/>
              </w:rPr>
              <w:t>Tiriti</w:t>
            </w:r>
            <w:proofErr w:type="spellEnd"/>
            <w:r w:rsidRPr="006A30CF">
              <w:rPr>
                <w:i/>
              </w:rPr>
              <w:t>/the Treaty</w:t>
            </w:r>
          </w:p>
          <w:p w14:paraId="69DE0DAC" w14:textId="77777777" w:rsidR="00AB7DD0" w:rsidRPr="00AB7DD0" w:rsidRDefault="00AB7DD0" w:rsidP="00AB7DD0">
            <w:pPr>
              <w:pStyle w:val="BodyText"/>
              <w:numPr>
                <w:ilvl w:val="0"/>
                <w:numId w:val="7"/>
              </w:numPr>
              <w:rPr>
                <w:lang w:val="en-US"/>
              </w:rPr>
            </w:pPr>
            <w:r>
              <w:t>the types of use-cases for customer data or action initiation which are of particular interest to iwi/Māori</w:t>
            </w:r>
          </w:p>
          <w:p w14:paraId="353F959E" w14:textId="1951956C" w:rsidR="00AB7DD0" w:rsidRPr="00AB7DD0" w:rsidRDefault="00AB7DD0" w:rsidP="00AB7DD0">
            <w:pPr>
              <w:pStyle w:val="BodyText"/>
              <w:numPr>
                <w:ilvl w:val="0"/>
                <w:numId w:val="7"/>
              </w:numPr>
              <w:rPr>
                <w:lang w:val="en-US"/>
              </w:rPr>
            </w:pPr>
            <w:r>
              <w:t>any specific aspirations for use and handling of customer and product data within iwi/</w:t>
            </w:r>
            <w:proofErr w:type="spellStart"/>
            <w:r>
              <w:t>hapū</w:t>
            </w:r>
            <w:proofErr w:type="spellEnd"/>
            <w:r>
              <w:t xml:space="preserve">/Māori organisations, </w:t>
            </w:r>
            <w:proofErr w:type="spellStart"/>
            <w:r>
              <w:t>Te</w:t>
            </w:r>
            <w:proofErr w:type="spellEnd"/>
            <w:r>
              <w:t xml:space="preserve"> </w:t>
            </w:r>
            <w:proofErr w:type="spellStart"/>
            <w:r>
              <w:t>Whata</w:t>
            </w:r>
            <w:proofErr w:type="spellEnd"/>
            <w:r>
              <w:t xml:space="preserve"> etc, which could benefit from the draft law.</w:t>
            </w:r>
          </w:p>
        </w:tc>
      </w:tr>
      <w:tr w:rsidR="00AB7DD0" w:rsidRPr="00AE6026" w14:paraId="15D5A922" w14:textId="77777777" w:rsidTr="00AB7DD0">
        <w:tc>
          <w:tcPr>
            <w:tcW w:w="567" w:type="dxa"/>
            <w:gridSpan w:val="2"/>
            <w:shd w:val="clear" w:color="auto" w:fill="006272"/>
            <w:vAlign w:val="center"/>
          </w:tcPr>
          <w:p w14:paraId="0E64E75E" w14:textId="77777777" w:rsidR="00AB7DD0" w:rsidRDefault="00AB7DD0" w:rsidP="00AB7DD0">
            <w:pPr>
              <w:pStyle w:val="Questionnumber"/>
              <w:numPr>
                <w:ilvl w:val="0"/>
                <w:numId w:val="0"/>
              </w:numPr>
              <w:ind w:left="442"/>
              <w:jc w:val="left"/>
            </w:pPr>
          </w:p>
        </w:tc>
        <w:tc>
          <w:tcPr>
            <w:tcW w:w="8503" w:type="dxa"/>
            <w:shd w:val="clear" w:color="auto" w:fill="auto"/>
            <w:vAlign w:val="center"/>
          </w:tcPr>
          <w:p w14:paraId="500CCB07" w14:textId="77777777" w:rsidR="00AB7DD0" w:rsidRDefault="00AB7DD0" w:rsidP="000F1909">
            <w:pPr>
              <w:pStyle w:val="BodyText"/>
              <w:rPr>
                <w:b/>
                <w:color w:val="FFFFFF"/>
              </w:rPr>
            </w:pPr>
          </w:p>
        </w:tc>
      </w:tr>
      <w:tr w:rsidR="00103563" w:rsidRPr="00AE6026" w14:paraId="12A3B2AF" w14:textId="77777777" w:rsidTr="00AB7DD0">
        <w:tc>
          <w:tcPr>
            <w:tcW w:w="567" w:type="dxa"/>
            <w:gridSpan w:val="2"/>
            <w:shd w:val="clear" w:color="auto" w:fill="006272"/>
            <w:vAlign w:val="center"/>
          </w:tcPr>
          <w:p w14:paraId="0FBCCC50" w14:textId="77777777" w:rsidR="00103563" w:rsidRDefault="00103563" w:rsidP="00103563">
            <w:pPr>
              <w:pStyle w:val="Questionnumber"/>
            </w:pPr>
          </w:p>
        </w:tc>
        <w:tc>
          <w:tcPr>
            <w:tcW w:w="8503" w:type="dxa"/>
            <w:shd w:val="clear" w:color="auto" w:fill="auto"/>
            <w:vAlign w:val="center"/>
          </w:tcPr>
          <w:p w14:paraId="58F6E45D" w14:textId="7CB44C57" w:rsidR="00103563" w:rsidRPr="00103563" w:rsidRDefault="00103563" w:rsidP="00103563">
            <w:pPr>
              <w:pStyle w:val="BodyText"/>
            </w:pPr>
            <w:r w:rsidRPr="00103563">
              <w:rPr>
                <w:rFonts w:eastAsia="Calibri"/>
              </w:rPr>
              <w:t xml:space="preserve">What are specific use cases which should be designed for, or encouraged for, business </w:t>
            </w:r>
            <w:r w:rsidR="006B4355">
              <w:rPr>
                <w:rFonts w:eastAsia="Calibri"/>
              </w:rPr>
              <w:t>(</w:t>
            </w:r>
            <w:r w:rsidR="006B4355" w:rsidRPr="00BA681D">
              <w:rPr>
                <w:rFonts w:eastAsia="Calibri"/>
              </w:rPr>
              <w:t>including</w:t>
            </w:r>
            <w:r w:rsidRPr="00BA681D">
              <w:rPr>
                <w:rFonts w:eastAsia="Calibri"/>
              </w:rPr>
              <w:t xml:space="preserve"> small business</w:t>
            </w:r>
            <w:r w:rsidR="006B4355" w:rsidRPr="00BA681D">
              <w:rPr>
                <w:rFonts w:eastAsia="Calibri"/>
              </w:rPr>
              <w:t>es)</w:t>
            </w:r>
            <w:r w:rsidRPr="00BA681D">
              <w:rPr>
                <w:rFonts w:eastAsia="Calibri"/>
              </w:rPr>
              <w:t>?</w:t>
            </w:r>
          </w:p>
        </w:tc>
      </w:tr>
      <w:tr w:rsidR="00103563" w:rsidRPr="00AE6026" w14:paraId="102858B5" w14:textId="77777777" w:rsidTr="00AB7DD0">
        <w:tc>
          <w:tcPr>
            <w:tcW w:w="567" w:type="dxa"/>
            <w:gridSpan w:val="2"/>
            <w:shd w:val="clear" w:color="auto" w:fill="006272"/>
            <w:vAlign w:val="center"/>
          </w:tcPr>
          <w:p w14:paraId="2D0A9075" w14:textId="77777777" w:rsidR="00103563" w:rsidRDefault="00103563" w:rsidP="00AB7DD0">
            <w:pPr>
              <w:pStyle w:val="Questionnumber"/>
              <w:numPr>
                <w:ilvl w:val="0"/>
                <w:numId w:val="0"/>
              </w:numPr>
              <w:ind w:left="442"/>
              <w:jc w:val="left"/>
            </w:pPr>
          </w:p>
        </w:tc>
        <w:tc>
          <w:tcPr>
            <w:tcW w:w="8503" w:type="dxa"/>
            <w:shd w:val="clear" w:color="auto" w:fill="auto"/>
            <w:vAlign w:val="center"/>
          </w:tcPr>
          <w:p w14:paraId="0954AAC7" w14:textId="77777777" w:rsidR="00103563" w:rsidRDefault="00103563" w:rsidP="000F1909">
            <w:pPr>
              <w:pStyle w:val="BodyText"/>
              <w:rPr>
                <w:b/>
                <w:color w:val="FFFFFF"/>
              </w:rPr>
            </w:pPr>
          </w:p>
        </w:tc>
      </w:tr>
      <w:tr w:rsidR="00103563" w:rsidRPr="00AE6026" w14:paraId="54137EAC" w14:textId="77777777" w:rsidTr="00AB7DD0">
        <w:tc>
          <w:tcPr>
            <w:tcW w:w="567" w:type="dxa"/>
            <w:gridSpan w:val="2"/>
            <w:shd w:val="clear" w:color="auto" w:fill="006272"/>
            <w:vAlign w:val="center"/>
          </w:tcPr>
          <w:p w14:paraId="0FDEFC6B" w14:textId="77777777" w:rsidR="00103563" w:rsidRDefault="00103563" w:rsidP="00103563">
            <w:pPr>
              <w:pStyle w:val="Questionnumber"/>
            </w:pPr>
          </w:p>
        </w:tc>
        <w:tc>
          <w:tcPr>
            <w:tcW w:w="8503" w:type="dxa"/>
            <w:shd w:val="clear" w:color="auto" w:fill="auto"/>
            <w:vAlign w:val="center"/>
          </w:tcPr>
          <w:p w14:paraId="78865262" w14:textId="30FB6D01" w:rsidR="00103563" w:rsidRPr="00494322" w:rsidRDefault="00494322" w:rsidP="00494322">
            <w:pPr>
              <w:pStyle w:val="BodyText"/>
            </w:pPr>
            <w:r w:rsidRPr="00494322">
              <w:rPr>
                <w:rFonts w:eastAsia="Calibri"/>
              </w:rPr>
              <w:t>What settings in the draft law or regulations should be included to support accessibility and inclusion?</w:t>
            </w:r>
          </w:p>
        </w:tc>
      </w:tr>
      <w:tr w:rsidR="00103563" w:rsidRPr="00AE6026" w14:paraId="14E1E9CE" w14:textId="77777777" w:rsidTr="00AB7DD0">
        <w:tc>
          <w:tcPr>
            <w:tcW w:w="567" w:type="dxa"/>
            <w:gridSpan w:val="2"/>
            <w:shd w:val="clear" w:color="auto" w:fill="006272"/>
            <w:vAlign w:val="center"/>
          </w:tcPr>
          <w:p w14:paraId="0AEF7D1B" w14:textId="77777777" w:rsidR="00103563" w:rsidRDefault="00103563" w:rsidP="00AB7DD0">
            <w:pPr>
              <w:pStyle w:val="Questionnumber"/>
              <w:numPr>
                <w:ilvl w:val="0"/>
                <w:numId w:val="0"/>
              </w:numPr>
              <w:ind w:left="442"/>
              <w:jc w:val="left"/>
            </w:pPr>
          </w:p>
        </w:tc>
        <w:tc>
          <w:tcPr>
            <w:tcW w:w="8503" w:type="dxa"/>
            <w:shd w:val="clear" w:color="auto" w:fill="auto"/>
            <w:vAlign w:val="center"/>
          </w:tcPr>
          <w:p w14:paraId="209F2883" w14:textId="77777777" w:rsidR="00103563" w:rsidRDefault="00103563" w:rsidP="000F1909">
            <w:pPr>
              <w:pStyle w:val="BodyText"/>
              <w:rPr>
                <w:b/>
                <w:color w:val="FFFFFF"/>
              </w:rPr>
            </w:pPr>
          </w:p>
        </w:tc>
      </w:tr>
      <w:tr w:rsidR="00494322" w:rsidRPr="00AE6026" w14:paraId="3ECA414B" w14:textId="77777777" w:rsidTr="00AB7DD0">
        <w:tc>
          <w:tcPr>
            <w:tcW w:w="567" w:type="dxa"/>
            <w:gridSpan w:val="2"/>
            <w:shd w:val="clear" w:color="auto" w:fill="006272"/>
            <w:vAlign w:val="center"/>
          </w:tcPr>
          <w:p w14:paraId="1E52EA93" w14:textId="77777777" w:rsidR="00494322" w:rsidRDefault="00494322" w:rsidP="00494322">
            <w:pPr>
              <w:pStyle w:val="Questionnumber"/>
            </w:pPr>
          </w:p>
        </w:tc>
        <w:tc>
          <w:tcPr>
            <w:tcW w:w="8503" w:type="dxa"/>
            <w:shd w:val="clear" w:color="auto" w:fill="auto"/>
            <w:vAlign w:val="center"/>
          </w:tcPr>
          <w:p w14:paraId="6DFDDB12" w14:textId="09A06F46" w:rsidR="00494322" w:rsidRDefault="00494322" w:rsidP="000F1909">
            <w:pPr>
              <w:pStyle w:val="BodyText"/>
              <w:rPr>
                <w:b/>
                <w:color w:val="FFFFFF"/>
              </w:rPr>
            </w:pPr>
            <w:r w:rsidRPr="1D0F2202">
              <w:rPr>
                <w:rFonts w:eastAsia="Calibri" w:cs="Calibri"/>
              </w:rPr>
              <w:t xml:space="preserve">In what ways could regulated entities and other data-driven product and service providers </w:t>
            </w:r>
            <w:r>
              <w:rPr>
                <w:rFonts w:eastAsia="Calibri" w:cs="Calibri"/>
              </w:rPr>
              <w:t xml:space="preserve">be supported </w:t>
            </w:r>
            <w:r w:rsidRPr="1D0F2202">
              <w:rPr>
                <w:rFonts w:eastAsia="Calibri" w:cs="Calibri"/>
              </w:rPr>
              <w:t>to be accessible and inclusive?</w:t>
            </w:r>
          </w:p>
        </w:tc>
      </w:tr>
      <w:tr w:rsidR="00494322" w:rsidRPr="00AE6026" w14:paraId="05937CFD" w14:textId="77777777" w:rsidTr="00AB7DD0">
        <w:tc>
          <w:tcPr>
            <w:tcW w:w="567" w:type="dxa"/>
            <w:gridSpan w:val="2"/>
            <w:shd w:val="clear" w:color="auto" w:fill="006272"/>
            <w:vAlign w:val="center"/>
          </w:tcPr>
          <w:p w14:paraId="7037A88B" w14:textId="77777777" w:rsidR="00494322" w:rsidRDefault="00494322" w:rsidP="00AB7DD0">
            <w:pPr>
              <w:pStyle w:val="Questionnumber"/>
              <w:numPr>
                <w:ilvl w:val="0"/>
                <w:numId w:val="0"/>
              </w:numPr>
              <w:ind w:left="442"/>
              <w:jc w:val="left"/>
            </w:pPr>
          </w:p>
        </w:tc>
        <w:tc>
          <w:tcPr>
            <w:tcW w:w="8503" w:type="dxa"/>
            <w:shd w:val="clear" w:color="auto" w:fill="auto"/>
            <w:vAlign w:val="center"/>
          </w:tcPr>
          <w:p w14:paraId="2249D595" w14:textId="77777777" w:rsidR="00494322" w:rsidRDefault="00494322" w:rsidP="000F1909">
            <w:pPr>
              <w:pStyle w:val="BodyText"/>
              <w:rPr>
                <w:b/>
                <w:color w:val="FFFFFF"/>
              </w:rPr>
            </w:pPr>
          </w:p>
        </w:tc>
      </w:tr>
      <w:tr w:rsidR="00D55B01" w:rsidRPr="00AE6026" w14:paraId="710B9C70" w14:textId="77777777" w:rsidTr="008D36D0">
        <w:tc>
          <w:tcPr>
            <w:tcW w:w="9070" w:type="dxa"/>
            <w:gridSpan w:val="3"/>
            <w:shd w:val="clear" w:color="auto" w:fill="006272"/>
            <w:vAlign w:val="center"/>
          </w:tcPr>
          <w:p w14:paraId="75985BED" w14:textId="17A89883" w:rsidR="00D55B01" w:rsidRDefault="00D55B01" w:rsidP="000F1909">
            <w:pPr>
              <w:pStyle w:val="BodyText"/>
              <w:rPr>
                <w:b/>
                <w:color w:val="FFFFFF"/>
              </w:rPr>
            </w:pPr>
            <w:r>
              <w:rPr>
                <w:b/>
                <w:color w:val="FFFFFF"/>
              </w:rPr>
              <w:t>Ethical use of data and action initiation</w:t>
            </w:r>
          </w:p>
        </w:tc>
      </w:tr>
      <w:tr w:rsidR="00D55B01" w:rsidRPr="00AE6026" w14:paraId="1B99C69B" w14:textId="77777777" w:rsidTr="00AB7DD0">
        <w:tc>
          <w:tcPr>
            <w:tcW w:w="567" w:type="dxa"/>
            <w:gridSpan w:val="2"/>
            <w:shd w:val="clear" w:color="auto" w:fill="006272"/>
            <w:vAlign w:val="center"/>
          </w:tcPr>
          <w:p w14:paraId="657D72F1" w14:textId="77777777" w:rsidR="00D55B01" w:rsidRDefault="00D55B01" w:rsidP="00D55B01">
            <w:pPr>
              <w:pStyle w:val="Questionnumber"/>
            </w:pPr>
          </w:p>
        </w:tc>
        <w:tc>
          <w:tcPr>
            <w:tcW w:w="8503" w:type="dxa"/>
            <w:shd w:val="clear" w:color="auto" w:fill="auto"/>
            <w:vAlign w:val="center"/>
          </w:tcPr>
          <w:p w14:paraId="18AF63F1" w14:textId="0D802177" w:rsidR="00D55B01" w:rsidRPr="00D55B01" w:rsidRDefault="00CD2C50" w:rsidP="00D55B01">
            <w:pPr>
              <w:pStyle w:val="BodyText"/>
            </w:pPr>
            <w:r w:rsidRPr="00BA681D">
              <w:rPr>
                <w:rFonts w:eastAsia="Calibri"/>
              </w:rPr>
              <w:t>What are your views on the proposed options for ethical requirements for accreditation? Do you agree about requirements to get express consent for de-identification of designated customer data?</w:t>
            </w:r>
          </w:p>
        </w:tc>
      </w:tr>
      <w:tr w:rsidR="00D55B01" w:rsidRPr="00AE6026" w14:paraId="711BD698" w14:textId="77777777" w:rsidTr="00AB7DD0">
        <w:tc>
          <w:tcPr>
            <w:tcW w:w="567" w:type="dxa"/>
            <w:gridSpan w:val="2"/>
            <w:shd w:val="clear" w:color="auto" w:fill="006272"/>
            <w:vAlign w:val="center"/>
          </w:tcPr>
          <w:p w14:paraId="1DF2E677" w14:textId="77777777" w:rsidR="00D55B01" w:rsidRDefault="00D55B01" w:rsidP="00D55B01">
            <w:pPr>
              <w:pStyle w:val="Questionnumber"/>
              <w:numPr>
                <w:ilvl w:val="0"/>
                <w:numId w:val="0"/>
              </w:numPr>
              <w:ind w:left="442" w:hanging="357"/>
              <w:jc w:val="left"/>
            </w:pPr>
          </w:p>
        </w:tc>
        <w:tc>
          <w:tcPr>
            <w:tcW w:w="8503" w:type="dxa"/>
            <w:shd w:val="clear" w:color="auto" w:fill="auto"/>
            <w:vAlign w:val="center"/>
          </w:tcPr>
          <w:p w14:paraId="0A802519" w14:textId="77777777" w:rsidR="00D55B01" w:rsidRDefault="00D55B01" w:rsidP="000F1909">
            <w:pPr>
              <w:pStyle w:val="BodyText"/>
              <w:rPr>
                <w:b/>
                <w:color w:val="FFFFFF"/>
              </w:rPr>
            </w:pPr>
          </w:p>
        </w:tc>
      </w:tr>
      <w:tr w:rsidR="0099077A" w:rsidRPr="00AE6026" w14:paraId="1FF733E9" w14:textId="77777777" w:rsidTr="00AB7DD0">
        <w:tc>
          <w:tcPr>
            <w:tcW w:w="567" w:type="dxa"/>
            <w:gridSpan w:val="2"/>
            <w:shd w:val="clear" w:color="auto" w:fill="006272"/>
            <w:vAlign w:val="center"/>
          </w:tcPr>
          <w:p w14:paraId="759DD5DE" w14:textId="77777777" w:rsidR="0099077A" w:rsidRDefault="0099077A" w:rsidP="0099077A">
            <w:pPr>
              <w:pStyle w:val="Questionnumber"/>
            </w:pPr>
          </w:p>
        </w:tc>
        <w:tc>
          <w:tcPr>
            <w:tcW w:w="8503" w:type="dxa"/>
            <w:shd w:val="clear" w:color="auto" w:fill="auto"/>
            <w:vAlign w:val="center"/>
          </w:tcPr>
          <w:p w14:paraId="43228FE6" w14:textId="2A4B6911" w:rsidR="0099077A" w:rsidRDefault="0099077A" w:rsidP="000F1909">
            <w:pPr>
              <w:pStyle w:val="BodyText"/>
              <w:rPr>
                <w:b/>
                <w:color w:val="FFFFFF"/>
              </w:rPr>
            </w:pPr>
            <w:r w:rsidRPr="00D55B01">
              <w:rPr>
                <w:rFonts w:eastAsia="Calibri"/>
              </w:rPr>
              <w:t>Are there other ways that ethical use of data and action initiation could be guided or required?</w:t>
            </w:r>
          </w:p>
        </w:tc>
      </w:tr>
      <w:tr w:rsidR="0099077A" w:rsidRPr="00AE6026" w14:paraId="691A8CF6" w14:textId="77777777" w:rsidTr="00AB7DD0">
        <w:tc>
          <w:tcPr>
            <w:tcW w:w="567" w:type="dxa"/>
            <w:gridSpan w:val="2"/>
            <w:shd w:val="clear" w:color="auto" w:fill="006272"/>
            <w:vAlign w:val="center"/>
          </w:tcPr>
          <w:p w14:paraId="698F44D0" w14:textId="77777777" w:rsidR="0099077A" w:rsidRDefault="0099077A" w:rsidP="00D55B01">
            <w:pPr>
              <w:pStyle w:val="Questionnumber"/>
              <w:numPr>
                <w:ilvl w:val="0"/>
                <w:numId w:val="0"/>
              </w:numPr>
              <w:ind w:left="442" w:hanging="357"/>
              <w:jc w:val="left"/>
            </w:pPr>
          </w:p>
        </w:tc>
        <w:tc>
          <w:tcPr>
            <w:tcW w:w="8503" w:type="dxa"/>
            <w:shd w:val="clear" w:color="auto" w:fill="auto"/>
            <w:vAlign w:val="center"/>
          </w:tcPr>
          <w:p w14:paraId="384FD13B" w14:textId="77777777" w:rsidR="0099077A" w:rsidRDefault="0099077A" w:rsidP="000F1909">
            <w:pPr>
              <w:pStyle w:val="BodyText"/>
              <w:rPr>
                <w:b/>
                <w:color w:val="FFFFFF"/>
              </w:rPr>
            </w:pPr>
          </w:p>
        </w:tc>
      </w:tr>
      <w:tr w:rsidR="00D55B01" w:rsidRPr="00AE6026" w14:paraId="1F76FCF1" w14:textId="77777777" w:rsidTr="00C81C22">
        <w:tc>
          <w:tcPr>
            <w:tcW w:w="9070" w:type="dxa"/>
            <w:gridSpan w:val="3"/>
            <w:shd w:val="clear" w:color="auto" w:fill="006272"/>
            <w:vAlign w:val="center"/>
          </w:tcPr>
          <w:p w14:paraId="71E95536" w14:textId="6EE8260A" w:rsidR="00D55B01" w:rsidRDefault="00D55B01" w:rsidP="000F1909">
            <w:pPr>
              <w:pStyle w:val="BodyText"/>
              <w:rPr>
                <w:b/>
                <w:color w:val="FFFFFF"/>
              </w:rPr>
            </w:pPr>
            <w:r>
              <w:rPr>
                <w:b/>
                <w:color w:val="FFFFFF"/>
              </w:rPr>
              <w:t>Preliminary provisions</w:t>
            </w:r>
          </w:p>
        </w:tc>
      </w:tr>
      <w:tr w:rsidR="00D55B01" w:rsidRPr="00AE6026" w14:paraId="64EC36A2" w14:textId="77777777" w:rsidTr="00AB7DD0">
        <w:tc>
          <w:tcPr>
            <w:tcW w:w="567" w:type="dxa"/>
            <w:gridSpan w:val="2"/>
            <w:shd w:val="clear" w:color="auto" w:fill="006272"/>
            <w:vAlign w:val="center"/>
          </w:tcPr>
          <w:p w14:paraId="32D27B00" w14:textId="77777777" w:rsidR="00D55B01" w:rsidRDefault="00D55B01" w:rsidP="00D55B01">
            <w:pPr>
              <w:pStyle w:val="Questionnumber"/>
            </w:pPr>
          </w:p>
        </w:tc>
        <w:tc>
          <w:tcPr>
            <w:tcW w:w="8503" w:type="dxa"/>
            <w:shd w:val="clear" w:color="auto" w:fill="auto"/>
            <w:vAlign w:val="center"/>
          </w:tcPr>
          <w:p w14:paraId="4FC5737C" w14:textId="7BB83690" w:rsidR="00D55B01" w:rsidRDefault="00D55B01" w:rsidP="000F1909">
            <w:pPr>
              <w:pStyle w:val="BodyText"/>
              <w:rPr>
                <w:b/>
                <w:color w:val="FFFFFF"/>
              </w:rPr>
            </w:pPr>
            <w:r>
              <w:t>What is your feedback on the purpose statement?</w:t>
            </w:r>
          </w:p>
        </w:tc>
      </w:tr>
      <w:tr w:rsidR="00D55B01" w:rsidRPr="00AE6026" w14:paraId="4BAF5C0D" w14:textId="77777777" w:rsidTr="00AB7DD0">
        <w:tc>
          <w:tcPr>
            <w:tcW w:w="567" w:type="dxa"/>
            <w:gridSpan w:val="2"/>
            <w:shd w:val="clear" w:color="auto" w:fill="006272"/>
            <w:vAlign w:val="center"/>
          </w:tcPr>
          <w:p w14:paraId="4F7A4202" w14:textId="77777777" w:rsidR="00D55B01" w:rsidRDefault="00D55B01" w:rsidP="00D55B01">
            <w:pPr>
              <w:pStyle w:val="Questionnumber"/>
              <w:numPr>
                <w:ilvl w:val="0"/>
                <w:numId w:val="0"/>
              </w:numPr>
              <w:ind w:left="442" w:hanging="357"/>
              <w:jc w:val="left"/>
            </w:pPr>
          </w:p>
        </w:tc>
        <w:tc>
          <w:tcPr>
            <w:tcW w:w="8503" w:type="dxa"/>
            <w:shd w:val="clear" w:color="auto" w:fill="auto"/>
            <w:vAlign w:val="center"/>
          </w:tcPr>
          <w:p w14:paraId="20432A02" w14:textId="77777777" w:rsidR="00D55B01" w:rsidRDefault="00D55B01" w:rsidP="000F1909">
            <w:pPr>
              <w:pStyle w:val="BodyText"/>
              <w:rPr>
                <w:b/>
                <w:color w:val="FFFFFF"/>
              </w:rPr>
            </w:pPr>
          </w:p>
        </w:tc>
      </w:tr>
      <w:tr w:rsidR="00D55B01" w:rsidRPr="00AE6026" w14:paraId="686299DD" w14:textId="77777777" w:rsidTr="00AB7DD0">
        <w:tc>
          <w:tcPr>
            <w:tcW w:w="567" w:type="dxa"/>
            <w:gridSpan w:val="2"/>
            <w:shd w:val="clear" w:color="auto" w:fill="006272"/>
            <w:vAlign w:val="center"/>
          </w:tcPr>
          <w:p w14:paraId="2F063C92" w14:textId="77777777" w:rsidR="00D55B01" w:rsidRDefault="00D55B01" w:rsidP="00D55B01">
            <w:pPr>
              <w:pStyle w:val="Questionnumber"/>
            </w:pPr>
          </w:p>
        </w:tc>
        <w:tc>
          <w:tcPr>
            <w:tcW w:w="8503" w:type="dxa"/>
            <w:shd w:val="clear" w:color="auto" w:fill="auto"/>
            <w:vAlign w:val="center"/>
          </w:tcPr>
          <w:p w14:paraId="1D4E8575" w14:textId="0EE1FC09" w:rsidR="00D55B01" w:rsidRDefault="00D55B01" w:rsidP="000F1909">
            <w:pPr>
              <w:pStyle w:val="BodyText"/>
              <w:rPr>
                <w:b/>
                <w:color w:val="FFFFFF"/>
              </w:rPr>
            </w:pPr>
            <w:r>
              <w:t>Do you agree with the territorial application? If not, what would you change and why?</w:t>
            </w:r>
          </w:p>
        </w:tc>
      </w:tr>
      <w:tr w:rsidR="00D55B01" w:rsidRPr="00AE6026" w14:paraId="0C64F762" w14:textId="77777777" w:rsidTr="00AB7DD0">
        <w:tc>
          <w:tcPr>
            <w:tcW w:w="567" w:type="dxa"/>
            <w:gridSpan w:val="2"/>
            <w:shd w:val="clear" w:color="auto" w:fill="006272"/>
            <w:vAlign w:val="center"/>
          </w:tcPr>
          <w:p w14:paraId="29B5B49D" w14:textId="77777777" w:rsidR="00D55B01" w:rsidRDefault="00D55B01" w:rsidP="00D55B01">
            <w:pPr>
              <w:pStyle w:val="Questionnumber"/>
              <w:numPr>
                <w:ilvl w:val="0"/>
                <w:numId w:val="0"/>
              </w:numPr>
              <w:ind w:left="442" w:hanging="357"/>
              <w:jc w:val="left"/>
            </w:pPr>
          </w:p>
        </w:tc>
        <w:tc>
          <w:tcPr>
            <w:tcW w:w="8503" w:type="dxa"/>
            <w:shd w:val="clear" w:color="auto" w:fill="auto"/>
            <w:vAlign w:val="center"/>
          </w:tcPr>
          <w:p w14:paraId="3ADEB225" w14:textId="77777777" w:rsidR="00D55B01" w:rsidRDefault="00D55B01" w:rsidP="000F1909">
            <w:pPr>
              <w:pStyle w:val="BodyText"/>
              <w:rPr>
                <w:b/>
                <w:color w:val="FFFFFF"/>
              </w:rPr>
            </w:pPr>
          </w:p>
        </w:tc>
      </w:tr>
      <w:tr w:rsidR="000E0B39" w:rsidRPr="00AE6026" w14:paraId="2940A825" w14:textId="77777777" w:rsidTr="00851F8E">
        <w:tc>
          <w:tcPr>
            <w:tcW w:w="9070" w:type="dxa"/>
            <w:gridSpan w:val="3"/>
            <w:shd w:val="clear" w:color="auto" w:fill="006272"/>
            <w:vAlign w:val="center"/>
          </w:tcPr>
          <w:p w14:paraId="0958A864" w14:textId="68C9BE09" w:rsidR="000E0B39" w:rsidRDefault="000E0B39" w:rsidP="000F1909">
            <w:pPr>
              <w:pStyle w:val="BodyText"/>
              <w:rPr>
                <w:b/>
                <w:color w:val="FFFFFF"/>
              </w:rPr>
            </w:pPr>
            <w:r>
              <w:rPr>
                <w:b/>
                <w:color w:val="FFFFFF"/>
              </w:rPr>
              <w:t>Regulated data services</w:t>
            </w:r>
          </w:p>
        </w:tc>
      </w:tr>
      <w:tr w:rsidR="000E0B39" w:rsidRPr="00AE6026" w14:paraId="234F1EF9" w14:textId="77777777" w:rsidTr="000E0B39">
        <w:tc>
          <w:tcPr>
            <w:tcW w:w="567" w:type="dxa"/>
            <w:gridSpan w:val="2"/>
            <w:shd w:val="clear" w:color="auto" w:fill="006272"/>
            <w:vAlign w:val="center"/>
          </w:tcPr>
          <w:p w14:paraId="20494631" w14:textId="77777777" w:rsidR="000E0B39" w:rsidRDefault="000E0B39" w:rsidP="000E0B39">
            <w:pPr>
              <w:pStyle w:val="Questionnumber"/>
            </w:pPr>
          </w:p>
        </w:tc>
        <w:tc>
          <w:tcPr>
            <w:tcW w:w="8503" w:type="dxa"/>
            <w:shd w:val="clear" w:color="auto" w:fill="auto"/>
            <w:vAlign w:val="center"/>
          </w:tcPr>
          <w:p w14:paraId="052CD0B3" w14:textId="131D53AA" w:rsidR="000E0B39" w:rsidRDefault="000E0B39" w:rsidP="000F1909">
            <w:pPr>
              <w:pStyle w:val="BodyText"/>
              <w:rPr>
                <w:b/>
                <w:color w:val="FFFFFF"/>
              </w:rPr>
            </w:pPr>
            <w:r>
              <w:t>Do you think it is appropriate that the draft law does not allow a data holder to decline a valid request?</w:t>
            </w:r>
          </w:p>
        </w:tc>
      </w:tr>
      <w:tr w:rsidR="000E0B39" w:rsidRPr="00AE6026" w14:paraId="1F5A76C5" w14:textId="77777777" w:rsidTr="000E0B39">
        <w:tc>
          <w:tcPr>
            <w:tcW w:w="567" w:type="dxa"/>
            <w:gridSpan w:val="2"/>
            <w:shd w:val="clear" w:color="auto" w:fill="006272"/>
            <w:vAlign w:val="center"/>
          </w:tcPr>
          <w:p w14:paraId="31E6C243" w14:textId="77777777" w:rsidR="000E0B39" w:rsidRDefault="000E0B39" w:rsidP="000F1909">
            <w:pPr>
              <w:pStyle w:val="BodyText"/>
              <w:rPr>
                <w:b/>
                <w:color w:val="FFFFFF"/>
              </w:rPr>
            </w:pPr>
          </w:p>
        </w:tc>
        <w:tc>
          <w:tcPr>
            <w:tcW w:w="8503" w:type="dxa"/>
            <w:shd w:val="clear" w:color="auto" w:fill="auto"/>
            <w:vAlign w:val="center"/>
          </w:tcPr>
          <w:p w14:paraId="7CB74EE4" w14:textId="77777777" w:rsidR="000E0B39" w:rsidRDefault="000E0B39" w:rsidP="000F1909">
            <w:pPr>
              <w:pStyle w:val="BodyText"/>
              <w:rPr>
                <w:b/>
                <w:color w:val="FFFFFF"/>
              </w:rPr>
            </w:pPr>
          </w:p>
        </w:tc>
      </w:tr>
      <w:tr w:rsidR="000E0B39" w:rsidRPr="00AE6026" w14:paraId="76C63FB3" w14:textId="77777777" w:rsidTr="000E0B39">
        <w:tc>
          <w:tcPr>
            <w:tcW w:w="567" w:type="dxa"/>
            <w:gridSpan w:val="2"/>
            <w:shd w:val="clear" w:color="auto" w:fill="006272"/>
            <w:vAlign w:val="center"/>
          </w:tcPr>
          <w:p w14:paraId="51E84EB7" w14:textId="77777777" w:rsidR="000E0B39" w:rsidRDefault="000E0B39" w:rsidP="000E0B39">
            <w:pPr>
              <w:pStyle w:val="Questionnumber"/>
            </w:pPr>
          </w:p>
        </w:tc>
        <w:tc>
          <w:tcPr>
            <w:tcW w:w="8503" w:type="dxa"/>
            <w:shd w:val="clear" w:color="auto" w:fill="auto"/>
            <w:vAlign w:val="center"/>
          </w:tcPr>
          <w:p w14:paraId="5820A0D0" w14:textId="78C7AFED" w:rsidR="000E0B39" w:rsidRDefault="008601D1" w:rsidP="000F1909">
            <w:pPr>
              <w:pStyle w:val="BodyText"/>
              <w:rPr>
                <w:b/>
                <w:color w:val="FFFFFF"/>
              </w:rPr>
            </w:pPr>
            <w:r>
              <w:t>How do automated data services currently address considerations for refusing access to data, such as on grounds in sections 49 and 57(b) of the Privacy Act?</w:t>
            </w:r>
          </w:p>
        </w:tc>
      </w:tr>
      <w:tr w:rsidR="000E0B39" w:rsidRPr="00AE6026" w14:paraId="22CE45A8" w14:textId="77777777" w:rsidTr="000E0B39">
        <w:tc>
          <w:tcPr>
            <w:tcW w:w="567" w:type="dxa"/>
            <w:gridSpan w:val="2"/>
            <w:shd w:val="clear" w:color="auto" w:fill="006272"/>
            <w:vAlign w:val="center"/>
          </w:tcPr>
          <w:p w14:paraId="2E86A4B3" w14:textId="77777777" w:rsidR="000E0B39" w:rsidRDefault="000E0B39" w:rsidP="000F1909">
            <w:pPr>
              <w:pStyle w:val="BodyText"/>
              <w:rPr>
                <w:b/>
                <w:color w:val="FFFFFF"/>
              </w:rPr>
            </w:pPr>
          </w:p>
        </w:tc>
        <w:tc>
          <w:tcPr>
            <w:tcW w:w="8503" w:type="dxa"/>
            <w:shd w:val="clear" w:color="auto" w:fill="auto"/>
            <w:vAlign w:val="center"/>
          </w:tcPr>
          <w:p w14:paraId="7E692570" w14:textId="77777777" w:rsidR="000E0B39" w:rsidRDefault="000E0B39" w:rsidP="000F1909">
            <w:pPr>
              <w:pStyle w:val="BodyText"/>
              <w:rPr>
                <w:b/>
                <w:color w:val="FFFFFF"/>
              </w:rPr>
            </w:pPr>
          </w:p>
        </w:tc>
      </w:tr>
      <w:tr w:rsidR="00843D01" w:rsidRPr="00AE6026" w14:paraId="425D507C" w14:textId="77777777" w:rsidTr="00FB420C">
        <w:tc>
          <w:tcPr>
            <w:tcW w:w="9070" w:type="dxa"/>
            <w:gridSpan w:val="3"/>
            <w:shd w:val="clear" w:color="auto" w:fill="006272"/>
            <w:vAlign w:val="center"/>
          </w:tcPr>
          <w:p w14:paraId="4CE683DB" w14:textId="650B9763" w:rsidR="00843D01" w:rsidRDefault="00843D01" w:rsidP="000F1909">
            <w:pPr>
              <w:pStyle w:val="BodyText"/>
              <w:rPr>
                <w:b/>
                <w:color w:val="FFFFFF"/>
              </w:rPr>
            </w:pPr>
            <w:r>
              <w:rPr>
                <w:b/>
                <w:color w:val="FFFFFF"/>
              </w:rPr>
              <w:t>Protections</w:t>
            </w:r>
          </w:p>
        </w:tc>
      </w:tr>
      <w:tr w:rsidR="00843D01" w:rsidRPr="00AE6026" w14:paraId="146418BD" w14:textId="77777777" w:rsidTr="00843D01">
        <w:tc>
          <w:tcPr>
            <w:tcW w:w="567" w:type="dxa"/>
            <w:gridSpan w:val="2"/>
            <w:shd w:val="clear" w:color="auto" w:fill="006272"/>
            <w:vAlign w:val="center"/>
          </w:tcPr>
          <w:p w14:paraId="2141C66D" w14:textId="77777777" w:rsidR="00843D01" w:rsidRDefault="00843D01" w:rsidP="00843D01">
            <w:pPr>
              <w:pStyle w:val="Questionnumber"/>
            </w:pPr>
          </w:p>
        </w:tc>
        <w:tc>
          <w:tcPr>
            <w:tcW w:w="8503" w:type="dxa"/>
            <w:shd w:val="clear" w:color="auto" w:fill="auto"/>
            <w:vAlign w:val="center"/>
          </w:tcPr>
          <w:p w14:paraId="20A5D188" w14:textId="5AE3009B" w:rsidR="00843D01" w:rsidRDefault="00843D01" w:rsidP="000F1909">
            <w:pPr>
              <w:pStyle w:val="BodyText"/>
              <w:rPr>
                <w:b/>
                <w:color w:val="FFFFFF"/>
              </w:rPr>
            </w:pPr>
            <w:proofErr w:type="gramStart"/>
            <w:r>
              <w:t>Are</w:t>
            </w:r>
            <w:proofErr w:type="gramEnd"/>
            <w:r>
              <w:t xml:space="preserve"> the proposed record keeping requirements in the draft law well targeted to enabling monitoring and enforcement? Are there more efficient or effective record keeping requirements to this end?</w:t>
            </w:r>
          </w:p>
        </w:tc>
      </w:tr>
      <w:tr w:rsidR="00843D01" w:rsidRPr="00AE6026" w14:paraId="66DA2088" w14:textId="77777777" w:rsidTr="00843D01">
        <w:tc>
          <w:tcPr>
            <w:tcW w:w="567" w:type="dxa"/>
            <w:gridSpan w:val="2"/>
            <w:shd w:val="clear" w:color="auto" w:fill="006272"/>
            <w:vAlign w:val="center"/>
          </w:tcPr>
          <w:p w14:paraId="3E094702" w14:textId="77777777" w:rsidR="00843D01" w:rsidRDefault="00843D01" w:rsidP="00843D01">
            <w:pPr>
              <w:pStyle w:val="Questionnumber"/>
              <w:numPr>
                <w:ilvl w:val="0"/>
                <w:numId w:val="0"/>
              </w:numPr>
              <w:ind w:left="442" w:hanging="357"/>
              <w:jc w:val="left"/>
            </w:pPr>
          </w:p>
        </w:tc>
        <w:tc>
          <w:tcPr>
            <w:tcW w:w="8503" w:type="dxa"/>
            <w:shd w:val="clear" w:color="auto" w:fill="auto"/>
            <w:vAlign w:val="center"/>
          </w:tcPr>
          <w:p w14:paraId="04F5DADE" w14:textId="77777777" w:rsidR="00843D01" w:rsidRDefault="00843D01" w:rsidP="000F1909">
            <w:pPr>
              <w:pStyle w:val="BodyText"/>
              <w:rPr>
                <w:b/>
                <w:color w:val="FFFFFF"/>
              </w:rPr>
            </w:pPr>
          </w:p>
        </w:tc>
      </w:tr>
      <w:tr w:rsidR="00843D01" w:rsidRPr="00AE6026" w14:paraId="32F12EED" w14:textId="77777777" w:rsidTr="00843D01">
        <w:tc>
          <w:tcPr>
            <w:tcW w:w="567" w:type="dxa"/>
            <w:gridSpan w:val="2"/>
            <w:shd w:val="clear" w:color="auto" w:fill="006272"/>
            <w:vAlign w:val="center"/>
          </w:tcPr>
          <w:p w14:paraId="7D77CB56" w14:textId="77777777" w:rsidR="00843D01" w:rsidRDefault="00843D01" w:rsidP="00843D01">
            <w:pPr>
              <w:pStyle w:val="Questionnumber"/>
            </w:pPr>
          </w:p>
        </w:tc>
        <w:tc>
          <w:tcPr>
            <w:tcW w:w="8503" w:type="dxa"/>
            <w:shd w:val="clear" w:color="auto" w:fill="auto"/>
            <w:vAlign w:val="center"/>
          </w:tcPr>
          <w:p w14:paraId="77C09A6D" w14:textId="3E0DC990" w:rsidR="00843D01" w:rsidRDefault="00C5684C" w:rsidP="000F1909">
            <w:pPr>
              <w:pStyle w:val="BodyText"/>
              <w:rPr>
                <w:b/>
                <w:color w:val="FFFFFF"/>
              </w:rPr>
            </w:pPr>
            <w:r>
              <w:t>What are your views on the potential data policy requirements? Is there anything you would add or remove?</w:t>
            </w:r>
          </w:p>
        </w:tc>
      </w:tr>
      <w:tr w:rsidR="00843D01" w:rsidRPr="00AE6026" w14:paraId="4641312D" w14:textId="77777777" w:rsidTr="00843D01">
        <w:tc>
          <w:tcPr>
            <w:tcW w:w="567" w:type="dxa"/>
            <w:gridSpan w:val="2"/>
            <w:shd w:val="clear" w:color="auto" w:fill="006272"/>
            <w:vAlign w:val="center"/>
          </w:tcPr>
          <w:p w14:paraId="69A20027" w14:textId="77777777" w:rsidR="00843D01" w:rsidRDefault="00843D01" w:rsidP="00843D01">
            <w:pPr>
              <w:pStyle w:val="Questionnumber"/>
              <w:numPr>
                <w:ilvl w:val="0"/>
                <w:numId w:val="0"/>
              </w:numPr>
              <w:ind w:left="442" w:hanging="357"/>
              <w:jc w:val="left"/>
            </w:pPr>
          </w:p>
        </w:tc>
        <w:tc>
          <w:tcPr>
            <w:tcW w:w="8503" w:type="dxa"/>
            <w:shd w:val="clear" w:color="auto" w:fill="auto"/>
            <w:vAlign w:val="center"/>
          </w:tcPr>
          <w:p w14:paraId="06ECD201" w14:textId="77777777" w:rsidR="00843D01" w:rsidRDefault="00843D01" w:rsidP="000F1909">
            <w:pPr>
              <w:pStyle w:val="BodyText"/>
              <w:rPr>
                <w:b/>
                <w:color w:val="FFFFFF"/>
              </w:rPr>
            </w:pPr>
          </w:p>
        </w:tc>
      </w:tr>
      <w:tr w:rsidR="00C5684C" w:rsidRPr="00AE6026" w14:paraId="68FF0740" w14:textId="77777777" w:rsidTr="005C611A">
        <w:tc>
          <w:tcPr>
            <w:tcW w:w="9070" w:type="dxa"/>
            <w:gridSpan w:val="3"/>
            <w:shd w:val="clear" w:color="auto" w:fill="006272"/>
            <w:vAlign w:val="center"/>
          </w:tcPr>
          <w:p w14:paraId="752008D0" w14:textId="0416621D" w:rsidR="00C5684C" w:rsidRDefault="00C5684C" w:rsidP="000F1909">
            <w:pPr>
              <w:pStyle w:val="BodyText"/>
              <w:rPr>
                <w:b/>
                <w:color w:val="FFFFFF"/>
              </w:rPr>
            </w:pPr>
            <w:r>
              <w:rPr>
                <w:b/>
                <w:color w:val="FFFFFF"/>
              </w:rPr>
              <w:t>Regulatory and enforcement matters</w:t>
            </w:r>
          </w:p>
        </w:tc>
      </w:tr>
      <w:tr w:rsidR="00C5684C" w:rsidRPr="00AE6026" w14:paraId="15E092E5" w14:textId="77777777" w:rsidTr="00C5684C">
        <w:tc>
          <w:tcPr>
            <w:tcW w:w="567" w:type="dxa"/>
            <w:gridSpan w:val="2"/>
            <w:shd w:val="clear" w:color="auto" w:fill="006272"/>
            <w:vAlign w:val="center"/>
          </w:tcPr>
          <w:p w14:paraId="7B5437A5" w14:textId="77777777" w:rsidR="00C5684C" w:rsidRDefault="00C5684C" w:rsidP="00C5684C">
            <w:pPr>
              <w:pStyle w:val="Questionnumber"/>
            </w:pPr>
          </w:p>
        </w:tc>
        <w:tc>
          <w:tcPr>
            <w:tcW w:w="8503" w:type="dxa"/>
            <w:shd w:val="clear" w:color="auto" w:fill="auto"/>
            <w:vAlign w:val="center"/>
          </w:tcPr>
          <w:p w14:paraId="535242FC" w14:textId="00DE7510" w:rsidR="00C5684C" w:rsidRDefault="00C5684C" w:rsidP="000F1909">
            <w:pPr>
              <w:pStyle w:val="BodyText"/>
              <w:rPr>
                <w:b/>
                <w:color w:val="FFFFFF"/>
              </w:rPr>
            </w:pPr>
            <w:r w:rsidRPr="1A91CE96">
              <w:rPr>
                <w:rFonts w:eastAsia="Calibri" w:cs="Calibri"/>
                <w:color w:val="000000" w:themeColor="text1"/>
              </w:rPr>
              <w:t xml:space="preserve">Are there any additional </w:t>
            </w:r>
            <w:r>
              <w:rPr>
                <w:rFonts w:eastAsia="Calibri" w:cs="Calibri"/>
                <w:color w:val="000000" w:themeColor="text1"/>
              </w:rPr>
              <w:t xml:space="preserve">information gathering </w:t>
            </w:r>
            <w:r w:rsidRPr="1A91CE96">
              <w:rPr>
                <w:rFonts w:eastAsia="Calibri" w:cs="Calibri"/>
                <w:color w:val="000000" w:themeColor="text1"/>
              </w:rPr>
              <w:t>powers that MBIE will require to investigate and prosecute a breach?</w:t>
            </w:r>
          </w:p>
        </w:tc>
      </w:tr>
      <w:tr w:rsidR="00C5684C" w:rsidRPr="00AE6026" w14:paraId="400970AA" w14:textId="77777777" w:rsidTr="00C5684C">
        <w:tc>
          <w:tcPr>
            <w:tcW w:w="567" w:type="dxa"/>
            <w:gridSpan w:val="2"/>
            <w:shd w:val="clear" w:color="auto" w:fill="006272"/>
            <w:vAlign w:val="center"/>
          </w:tcPr>
          <w:p w14:paraId="5A3ADC15" w14:textId="77777777" w:rsidR="00C5684C" w:rsidRDefault="00C5684C" w:rsidP="000F1909">
            <w:pPr>
              <w:pStyle w:val="BodyText"/>
              <w:rPr>
                <w:b/>
                <w:color w:val="FFFFFF"/>
              </w:rPr>
            </w:pPr>
          </w:p>
        </w:tc>
        <w:tc>
          <w:tcPr>
            <w:tcW w:w="8503" w:type="dxa"/>
            <w:shd w:val="clear" w:color="auto" w:fill="auto"/>
            <w:vAlign w:val="center"/>
          </w:tcPr>
          <w:p w14:paraId="1F19E8EC" w14:textId="77777777" w:rsidR="00C5684C" w:rsidRDefault="00C5684C" w:rsidP="000F1909">
            <w:pPr>
              <w:pStyle w:val="BodyText"/>
              <w:rPr>
                <w:b/>
                <w:color w:val="FFFFFF"/>
              </w:rPr>
            </w:pPr>
          </w:p>
        </w:tc>
      </w:tr>
      <w:tr w:rsidR="00361608" w:rsidRPr="00AE6026" w14:paraId="7EFF7759" w14:textId="77777777" w:rsidTr="002D0048">
        <w:tc>
          <w:tcPr>
            <w:tcW w:w="9070" w:type="dxa"/>
            <w:gridSpan w:val="3"/>
            <w:shd w:val="clear" w:color="auto" w:fill="006272"/>
            <w:vAlign w:val="center"/>
          </w:tcPr>
          <w:p w14:paraId="472F5C94" w14:textId="6D6BE30F" w:rsidR="00361608" w:rsidRDefault="00361608" w:rsidP="000F1909">
            <w:pPr>
              <w:pStyle w:val="BodyText"/>
              <w:rPr>
                <w:b/>
                <w:color w:val="FFFFFF"/>
              </w:rPr>
            </w:pPr>
            <w:r>
              <w:rPr>
                <w:b/>
                <w:color w:val="FFFFFF"/>
              </w:rPr>
              <w:t>Administrative matters</w:t>
            </w:r>
          </w:p>
        </w:tc>
      </w:tr>
      <w:tr w:rsidR="00C5684C" w:rsidRPr="00AE6026" w14:paraId="15243FC5" w14:textId="77777777" w:rsidTr="00C5684C">
        <w:tc>
          <w:tcPr>
            <w:tcW w:w="567" w:type="dxa"/>
            <w:gridSpan w:val="2"/>
            <w:shd w:val="clear" w:color="auto" w:fill="006272"/>
            <w:vAlign w:val="center"/>
          </w:tcPr>
          <w:p w14:paraId="29928C84" w14:textId="77777777" w:rsidR="00C5684C" w:rsidRDefault="00C5684C" w:rsidP="00361608">
            <w:pPr>
              <w:pStyle w:val="Questionnumber"/>
            </w:pPr>
          </w:p>
        </w:tc>
        <w:tc>
          <w:tcPr>
            <w:tcW w:w="8503" w:type="dxa"/>
            <w:shd w:val="clear" w:color="auto" w:fill="auto"/>
            <w:vAlign w:val="center"/>
          </w:tcPr>
          <w:p w14:paraId="76256F1A" w14:textId="0AC10D70" w:rsidR="00C5684C" w:rsidRDefault="00361608" w:rsidP="000F1909">
            <w:pPr>
              <w:pStyle w:val="BodyText"/>
              <w:rPr>
                <w:b/>
                <w:color w:val="FFFFFF"/>
              </w:rPr>
            </w:pPr>
            <w:r w:rsidRPr="00750704">
              <w:rPr>
                <w:rFonts w:eastAsia="Calibri" w:cs="Calibri"/>
                <w:color w:val="000000" w:themeColor="text1"/>
              </w:rPr>
              <w:t>Are the matters listed in clause 60</w:t>
            </w:r>
            <w:r w:rsidR="008601D1">
              <w:rPr>
                <w:rFonts w:eastAsia="Calibri" w:cs="Calibri"/>
                <w:color w:val="000000" w:themeColor="text1"/>
              </w:rPr>
              <w:t xml:space="preserve"> of the draft law</w:t>
            </w:r>
            <w:r w:rsidRPr="00750704">
              <w:rPr>
                <w:rFonts w:eastAsia="Calibri" w:cs="Calibri"/>
                <w:color w:val="000000" w:themeColor="text1"/>
              </w:rPr>
              <w:t xml:space="preserve"> the right balance of matters for the Minister to consider before recommending designation?</w:t>
            </w:r>
          </w:p>
        </w:tc>
      </w:tr>
      <w:tr w:rsidR="00361608" w:rsidRPr="00AE6026" w14:paraId="03221B65" w14:textId="77777777" w:rsidTr="00C5684C">
        <w:tc>
          <w:tcPr>
            <w:tcW w:w="567" w:type="dxa"/>
            <w:gridSpan w:val="2"/>
            <w:shd w:val="clear" w:color="auto" w:fill="006272"/>
            <w:vAlign w:val="center"/>
          </w:tcPr>
          <w:p w14:paraId="680DBF51" w14:textId="77777777" w:rsidR="00361608" w:rsidRDefault="00361608" w:rsidP="00361608">
            <w:pPr>
              <w:pStyle w:val="Questionnumber"/>
              <w:numPr>
                <w:ilvl w:val="0"/>
                <w:numId w:val="0"/>
              </w:numPr>
              <w:ind w:left="442" w:hanging="357"/>
              <w:jc w:val="left"/>
            </w:pPr>
          </w:p>
        </w:tc>
        <w:tc>
          <w:tcPr>
            <w:tcW w:w="8503" w:type="dxa"/>
            <w:shd w:val="clear" w:color="auto" w:fill="auto"/>
            <w:vAlign w:val="center"/>
          </w:tcPr>
          <w:p w14:paraId="7271644F" w14:textId="77777777" w:rsidR="00361608" w:rsidRPr="00750704" w:rsidRDefault="00361608" w:rsidP="000F1909">
            <w:pPr>
              <w:pStyle w:val="BodyText"/>
              <w:rPr>
                <w:rFonts w:eastAsia="Calibri" w:cs="Calibri"/>
                <w:color w:val="000000" w:themeColor="text1"/>
              </w:rPr>
            </w:pPr>
          </w:p>
        </w:tc>
      </w:tr>
      <w:tr w:rsidR="00361608" w:rsidRPr="00AE6026" w14:paraId="5F4233A9" w14:textId="77777777" w:rsidTr="00C5684C">
        <w:tc>
          <w:tcPr>
            <w:tcW w:w="567" w:type="dxa"/>
            <w:gridSpan w:val="2"/>
            <w:shd w:val="clear" w:color="auto" w:fill="006272"/>
            <w:vAlign w:val="center"/>
          </w:tcPr>
          <w:p w14:paraId="1D0CC725" w14:textId="77777777" w:rsidR="00361608" w:rsidRDefault="00361608" w:rsidP="00361608">
            <w:pPr>
              <w:pStyle w:val="Questionnumber"/>
            </w:pPr>
          </w:p>
        </w:tc>
        <w:tc>
          <w:tcPr>
            <w:tcW w:w="8503" w:type="dxa"/>
            <w:shd w:val="clear" w:color="auto" w:fill="auto"/>
            <w:vAlign w:val="center"/>
          </w:tcPr>
          <w:p w14:paraId="0E409935" w14:textId="5663DC38" w:rsidR="00361608" w:rsidRPr="00750704" w:rsidRDefault="00C82AB9" w:rsidP="000F1909">
            <w:pPr>
              <w:pStyle w:val="BodyText"/>
              <w:rPr>
                <w:rFonts w:eastAsia="Calibri" w:cs="Calibri"/>
                <w:color w:val="000000" w:themeColor="text1"/>
              </w:rPr>
            </w:pPr>
            <w:r>
              <w:t xml:space="preserve">What is your feedback on the proposed approach to meeting </w:t>
            </w:r>
            <w:proofErr w:type="spellStart"/>
            <w:r w:rsidR="008836DD">
              <w:t>Te</w:t>
            </w:r>
            <w:proofErr w:type="spellEnd"/>
            <w:r w:rsidR="008836DD">
              <w:t xml:space="preserve"> </w:t>
            </w:r>
            <w:proofErr w:type="spellStart"/>
            <w:r w:rsidR="008836DD">
              <w:t>Tiriti</w:t>
            </w:r>
            <w:proofErr w:type="spellEnd"/>
            <w:r w:rsidR="008836DD">
              <w:t xml:space="preserve"> o Waitangi</w:t>
            </w:r>
            <w:r w:rsidR="008569B9">
              <w:t>/Treaty of Waitangi</w:t>
            </w:r>
            <w:r>
              <w:t xml:space="preserve"> obligations in relation to decision-making by Ministers and officials?</w:t>
            </w:r>
          </w:p>
        </w:tc>
      </w:tr>
      <w:tr w:rsidR="00361608" w:rsidRPr="00AE6026" w14:paraId="3D8E13D4" w14:textId="77777777" w:rsidTr="00C5684C">
        <w:tc>
          <w:tcPr>
            <w:tcW w:w="567" w:type="dxa"/>
            <w:gridSpan w:val="2"/>
            <w:shd w:val="clear" w:color="auto" w:fill="006272"/>
            <w:vAlign w:val="center"/>
          </w:tcPr>
          <w:p w14:paraId="09C4B716" w14:textId="77777777" w:rsidR="00361608" w:rsidRDefault="00361608" w:rsidP="00361608">
            <w:pPr>
              <w:pStyle w:val="Questionnumber"/>
              <w:numPr>
                <w:ilvl w:val="0"/>
                <w:numId w:val="0"/>
              </w:numPr>
              <w:ind w:left="442" w:hanging="357"/>
              <w:jc w:val="left"/>
            </w:pPr>
          </w:p>
        </w:tc>
        <w:tc>
          <w:tcPr>
            <w:tcW w:w="8503" w:type="dxa"/>
            <w:shd w:val="clear" w:color="auto" w:fill="auto"/>
            <w:vAlign w:val="center"/>
          </w:tcPr>
          <w:p w14:paraId="5AB06E8E" w14:textId="77777777" w:rsidR="00361608" w:rsidRPr="00750704" w:rsidRDefault="00361608" w:rsidP="000F1909">
            <w:pPr>
              <w:pStyle w:val="BodyText"/>
              <w:rPr>
                <w:rFonts w:eastAsia="Calibri" w:cs="Calibri"/>
                <w:color w:val="000000" w:themeColor="text1"/>
              </w:rPr>
            </w:pPr>
          </w:p>
        </w:tc>
      </w:tr>
      <w:tr w:rsidR="00C82AB9" w:rsidRPr="00AE6026" w14:paraId="7E57056E" w14:textId="77777777" w:rsidTr="00C5684C">
        <w:tc>
          <w:tcPr>
            <w:tcW w:w="567" w:type="dxa"/>
            <w:gridSpan w:val="2"/>
            <w:shd w:val="clear" w:color="auto" w:fill="006272"/>
            <w:vAlign w:val="center"/>
          </w:tcPr>
          <w:p w14:paraId="4D46F2B4" w14:textId="77777777" w:rsidR="00C82AB9" w:rsidRDefault="00C82AB9" w:rsidP="00C82AB9">
            <w:pPr>
              <w:pStyle w:val="Questionnumber"/>
            </w:pPr>
          </w:p>
        </w:tc>
        <w:tc>
          <w:tcPr>
            <w:tcW w:w="8503" w:type="dxa"/>
            <w:shd w:val="clear" w:color="auto" w:fill="auto"/>
            <w:vAlign w:val="center"/>
          </w:tcPr>
          <w:p w14:paraId="35D9C493" w14:textId="454A42D3" w:rsidR="00C82AB9" w:rsidRPr="00C92451" w:rsidRDefault="00C92451" w:rsidP="00C92451">
            <w:pPr>
              <w:pStyle w:val="BodyText"/>
              <w:rPr>
                <w:rFonts w:eastAsia="Calibri"/>
              </w:rPr>
            </w:pPr>
            <w:r w:rsidRPr="00C92451">
              <w:rPr>
                <w:rFonts w:eastAsia="Calibri"/>
              </w:rPr>
              <w:t xml:space="preserve">What should the closed register for data holders and accredited requestors contain to be of most use to participants? </w:t>
            </w:r>
          </w:p>
        </w:tc>
      </w:tr>
      <w:tr w:rsidR="00C82AB9" w:rsidRPr="00AE6026" w14:paraId="08AFDAFA" w14:textId="77777777" w:rsidTr="00C5684C">
        <w:tc>
          <w:tcPr>
            <w:tcW w:w="567" w:type="dxa"/>
            <w:gridSpan w:val="2"/>
            <w:shd w:val="clear" w:color="auto" w:fill="006272"/>
            <w:vAlign w:val="center"/>
          </w:tcPr>
          <w:p w14:paraId="6B78387B" w14:textId="77777777" w:rsidR="00C82AB9" w:rsidRDefault="00C82AB9" w:rsidP="00361608">
            <w:pPr>
              <w:pStyle w:val="Questionnumber"/>
              <w:numPr>
                <w:ilvl w:val="0"/>
                <w:numId w:val="0"/>
              </w:numPr>
              <w:ind w:left="442" w:hanging="357"/>
              <w:jc w:val="left"/>
            </w:pPr>
          </w:p>
        </w:tc>
        <w:tc>
          <w:tcPr>
            <w:tcW w:w="8503" w:type="dxa"/>
            <w:shd w:val="clear" w:color="auto" w:fill="auto"/>
            <w:vAlign w:val="center"/>
          </w:tcPr>
          <w:p w14:paraId="7E1BB9B2" w14:textId="77777777" w:rsidR="00C82AB9" w:rsidRPr="00750704" w:rsidRDefault="00C82AB9" w:rsidP="000F1909">
            <w:pPr>
              <w:pStyle w:val="BodyText"/>
              <w:rPr>
                <w:rFonts w:eastAsia="Calibri" w:cs="Calibri"/>
                <w:color w:val="000000" w:themeColor="text1"/>
              </w:rPr>
            </w:pPr>
          </w:p>
        </w:tc>
      </w:tr>
      <w:tr w:rsidR="00132F5F" w:rsidRPr="00AE6026" w14:paraId="5A5CAA44" w14:textId="77777777" w:rsidTr="00C5684C">
        <w:tc>
          <w:tcPr>
            <w:tcW w:w="567" w:type="dxa"/>
            <w:gridSpan w:val="2"/>
            <w:shd w:val="clear" w:color="auto" w:fill="006272"/>
            <w:vAlign w:val="center"/>
          </w:tcPr>
          <w:p w14:paraId="2EDC766C" w14:textId="77777777" w:rsidR="00132F5F" w:rsidRDefault="00132F5F" w:rsidP="00132F5F">
            <w:pPr>
              <w:pStyle w:val="Questionnumber"/>
            </w:pPr>
          </w:p>
        </w:tc>
        <w:tc>
          <w:tcPr>
            <w:tcW w:w="8503" w:type="dxa"/>
            <w:shd w:val="clear" w:color="auto" w:fill="auto"/>
            <w:vAlign w:val="center"/>
          </w:tcPr>
          <w:p w14:paraId="5AB7DB15" w14:textId="4CF2830D" w:rsidR="00132F5F" w:rsidRPr="00750704" w:rsidRDefault="00132F5F" w:rsidP="000F1909">
            <w:pPr>
              <w:pStyle w:val="BodyText"/>
              <w:rPr>
                <w:rFonts w:eastAsia="Calibri" w:cs="Calibri"/>
                <w:color w:val="000000" w:themeColor="text1"/>
              </w:rPr>
            </w:pPr>
            <w:r w:rsidRPr="00C92451">
              <w:rPr>
                <w:rFonts w:eastAsia="Calibri"/>
              </w:rPr>
              <w:t>Which additional information in the closed register should be machine-readable?</w:t>
            </w:r>
          </w:p>
        </w:tc>
      </w:tr>
      <w:tr w:rsidR="00132F5F" w:rsidRPr="00AE6026" w14:paraId="3DC9FF2C" w14:textId="77777777" w:rsidTr="00C5684C">
        <w:tc>
          <w:tcPr>
            <w:tcW w:w="567" w:type="dxa"/>
            <w:gridSpan w:val="2"/>
            <w:shd w:val="clear" w:color="auto" w:fill="006272"/>
            <w:vAlign w:val="center"/>
          </w:tcPr>
          <w:p w14:paraId="2FFCD349" w14:textId="77777777" w:rsidR="00132F5F" w:rsidRDefault="00132F5F" w:rsidP="00361608">
            <w:pPr>
              <w:pStyle w:val="Questionnumber"/>
              <w:numPr>
                <w:ilvl w:val="0"/>
                <w:numId w:val="0"/>
              </w:numPr>
              <w:ind w:left="442" w:hanging="357"/>
              <w:jc w:val="left"/>
            </w:pPr>
          </w:p>
        </w:tc>
        <w:tc>
          <w:tcPr>
            <w:tcW w:w="8503" w:type="dxa"/>
            <w:shd w:val="clear" w:color="auto" w:fill="auto"/>
            <w:vAlign w:val="center"/>
          </w:tcPr>
          <w:p w14:paraId="11427688" w14:textId="77777777" w:rsidR="00132F5F" w:rsidRPr="00750704" w:rsidRDefault="00132F5F" w:rsidP="000F1909">
            <w:pPr>
              <w:pStyle w:val="BodyText"/>
              <w:rPr>
                <w:rFonts w:eastAsia="Calibri" w:cs="Calibri"/>
                <w:color w:val="000000" w:themeColor="text1"/>
              </w:rPr>
            </w:pPr>
          </w:p>
        </w:tc>
      </w:tr>
      <w:tr w:rsidR="00C92451" w:rsidRPr="00AE6026" w14:paraId="1867AC63" w14:textId="77777777" w:rsidTr="00C5684C">
        <w:tc>
          <w:tcPr>
            <w:tcW w:w="567" w:type="dxa"/>
            <w:gridSpan w:val="2"/>
            <w:shd w:val="clear" w:color="auto" w:fill="006272"/>
            <w:vAlign w:val="center"/>
          </w:tcPr>
          <w:p w14:paraId="48F3DBF7" w14:textId="77777777" w:rsidR="00C92451" w:rsidRDefault="00C92451" w:rsidP="00C92451">
            <w:pPr>
              <w:pStyle w:val="Questionnumber"/>
            </w:pPr>
          </w:p>
        </w:tc>
        <w:tc>
          <w:tcPr>
            <w:tcW w:w="8503" w:type="dxa"/>
            <w:shd w:val="clear" w:color="auto" w:fill="auto"/>
            <w:vAlign w:val="center"/>
          </w:tcPr>
          <w:p w14:paraId="4E4A6DEB" w14:textId="23048C82" w:rsidR="00C92451" w:rsidRPr="00750704" w:rsidRDefault="00C92451" w:rsidP="000F1909">
            <w:pPr>
              <w:pStyle w:val="BodyText"/>
              <w:rPr>
                <w:rFonts w:eastAsia="Calibri" w:cs="Calibri"/>
                <w:color w:val="000000" w:themeColor="text1"/>
              </w:rPr>
            </w:pPr>
            <w:r w:rsidRPr="7C186798">
              <w:rPr>
                <w:rFonts w:eastAsia="Calibri" w:cs="Calibri"/>
                <w:color w:val="000000" w:themeColor="text1"/>
              </w:rPr>
              <w:t>Is a yearly reporting date of 31 October for the period ending 30 June suitable? What alternative annual reporting period could be more practical?</w:t>
            </w:r>
          </w:p>
        </w:tc>
      </w:tr>
      <w:tr w:rsidR="00C92451" w:rsidRPr="00AE6026" w14:paraId="7F54D488" w14:textId="77777777" w:rsidTr="00C5684C">
        <w:tc>
          <w:tcPr>
            <w:tcW w:w="567" w:type="dxa"/>
            <w:gridSpan w:val="2"/>
            <w:shd w:val="clear" w:color="auto" w:fill="006272"/>
            <w:vAlign w:val="center"/>
          </w:tcPr>
          <w:p w14:paraId="5C4D078A" w14:textId="77777777" w:rsidR="00C92451" w:rsidRDefault="00C92451" w:rsidP="00361608">
            <w:pPr>
              <w:pStyle w:val="Questionnumber"/>
              <w:numPr>
                <w:ilvl w:val="0"/>
                <w:numId w:val="0"/>
              </w:numPr>
              <w:ind w:left="442" w:hanging="357"/>
              <w:jc w:val="left"/>
            </w:pPr>
          </w:p>
        </w:tc>
        <w:tc>
          <w:tcPr>
            <w:tcW w:w="8503" w:type="dxa"/>
            <w:shd w:val="clear" w:color="auto" w:fill="auto"/>
            <w:vAlign w:val="center"/>
          </w:tcPr>
          <w:p w14:paraId="12270E1B" w14:textId="77777777" w:rsidR="00C92451" w:rsidRPr="00750704" w:rsidRDefault="00C92451" w:rsidP="000F1909">
            <w:pPr>
              <w:pStyle w:val="BodyText"/>
              <w:rPr>
                <w:rFonts w:eastAsia="Calibri" w:cs="Calibri"/>
                <w:color w:val="000000" w:themeColor="text1"/>
              </w:rPr>
            </w:pPr>
          </w:p>
        </w:tc>
      </w:tr>
      <w:tr w:rsidR="00C92451" w:rsidRPr="00AE6026" w14:paraId="713212D6" w14:textId="77777777" w:rsidTr="00C5684C">
        <w:tc>
          <w:tcPr>
            <w:tcW w:w="567" w:type="dxa"/>
            <w:gridSpan w:val="2"/>
            <w:shd w:val="clear" w:color="auto" w:fill="006272"/>
            <w:vAlign w:val="center"/>
          </w:tcPr>
          <w:p w14:paraId="1CF52950" w14:textId="77777777" w:rsidR="00C92451" w:rsidRDefault="00C92451" w:rsidP="00C92451">
            <w:pPr>
              <w:pStyle w:val="Questionnumber"/>
            </w:pPr>
          </w:p>
        </w:tc>
        <w:tc>
          <w:tcPr>
            <w:tcW w:w="8503" w:type="dxa"/>
            <w:shd w:val="clear" w:color="auto" w:fill="auto"/>
            <w:vAlign w:val="center"/>
          </w:tcPr>
          <w:p w14:paraId="043E9DA2" w14:textId="3C0AC5EA" w:rsidR="00C92451" w:rsidRPr="00750704" w:rsidRDefault="00C92451" w:rsidP="000F1909">
            <w:pPr>
              <w:pStyle w:val="BodyText"/>
              <w:rPr>
                <w:rFonts w:eastAsia="Calibri" w:cs="Calibri"/>
                <w:color w:val="000000" w:themeColor="text1"/>
              </w:rPr>
            </w:pPr>
            <w:r w:rsidRPr="7C186798">
              <w:rPr>
                <w:rFonts w:eastAsia="Calibri" w:cs="Calibri"/>
                <w:color w:val="000000" w:themeColor="text1"/>
              </w:rPr>
              <w:t>Should there be a requirement for data holders to provide real-time reporting on the performance of their CDR APIs? Why</w:t>
            </w:r>
            <w:r w:rsidR="00B65417">
              <w:rPr>
                <w:rFonts w:eastAsia="Calibri" w:cs="Calibri"/>
                <w:color w:val="000000" w:themeColor="text1"/>
              </w:rPr>
              <w:t xml:space="preserve"> or </w:t>
            </w:r>
            <w:r w:rsidRPr="7C186798">
              <w:rPr>
                <w:rFonts w:eastAsia="Calibri" w:cs="Calibri"/>
                <w:color w:val="000000" w:themeColor="text1"/>
              </w:rPr>
              <w:t>why not?</w:t>
            </w:r>
          </w:p>
        </w:tc>
      </w:tr>
      <w:tr w:rsidR="00C92451" w:rsidRPr="00AE6026" w14:paraId="77B4A615" w14:textId="77777777" w:rsidTr="00C5684C">
        <w:tc>
          <w:tcPr>
            <w:tcW w:w="567" w:type="dxa"/>
            <w:gridSpan w:val="2"/>
            <w:shd w:val="clear" w:color="auto" w:fill="006272"/>
            <w:vAlign w:val="center"/>
          </w:tcPr>
          <w:p w14:paraId="2909846B" w14:textId="77777777" w:rsidR="00C92451" w:rsidRDefault="00C92451" w:rsidP="00361608">
            <w:pPr>
              <w:pStyle w:val="Questionnumber"/>
              <w:numPr>
                <w:ilvl w:val="0"/>
                <w:numId w:val="0"/>
              </w:numPr>
              <w:ind w:left="442" w:hanging="357"/>
              <w:jc w:val="left"/>
            </w:pPr>
          </w:p>
        </w:tc>
        <w:tc>
          <w:tcPr>
            <w:tcW w:w="8503" w:type="dxa"/>
            <w:shd w:val="clear" w:color="auto" w:fill="auto"/>
            <w:vAlign w:val="center"/>
          </w:tcPr>
          <w:p w14:paraId="6D29CD44" w14:textId="77777777" w:rsidR="00C92451" w:rsidRPr="00750704" w:rsidRDefault="00C92451" w:rsidP="000F1909">
            <w:pPr>
              <w:pStyle w:val="BodyText"/>
              <w:rPr>
                <w:rFonts w:eastAsia="Calibri" w:cs="Calibri"/>
                <w:color w:val="000000" w:themeColor="text1"/>
              </w:rPr>
            </w:pPr>
          </w:p>
        </w:tc>
      </w:tr>
      <w:tr w:rsidR="00C92451" w:rsidRPr="00AE6026" w14:paraId="1378B2AA" w14:textId="77777777" w:rsidTr="00C5684C">
        <w:tc>
          <w:tcPr>
            <w:tcW w:w="567" w:type="dxa"/>
            <w:gridSpan w:val="2"/>
            <w:shd w:val="clear" w:color="auto" w:fill="006272"/>
            <w:vAlign w:val="center"/>
          </w:tcPr>
          <w:p w14:paraId="6854618C" w14:textId="77777777" w:rsidR="00C92451" w:rsidRDefault="00C92451" w:rsidP="00C92451">
            <w:pPr>
              <w:pStyle w:val="Questionnumber"/>
            </w:pPr>
          </w:p>
        </w:tc>
        <w:tc>
          <w:tcPr>
            <w:tcW w:w="8503" w:type="dxa"/>
            <w:shd w:val="clear" w:color="auto" w:fill="auto"/>
            <w:vAlign w:val="center"/>
          </w:tcPr>
          <w:p w14:paraId="082F23AF" w14:textId="458B8E8C" w:rsidR="00C92451" w:rsidRPr="00750704" w:rsidRDefault="00C92451" w:rsidP="000F1909">
            <w:pPr>
              <w:pStyle w:val="BodyText"/>
              <w:rPr>
                <w:rFonts w:eastAsia="Calibri" w:cs="Calibri"/>
                <w:color w:val="000000" w:themeColor="text1"/>
              </w:rPr>
            </w:pPr>
            <w:r>
              <w:t>What is your feedback on the proposal to cap customer redress which could be made available under the regulations, in case of breach?</w:t>
            </w:r>
          </w:p>
        </w:tc>
      </w:tr>
      <w:tr w:rsidR="00C92451" w:rsidRPr="00AE6026" w14:paraId="4D8AAF65" w14:textId="77777777" w:rsidTr="00C5684C">
        <w:tc>
          <w:tcPr>
            <w:tcW w:w="567" w:type="dxa"/>
            <w:gridSpan w:val="2"/>
            <w:shd w:val="clear" w:color="auto" w:fill="006272"/>
            <w:vAlign w:val="center"/>
          </w:tcPr>
          <w:p w14:paraId="186ADF2E" w14:textId="77777777" w:rsidR="00C92451" w:rsidRDefault="00C92451" w:rsidP="00361608">
            <w:pPr>
              <w:pStyle w:val="Questionnumber"/>
              <w:numPr>
                <w:ilvl w:val="0"/>
                <w:numId w:val="0"/>
              </w:numPr>
              <w:ind w:left="442" w:hanging="357"/>
              <w:jc w:val="left"/>
            </w:pPr>
          </w:p>
        </w:tc>
        <w:tc>
          <w:tcPr>
            <w:tcW w:w="8503" w:type="dxa"/>
            <w:shd w:val="clear" w:color="auto" w:fill="auto"/>
            <w:vAlign w:val="center"/>
          </w:tcPr>
          <w:p w14:paraId="57009CC2" w14:textId="77777777" w:rsidR="00C92451" w:rsidRPr="00750704" w:rsidRDefault="00C92451" w:rsidP="000F1909">
            <w:pPr>
              <w:pStyle w:val="BodyText"/>
              <w:rPr>
                <w:rFonts w:eastAsia="Calibri" w:cs="Calibri"/>
                <w:color w:val="000000" w:themeColor="text1"/>
              </w:rPr>
            </w:pPr>
          </w:p>
        </w:tc>
      </w:tr>
      <w:tr w:rsidR="00AD6A37" w:rsidRPr="00AE6026" w14:paraId="608DBE40" w14:textId="77777777" w:rsidTr="00741CE9">
        <w:tc>
          <w:tcPr>
            <w:tcW w:w="9070" w:type="dxa"/>
            <w:gridSpan w:val="3"/>
            <w:shd w:val="clear" w:color="auto" w:fill="006272"/>
            <w:vAlign w:val="center"/>
          </w:tcPr>
          <w:p w14:paraId="2162A62D" w14:textId="54E19F74" w:rsidR="00AD6A37" w:rsidRPr="00750704" w:rsidRDefault="00AD6A37" w:rsidP="000F1909">
            <w:pPr>
              <w:pStyle w:val="BodyText"/>
              <w:rPr>
                <w:rFonts w:eastAsia="Calibri" w:cs="Calibri"/>
                <w:color w:val="000000" w:themeColor="text1"/>
              </w:rPr>
            </w:pPr>
            <w:r>
              <w:rPr>
                <w:b/>
                <w:color w:val="FFFFFF"/>
              </w:rPr>
              <w:t>Complaints and disputes</w:t>
            </w:r>
          </w:p>
        </w:tc>
      </w:tr>
      <w:tr w:rsidR="00AD6A37" w:rsidRPr="00AE6026" w14:paraId="5DF6BB3C" w14:textId="77777777" w:rsidTr="00AD6A37">
        <w:tc>
          <w:tcPr>
            <w:tcW w:w="567" w:type="dxa"/>
            <w:gridSpan w:val="2"/>
            <w:shd w:val="clear" w:color="auto" w:fill="006272"/>
            <w:vAlign w:val="center"/>
          </w:tcPr>
          <w:p w14:paraId="68AFD646" w14:textId="77777777" w:rsidR="00AD6A37" w:rsidRDefault="00AD6A37" w:rsidP="00AD6A37">
            <w:pPr>
              <w:pStyle w:val="Questionnumber"/>
            </w:pPr>
          </w:p>
        </w:tc>
        <w:tc>
          <w:tcPr>
            <w:tcW w:w="8503" w:type="dxa"/>
            <w:shd w:val="clear" w:color="auto" w:fill="auto"/>
            <w:vAlign w:val="center"/>
          </w:tcPr>
          <w:p w14:paraId="4E278A70" w14:textId="0EF3707F" w:rsidR="00AD6A37" w:rsidRDefault="00AD6A37" w:rsidP="000F1909">
            <w:pPr>
              <w:pStyle w:val="BodyText"/>
              <w:rPr>
                <w:b/>
                <w:color w:val="FFFFFF"/>
              </w:rPr>
            </w:pPr>
            <w:r w:rsidRPr="7C186798">
              <w:rPr>
                <w:rFonts w:eastAsia="Calibri" w:cs="Calibri"/>
              </w:rPr>
              <w:t>In cases where a data holder or requestor is not already required to be member of a dispute resolution scheme, do you agree that disputes between customers and data holders and/or accredited requestors should be dealt with through existing industry dispute resolution schemes, with the Disputes Tribunal as a backstop? Why or why not?</w:t>
            </w:r>
          </w:p>
        </w:tc>
      </w:tr>
      <w:tr w:rsidR="00AD6A37" w:rsidRPr="00AE6026" w14:paraId="710896C9" w14:textId="77777777" w:rsidTr="00AD6A37">
        <w:tc>
          <w:tcPr>
            <w:tcW w:w="567" w:type="dxa"/>
            <w:gridSpan w:val="2"/>
            <w:shd w:val="clear" w:color="auto" w:fill="006272"/>
            <w:vAlign w:val="center"/>
          </w:tcPr>
          <w:p w14:paraId="231D39F2" w14:textId="77777777" w:rsidR="00AD6A37" w:rsidRDefault="00AD6A37" w:rsidP="00AD6A37">
            <w:pPr>
              <w:pStyle w:val="Questionnumber"/>
              <w:numPr>
                <w:ilvl w:val="0"/>
                <w:numId w:val="0"/>
              </w:numPr>
              <w:ind w:left="442" w:hanging="357"/>
              <w:jc w:val="left"/>
            </w:pPr>
          </w:p>
        </w:tc>
        <w:tc>
          <w:tcPr>
            <w:tcW w:w="8503" w:type="dxa"/>
            <w:shd w:val="clear" w:color="auto" w:fill="auto"/>
            <w:vAlign w:val="center"/>
          </w:tcPr>
          <w:p w14:paraId="3344CA10" w14:textId="77777777" w:rsidR="00AD6A37" w:rsidRPr="7C186798" w:rsidRDefault="00AD6A37" w:rsidP="000F1909">
            <w:pPr>
              <w:pStyle w:val="BodyText"/>
              <w:rPr>
                <w:rFonts w:eastAsia="Calibri" w:cs="Calibri"/>
              </w:rPr>
            </w:pPr>
          </w:p>
        </w:tc>
      </w:tr>
    </w:tbl>
    <w:p w14:paraId="0C275512" w14:textId="77777777" w:rsidR="002401F1" w:rsidRDefault="002401F1" w:rsidP="002401F1">
      <w:pPr>
        <w:pStyle w:val="Heading3"/>
      </w:pPr>
      <w:r>
        <w:t>Other comments</w:t>
      </w:r>
    </w:p>
    <w:p w14:paraId="5BF758B2" w14:textId="77777777" w:rsidR="002401F1" w:rsidRPr="000636F7" w:rsidRDefault="002401F1" w:rsidP="002401F1"/>
    <w:p w14:paraId="268FDB49" w14:textId="77777777" w:rsidR="00502A49" w:rsidRDefault="00502A49"/>
    <w:sectPr w:rsidR="00502A49" w:rsidSect="00B100EA">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4C4F" w14:textId="77777777" w:rsidR="004F74DB" w:rsidRDefault="00D2600A">
      <w:r>
        <w:separator/>
      </w:r>
    </w:p>
  </w:endnote>
  <w:endnote w:type="continuationSeparator" w:id="0">
    <w:p w14:paraId="333D016E" w14:textId="77777777" w:rsidR="004F74DB" w:rsidRDefault="00D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C250" w14:textId="77777777" w:rsidR="004F74DB" w:rsidRDefault="00D2600A">
      <w:r>
        <w:separator/>
      </w:r>
    </w:p>
  </w:footnote>
  <w:footnote w:type="continuationSeparator" w:id="0">
    <w:p w14:paraId="7F2368DD" w14:textId="77777777" w:rsidR="004F74DB" w:rsidRDefault="00D2600A">
      <w:r>
        <w:continuationSeparator/>
      </w:r>
    </w:p>
  </w:footnote>
  <w:footnote w:id="1">
    <w:p w14:paraId="14E65BBB" w14:textId="6C26EDB2" w:rsidR="006F5A7B" w:rsidRDefault="006F5A7B">
      <w:pPr>
        <w:pStyle w:val="FootnoteText"/>
      </w:pPr>
      <w:r>
        <w:rPr>
          <w:rStyle w:val="FootnoteReference"/>
        </w:rPr>
        <w:footnoteRef/>
      </w:r>
      <w:r>
        <w:t xml:space="preserve"> </w:t>
      </w:r>
      <w:r w:rsidR="00107220">
        <w:t>New Zealand API standards to initiate payments and access bank account information. They are based on the UK’s Open Banking Implementation Entity standards but tailored for the New Zealand market. Market demand has driven development and led to the creation of bespoke functionality for New Zealand.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D6D503"/>
    <w:multiLevelType w:val="hybridMultilevel"/>
    <w:tmpl w:val="3B14B85E"/>
    <w:lvl w:ilvl="0" w:tplc="9B92D00C">
      <w:start w:val="1"/>
      <w:numFmt w:val="decimal"/>
      <w:lvlText w:val="%1."/>
      <w:lvlJc w:val="left"/>
      <w:pPr>
        <w:ind w:left="720" w:hanging="360"/>
      </w:pPr>
    </w:lvl>
    <w:lvl w:ilvl="1" w:tplc="1718662C">
      <w:start w:val="1"/>
      <w:numFmt w:val="lowerLetter"/>
      <w:lvlText w:val="%2."/>
      <w:lvlJc w:val="left"/>
      <w:pPr>
        <w:ind w:left="1440" w:hanging="360"/>
      </w:pPr>
    </w:lvl>
    <w:lvl w:ilvl="2" w:tplc="FB5C8290">
      <w:start w:val="1"/>
      <w:numFmt w:val="lowerRoman"/>
      <w:lvlText w:val="%3."/>
      <w:lvlJc w:val="right"/>
      <w:pPr>
        <w:ind w:left="2160" w:hanging="180"/>
      </w:pPr>
    </w:lvl>
    <w:lvl w:ilvl="3" w:tplc="3932C108">
      <w:start w:val="1"/>
      <w:numFmt w:val="decimal"/>
      <w:lvlText w:val="%4."/>
      <w:lvlJc w:val="left"/>
      <w:pPr>
        <w:ind w:left="2880" w:hanging="360"/>
      </w:pPr>
    </w:lvl>
    <w:lvl w:ilvl="4" w:tplc="FDFE9F2C">
      <w:start w:val="1"/>
      <w:numFmt w:val="lowerLetter"/>
      <w:lvlText w:val="%5."/>
      <w:lvlJc w:val="left"/>
      <w:pPr>
        <w:ind w:left="3600" w:hanging="360"/>
      </w:pPr>
    </w:lvl>
    <w:lvl w:ilvl="5" w:tplc="CB86778C">
      <w:start w:val="1"/>
      <w:numFmt w:val="lowerRoman"/>
      <w:lvlText w:val="%6."/>
      <w:lvlJc w:val="right"/>
      <w:pPr>
        <w:ind w:left="4320" w:hanging="180"/>
      </w:pPr>
    </w:lvl>
    <w:lvl w:ilvl="6" w:tplc="A18E37E8">
      <w:start w:val="1"/>
      <w:numFmt w:val="decimal"/>
      <w:lvlText w:val="%7."/>
      <w:lvlJc w:val="left"/>
      <w:pPr>
        <w:ind w:left="5040" w:hanging="360"/>
      </w:pPr>
    </w:lvl>
    <w:lvl w:ilvl="7" w:tplc="27D808B6">
      <w:start w:val="1"/>
      <w:numFmt w:val="lowerLetter"/>
      <w:lvlText w:val="%8."/>
      <w:lvlJc w:val="left"/>
      <w:pPr>
        <w:ind w:left="5760" w:hanging="360"/>
      </w:pPr>
    </w:lvl>
    <w:lvl w:ilvl="8" w:tplc="787457B6">
      <w:start w:val="1"/>
      <w:numFmt w:val="lowerRoman"/>
      <w:lvlText w:val="%9."/>
      <w:lvlJc w:val="right"/>
      <w:pPr>
        <w:ind w:left="6480" w:hanging="180"/>
      </w:pPr>
    </w:lvl>
  </w:abstractNum>
  <w:abstractNum w:abstractNumId="2" w15:restartNumberingAfterBreak="0">
    <w:nsid w:val="2240383C"/>
    <w:multiLevelType w:val="hybridMultilevel"/>
    <w:tmpl w:val="65BA016A"/>
    <w:lvl w:ilvl="0" w:tplc="A236A282">
      <w:start w:val="1"/>
      <w:numFmt w:val="bullet"/>
      <w:lvlText w:val=""/>
      <w:lvlJc w:val="left"/>
      <w:pPr>
        <w:ind w:left="720" w:hanging="360"/>
      </w:pPr>
      <w:rPr>
        <w:rFonts w:ascii="Symbol" w:hAnsi="Symbol" w:hint="default"/>
      </w:rPr>
    </w:lvl>
    <w:lvl w:ilvl="1" w:tplc="FFCE09F2">
      <w:start w:val="1"/>
      <w:numFmt w:val="bullet"/>
      <w:lvlText w:val=""/>
      <w:lvlJc w:val="left"/>
      <w:pPr>
        <w:ind w:left="1440" w:hanging="360"/>
      </w:pPr>
      <w:rPr>
        <w:rFonts w:ascii="Symbol" w:hAnsi="Symbol" w:hint="default"/>
      </w:rPr>
    </w:lvl>
    <w:lvl w:ilvl="2" w:tplc="045A6C48">
      <w:start w:val="1"/>
      <w:numFmt w:val="bullet"/>
      <w:lvlText w:val=""/>
      <w:lvlJc w:val="left"/>
      <w:pPr>
        <w:ind w:left="2160" w:hanging="360"/>
      </w:pPr>
      <w:rPr>
        <w:rFonts w:ascii="Wingdings" w:hAnsi="Wingdings" w:hint="default"/>
      </w:rPr>
    </w:lvl>
    <w:lvl w:ilvl="3" w:tplc="A3268BE8">
      <w:start w:val="1"/>
      <w:numFmt w:val="bullet"/>
      <w:lvlText w:val=""/>
      <w:lvlJc w:val="left"/>
      <w:pPr>
        <w:ind w:left="2880" w:hanging="360"/>
      </w:pPr>
      <w:rPr>
        <w:rFonts w:ascii="Symbol" w:hAnsi="Symbol" w:hint="default"/>
      </w:rPr>
    </w:lvl>
    <w:lvl w:ilvl="4" w:tplc="D1040D7A">
      <w:start w:val="1"/>
      <w:numFmt w:val="bullet"/>
      <w:lvlText w:val="o"/>
      <w:lvlJc w:val="left"/>
      <w:pPr>
        <w:ind w:left="3600" w:hanging="360"/>
      </w:pPr>
      <w:rPr>
        <w:rFonts w:ascii="Courier New" w:hAnsi="Courier New" w:hint="default"/>
      </w:rPr>
    </w:lvl>
    <w:lvl w:ilvl="5" w:tplc="58402662">
      <w:start w:val="1"/>
      <w:numFmt w:val="bullet"/>
      <w:lvlText w:val=""/>
      <w:lvlJc w:val="left"/>
      <w:pPr>
        <w:ind w:left="4320" w:hanging="360"/>
      </w:pPr>
      <w:rPr>
        <w:rFonts w:ascii="Wingdings" w:hAnsi="Wingdings" w:hint="default"/>
      </w:rPr>
    </w:lvl>
    <w:lvl w:ilvl="6" w:tplc="E74E4B6C">
      <w:start w:val="1"/>
      <w:numFmt w:val="bullet"/>
      <w:lvlText w:val=""/>
      <w:lvlJc w:val="left"/>
      <w:pPr>
        <w:ind w:left="5040" w:hanging="360"/>
      </w:pPr>
      <w:rPr>
        <w:rFonts w:ascii="Symbol" w:hAnsi="Symbol" w:hint="default"/>
      </w:rPr>
    </w:lvl>
    <w:lvl w:ilvl="7" w:tplc="07A80FBC">
      <w:start w:val="1"/>
      <w:numFmt w:val="bullet"/>
      <w:lvlText w:val="o"/>
      <w:lvlJc w:val="left"/>
      <w:pPr>
        <w:ind w:left="5760" w:hanging="360"/>
      </w:pPr>
      <w:rPr>
        <w:rFonts w:ascii="Courier New" w:hAnsi="Courier New" w:hint="default"/>
      </w:rPr>
    </w:lvl>
    <w:lvl w:ilvl="8" w:tplc="FDF06860">
      <w:start w:val="1"/>
      <w:numFmt w:val="bullet"/>
      <w:lvlText w:val=""/>
      <w:lvlJc w:val="left"/>
      <w:pPr>
        <w:ind w:left="6480" w:hanging="360"/>
      </w:pPr>
      <w:rPr>
        <w:rFonts w:ascii="Wingdings" w:hAnsi="Wingdings" w:hint="default"/>
      </w:rPr>
    </w:lvl>
  </w:abstractNum>
  <w:abstractNum w:abstractNumId="3" w15:restartNumberingAfterBreak="0">
    <w:nsid w:val="4161670F"/>
    <w:multiLevelType w:val="hybridMultilevel"/>
    <w:tmpl w:val="46C69994"/>
    <w:lvl w:ilvl="0" w:tplc="7F02DB04">
      <w:start w:val="1"/>
      <w:numFmt w:val="decimal"/>
      <w:pStyle w:val="Questionnumber"/>
      <w:lvlText w:val="%1"/>
      <w:lvlJc w:val="left"/>
      <w:pPr>
        <w:ind w:left="78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5" w15:restartNumberingAfterBreak="0">
    <w:nsid w:val="70391036"/>
    <w:multiLevelType w:val="hybridMultilevel"/>
    <w:tmpl w:val="F8243222"/>
    <w:lvl w:ilvl="0" w:tplc="FFFFFFFF">
      <w:start w:val="1"/>
      <w:numFmt w:val="decimal"/>
      <w:pStyle w:val="Numbered"/>
      <w:lvlText w:val="%1."/>
      <w:lvlJc w:val="left"/>
      <w:pPr>
        <w:ind w:left="0" w:firstLine="142"/>
      </w:pPr>
      <w:rPr>
        <w:b w:val="0"/>
        <w:bCs w:val="0"/>
        <w:i w:val="0"/>
        <w:iCs w:val="0"/>
        <w: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14090001">
      <w:start w:val="1"/>
      <w:numFmt w:val="bullet"/>
      <w:lvlText w:val=""/>
      <w:lvlJc w:val="left"/>
      <w:pPr>
        <w:ind w:left="1364" w:hanging="360"/>
      </w:pPr>
      <w:rPr>
        <w:rFonts w:ascii="Symbol" w:hAnsi="Symbol" w:hint="default"/>
      </w:rPr>
    </w:lvl>
    <w:lvl w:ilvl="2" w:tplc="F648C85A">
      <w:start w:val="1"/>
      <w:numFmt w:val="lowerRoman"/>
      <w:lvlText w:val="%3."/>
      <w:lvlJc w:val="right"/>
      <w:pPr>
        <w:ind w:left="2084" w:hanging="180"/>
      </w:pPr>
    </w:lvl>
    <w:lvl w:ilvl="3" w:tplc="C8CE0968">
      <w:start w:val="1"/>
      <w:numFmt w:val="decimal"/>
      <w:lvlText w:val="%4."/>
      <w:lvlJc w:val="left"/>
      <w:pPr>
        <w:ind w:left="2804" w:hanging="360"/>
      </w:pPr>
    </w:lvl>
    <w:lvl w:ilvl="4" w:tplc="1C962420">
      <w:start w:val="1"/>
      <w:numFmt w:val="lowerLetter"/>
      <w:lvlText w:val="%5."/>
      <w:lvlJc w:val="left"/>
      <w:pPr>
        <w:ind w:left="3524" w:hanging="360"/>
      </w:pPr>
    </w:lvl>
    <w:lvl w:ilvl="5" w:tplc="260CEFB8">
      <w:start w:val="1"/>
      <w:numFmt w:val="lowerRoman"/>
      <w:lvlText w:val="%6."/>
      <w:lvlJc w:val="right"/>
      <w:pPr>
        <w:ind w:left="4244" w:hanging="180"/>
      </w:pPr>
    </w:lvl>
    <w:lvl w:ilvl="6" w:tplc="26725FB4">
      <w:start w:val="1"/>
      <w:numFmt w:val="decimal"/>
      <w:lvlText w:val="%7."/>
      <w:lvlJc w:val="left"/>
      <w:pPr>
        <w:ind w:left="4964" w:hanging="360"/>
      </w:pPr>
    </w:lvl>
    <w:lvl w:ilvl="7" w:tplc="F2DEDD66">
      <w:start w:val="1"/>
      <w:numFmt w:val="lowerLetter"/>
      <w:lvlText w:val="%8."/>
      <w:lvlJc w:val="left"/>
      <w:pPr>
        <w:ind w:left="5684" w:hanging="360"/>
      </w:pPr>
    </w:lvl>
    <w:lvl w:ilvl="8" w:tplc="1A6C0E54">
      <w:start w:val="1"/>
      <w:numFmt w:val="lowerRoman"/>
      <w:lvlText w:val="%9."/>
      <w:lvlJc w:val="right"/>
      <w:pPr>
        <w:ind w:left="6404" w:hanging="180"/>
      </w:pPr>
    </w:lvl>
  </w:abstractNum>
  <w:abstractNum w:abstractNumId="6"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337777038">
    <w:abstractNumId w:val="6"/>
  </w:num>
  <w:num w:numId="2" w16cid:durableId="544021729">
    <w:abstractNumId w:val="3"/>
  </w:num>
  <w:num w:numId="3" w16cid:durableId="211159681">
    <w:abstractNumId w:val="4"/>
  </w:num>
  <w:num w:numId="4" w16cid:durableId="1843347699">
    <w:abstractNumId w:val="1"/>
  </w:num>
  <w:num w:numId="5" w16cid:durableId="1464273783">
    <w:abstractNumId w:val="2"/>
  </w:num>
  <w:num w:numId="6" w16cid:durableId="114636963">
    <w:abstractNumId w:val="5"/>
  </w:num>
  <w:num w:numId="7" w16cid:durableId="50170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F1"/>
    <w:rsid w:val="000B317F"/>
    <w:rsid w:val="000C2904"/>
    <w:rsid w:val="000E0B39"/>
    <w:rsid w:val="00103563"/>
    <w:rsid w:val="00103EF9"/>
    <w:rsid w:val="00106A0A"/>
    <w:rsid w:val="00107220"/>
    <w:rsid w:val="00132F5F"/>
    <w:rsid w:val="00172426"/>
    <w:rsid w:val="0023797D"/>
    <w:rsid w:val="002401F1"/>
    <w:rsid w:val="002734FF"/>
    <w:rsid w:val="002C1398"/>
    <w:rsid w:val="00312754"/>
    <w:rsid w:val="00332E21"/>
    <w:rsid w:val="003466B0"/>
    <w:rsid w:val="00361608"/>
    <w:rsid w:val="00381BF1"/>
    <w:rsid w:val="003A17BC"/>
    <w:rsid w:val="003B3FF8"/>
    <w:rsid w:val="003F38A7"/>
    <w:rsid w:val="00494322"/>
    <w:rsid w:val="004A71B8"/>
    <w:rsid w:val="004C49CE"/>
    <w:rsid w:val="004F33B8"/>
    <w:rsid w:val="004F74DB"/>
    <w:rsid w:val="00502A49"/>
    <w:rsid w:val="005E0EC8"/>
    <w:rsid w:val="005E297C"/>
    <w:rsid w:val="006631C2"/>
    <w:rsid w:val="0067432B"/>
    <w:rsid w:val="006A30CF"/>
    <w:rsid w:val="006B4355"/>
    <w:rsid w:val="006F3D6B"/>
    <w:rsid w:val="006F5A7B"/>
    <w:rsid w:val="00740B10"/>
    <w:rsid w:val="007E4F69"/>
    <w:rsid w:val="0080180E"/>
    <w:rsid w:val="00802821"/>
    <w:rsid w:val="008144C4"/>
    <w:rsid w:val="00816DE9"/>
    <w:rsid w:val="00837EC2"/>
    <w:rsid w:val="00843D01"/>
    <w:rsid w:val="008515FC"/>
    <w:rsid w:val="008569B9"/>
    <w:rsid w:val="008601D1"/>
    <w:rsid w:val="008836DD"/>
    <w:rsid w:val="008A2859"/>
    <w:rsid w:val="0097434C"/>
    <w:rsid w:val="00982CFE"/>
    <w:rsid w:val="0099077A"/>
    <w:rsid w:val="009A6D6D"/>
    <w:rsid w:val="00A0039B"/>
    <w:rsid w:val="00AA285E"/>
    <w:rsid w:val="00AB7DD0"/>
    <w:rsid w:val="00AD6A37"/>
    <w:rsid w:val="00AE2535"/>
    <w:rsid w:val="00B03A7F"/>
    <w:rsid w:val="00B6079B"/>
    <w:rsid w:val="00B65417"/>
    <w:rsid w:val="00B825D9"/>
    <w:rsid w:val="00BA5665"/>
    <w:rsid w:val="00BA681D"/>
    <w:rsid w:val="00C05553"/>
    <w:rsid w:val="00C5684C"/>
    <w:rsid w:val="00C8030F"/>
    <w:rsid w:val="00C82AB9"/>
    <w:rsid w:val="00C92451"/>
    <w:rsid w:val="00CD2C50"/>
    <w:rsid w:val="00CD4461"/>
    <w:rsid w:val="00D1440B"/>
    <w:rsid w:val="00D2600A"/>
    <w:rsid w:val="00D36036"/>
    <w:rsid w:val="00D55B01"/>
    <w:rsid w:val="00D67DE2"/>
    <w:rsid w:val="00E42893"/>
    <w:rsid w:val="00E704DE"/>
    <w:rsid w:val="00F200ED"/>
    <w:rsid w:val="00FD5713"/>
    <w:rsid w:val="00FF27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86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F1"/>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2401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2401F1"/>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2401F1"/>
    <w:pPr>
      <w:spacing w:before="360" w:after="200"/>
      <w:outlineLvl w:val="2"/>
    </w:pPr>
    <w:rPr>
      <w:b/>
      <w:color w:val="00627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F1"/>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2401F1"/>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2401F1"/>
    <w:pPr>
      <w:numPr>
        <w:numId w:val="1"/>
      </w:numPr>
      <w:spacing w:before="120" w:after="120" w:line="270" w:lineRule="exact"/>
    </w:pPr>
  </w:style>
  <w:style w:type="character" w:customStyle="1" w:styleId="BodyText-NumberedChar">
    <w:name w:val="Body Text - Numbered Char"/>
    <w:link w:val="BodyText-Numbered"/>
    <w:rsid w:val="002401F1"/>
    <w:rPr>
      <w:rFonts w:ascii="Calibri" w:eastAsia="Times New Roman" w:hAnsi="Calibri" w:cs="Times New Roman"/>
      <w:lang w:eastAsia="ko-KR"/>
    </w:rPr>
  </w:style>
  <w:style w:type="paragraph" w:customStyle="1" w:styleId="LineTeal">
    <w:name w:val="Line Teal"/>
    <w:next w:val="BodyText"/>
    <w:uiPriority w:val="11"/>
    <w:rsid w:val="002401F1"/>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3466B0"/>
    <w:pPr>
      <w:spacing w:before="120" w:after="120"/>
    </w:pPr>
    <w:rPr>
      <w:i/>
    </w:rPr>
  </w:style>
  <w:style w:type="character" w:customStyle="1" w:styleId="BodyTextChar">
    <w:name w:val="Body Text Char"/>
    <w:basedOn w:val="DefaultParagraphFont"/>
    <w:link w:val="BodyText"/>
    <w:rsid w:val="003466B0"/>
    <w:rPr>
      <w:rFonts w:ascii="Calibri" w:eastAsia="Times New Roman" w:hAnsi="Calibri" w:cs="Times New Roman"/>
      <w:i/>
      <w:lang w:eastAsia="ko-KR"/>
    </w:rPr>
  </w:style>
  <w:style w:type="character" w:styleId="Hyperlink">
    <w:name w:val="Hyperlink"/>
    <w:uiPriority w:val="99"/>
    <w:unhideWhenUsed/>
    <w:qFormat/>
    <w:rsid w:val="002401F1"/>
    <w:rPr>
      <w:rFonts w:ascii="Calibri" w:hAnsi="Calibri"/>
      <w:b/>
      <w:i/>
      <w:color w:val="006272"/>
      <w:u w:val="single"/>
    </w:rPr>
  </w:style>
  <w:style w:type="paragraph" w:customStyle="1" w:styleId="Question">
    <w:name w:val="Question"/>
    <w:basedOn w:val="Normal"/>
    <w:uiPriority w:val="1"/>
    <w:qFormat/>
    <w:rsid w:val="002401F1"/>
    <w:pPr>
      <w:spacing w:before="120" w:after="120"/>
    </w:pPr>
    <w:rPr>
      <w:rFonts w:eastAsia="Calibri"/>
      <w:lang w:eastAsia="en-US"/>
    </w:rPr>
  </w:style>
  <w:style w:type="paragraph" w:styleId="ListParagraph">
    <w:name w:val="List Paragraph"/>
    <w:basedOn w:val="Normal"/>
    <w:link w:val="ListParagraphChar"/>
    <w:uiPriority w:val="34"/>
    <w:rsid w:val="002401F1"/>
    <w:pPr>
      <w:ind w:left="720"/>
      <w:contextualSpacing/>
    </w:pPr>
  </w:style>
  <w:style w:type="paragraph" w:customStyle="1" w:styleId="Questionnumber">
    <w:name w:val="Question number"/>
    <w:basedOn w:val="Normal"/>
    <w:link w:val="QuestionnumberChar"/>
    <w:qFormat/>
    <w:rsid w:val="0080180E"/>
    <w:pPr>
      <w:numPr>
        <w:numId w:val="2"/>
      </w:numPr>
      <w:ind w:left="442" w:hanging="357"/>
      <w:jc w:val="center"/>
    </w:pPr>
    <w:rPr>
      <w:rFonts w:eastAsia="Calibri"/>
      <w:b/>
      <w:color w:val="FFFFFF"/>
      <w:lang w:eastAsia="en-US"/>
    </w:rPr>
  </w:style>
  <w:style w:type="character" w:customStyle="1" w:styleId="QuestionnumberChar">
    <w:name w:val="Question number Char"/>
    <w:link w:val="Questionnumber"/>
    <w:rsid w:val="0080180E"/>
    <w:rPr>
      <w:rFonts w:ascii="Calibri" w:eastAsia="Calibri" w:hAnsi="Calibri" w:cs="Times New Roman"/>
      <w:b/>
      <w:color w:val="FFFFFF"/>
    </w:rPr>
  </w:style>
  <w:style w:type="character" w:customStyle="1" w:styleId="ListParagraphChar">
    <w:name w:val="List Paragraph Char"/>
    <w:link w:val="ListParagraph"/>
    <w:uiPriority w:val="34"/>
    <w:rsid w:val="002401F1"/>
    <w:rPr>
      <w:rFonts w:ascii="Calibri" w:eastAsia="Times New Roman" w:hAnsi="Calibri" w:cs="Times New Roman"/>
      <w:lang w:eastAsia="ko-KR"/>
    </w:rPr>
  </w:style>
  <w:style w:type="paragraph" w:customStyle="1" w:styleId="BodyText-Bullets">
    <w:name w:val="Body Text - Bullets"/>
    <w:basedOn w:val="Normal"/>
    <w:link w:val="BodyText-BulletsChar"/>
    <w:qFormat/>
    <w:rsid w:val="002401F1"/>
    <w:pPr>
      <w:numPr>
        <w:numId w:val="3"/>
      </w:numPr>
      <w:spacing w:before="120" w:after="120"/>
    </w:pPr>
  </w:style>
  <w:style w:type="character" w:customStyle="1" w:styleId="BodyText-BulletsChar">
    <w:name w:val="Body Text - Bullets Char"/>
    <w:link w:val="BodyText-Bullets"/>
    <w:rsid w:val="002401F1"/>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2401F1"/>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2401F1"/>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2401F1"/>
    <w:rPr>
      <w:rFonts w:asciiTheme="majorHAnsi" w:eastAsiaTheme="majorEastAsia" w:hAnsiTheme="majorHAnsi" w:cstheme="majorBidi"/>
      <w:color w:val="2F5496" w:themeColor="accent1" w:themeShade="BF"/>
      <w:sz w:val="32"/>
      <w:szCs w:val="32"/>
      <w:lang w:eastAsia="ko-KR"/>
    </w:rPr>
  </w:style>
  <w:style w:type="character" w:styleId="CommentReference">
    <w:name w:val="annotation reference"/>
    <w:basedOn w:val="DefaultParagraphFont"/>
    <w:uiPriority w:val="99"/>
    <w:semiHidden/>
    <w:unhideWhenUsed/>
    <w:rsid w:val="005E0EC8"/>
    <w:rPr>
      <w:sz w:val="16"/>
      <w:szCs w:val="16"/>
    </w:rPr>
  </w:style>
  <w:style w:type="paragraph" w:styleId="CommentText">
    <w:name w:val="annotation text"/>
    <w:basedOn w:val="Normal"/>
    <w:link w:val="CommentTextChar"/>
    <w:uiPriority w:val="99"/>
    <w:semiHidden/>
    <w:unhideWhenUsed/>
    <w:rsid w:val="005E0EC8"/>
    <w:rPr>
      <w:sz w:val="20"/>
      <w:szCs w:val="20"/>
    </w:rPr>
  </w:style>
  <w:style w:type="character" w:customStyle="1" w:styleId="CommentTextChar">
    <w:name w:val="Comment Text Char"/>
    <w:basedOn w:val="DefaultParagraphFont"/>
    <w:link w:val="CommentText"/>
    <w:uiPriority w:val="99"/>
    <w:semiHidden/>
    <w:rsid w:val="005E0EC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E0EC8"/>
    <w:rPr>
      <w:b/>
      <w:bCs/>
    </w:rPr>
  </w:style>
  <w:style w:type="character" w:customStyle="1" w:styleId="CommentSubjectChar">
    <w:name w:val="Comment Subject Char"/>
    <w:basedOn w:val="CommentTextChar"/>
    <w:link w:val="CommentSubject"/>
    <w:uiPriority w:val="99"/>
    <w:semiHidden/>
    <w:rsid w:val="005E0EC8"/>
    <w:rPr>
      <w:rFonts w:ascii="Calibri" w:eastAsia="Times New Roman" w:hAnsi="Calibri" w:cs="Times New Roman"/>
      <w:b/>
      <w:bCs/>
      <w:sz w:val="20"/>
      <w:szCs w:val="20"/>
      <w:lang w:eastAsia="ko-KR"/>
    </w:rPr>
  </w:style>
  <w:style w:type="table" w:styleId="TableGrid">
    <w:name w:val="Table Grid"/>
    <w:basedOn w:val="TableNormal"/>
    <w:uiPriority w:val="39"/>
    <w:rsid w:val="0083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7EC2"/>
    <w:pPr>
      <w:spacing w:after="0" w:line="240" w:lineRule="auto"/>
    </w:pPr>
    <w:rPr>
      <w:rFonts w:ascii="Calibri" w:eastAsia="Times New Roman" w:hAnsi="Calibri" w:cs="Times New Roman"/>
      <w:lang w:eastAsia="ko-KR"/>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6F5A7B"/>
    <w:rPr>
      <w:vertAlign w:val="superscript"/>
    </w:rPr>
  </w:style>
  <w:style w:type="paragraph" w:styleId="FootnoteText">
    <w:name w:val="footnote text"/>
    <w:basedOn w:val="Normal"/>
    <w:link w:val="FootnoteTextChar"/>
    <w:uiPriority w:val="99"/>
    <w:semiHidden/>
    <w:unhideWhenUsed/>
    <w:rsid w:val="006F5A7B"/>
    <w:rPr>
      <w:sz w:val="20"/>
      <w:szCs w:val="20"/>
    </w:rPr>
  </w:style>
  <w:style w:type="character" w:customStyle="1" w:styleId="FootnoteTextChar">
    <w:name w:val="Footnote Text Char"/>
    <w:basedOn w:val="DefaultParagraphFont"/>
    <w:link w:val="FootnoteText"/>
    <w:uiPriority w:val="99"/>
    <w:semiHidden/>
    <w:rsid w:val="006F5A7B"/>
    <w:rPr>
      <w:rFonts w:ascii="Calibri" w:eastAsia="Times New Roman" w:hAnsi="Calibri" w:cs="Times New Roman"/>
      <w:sz w:val="20"/>
      <w:szCs w:val="20"/>
      <w:lang w:eastAsia="ko-KR"/>
    </w:rPr>
  </w:style>
  <w:style w:type="character" w:customStyle="1" w:styleId="ui-provider">
    <w:name w:val="ui-provider"/>
    <w:basedOn w:val="DefaultParagraphFont"/>
    <w:rsid w:val="003466B0"/>
  </w:style>
  <w:style w:type="paragraph" w:customStyle="1" w:styleId="Numbered">
    <w:name w:val="Numbered"/>
    <w:basedOn w:val="Normal"/>
    <w:link w:val="NumberedChar"/>
    <w:qFormat/>
    <w:rsid w:val="00AB7DD0"/>
    <w:pPr>
      <w:numPr>
        <w:numId w:val="6"/>
      </w:numPr>
      <w:spacing w:after="120" w:line="276" w:lineRule="auto"/>
    </w:pPr>
    <w:rPr>
      <w:rFonts w:asciiTheme="minorHAnsi" w:eastAsiaTheme="minorEastAsia" w:hAnsiTheme="minorHAnsi" w:cstheme="minorBidi"/>
    </w:rPr>
  </w:style>
  <w:style w:type="character" w:customStyle="1" w:styleId="NumberedChar">
    <w:name w:val="Numbered Char"/>
    <w:basedOn w:val="DefaultParagraphFont"/>
    <w:link w:val="Numbered"/>
    <w:rsid w:val="00AB7DD0"/>
    <w:rPr>
      <w:rFonts w:eastAsiaTheme="minorEastAsia"/>
      <w:lang w:eastAsia="ko-KR"/>
    </w:rPr>
  </w:style>
  <w:style w:type="paragraph" w:styleId="Header">
    <w:name w:val="header"/>
    <w:basedOn w:val="Normal"/>
    <w:link w:val="HeaderChar"/>
    <w:uiPriority w:val="99"/>
    <w:unhideWhenUsed/>
    <w:rsid w:val="0023797D"/>
    <w:pPr>
      <w:tabs>
        <w:tab w:val="center" w:pos="4513"/>
        <w:tab w:val="right" w:pos="9026"/>
      </w:tabs>
    </w:pPr>
  </w:style>
  <w:style w:type="character" w:customStyle="1" w:styleId="HeaderChar">
    <w:name w:val="Header Char"/>
    <w:basedOn w:val="DefaultParagraphFont"/>
    <w:link w:val="Header"/>
    <w:uiPriority w:val="99"/>
    <w:rsid w:val="0023797D"/>
    <w:rPr>
      <w:rFonts w:ascii="Calibri" w:eastAsia="Times New Roman" w:hAnsi="Calibri" w:cs="Times New Roman"/>
      <w:lang w:eastAsia="ko-KR"/>
    </w:rPr>
  </w:style>
  <w:style w:type="paragraph" w:styleId="Footer">
    <w:name w:val="footer"/>
    <w:basedOn w:val="Normal"/>
    <w:link w:val="FooterChar"/>
    <w:uiPriority w:val="99"/>
    <w:unhideWhenUsed/>
    <w:rsid w:val="0023797D"/>
    <w:pPr>
      <w:tabs>
        <w:tab w:val="center" w:pos="4513"/>
        <w:tab w:val="right" w:pos="9026"/>
      </w:tabs>
    </w:pPr>
  </w:style>
  <w:style w:type="character" w:customStyle="1" w:styleId="FooterChar">
    <w:name w:val="Footer Char"/>
    <w:basedOn w:val="DefaultParagraphFont"/>
    <w:link w:val="Footer"/>
    <w:uiPriority w:val="99"/>
    <w:rsid w:val="0023797D"/>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merdataright@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consumerdataright@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59F3-E48E-40DD-9FC2-0C9B98D3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2023-06-20T23:29:00Z</dcterms:created>
  <dcterms:modified xsi:type="dcterms:W3CDTF">2023-06-20T23:29:00Z</dcterms:modified>
</cp:coreProperties>
</file>