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0163E143"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77777777" w:rsidR="001B4C2B" w:rsidRPr="00422FAA" w:rsidRDefault="001B4C2B" w:rsidP="00096528">
      <w:pPr>
        <w:jc w:val="center"/>
        <w:rPr>
          <w:rFonts w:ascii="Calibri" w:hAnsi="Calibri" w:cs="Arial"/>
          <w:b/>
          <w:i/>
          <w:sz w:val="32"/>
          <w:szCs w:val="32"/>
        </w:rPr>
      </w:pPr>
      <w:r w:rsidRPr="00422FAA">
        <w:rPr>
          <w:rFonts w:ascii="Calibri" w:hAnsi="Calibri" w:cs="Arial"/>
          <w:b/>
          <w:i/>
          <w:sz w:val="32"/>
          <w:szCs w:val="32"/>
        </w:rPr>
        <w:t>[</w:t>
      </w:r>
      <w:r w:rsidRPr="00D675A0">
        <w:rPr>
          <w:rFonts w:ascii="Calibri" w:hAnsi="Calibri" w:cs="Arial"/>
          <w:b/>
          <w:i/>
          <w:sz w:val="32"/>
          <w:szCs w:val="32"/>
          <w:highlight w:val="yellow"/>
        </w:rPr>
        <w:t>NAME OF PROJECT</w:t>
      </w:r>
      <w:r w:rsidRPr="00422FAA">
        <w:rPr>
          <w:rFonts w:ascii="Calibri" w:hAnsi="Calibri" w:cs="Arial"/>
          <w:b/>
          <w:i/>
          <w:sz w:val="32"/>
          <w:szCs w:val="32"/>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6FC57B4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Te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Whakatutuki</w:t>
      </w:r>
      <w:proofErr w:type="spellEnd"/>
      <w:r w:rsidR="00D675A0" w:rsidRPr="00D675A0">
        <w:rPr>
          <w:rFonts w:ascii="Calibri" w:eastAsia="Calibri" w:hAnsi="Calibri" w:cs="Arial"/>
          <w:sz w:val="22"/>
          <w:szCs w:val="22"/>
          <w:lang w:eastAsia="en-US"/>
        </w:rPr>
        <w:t>,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3023CEDB"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68C376FB"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2DB869B4"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276C0CAF"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5000" w:type="pct"/>
        <w:tblInd w:w="108" w:type="dxa"/>
        <w:tblLook w:val="04A0" w:firstRow="1" w:lastRow="0" w:firstColumn="1" w:lastColumn="0" w:noHBand="0" w:noVBand="1"/>
      </w:tblPr>
      <w:tblGrid>
        <w:gridCol w:w="4480"/>
        <w:gridCol w:w="292"/>
        <w:gridCol w:w="4641"/>
      </w:tblGrid>
      <w:tr w:rsidR="00D675A0" w:rsidRPr="00BD3C2F" w14:paraId="5C188554" w14:textId="77777777" w:rsidTr="00200D06">
        <w:trPr>
          <w:cantSplit/>
        </w:trPr>
        <w:tc>
          <w:tcPr>
            <w:tcW w:w="2380" w:type="pct"/>
            <w:hideMark/>
          </w:tcPr>
          <w:p w14:paraId="151A6922"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Te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Whakatutuki</w:t>
            </w:r>
            <w:proofErr w:type="spellEnd"/>
            <w:r w:rsidRPr="00BD3C2F">
              <w:rPr>
                <w:rFonts w:ascii="Calibri" w:hAnsi="Calibri" w:cs="Calibri"/>
                <w:sz w:val="20"/>
                <w:lang w:val="en-US"/>
              </w:rPr>
              <w:t xml:space="preserve">,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235C4EDD"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274A46EF"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78FFFB6"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1A51CE7F"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p w14:paraId="6257A477" w14:textId="77777777" w:rsidR="00D675A0" w:rsidRPr="00422FAA" w:rsidRDefault="00D675A0" w:rsidP="00096528">
      <w:pPr>
        <w:keepNext/>
        <w:keepLines/>
        <w:spacing w:line="240" w:lineRule="atLeast"/>
        <w:jc w:val="both"/>
        <w:rPr>
          <w:rFonts w:ascii="Calibri" w:hAnsi="Calibri"/>
          <w:b/>
          <w:sz w:val="22"/>
          <w:szCs w:val="22"/>
        </w:rPr>
      </w:pPr>
      <w:r>
        <w:rPr>
          <w:rFonts w:ascii="Calibri" w:hAnsi="Calibri"/>
          <w:b/>
          <w:sz w:val="22"/>
          <w:szCs w:val="22"/>
        </w:rPr>
        <w:br w:type="page"/>
      </w: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6DC735BC"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sidRPr="00BD3C2F">
              <w:rPr>
                <w:rFonts w:ascii="Calibri" w:hAnsi="Calibri" w:cs="Calibri"/>
                <w:b/>
                <w:sz w:val="20"/>
                <w:lang w:val="en-US"/>
              </w:rPr>
              <w:lastRenderedPageBreak/>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1A8A4382"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54C9031"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254489F5" w14:textId="77777777" w:rsidR="00D675A0"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9CE502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6AE4AA86" w14:textId="77777777" w:rsidR="00D675A0"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p w14:paraId="616EBAC8"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5DF90152" w14:textId="77777777" w:rsidR="001B4C2B" w:rsidRPr="00422FAA" w:rsidRDefault="001B4C2B" w:rsidP="00096528">
      <w:pPr>
        <w:keepNext/>
        <w:keepLines/>
        <w:spacing w:line="240" w:lineRule="atLeast"/>
        <w:jc w:val="both"/>
        <w:rPr>
          <w:rFonts w:ascii="Calibri" w:hAnsi="Calibri"/>
          <w:b/>
          <w:sz w:val="22"/>
          <w:szCs w:val="22"/>
        </w:rPr>
      </w:pPr>
    </w:p>
    <w:p w14:paraId="34B48221" w14:textId="77777777" w:rsidR="001B4C2B" w:rsidRDefault="000567F0" w:rsidP="001B4C2B">
      <w:pPr>
        <w:ind w:left="720" w:hanging="720"/>
        <w:jc w:val="center"/>
        <w:rPr>
          <w:rFonts w:ascii="Calibri" w:hAnsi="Calibri"/>
          <w:b/>
          <w:sz w:val="22"/>
          <w:szCs w:val="22"/>
        </w:rPr>
      </w:pPr>
      <w:r w:rsidRPr="00422FAA">
        <w:rPr>
          <w:rFonts w:ascii="Calibri" w:hAnsi="Calibri"/>
          <w:b/>
          <w:sz w:val="22"/>
          <w:szCs w:val="22"/>
        </w:rPr>
        <w:br w:type="page"/>
      </w:r>
      <w:r w:rsidR="0023618A" w:rsidRPr="00422FAA">
        <w:rPr>
          <w:rFonts w:ascii="Calibri" w:hAnsi="Calibri"/>
          <w:b/>
          <w:sz w:val="22"/>
          <w:szCs w:val="22"/>
        </w:rPr>
        <w:lastRenderedPageBreak/>
        <w:t xml:space="preserve">SCHEDULE 1 </w:t>
      </w:r>
      <w:r w:rsidR="001A10D3">
        <w:rPr>
          <w:rFonts w:ascii="Calibri" w:hAnsi="Calibri"/>
          <w:b/>
          <w:sz w:val="22"/>
          <w:szCs w:val="22"/>
        </w:rPr>
        <w:t>–</w:t>
      </w:r>
      <w:r w:rsidR="0023618A"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34DACACD" w14:textId="77777777" w:rsidR="001B4C2B" w:rsidRDefault="001B4C2B" w:rsidP="00D675A0">
      <w:pPr>
        <w:keepNext/>
        <w:numPr>
          <w:ilvl w:val="0"/>
          <w:numId w:val="19"/>
        </w:numPr>
        <w:spacing w:after="200" w:line="360" w:lineRule="auto"/>
        <w:jc w:val="both"/>
        <w:rPr>
          <w:rFonts w:ascii="Calibri" w:hAnsi="Calibri"/>
          <w:b/>
          <w:sz w:val="22"/>
          <w:szCs w:val="22"/>
        </w:rPr>
      </w:pPr>
      <w:r w:rsidRPr="00422FAA">
        <w:rPr>
          <w:rFonts w:ascii="Calibri" w:hAnsi="Calibri"/>
          <w:b/>
          <w:sz w:val="22"/>
          <w:szCs w:val="22"/>
        </w:rPr>
        <w:t>Context</w:t>
      </w:r>
    </w:p>
    <w:p w14:paraId="48A2EC85" w14:textId="77777777" w:rsidR="00D675A0" w:rsidRPr="00D675A0" w:rsidRDefault="00D675A0" w:rsidP="00D675A0">
      <w:pPr>
        <w:keepNext/>
        <w:spacing w:after="200" w:line="360" w:lineRule="auto"/>
        <w:ind w:left="709"/>
        <w:jc w:val="both"/>
        <w:rPr>
          <w:rFonts w:ascii="Calibri" w:hAnsi="Calibri"/>
          <w:bCs/>
          <w:sz w:val="22"/>
          <w:szCs w:val="22"/>
        </w:rPr>
      </w:pPr>
      <w:r w:rsidRPr="00D675A0">
        <w:rPr>
          <w:rFonts w:ascii="Calibri" w:hAnsi="Calibri"/>
          <w:bCs/>
          <w:sz w:val="22"/>
          <w:szCs w:val="22"/>
        </w:rPr>
        <w:t>[</w:t>
      </w:r>
      <w:r w:rsidRPr="00D675A0">
        <w:rPr>
          <w:rFonts w:ascii="Calibri" w:hAnsi="Calibri"/>
          <w:bCs/>
          <w:i/>
          <w:iCs/>
          <w:sz w:val="22"/>
          <w:szCs w:val="22"/>
          <w:highlight w:val="yellow"/>
        </w:rPr>
        <w:t xml:space="preserve">insert context </w:t>
      </w:r>
      <w:proofErr w:type="spellStart"/>
      <w:r w:rsidRPr="00D675A0">
        <w:rPr>
          <w:rFonts w:ascii="Calibri" w:hAnsi="Calibri"/>
          <w:bCs/>
          <w:i/>
          <w:iCs/>
          <w:sz w:val="22"/>
          <w:szCs w:val="22"/>
          <w:highlight w:val="yellow"/>
        </w:rPr>
        <w:t>e.</w:t>
      </w:r>
      <w:r>
        <w:rPr>
          <w:rFonts w:ascii="Calibri" w:hAnsi="Calibri"/>
          <w:bCs/>
          <w:i/>
          <w:iCs/>
          <w:sz w:val="22"/>
          <w:szCs w:val="22"/>
          <w:highlight w:val="yellow"/>
        </w:rPr>
        <w:t>g</w:t>
      </w:r>
      <w:proofErr w:type="spellEnd"/>
      <w:r w:rsidRPr="00D675A0">
        <w:rPr>
          <w:rFonts w:ascii="Calibri" w:hAnsi="Calibri"/>
          <w:bCs/>
          <w:i/>
          <w:iCs/>
          <w:sz w:val="22"/>
          <w:szCs w:val="22"/>
          <w:highlight w:val="yellow"/>
        </w:rPr>
        <w:t xml:space="preserve"> from briefing/memo</w:t>
      </w:r>
      <w:r w:rsidRPr="00D675A0">
        <w:rPr>
          <w:rFonts w:ascii="Calibri" w:hAnsi="Calibri"/>
          <w:bCs/>
          <w:sz w:val="22"/>
          <w:szCs w:val="22"/>
        </w:rPr>
        <w:t>]</w:t>
      </w:r>
    </w:p>
    <w:p w14:paraId="2D588030" w14:textId="77777777" w:rsidR="001B4C2B" w:rsidRPr="00422FAA" w:rsidRDefault="001B4C2B" w:rsidP="001B4C2B">
      <w:pPr>
        <w:keepNext/>
        <w:spacing w:after="200" w:line="360" w:lineRule="auto"/>
        <w:jc w:val="both"/>
        <w:rPr>
          <w:rFonts w:ascii="Calibri" w:hAnsi="Calibri"/>
          <w:sz w:val="22"/>
          <w:szCs w:val="22"/>
        </w:rPr>
      </w:pPr>
      <w:r w:rsidRPr="00422FAA">
        <w:rPr>
          <w:rFonts w:ascii="Calibri" w:hAnsi="Calibri"/>
          <w:sz w:val="22"/>
          <w:szCs w:val="22"/>
        </w:rPr>
        <w:t>2</w:t>
      </w:r>
      <w:r w:rsidRPr="00422FAA">
        <w:rPr>
          <w:rFonts w:ascii="Calibri" w:hAnsi="Calibri"/>
          <w:sz w:val="22"/>
          <w:szCs w:val="22"/>
        </w:rPr>
        <w:tab/>
      </w:r>
      <w:r w:rsidRPr="00422FAA">
        <w:rPr>
          <w:rFonts w:ascii="Calibri" w:hAnsi="Calibri"/>
          <w:b/>
          <w:sz w:val="22"/>
          <w:szCs w:val="22"/>
        </w:rPr>
        <w:t>Funding</w:t>
      </w:r>
      <w:r w:rsidR="00521550">
        <w:rPr>
          <w:rFonts w:ascii="Calibri" w:hAnsi="Calibri"/>
          <w:i/>
          <w:sz w:val="22"/>
          <w:szCs w:val="22"/>
        </w:rPr>
        <w:t xml:space="preserve"> (clause 2</w:t>
      </w:r>
      <w:r w:rsidRPr="00422FAA">
        <w:rPr>
          <w:rFonts w:ascii="Calibri" w:hAnsi="Calibri"/>
          <w:i/>
          <w:sz w:val="22"/>
          <w:szCs w:val="22"/>
        </w:rPr>
        <w:t>, Schedule 2)</w:t>
      </w:r>
    </w:p>
    <w:p w14:paraId="373A6B0F" w14:textId="77777777" w:rsidR="001B4C2B" w:rsidRPr="00422FAA" w:rsidRDefault="001B4C2B" w:rsidP="001B4C2B">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sidR="00D675A0">
        <w:rPr>
          <w:rFonts w:ascii="Calibri" w:hAnsi="Calibri"/>
          <w:sz w:val="22"/>
          <w:szCs w:val="22"/>
        </w:rPr>
        <w:t xml:space="preserve">is </w:t>
      </w:r>
      <w:r w:rsidR="001909A3" w:rsidRPr="00422FAA">
        <w:rPr>
          <w:rFonts w:ascii="Calibri" w:hAnsi="Calibri"/>
          <w:sz w:val="22"/>
          <w:szCs w:val="22"/>
        </w:rPr>
        <w:t>$[</w:t>
      </w:r>
      <w:r w:rsidR="001909A3" w:rsidRPr="00D675A0">
        <w:rPr>
          <w:rFonts w:ascii="Calibri" w:hAnsi="Calibri"/>
          <w:i/>
          <w:iCs/>
          <w:sz w:val="22"/>
          <w:szCs w:val="22"/>
          <w:highlight w:val="yellow"/>
        </w:rPr>
        <w:t>X</w:t>
      </w:r>
      <w:r w:rsidR="001909A3" w:rsidRPr="00422FAA">
        <w:rPr>
          <w:rFonts w:ascii="Calibri" w:hAnsi="Calibri"/>
          <w:sz w:val="22"/>
          <w:szCs w:val="22"/>
        </w:rPr>
        <w:t>]</w:t>
      </w:r>
      <w:r w:rsidR="001909A3" w:rsidRPr="00422FAA" w:rsidDel="001909A3">
        <w:rPr>
          <w:rFonts w:ascii="Calibri" w:hAnsi="Calibri"/>
          <w:sz w:val="22"/>
          <w:szCs w:val="22"/>
        </w:rPr>
        <w:t xml:space="preserve"> </w:t>
      </w:r>
      <w:r w:rsidR="003C330D">
        <w:rPr>
          <w:rFonts w:ascii="Calibri" w:hAnsi="Calibri"/>
          <w:sz w:val="22"/>
          <w:szCs w:val="22"/>
        </w:rPr>
        <w:t>excluding GST</w:t>
      </w:r>
      <w:r w:rsidRPr="00422FAA">
        <w:rPr>
          <w:rFonts w:ascii="Calibri" w:hAnsi="Calibri"/>
          <w:sz w:val="22"/>
          <w:szCs w:val="22"/>
        </w:rPr>
        <w:t>.</w:t>
      </w:r>
    </w:p>
    <w:p w14:paraId="5729EC13" w14:textId="77777777" w:rsidR="001B4C2B" w:rsidRPr="00422FAA" w:rsidRDefault="00C35922" w:rsidP="001B4C2B">
      <w:pPr>
        <w:keepNext/>
        <w:spacing w:after="200" w:line="360" w:lineRule="auto"/>
        <w:jc w:val="both"/>
        <w:rPr>
          <w:rFonts w:ascii="Calibri" w:hAnsi="Calibri"/>
          <w:b/>
          <w:i/>
          <w:sz w:val="22"/>
          <w:szCs w:val="22"/>
        </w:rPr>
      </w:pPr>
      <w:r>
        <w:rPr>
          <w:rFonts w:ascii="Calibri" w:hAnsi="Calibri"/>
          <w:sz w:val="22"/>
          <w:szCs w:val="22"/>
        </w:rPr>
        <w:t>3</w:t>
      </w:r>
      <w:r w:rsidR="001B4C2B" w:rsidRPr="00422FAA">
        <w:rPr>
          <w:rFonts w:ascii="Calibri" w:hAnsi="Calibri"/>
          <w:sz w:val="22"/>
          <w:szCs w:val="22"/>
        </w:rPr>
        <w:tab/>
      </w:r>
      <w:r w:rsidR="001B4C2B" w:rsidRPr="00422FAA">
        <w:rPr>
          <w:rFonts w:ascii="Calibri" w:hAnsi="Calibri"/>
          <w:b/>
          <w:sz w:val="22"/>
          <w:szCs w:val="22"/>
        </w:rPr>
        <w:t xml:space="preserve">Project </w:t>
      </w:r>
      <w:r w:rsidR="001B4C2B" w:rsidRPr="00422FAA">
        <w:rPr>
          <w:rFonts w:ascii="Calibri" w:hAnsi="Calibri"/>
          <w:i/>
          <w:sz w:val="22"/>
          <w:szCs w:val="22"/>
        </w:rPr>
        <w:t>(clause 2,</w:t>
      </w:r>
      <w:r w:rsidR="009A0EB2">
        <w:rPr>
          <w:rFonts w:ascii="Calibri" w:hAnsi="Calibri"/>
          <w:i/>
          <w:sz w:val="22"/>
          <w:szCs w:val="22"/>
        </w:rPr>
        <w:t xml:space="preserve"> 3,</w:t>
      </w:r>
      <w:r w:rsidR="001B4C2B" w:rsidRPr="00422FAA">
        <w:rPr>
          <w:rFonts w:ascii="Calibri" w:hAnsi="Calibri"/>
          <w:i/>
          <w:sz w:val="22"/>
          <w:szCs w:val="22"/>
        </w:rPr>
        <w:t xml:space="preserve"> Schedule 2)</w:t>
      </w:r>
    </w:p>
    <w:p w14:paraId="7E5275A2" w14:textId="77777777" w:rsidR="001B4C2B" w:rsidRPr="004E3C21" w:rsidRDefault="001B4C2B" w:rsidP="001B4C2B">
      <w:pPr>
        <w:spacing w:after="200" w:line="360" w:lineRule="auto"/>
        <w:ind w:firstLine="720"/>
        <w:jc w:val="both"/>
        <w:rPr>
          <w:rFonts w:ascii="Calibri" w:hAnsi="Calibri"/>
          <w:i/>
          <w:sz w:val="22"/>
          <w:szCs w:val="22"/>
        </w:rPr>
      </w:pPr>
      <w:r w:rsidRPr="00422FAA">
        <w:rPr>
          <w:rFonts w:ascii="Calibri" w:hAnsi="Calibri"/>
          <w:sz w:val="22"/>
          <w:szCs w:val="22"/>
        </w:rPr>
        <w:t>[</w:t>
      </w:r>
      <w:r w:rsidR="001909A3" w:rsidRPr="00D675A0">
        <w:rPr>
          <w:rFonts w:ascii="Calibri" w:hAnsi="Calibri"/>
          <w:i/>
          <w:sz w:val="22"/>
          <w:szCs w:val="22"/>
          <w:highlight w:val="yellow"/>
        </w:rPr>
        <w:t xml:space="preserve">Describe the </w:t>
      </w:r>
      <w:r w:rsidRPr="00D675A0">
        <w:rPr>
          <w:rFonts w:ascii="Calibri" w:hAnsi="Calibri"/>
          <w:i/>
          <w:sz w:val="22"/>
          <w:szCs w:val="22"/>
          <w:highlight w:val="yellow"/>
        </w:rPr>
        <w:t>Project, including the objective of the Project</w:t>
      </w:r>
      <w:r w:rsidR="004E3C21" w:rsidRPr="00D675A0">
        <w:rPr>
          <w:rFonts w:ascii="Calibri" w:hAnsi="Calibri"/>
          <w:i/>
          <w:sz w:val="22"/>
          <w:szCs w:val="22"/>
          <w:highlight w:val="yellow"/>
        </w:rPr>
        <w:t xml:space="preserve">. </w:t>
      </w:r>
      <w:r w:rsidR="00083BC3" w:rsidRPr="00D675A0">
        <w:rPr>
          <w:rFonts w:ascii="Calibri" w:hAnsi="Calibri"/>
          <w:i/>
          <w:sz w:val="22"/>
          <w:szCs w:val="22"/>
          <w:highlight w:val="yellow"/>
        </w:rPr>
        <w:t>Insert from the proposal</w:t>
      </w:r>
      <w:r w:rsidR="00083BC3">
        <w:rPr>
          <w:rFonts w:ascii="Calibri" w:hAnsi="Calibri"/>
          <w:i/>
          <w:sz w:val="22"/>
          <w:szCs w:val="22"/>
        </w:rPr>
        <w:t>]</w:t>
      </w:r>
      <w:r w:rsidR="00B61131">
        <w:rPr>
          <w:rFonts w:ascii="Calibri" w:hAnsi="Calibri"/>
          <w:sz w:val="22"/>
          <w:szCs w:val="22"/>
        </w:rPr>
        <w:t xml:space="preserve"> </w:t>
      </w:r>
    </w:p>
    <w:p w14:paraId="3C77B4CC" w14:textId="77777777" w:rsidR="001B4C2B" w:rsidRPr="00422FAA" w:rsidRDefault="00C35922" w:rsidP="001B4C2B">
      <w:pPr>
        <w:keepNext/>
        <w:spacing w:after="200" w:line="360" w:lineRule="auto"/>
        <w:jc w:val="both"/>
        <w:rPr>
          <w:rFonts w:ascii="Calibri" w:hAnsi="Calibri"/>
          <w:b/>
          <w:sz w:val="22"/>
          <w:szCs w:val="22"/>
        </w:rPr>
      </w:pPr>
      <w:r>
        <w:rPr>
          <w:rFonts w:ascii="Calibri" w:hAnsi="Calibri"/>
          <w:sz w:val="22"/>
          <w:szCs w:val="22"/>
        </w:rPr>
        <w:t>4</w:t>
      </w:r>
      <w:r w:rsidR="001B4C2B" w:rsidRPr="00422FAA">
        <w:rPr>
          <w:rFonts w:ascii="Calibri" w:hAnsi="Calibri"/>
          <w:sz w:val="22"/>
          <w:szCs w:val="22"/>
        </w:rPr>
        <w:tab/>
      </w:r>
      <w:r w:rsidR="001B4C2B" w:rsidRPr="00422FAA">
        <w:rPr>
          <w:rFonts w:ascii="Calibri" w:hAnsi="Calibri"/>
          <w:b/>
          <w:sz w:val="22"/>
          <w:szCs w:val="22"/>
        </w:rPr>
        <w:t xml:space="preserve">Project </w:t>
      </w:r>
      <w:r w:rsidR="00C5150A">
        <w:rPr>
          <w:rFonts w:ascii="Calibri" w:hAnsi="Calibri"/>
          <w:b/>
          <w:sz w:val="22"/>
          <w:szCs w:val="22"/>
        </w:rPr>
        <w:t>Outcomes</w:t>
      </w:r>
      <w:r w:rsidR="001B4C2B" w:rsidRPr="00422FAA">
        <w:rPr>
          <w:rFonts w:ascii="Calibri" w:hAnsi="Calibri"/>
          <w:b/>
          <w:sz w:val="22"/>
          <w:szCs w:val="22"/>
        </w:rPr>
        <w:t xml:space="preserve"> </w:t>
      </w:r>
      <w:r w:rsidR="00451A09">
        <w:rPr>
          <w:rFonts w:ascii="Calibri" w:hAnsi="Calibri"/>
          <w:i/>
          <w:sz w:val="22"/>
          <w:szCs w:val="22"/>
        </w:rPr>
        <w:t>(clause 2.5</w:t>
      </w:r>
      <w:r w:rsidR="001B4C2B" w:rsidRPr="00422FAA">
        <w:rPr>
          <w:rFonts w:ascii="Calibri" w:hAnsi="Calibri"/>
          <w:i/>
          <w:sz w:val="22"/>
          <w:szCs w:val="22"/>
        </w:rPr>
        <w:t>(a), Schedule 2)</w:t>
      </w:r>
    </w:p>
    <w:p w14:paraId="575FD425" w14:textId="77777777" w:rsidR="00592455" w:rsidRDefault="001B4C2B" w:rsidP="00592455">
      <w:pPr>
        <w:spacing w:after="200" w:line="360" w:lineRule="auto"/>
        <w:ind w:firstLine="720"/>
        <w:jc w:val="both"/>
        <w:rPr>
          <w:rFonts w:ascii="Calibri" w:hAnsi="Calibri"/>
          <w:i/>
          <w:sz w:val="22"/>
          <w:szCs w:val="22"/>
        </w:rPr>
      </w:pPr>
      <w:r w:rsidRPr="00422FAA">
        <w:rPr>
          <w:rFonts w:ascii="Calibri" w:hAnsi="Calibri"/>
          <w:sz w:val="22"/>
          <w:szCs w:val="22"/>
        </w:rPr>
        <w:t>[</w:t>
      </w:r>
      <w:r w:rsidRPr="00D675A0">
        <w:rPr>
          <w:rFonts w:ascii="Calibri" w:hAnsi="Calibri"/>
          <w:i/>
          <w:sz w:val="22"/>
          <w:szCs w:val="22"/>
          <w:highlight w:val="yellow"/>
        </w:rPr>
        <w:t xml:space="preserve">Insert </w:t>
      </w:r>
      <w:r w:rsidR="00083BC3" w:rsidRPr="00D675A0">
        <w:rPr>
          <w:rFonts w:ascii="Calibri" w:hAnsi="Calibri"/>
          <w:i/>
          <w:sz w:val="22"/>
          <w:szCs w:val="22"/>
          <w:highlight w:val="yellow"/>
        </w:rPr>
        <w:t>details from the</w:t>
      </w:r>
      <w:r w:rsidR="00C5150A" w:rsidRPr="00D675A0">
        <w:rPr>
          <w:rFonts w:ascii="Calibri" w:hAnsi="Calibri"/>
          <w:i/>
          <w:sz w:val="22"/>
          <w:szCs w:val="22"/>
          <w:highlight w:val="yellow"/>
        </w:rPr>
        <w:t xml:space="preserve"> Executive summary section in</w:t>
      </w:r>
      <w:r w:rsidR="00083BC3" w:rsidRPr="00D675A0">
        <w:rPr>
          <w:rFonts w:ascii="Calibri" w:hAnsi="Calibri"/>
          <w:i/>
          <w:sz w:val="22"/>
          <w:szCs w:val="22"/>
          <w:highlight w:val="yellow"/>
        </w:rPr>
        <w:t xml:space="preserve"> </w:t>
      </w:r>
      <w:r w:rsidR="00592455" w:rsidRPr="00D675A0">
        <w:rPr>
          <w:rFonts w:ascii="Calibri" w:hAnsi="Calibri"/>
          <w:i/>
          <w:sz w:val="22"/>
          <w:szCs w:val="22"/>
          <w:highlight w:val="yellow"/>
        </w:rPr>
        <w:t>p</w:t>
      </w:r>
      <w:r w:rsidR="00083BC3" w:rsidRPr="00D675A0">
        <w:rPr>
          <w:rFonts w:ascii="Calibri" w:hAnsi="Calibri"/>
          <w:i/>
          <w:sz w:val="22"/>
          <w:szCs w:val="22"/>
          <w:highlight w:val="yellow"/>
        </w:rPr>
        <w:t xml:space="preserve">roposal </w:t>
      </w:r>
      <w:r w:rsidR="00C5150A" w:rsidRPr="00D675A0">
        <w:rPr>
          <w:rFonts w:ascii="Calibri" w:hAnsi="Calibri"/>
          <w:i/>
          <w:sz w:val="22"/>
          <w:szCs w:val="22"/>
          <w:highlight w:val="yellow"/>
        </w:rPr>
        <w:t>which outlines project outcomes</w:t>
      </w:r>
      <w:r w:rsidR="00083BC3">
        <w:rPr>
          <w:rFonts w:ascii="Calibri" w:hAnsi="Calibri"/>
          <w:i/>
          <w:sz w:val="22"/>
          <w:szCs w:val="22"/>
        </w:rPr>
        <w:t>]</w:t>
      </w:r>
    </w:p>
    <w:p w14:paraId="125A67B6" w14:textId="77777777" w:rsidR="001B4C2B" w:rsidRPr="00592455" w:rsidRDefault="00C35922" w:rsidP="00592455">
      <w:pPr>
        <w:keepNext/>
        <w:spacing w:after="200" w:line="360" w:lineRule="auto"/>
        <w:jc w:val="both"/>
        <w:rPr>
          <w:rFonts w:ascii="Calibri" w:hAnsi="Calibri"/>
          <w:i/>
          <w:sz w:val="22"/>
          <w:szCs w:val="22"/>
        </w:rPr>
      </w:pPr>
      <w:r>
        <w:rPr>
          <w:rFonts w:ascii="Calibri" w:hAnsi="Calibri"/>
          <w:sz w:val="22"/>
          <w:szCs w:val="22"/>
        </w:rPr>
        <w:t>5</w:t>
      </w:r>
      <w:r w:rsidR="001B4C2B" w:rsidRPr="00422FAA">
        <w:rPr>
          <w:rFonts w:ascii="Calibri" w:hAnsi="Calibri"/>
          <w:sz w:val="22"/>
          <w:szCs w:val="22"/>
        </w:rPr>
        <w:tab/>
      </w:r>
      <w:r w:rsidR="001B4C2B" w:rsidRPr="00422FAA">
        <w:rPr>
          <w:rFonts w:ascii="Calibri" w:hAnsi="Calibri"/>
          <w:b/>
          <w:sz w:val="22"/>
          <w:szCs w:val="22"/>
        </w:rPr>
        <w:t xml:space="preserve">Methodology </w:t>
      </w:r>
      <w:r w:rsidR="001B4C2B" w:rsidRPr="00422FAA">
        <w:rPr>
          <w:rFonts w:ascii="Calibri" w:hAnsi="Calibri"/>
          <w:sz w:val="22"/>
          <w:szCs w:val="22"/>
        </w:rPr>
        <w:t>(</w:t>
      </w:r>
      <w:r w:rsidR="00451A09">
        <w:rPr>
          <w:rFonts w:ascii="Calibri" w:hAnsi="Calibri"/>
          <w:i/>
          <w:sz w:val="22"/>
          <w:szCs w:val="22"/>
        </w:rPr>
        <w:t>clause 2.5</w:t>
      </w:r>
      <w:r w:rsidR="001B4C2B" w:rsidRPr="00422FAA">
        <w:rPr>
          <w:rFonts w:ascii="Calibri" w:hAnsi="Calibri"/>
          <w:i/>
          <w:sz w:val="22"/>
          <w:szCs w:val="22"/>
        </w:rPr>
        <w:t>(c), Schedule 2</w:t>
      </w:r>
      <w:r w:rsidR="001B4C2B" w:rsidRPr="00422FAA">
        <w:rPr>
          <w:rFonts w:ascii="Calibri" w:hAnsi="Calibri"/>
          <w:sz w:val="22"/>
          <w:szCs w:val="22"/>
        </w:rPr>
        <w:t>)</w:t>
      </w:r>
    </w:p>
    <w:p w14:paraId="3149638C" w14:textId="77777777" w:rsidR="00947924" w:rsidRPr="00422FAA" w:rsidRDefault="00D675A0" w:rsidP="00947924">
      <w:pPr>
        <w:keepNext/>
        <w:spacing w:after="200" w:line="360" w:lineRule="auto"/>
        <w:ind w:left="720"/>
        <w:jc w:val="both"/>
        <w:rPr>
          <w:rFonts w:ascii="Calibri" w:hAnsi="Calibri"/>
          <w:b/>
          <w:sz w:val="22"/>
          <w:szCs w:val="22"/>
        </w:rPr>
      </w:pPr>
      <w:r>
        <w:rPr>
          <w:rFonts w:ascii="Calibri" w:hAnsi="Calibri"/>
          <w:sz w:val="22"/>
          <w:szCs w:val="22"/>
        </w:rPr>
        <w:t>[</w:t>
      </w:r>
      <w:r w:rsidRPr="00D675A0">
        <w:rPr>
          <w:rFonts w:ascii="Calibri" w:hAnsi="Calibri"/>
          <w:i/>
          <w:iCs/>
          <w:sz w:val="22"/>
          <w:szCs w:val="22"/>
          <w:highlight w:val="yellow"/>
        </w:rPr>
        <w:t>Insert if appropriate</w:t>
      </w:r>
      <w:r>
        <w:rPr>
          <w:rFonts w:ascii="Calibri" w:hAnsi="Calibri"/>
          <w:sz w:val="22"/>
          <w:szCs w:val="22"/>
        </w:rPr>
        <w:t>]</w:t>
      </w:r>
    </w:p>
    <w:p w14:paraId="677CAEB3" w14:textId="77777777" w:rsidR="001B4C2B" w:rsidRPr="00422FAA" w:rsidRDefault="00C35922" w:rsidP="001B4C2B">
      <w:pPr>
        <w:keepNext/>
        <w:spacing w:after="200" w:line="360" w:lineRule="auto"/>
        <w:jc w:val="both"/>
        <w:rPr>
          <w:rFonts w:ascii="Calibri" w:hAnsi="Calibri"/>
          <w:i/>
          <w:sz w:val="22"/>
          <w:szCs w:val="22"/>
        </w:rPr>
      </w:pPr>
      <w:r>
        <w:rPr>
          <w:rFonts w:ascii="Calibri" w:hAnsi="Calibri"/>
          <w:sz w:val="22"/>
          <w:szCs w:val="22"/>
        </w:rPr>
        <w:t>6</w:t>
      </w:r>
      <w:r w:rsidR="001B4C2B" w:rsidRPr="00422FAA">
        <w:rPr>
          <w:rFonts w:ascii="Calibri" w:hAnsi="Calibri"/>
          <w:sz w:val="22"/>
          <w:szCs w:val="22"/>
        </w:rPr>
        <w:tab/>
      </w:r>
      <w:r w:rsidR="001B4C2B" w:rsidRPr="00422FAA">
        <w:rPr>
          <w:rFonts w:ascii="Calibri" w:hAnsi="Calibri"/>
          <w:b/>
          <w:sz w:val="22"/>
          <w:szCs w:val="22"/>
        </w:rPr>
        <w:t xml:space="preserve">Payment terms </w:t>
      </w:r>
      <w:r w:rsidR="00521550">
        <w:rPr>
          <w:rFonts w:ascii="Calibri" w:hAnsi="Calibri"/>
          <w:i/>
          <w:sz w:val="22"/>
          <w:szCs w:val="22"/>
        </w:rPr>
        <w:t>(clause 2</w:t>
      </w:r>
      <w:r w:rsidR="001B4C2B" w:rsidRPr="00422FAA">
        <w:rPr>
          <w:rFonts w:ascii="Calibri" w:hAnsi="Calibri"/>
          <w:i/>
          <w:sz w:val="22"/>
          <w:szCs w:val="22"/>
        </w:rPr>
        <w:t>, Schedule 2)</w:t>
      </w:r>
    </w:p>
    <w:p w14:paraId="3546F5C0" w14:textId="77777777" w:rsidR="001B4C2B" w:rsidRPr="00D675A0" w:rsidRDefault="00D675A0" w:rsidP="001B4C2B">
      <w:pPr>
        <w:keepNext/>
        <w:spacing w:after="200" w:line="360" w:lineRule="auto"/>
        <w:ind w:left="720"/>
        <w:jc w:val="both"/>
        <w:rPr>
          <w:rFonts w:ascii="Calibri" w:hAnsi="Calibri" w:cs="Arial"/>
          <w:i/>
          <w:sz w:val="22"/>
          <w:szCs w:val="22"/>
          <w:highlight w:val="yellow"/>
        </w:rPr>
      </w:pPr>
      <w:r>
        <w:rPr>
          <w:rFonts w:ascii="Calibri" w:hAnsi="Calibri"/>
          <w:i/>
          <w:sz w:val="22"/>
          <w:szCs w:val="22"/>
        </w:rPr>
        <w:t>[</w:t>
      </w:r>
      <w:r w:rsidR="001B4C2B" w:rsidRPr="00D675A0">
        <w:rPr>
          <w:rFonts w:ascii="Calibri" w:hAnsi="Calibri"/>
          <w:i/>
          <w:sz w:val="22"/>
          <w:szCs w:val="22"/>
          <w:highlight w:val="yellow"/>
        </w:rPr>
        <w:t>Option 1</w:t>
      </w:r>
      <w:r w:rsidR="001B4C2B" w:rsidRPr="00D675A0">
        <w:rPr>
          <w:rFonts w:ascii="Calibri" w:hAnsi="Calibri" w:cs="Arial"/>
          <w:i/>
          <w:sz w:val="22"/>
          <w:szCs w:val="22"/>
          <w:highlight w:val="yellow"/>
        </w:rPr>
        <w:t xml:space="preserve"> – Payment of Full Amount</w:t>
      </w:r>
    </w:p>
    <w:p w14:paraId="7E4E8FBA" w14:textId="0E65609D" w:rsidR="001B4C2B" w:rsidRDefault="00C02B22" w:rsidP="00C02B22">
      <w:pPr>
        <w:ind w:left="720"/>
        <w:rPr>
          <w:rFonts w:ascii="Calibri" w:hAnsi="Calibri"/>
          <w:sz w:val="22"/>
          <w:szCs w:val="22"/>
        </w:rPr>
      </w:pPr>
      <w:r w:rsidRPr="00D675A0">
        <w:rPr>
          <w:rFonts w:ascii="Calibri" w:hAnsi="Calibri"/>
          <w:i/>
          <w:sz w:val="22"/>
          <w:szCs w:val="22"/>
          <w:highlight w:val="yellow"/>
        </w:rPr>
        <w:t>The Ministry makes Funding payments on the 1</w:t>
      </w:r>
      <w:r w:rsidRPr="00D675A0">
        <w:rPr>
          <w:rFonts w:ascii="Calibri" w:hAnsi="Calibri"/>
          <w:i/>
          <w:sz w:val="22"/>
          <w:szCs w:val="22"/>
          <w:highlight w:val="yellow"/>
          <w:vertAlign w:val="superscript"/>
        </w:rPr>
        <w:t>st</w:t>
      </w:r>
      <w:r w:rsidRPr="00D675A0">
        <w:rPr>
          <w:rFonts w:ascii="Calibri" w:hAnsi="Calibri"/>
          <w:i/>
          <w:sz w:val="22"/>
          <w:szCs w:val="22"/>
          <w:highlight w:val="yellow"/>
        </w:rPr>
        <w:t>, 20</w:t>
      </w:r>
      <w:r w:rsidRPr="00D675A0">
        <w:rPr>
          <w:rFonts w:ascii="Calibri" w:hAnsi="Calibri"/>
          <w:i/>
          <w:sz w:val="22"/>
          <w:szCs w:val="22"/>
          <w:highlight w:val="yellow"/>
          <w:vertAlign w:val="superscript"/>
        </w:rPr>
        <w:t>th</w:t>
      </w:r>
      <w:r w:rsidRPr="00D675A0">
        <w:rPr>
          <w:rFonts w:ascii="Calibri" w:hAnsi="Calibri"/>
          <w:i/>
          <w:sz w:val="22"/>
          <w:szCs w:val="22"/>
          <w:highlight w:val="yellow"/>
        </w:rPr>
        <w:t xml:space="preserve"> or last day of the month (payment date). The [first] payment will be made on the first available payment date, being at least two </w:t>
      </w:r>
      <w:r w:rsidR="00942DB6">
        <w:rPr>
          <w:rFonts w:ascii="Calibri" w:hAnsi="Calibri"/>
          <w:i/>
          <w:sz w:val="22"/>
          <w:szCs w:val="22"/>
          <w:highlight w:val="yellow"/>
        </w:rPr>
        <w:t>working</w:t>
      </w:r>
      <w:r w:rsidRPr="00D675A0">
        <w:rPr>
          <w:rFonts w:ascii="Calibri" w:hAnsi="Calibri"/>
          <w:i/>
          <w:sz w:val="22"/>
          <w:szCs w:val="22"/>
          <w:highlight w:val="yellow"/>
        </w:rPr>
        <w:t xml:space="preserve"> days after the date the contract is signed by both parties</w:t>
      </w:r>
      <w:r w:rsidRPr="00C02B22">
        <w:rPr>
          <w:rFonts w:ascii="Calibri" w:hAnsi="Calibri"/>
          <w:sz w:val="22"/>
          <w:szCs w:val="22"/>
        </w:rPr>
        <w:t>.</w:t>
      </w:r>
      <w:r w:rsidR="00D675A0">
        <w:rPr>
          <w:rFonts w:ascii="Calibri" w:hAnsi="Calibri"/>
          <w:sz w:val="22"/>
          <w:szCs w:val="22"/>
        </w:rPr>
        <w:t>]</w:t>
      </w:r>
    </w:p>
    <w:p w14:paraId="26ECCFA1" w14:textId="77777777" w:rsidR="00C02B22" w:rsidRPr="00C02B22" w:rsidRDefault="00C02B22" w:rsidP="00C02B22">
      <w:pPr>
        <w:ind w:left="720"/>
        <w:rPr>
          <w:rFonts w:ascii="Calibri" w:hAnsi="Calibri"/>
          <w:sz w:val="22"/>
          <w:szCs w:val="22"/>
        </w:rPr>
      </w:pPr>
    </w:p>
    <w:p w14:paraId="65E60D1B" w14:textId="77777777" w:rsidR="00487441" w:rsidRPr="00D675A0" w:rsidRDefault="00D675A0" w:rsidP="001B4C2B">
      <w:pPr>
        <w:keepNext/>
        <w:spacing w:after="200" w:line="360" w:lineRule="auto"/>
        <w:ind w:left="720"/>
        <w:jc w:val="both"/>
        <w:rPr>
          <w:rFonts w:ascii="Calibri" w:hAnsi="Calibri"/>
          <w:sz w:val="22"/>
          <w:szCs w:val="22"/>
          <w:highlight w:val="yellow"/>
        </w:rPr>
      </w:pPr>
      <w:r w:rsidRPr="00D675A0">
        <w:rPr>
          <w:rFonts w:ascii="Calibri" w:hAnsi="Calibri"/>
          <w:i/>
          <w:sz w:val="22"/>
          <w:szCs w:val="22"/>
          <w:highlight w:val="yellow"/>
        </w:rPr>
        <w:t>[</w:t>
      </w:r>
      <w:r w:rsidR="00487441" w:rsidRPr="00D675A0">
        <w:rPr>
          <w:rFonts w:ascii="Calibri" w:hAnsi="Calibri"/>
          <w:i/>
          <w:sz w:val="22"/>
          <w:szCs w:val="22"/>
          <w:highlight w:val="yellow"/>
        </w:rPr>
        <w:t>Option 2 – Monthly in Advance</w:t>
      </w:r>
    </w:p>
    <w:p w14:paraId="4591B8CC" w14:textId="77777777" w:rsidR="00487441" w:rsidRPr="00487441" w:rsidRDefault="00487441" w:rsidP="001B4C2B">
      <w:pPr>
        <w:keepNext/>
        <w:spacing w:after="200" w:line="360" w:lineRule="auto"/>
        <w:ind w:left="720"/>
        <w:jc w:val="both"/>
        <w:rPr>
          <w:rFonts w:ascii="Calibri" w:hAnsi="Calibri"/>
          <w:i/>
          <w:sz w:val="22"/>
          <w:szCs w:val="22"/>
        </w:rPr>
      </w:pPr>
      <w:r w:rsidRPr="00D675A0">
        <w:rPr>
          <w:rFonts w:ascii="Calibri" w:hAnsi="Calibri"/>
          <w:i/>
          <w:sz w:val="22"/>
          <w:szCs w:val="22"/>
          <w:highlight w:val="yellow"/>
        </w:rPr>
        <w:t xml:space="preserve">Detail here.  </w:t>
      </w:r>
      <w:proofErr w:type="spellStart"/>
      <w:r w:rsidRPr="00D675A0">
        <w:rPr>
          <w:rFonts w:ascii="Calibri" w:hAnsi="Calibri"/>
          <w:i/>
          <w:sz w:val="22"/>
          <w:szCs w:val="22"/>
          <w:highlight w:val="yellow"/>
        </w:rPr>
        <w:t>Eg</w:t>
      </w:r>
      <w:proofErr w:type="spellEnd"/>
      <w:r w:rsidRPr="00D675A0">
        <w:rPr>
          <w:rFonts w:ascii="Calibri" w:hAnsi="Calibri"/>
          <w:i/>
          <w:sz w:val="22"/>
          <w:szCs w:val="22"/>
          <w:highlight w:val="yellow"/>
        </w:rPr>
        <w:t xml:space="preserve"> equal instalments over [x] months, or an agreed amount per month</w:t>
      </w:r>
      <w:r w:rsidR="00D675A0">
        <w:rPr>
          <w:rFonts w:ascii="Calibri" w:hAnsi="Calibri"/>
          <w:i/>
          <w:sz w:val="22"/>
          <w:szCs w:val="22"/>
        </w:rPr>
        <w:t>]</w:t>
      </w:r>
    </w:p>
    <w:p w14:paraId="026B4AD9" w14:textId="62382F7D" w:rsidR="001B4C2B" w:rsidRPr="00422FAA" w:rsidRDefault="00C35922" w:rsidP="0023618A">
      <w:pPr>
        <w:keepNext/>
        <w:spacing w:after="200" w:line="360" w:lineRule="auto"/>
        <w:jc w:val="both"/>
        <w:rPr>
          <w:rFonts w:ascii="Calibri" w:hAnsi="Calibri"/>
          <w:b/>
          <w:sz w:val="22"/>
          <w:szCs w:val="22"/>
        </w:rPr>
      </w:pPr>
      <w:r>
        <w:rPr>
          <w:rFonts w:ascii="Calibri" w:hAnsi="Calibri"/>
          <w:sz w:val="22"/>
          <w:szCs w:val="22"/>
        </w:rPr>
        <w:t>7</w:t>
      </w:r>
      <w:r w:rsidR="001B4C2B" w:rsidRPr="00422FAA">
        <w:rPr>
          <w:rFonts w:ascii="Calibri" w:hAnsi="Calibri"/>
          <w:b/>
          <w:sz w:val="22"/>
          <w:szCs w:val="22"/>
        </w:rPr>
        <w:tab/>
      </w:r>
      <w:r w:rsidR="00F94F2D">
        <w:rPr>
          <w:rFonts w:ascii="Calibri" w:hAnsi="Calibri"/>
          <w:b/>
          <w:sz w:val="22"/>
          <w:szCs w:val="22"/>
        </w:rPr>
        <w:t>Start</w:t>
      </w:r>
      <w:r w:rsidR="001B4C2B" w:rsidRPr="00422FAA">
        <w:rPr>
          <w:rFonts w:ascii="Calibri" w:hAnsi="Calibri"/>
          <w:b/>
          <w:sz w:val="22"/>
          <w:szCs w:val="22"/>
        </w:rPr>
        <w:t xml:space="preserve"> Date </w:t>
      </w:r>
      <w:r w:rsidR="009A0EB2">
        <w:rPr>
          <w:rFonts w:ascii="Calibri" w:hAnsi="Calibri"/>
          <w:i/>
          <w:sz w:val="22"/>
          <w:szCs w:val="22"/>
        </w:rPr>
        <w:t>(clause</w:t>
      </w:r>
      <w:r w:rsidR="00521550">
        <w:rPr>
          <w:rFonts w:ascii="Calibri" w:hAnsi="Calibri"/>
          <w:i/>
          <w:sz w:val="22"/>
          <w:szCs w:val="22"/>
        </w:rPr>
        <w:t xml:space="preserve"> 4</w:t>
      </w:r>
      <w:r w:rsidR="001B4C2B" w:rsidRPr="00422FAA">
        <w:rPr>
          <w:rFonts w:ascii="Calibri" w:hAnsi="Calibri"/>
          <w:i/>
          <w:sz w:val="22"/>
          <w:szCs w:val="22"/>
        </w:rPr>
        <w:t>.1 Schedule 2)</w:t>
      </w:r>
    </w:p>
    <w:p w14:paraId="6923070D" w14:textId="7D42DD4A" w:rsidR="001B4C2B" w:rsidRPr="00422FAA" w:rsidRDefault="001B4C2B" w:rsidP="001B4C2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Insert date</w:t>
      </w:r>
      <w:r w:rsidRPr="00422FAA">
        <w:rPr>
          <w:rFonts w:ascii="Calibri" w:hAnsi="Calibri"/>
          <w:sz w:val="22"/>
          <w:szCs w:val="22"/>
        </w:rPr>
        <w:t>]</w:t>
      </w:r>
    </w:p>
    <w:p w14:paraId="7FD25B9B" w14:textId="2082C10D" w:rsidR="001B4C2B" w:rsidRPr="00422FAA" w:rsidRDefault="00C35922" w:rsidP="001B4C2B">
      <w:pPr>
        <w:keepNext/>
        <w:spacing w:after="200" w:line="360" w:lineRule="auto"/>
        <w:jc w:val="both"/>
        <w:rPr>
          <w:rFonts w:ascii="Calibri" w:hAnsi="Calibri"/>
          <w:b/>
          <w:sz w:val="22"/>
          <w:szCs w:val="22"/>
        </w:rPr>
      </w:pPr>
      <w:r>
        <w:rPr>
          <w:rFonts w:ascii="Calibri" w:hAnsi="Calibri"/>
          <w:sz w:val="22"/>
          <w:szCs w:val="22"/>
        </w:rPr>
        <w:t>8</w:t>
      </w:r>
      <w:r w:rsidR="001B4C2B" w:rsidRPr="00422FAA">
        <w:rPr>
          <w:rFonts w:ascii="Calibri" w:hAnsi="Calibri"/>
          <w:sz w:val="22"/>
          <w:szCs w:val="22"/>
        </w:rPr>
        <w:tab/>
      </w:r>
      <w:r w:rsidR="00F94F2D" w:rsidRPr="00B57168">
        <w:rPr>
          <w:rFonts w:ascii="Calibri" w:hAnsi="Calibri"/>
          <w:b/>
          <w:bCs/>
          <w:sz w:val="22"/>
          <w:szCs w:val="22"/>
        </w:rPr>
        <w:t>End</w:t>
      </w:r>
      <w:r w:rsidR="001B4C2B" w:rsidRPr="00422FAA">
        <w:rPr>
          <w:rFonts w:ascii="Calibri" w:hAnsi="Calibri"/>
          <w:b/>
          <w:sz w:val="22"/>
          <w:szCs w:val="22"/>
        </w:rPr>
        <w:t xml:space="preserve"> Date </w:t>
      </w:r>
      <w:r w:rsidR="003C330D">
        <w:rPr>
          <w:rFonts w:ascii="Calibri" w:hAnsi="Calibri"/>
          <w:i/>
          <w:sz w:val="22"/>
          <w:szCs w:val="22"/>
        </w:rPr>
        <w:t>(clause 2.5</w:t>
      </w:r>
      <w:r w:rsidR="001B4C2B" w:rsidRPr="00422FAA">
        <w:rPr>
          <w:rFonts w:ascii="Calibri" w:hAnsi="Calibri"/>
          <w:i/>
          <w:sz w:val="22"/>
          <w:szCs w:val="22"/>
        </w:rPr>
        <w:t>(b), Schedule 2)</w:t>
      </w:r>
    </w:p>
    <w:p w14:paraId="44115101" w14:textId="77777777" w:rsidR="001B4C2B" w:rsidRPr="00422FAA" w:rsidRDefault="001B4C2B" w:rsidP="001B4C2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Insert date</w:t>
      </w:r>
      <w:r w:rsidRPr="00422FAA">
        <w:rPr>
          <w:rFonts w:ascii="Calibri" w:hAnsi="Calibri"/>
          <w:sz w:val="22"/>
          <w:szCs w:val="22"/>
        </w:rPr>
        <w:t>]</w:t>
      </w:r>
    </w:p>
    <w:p w14:paraId="675D6B67" w14:textId="77777777" w:rsidR="001B4C2B" w:rsidRPr="00422FAA" w:rsidRDefault="00C35922" w:rsidP="001B4C2B">
      <w:pPr>
        <w:keepNext/>
        <w:spacing w:after="200" w:line="360" w:lineRule="auto"/>
        <w:jc w:val="both"/>
        <w:rPr>
          <w:rFonts w:ascii="Calibri" w:hAnsi="Calibri"/>
          <w:b/>
          <w:i/>
          <w:sz w:val="22"/>
          <w:szCs w:val="22"/>
        </w:rPr>
      </w:pPr>
      <w:r>
        <w:rPr>
          <w:rFonts w:ascii="Calibri" w:hAnsi="Calibri"/>
          <w:sz w:val="22"/>
          <w:szCs w:val="22"/>
        </w:rPr>
        <w:t>9</w:t>
      </w:r>
      <w:r w:rsidR="001B4C2B" w:rsidRPr="00422FAA">
        <w:rPr>
          <w:rFonts w:ascii="Calibri" w:hAnsi="Calibri"/>
          <w:sz w:val="22"/>
          <w:szCs w:val="22"/>
        </w:rPr>
        <w:tab/>
      </w:r>
      <w:r w:rsidR="001B4C2B" w:rsidRPr="00422FAA">
        <w:rPr>
          <w:rFonts w:ascii="Calibri" w:hAnsi="Calibri"/>
          <w:b/>
          <w:sz w:val="22"/>
          <w:szCs w:val="22"/>
        </w:rPr>
        <w:t xml:space="preserve">Reporting Requirements </w:t>
      </w:r>
      <w:r w:rsidR="00521550">
        <w:rPr>
          <w:rFonts w:ascii="Calibri" w:hAnsi="Calibri"/>
          <w:i/>
          <w:sz w:val="22"/>
          <w:szCs w:val="22"/>
        </w:rPr>
        <w:t>(clause 5</w:t>
      </w:r>
      <w:r w:rsidR="001B4C2B" w:rsidRPr="00422FAA">
        <w:rPr>
          <w:rFonts w:ascii="Calibri" w:hAnsi="Calibri"/>
          <w:i/>
          <w:sz w:val="22"/>
          <w:szCs w:val="22"/>
        </w:rPr>
        <w:t>.1, Schedule 2)</w:t>
      </w:r>
    </w:p>
    <w:p w14:paraId="05EE38AC" w14:textId="77777777" w:rsidR="001B4C2B" w:rsidRDefault="00D675A0" w:rsidP="001B4C2B">
      <w:pPr>
        <w:spacing w:after="200" w:line="360" w:lineRule="auto"/>
        <w:ind w:left="720"/>
        <w:jc w:val="both"/>
        <w:rPr>
          <w:rFonts w:ascii="Calibri" w:hAnsi="Calibri" w:cs="Arial"/>
          <w:sz w:val="22"/>
          <w:szCs w:val="22"/>
        </w:rPr>
      </w:pPr>
      <w:r>
        <w:rPr>
          <w:rFonts w:ascii="Calibri" w:hAnsi="Calibri" w:cs="Arial"/>
          <w:sz w:val="22"/>
          <w:szCs w:val="22"/>
        </w:rPr>
        <w:t>[</w:t>
      </w:r>
      <w:r w:rsidRPr="00D675A0">
        <w:rPr>
          <w:rFonts w:ascii="Calibri" w:hAnsi="Calibri" w:cs="Arial"/>
          <w:i/>
          <w:iCs/>
          <w:sz w:val="22"/>
          <w:szCs w:val="22"/>
          <w:highlight w:val="yellow"/>
        </w:rPr>
        <w:t>Insert as appropriate</w:t>
      </w:r>
      <w:r>
        <w:rPr>
          <w:rFonts w:ascii="Calibri" w:hAnsi="Calibri" w:cs="Arial"/>
          <w:sz w:val="22"/>
          <w:szCs w:val="22"/>
        </w:rPr>
        <w:t>]</w:t>
      </w:r>
    </w:p>
    <w:p w14:paraId="1F00C154" w14:textId="77777777" w:rsidR="001B4C2B" w:rsidRPr="00422FAA" w:rsidRDefault="001B4C2B" w:rsidP="001B4C2B">
      <w:pPr>
        <w:spacing w:after="200" w:line="360" w:lineRule="auto"/>
        <w:jc w:val="both"/>
        <w:rPr>
          <w:rFonts w:ascii="Calibri" w:hAnsi="Calibri" w:cs="Arial"/>
          <w:i/>
          <w:sz w:val="22"/>
          <w:szCs w:val="22"/>
        </w:rPr>
      </w:pPr>
      <w:r w:rsidRPr="00422FAA">
        <w:rPr>
          <w:rFonts w:ascii="Calibri" w:hAnsi="Calibri"/>
          <w:sz w:val="22"/>
          <w:szCs w:val="22"/>
        </w:rPr>
        <w:t>1</w:t>
      </w:r>
      <w:r w:rsidR="00C35922">
        <w:rPr>
          <w:rFonts w:ascii="Calibri" w:hAnsi="Calibri"/>
          <w:sz w:val="22"/>
          <w:szCs w:val="22"/>
        </w:rPr>
        <w:t>0</w:t>
      </w:r>
      <w:r w:rsidRPr="00422FAA">
        <w:rPr>
          <w:rFonts w:ascii="Calibri" w:hAnsi="Calibri"/>
          <w:sz w:val="22"/>
          <w:szCs w:val="22"/>
        </w:rPr>
        <w:tab/>
      </w:r>
      <w:r w:rsidRPr="00422FAA">
        <w:rPr>
          <w:rFonts w:ascii="Calibri" w:hAnsi="Calibri"/>
          <w:b/>
          <w:sz w:val="22"/>
          <w:szCs w:val="22"/>
        </w:rPr>
        <w:t xml:space="preserve">Content of Report </w:t>
      </w:r>
      <w:r w:rsidR="00521550">
        <w:rPr>
          <w:rFonts w:ascii="Calibri" w:hAnsi="Calibri" w:cs="Arial"/>
          <w:i/>
          <w:sz w:val="22"/>
          <w:szCs w:val="22"/>
        </w:rPr>
        <w:t>(clause 5</w:t>
      </w:r>
      <w:r w:rsidRPr="00422FAA">
        <w:rPr>
          <w:rFonts w:ascii="Calibri" w:hAnsi="Calibri" w:cs="Arial"/>
          <w:i/>
          <w:sz w:val="22"/>
          <w:szCs w:val="22"/>
        </w:rPr>
        <w:t>.1, Schedule 2)</w:t>
      </w:r>
    </w:p>
    <w:p w14:paraId="7B0578BF" w14:textId="77777777"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lastRenderedPageBreak/>
        <w:tab/>
      </w:r>
      <w:r w:rsidRPr="00871D72">
        <w:rPr>
          <w:rFonts w:ascii="Calibri" w:hAnsi="Calibri" w:cs="Arial"/>
          <w:sz w:val="22"/>
          <w:szCs w:val="22"/>
        </w:rPr>
        <w:t>The report must include:</w:t>
      </w:r>
    </w:p>
    <w:p w14:paraId="1BF6314C" w14:textId="77777777"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
    <w:p w14:paraId="4ECDF877" w14:textId="5334E61D"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4EC1CE7D" w14:textId="2F6CD0EF"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r w:rsidR="00152E48">
        <w:rPr>
          <w:rFonts w:ascii="Calibri" w:hAnsi="Calibri"/>
          <w:sz w:val="22"/>
          <w:szCs w:val="22"/>
        </w:rPr>
        <w:t>Contract</w:t>
      </w:r>
      <w:r w:rsidRPr="00422FAA">
        <w:rPr>
          <w:rFonts w:ascii="Calibri" w:hAnsi="Calibri"/>
          <w:sz w:val="22"/>
          <w:szCs w:val="22"/>
        </w:rPr>
        <w:t>; and</w:t>
      </w:r>
    </w:p>
    <w:p w14:paraId="7C1B6268" w14:textId="77777777"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419B172F" w14:textId="77777777" w:rsidR="000D7872" w:rsidRPr="000D7872" w:rsidRDefault="000D7872" w:rsidP="007A137A">
      <w:pPr>
        <w:keepNext/>
        <w:spacing w:after="200" w:line="360" w:lineRule="auto"/>
        <w:ind w:left="720" w:hanging="720"/>
        <w:jc w:val="both"/>
        <w:rPr>
          <w:rFonts w:ascii="Calibri" w:hAnsi="Calibri"/>
          <w:sz w:val="22"/>
          <w:szCs w:val="22"/>
        </w:rPr>
      </w:pPr>
      <w:r>
        <w:rPr>
          <w:rFonts w:ascii="Calibri" w:hAnsi="Calibri"/>
          <w:sz w:val="22"/>
          <w:szCs w:val="22"/>
        </w:rPr>
        <w:t>11</w:t>
      </w:r>
      <w:r>
        <w:rPr>
          <w:rFonts w:ascii="Calibri" w:hAnsi="Calibri"/>
          <w:sz w:val="22"/>
          <w:szCs w:val="22"/>
        </w:rPr>
        <w:tab/>
      </w:r>
      <w:r w:rsidRPr="000D7872">
        <w:rPr>
          <w:rFonts w:ascii="Calibri" w:hAnsi="Calibri"/>
          <w:b/>
          <w:sz w:val="22"/>
          <w:szCs w:val="22"/>
        </w:rPr>
        <w:t>Public Statement</w:t>
      </w:r>
      <w:r>
        <w:rPr>
          <w:rFonts w:ascii="Calibri" w:hAnsi="Calibri"/>
          <w:b/>
          <w:sz w:val="22"/>
          <w:szCs w:val="22"/>
        </w:rPr>
        <w:t xml:space="preserve"> </w:t>
      </w:r>
      <w:r>
        <w:rPr>
          <w:rFonts w:ascii="Calibri" w:hAnsi="Calibri"/>
          <w:sz w:val="22"/>
          <w:szCs w:val="22"/>
        </w:rPr>
        <w:t>(</w:t>
      </w:r>
      <w:r w:rsidRPr="000D7872">
        <w:rPr>
          <w:rFonts w:ascii="Calibri" w:hAnsi="Calibri"/>
          <w:i/>
          <w:sz w:val="22"/>
          <w:szCs w:val="22"/>
        </w:rPr>
        <w:t>clause 8.</w:t>
      </w:r>
      <w:r w:rsidR="001204AA">
        <w:rPr>
          <w:rFonts w:ascii="Calibri" w:hAnsi="Calibri"/>
          <w:i/>
          <w:sz w:val="22"/>
          <w:szCs w:val="22"/>
        </w:rPr>
        <w:t>4</w:t>
      </w:r>
      <w:r w:rsidRPr="000D7872">
        <w:rPr>
          <w:rFonts w:ascii="Calibri" w:hAnsi="Calibri"/>
          <w:i/>
          <w:sz w:val="22"/>
          <w:szCs w:val="22"/>
        </w:rPr>
        <w:t>, 8.</w:t>
      </w:r>
      <w:r w:rsidR="00CC50B7">
        <w:rPr>
          <w:rFonts w:ascii="Calibri" w:hAnsi="Calibri"/>
          <w:i/>
          <w:sz w:val="22"/>
          <w:szCs w:val="22"/>
        </w:rPr>
        <w:t>5</w:t>
      </w:r>
      <w:r w:rsidR="004528BA">
        <w:rPr>
          <w:rFonts w:ascii="Calibri" w:hAnsi="Calibri"/>
          <w:i/>
          <w:sz w:val="22"/>
          <w:szCs w:val="22"/>
        </w:rPr>
        <w:t>,</w:t>
      </w:r>
      <w:r w:rsidRPr="000D7872">
        <w:rPr>
          <w:rFonts w:ascii="Calibri" w:hAnsi="Calibri"/>
          <w:i/>
          <w:sz w:val="22"/>
          <w:szCs w:val="22"/>
        </w:rPr>
        <w:t xml:space="preserve"> Schedule 2</w:t>
      </w:r>
      <w:r>
        <w:rPr>
          <w:rFonts w:ascii="Calibri" w:hAnsi="Calibri"/>
          <w:sz w:val="22"/>
          <w:szCs w:val="22"/>
        </w:rPr>
        <w:t>)</w:t>
      </w:r>
    </w:p>
    <w:p w14:paraId="75D53306" w14:textId="77777777" w:rsidR="0021537D" w:rsidRPr="000D7872" w:rsidRDefault="000D7872" w:rsidP="00D23A72">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sidR="00F30DFC">
        <w:rPr>
          <w:rFonts w:ascii="Calibri" w:hAnsi="Calibri"/>
          <w:sz w:val="22"/>
          <w:szCs w:val="22"/>
        </w:rPr>
        <w:t xml:space="preserve"> </w:t>
      </w:r>
    </w:p>
    <w:p w14:paraId="0F135BED" w14:textId="7C9837F6" w:rsidR="00C57E92" w:rsidRPr="00422FAA" w:rsidRDefault="001B4C2B" w:rsidP="007A137A">
      <w:pPr>
        <w:keepNext/>
        <w:spacing w:after="200" w:line="360" w:lineRule="auto"/>
        <w:ind w:left="720" w:hanging="720"/>
        <w:jc w:val="both"/>
        <w:rPr>
          <w:rFonts w:ascii="Calibri" w:hAnsi="Calibri"/>
          <w:i/>
          <w:sz w:val="22"/>
          <w:szCs w:val="22"/>
        </w:rPr>
      </w:pPr>
      <w:r w:rsidRPr="00422FAA">
        <w:rPr>
          <w:rFonts w:ascii="Calibri" w:hAnsi="Calibri"/>
          <w:sz w:val="22"/>
          <w:szCs w:val="22"/>
        </w:rPr>
        <w:t>1</w:t>
      </w:r>
      <w:r w:rsidR="00D23A72">
        <w:rPr>
          <w:rFonts w:ascii="Calibri" w:hAnsi="Calibri"/>
          <w:sz w:val="22"/>
          <w:szCs w:val="22"/>
        </w:rPr>
        <w:t>2</w:t>
      </w:r>
      <w:r w:rsidRPr="00422FAA">
        <w:rPr>
          <w:rFonts w:ascii="Calibri" w:hAnsi="Calibri"/>
          <w:sz w:val="22"/>
          <w:szCs w:val="22"/>
        </w:rPr>
        <w:tab/>
      </w:r>
      <w:r w:rsidRPr="00422FAA">
        <w:rPr>
          <w:rFonts w:ascii="Calibri" w:hAnsi="Calibri"/>
          <w:b/>
          <w:sz w:val="22"/>
          <w:szCs w:val="22"/>
        </w:rPr>
        <w:t xml:space="preserve">Address for Notices </w:t>
      </w:r>
      <w:r w:rsidR="00521550">
        <w:rPr>
          <w:rFonts w:ascii="Calibri" w:hAnsi="Calibri"/>
          <w:i/>
          <w:sz w:val="22"/>
          <w:szCs w:val="22"/>
        </w:rPr>
        <w:t>(clause 1</w:t>
      </w:r>
      <w:r w:rsidR="00125062">
        <w:rPr>
          <w:rFonts w:ascii="Calibri" w:hAnsi="Calibri"/>
          <w:i/>
          <w:sz w:val="22"/>
          <w:szCs w:val="22"/>
        </w:rPr>
        <w:t>3</w:t>
      </w:r>
      <w:r w:rsidRPr="00422FAA">
        <w:rPr>
          <w:rFonts w:ascii="Calibri" w:hAnsi="Calibri"/>
          <w:i/>
          <w:sz w:val="22"/>
          <w:szCs w:val="22"/>
        </w:rPr>
        <w:t>.5, Schedule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969"/>
      </w:tblGrid>
      <w:tr w:rsidR="0023618A" w:rsidRPr="00422FAA" w14:paraId="6AE0C333" w14:textId="77777777" w:rsidTr="009107AD">
        <w:tc>
          <w:tcPr>
            <w:tcW w:w="3402"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969" w:type="dxa"/>
            <w:shd w:val="clear" w:color="auto" w:fill="auto"/>
          </w:tcPr>
          <w:p w14:paraId="2BE4280A" w14:textId="76A7E215"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9107AD">
        <w:tc>
          <w:tcPr>
            <w:tcW w:w="3402"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206803DB"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B57168">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969"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w:t>
            </w:r>
            <w:proofErr w:type="gramStart"/>
            <w:r w:rsidRPr="00422FAA">
              <w:rPr>
                <w:rFonts w:ascii="Calibri" w:hAnsi="Calibri" w:cs="Arial"/>
                <w:sz w:val="22"/>
                <w:szCs w:val="22"/>
              </w:rPr>
              <w:t>:  [</w:t>
            </w:r>
            <w:proofErr w:type="gramEnd"/>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C57E92">
          <w:headerReference w:type="even" r:id="rId8"/>
          <w:headerReference w:type="default" r:id="rId9"/>
          <w:headerReference w:type="first" r:id="rId10"/>
          <w:pgSz w:w="11907" w:h="16840" w:code="9"/>
          <w:pgMar w:top="1247" w:right="1247" w:bottom="1247" w:left="1247" w:header="720" w:footer="720" w:gutter="0"/>
          <w:pgNumType w:start="1"/>
          <w:cols w:space="720"/>
          <w:titlePg/>
          <w:docGrid w:linePitch="326"/>
        </w:sectPr>
      </w:pPr>
    </w:p>
    <w:p w14:paraId="06AB0C5F" w14:textId="77777777" w:rsidR="00B57168" w:rsidRDefault="00B57168">
      <w:pPr>
        <w:rPr>
          <w:rFonts w:ascii="Calibri" w:hAnsi="Calibri"/>
          <w:b/>
          <w:szCs w:val="24"/>
        </w:rPr>
      </w:pPr>
      <w:r>
        <w:rPr>
          <w:rFonts w:ascii="Calibri" w:hAnsi="Calibri"/>
          <w:b/>
          <w:szCs w:val="24"/>
        </w:rPr>
        <w:br w:type="page"/>
      </w:r>
    </w:p>
    <w:p w14:paraId="7DC533F6" w14:textId="037EDC1A" w:rsidR="00324528" w:rsidRPr="00F515FC" w:rsidRDefault="00152E48" w:rsidP="00B57168">
      <w:pPr>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r w:rsidR="00B57168">
        <w:rPr>
          <w:rFonts w:ascii="Calibri" w:hAnsi="Calibri"/>
          <w:b/>
          <w:szCs w:val="24"/>
        </w:rPr>
        <w:br/>
      </w:r>
    </w:p>
    <w:p w14:paraId="5C574E37"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Pr="00F515FC">
        <w:rPr>
          <w:rFonts w:ascii="Calibri" w:hAnsi="Calibri" w:cs="Arial"/>
          <w:b/>
          <w:sz w:val="22"/>
          <w:szCs w:val="22"/>
        </w:rPr>
        <w:t>Interpretation</w:t>
      </w:r>
    </w:p>
    <w:p w14:paraId="1C607B4F" w14:textId="49F0832F"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04EC6892"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51EAE394" w14:textId="04836EE9" w:rsidR="009E7859" w:rsidRPr="00B57168" w:rsidRDefault="009E7859" w:rsidP="009E7859">
      <w:pPr>
        <w:keepNext/>
        <w:spacing w:after="120"/>
        <w:ind w:left="567"/>
        <w:jc w:val="both"/>
        <w:rPr>
          <w:rFonts w:ascii="Calibri" w:hAnsi="Calibri" w:cs="Arial"/>
          <w:b/>
          <w:bCs/>
          <w:i/>
          <w:iCs/>
          <w:sz w:val="22"/>
          <w:szCs w:val="22"/>
        </w:rPr>
      </w:pPr>
      <w:r w:rsidRPr="00F515FC">
        <w:rPr>
          <w:rFonts w:ascii="Calibri" w:hAnsi="Calibri" w:cs="Arial"/>
          <w:sz w:val="22"/>
          <w:szCs w:val="22"/>
        </w:rPr>
        <w:t>“</w:t>
      </w:r>
      <w:r w:rsidRPr="00F515FC">
        <w:rPr>
          <w:rFonts w:ascii="Calibri" w:hAnsi="Calibri" w:cs="Arial"/>
          <w:b/>
          <w:sz w:val="22"/>
          <w:szCs w:val="22"/>
        </w:rPr>
        <w:t>Confidential Information</w:t>
      </w:r>
      <w:r w:rsidRPr="00F515FC">
        <w:rPr>
          <w:rFonts w:ascii="Calibri" w:hAnsi="Calibri" w:cs="Arial"/>
          <w:sz w:val="22"/>
          <w:szCs w:val="22"/>
        </w:rPr>
        <w:t xml:space="preserve">” includes all information and data (in any form) concerning the organisation, administration, operation, business, clients, finance, and methods of the Ministry, including any information provided by the Ministry under or in connection with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4E6F95FF" w14:textId="6D080E2A"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means this agreement, including Schedule 1 and this Schedule 2</w:t>
      </w:r>
      <w:r w:rsidR="00152E48">
        <w:rPr>
          <w:rFonts w:ascii="Calibri" w:hAnsi="Calibri" w:cs="Arial"/>
          <w:sz w:val="22"/>
          <w:szCs w:val="22"/>
        </w:rPr>
        <w:t>.</w:t>
      </w:r>
    </w:p>
    <w:p w14:paraId="3B297D8E" w14:textId="41428450"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2FDAB639"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B57168">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B57168">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748D7548" w:rsidR="009E7859" w:rsidRPr="00F515FC"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87A69CA" w14:textId="36163239"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 xml:space="preserve">includes copyright and all rights conferred under statute, common </w:t>
      </w:r>
      <w:proofErr w:type="gramStart"/>
      <w:r w:rsidRPr="00F515FC">
        <w:rPr>
          <w:rFonts w:ascii="Calibri" w:hAnsi="Calibri" w:cs="Arial"/>
          <w:spacing w:val="-3"/>
          <w:sz w:val="22"/>
          <w:szCs w:val="22"/>
        </w:rPr>
        <w:t>law</w:t>
      </w:r>
      <w:proofErr w:type="gramEnd"/>
      <w:r w:rsidRPr="00F515FC">
        <w:rPr>
          <w:rFonts w:ascii="Calibri" w:hAnsi="Calibri" w:cs="Arial"/>
          <w:spacing w:val="-3"/>
          <w:sz w:val="22"/>
          <w:szCs w:val="22"/>
        </w:rPr>
        <w:t xml:space="preserve"> or equity in relation to inventions (including patents), registered or </w:t>
      </w:r>
      <w:r w:rsidRPr="00F515FC">
        <w:rPr>
          <w:rFonts w:ascii="Calibri" w:hAnsi="Calibri" w:cs="Arial"/>
          <w:spacing w:val="-3"/>
          <w:sz w:val="22"/>
          <w:szCs w:val="22"/>
        </w:rPr>
        <w:t xml:space="preserve">unregistered </w:t>
      </w:r>
      <w:r w:rsidR="00374543" w:rsidRPr="00F515FC">
        <w:rPr>
          <w:rFonts w:ascii="Calibri" w:hAnsi="Calibri" w:cs="Arial"/>
          <w:spacing w:val="-3"/>
          <w:sz w:val="22"/>
          <w:szCs w:val="22"/>
        </w:rPr>
        <w:t>trademarks</w:t>
      </w:r>
      <w:r w:rsidRPr="00F515FC">
        <w:rPr>
          <w:rFonts w:ascii="Calibri" w:hAnsi="Calibri" w:cs="Arial"/>
          <w:spacing w:val="-3"/>
          <w:sz w:val="22"/>
          <w:szCs w:val="22"/>
        </w:rPr>
        <w:t xml:space="preserve"> and designs, circuit layouts, data and databases, confidential information, know-how, and all other rights resulting from intellectual activity</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1B30F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r w:rsidR="001B30F5">
        <w:rPr>
          <w:rFonts w:ascii="Calibri" w:hAnsi="Calibri" w:cs="Arial"/>
          <w:spacing w:val="-3"/>
          <w:sz w:val="22"/>
          <w:szCs w:val="22"/>
        </w:rPr>
        <w:t xml:space="preserve">  M</w:t>
      </w:r>
      <w:r w:rsidR="001B30F5">
        <w:rPr>
          <w:rFonts w:ascii="Calibri" w:hAnsi="Calibri" w:cs="Calibri"/>
          <w:spacing w:val="-3"/>
          <w:sz w:val="22"/>
          <w:szCs w:val="22"/>
        </w:rPr>
        <w:t>ā</w:t>
      </w:r>
      <w:r w:rsidR="001B30F5">
        <w:rPr>
          <w:rFonts w:ascii="Calibri" w:hAnsi="Calibri" w:cs="Arial"/>
          <w:spacing w:val="-3"/>
          <w:sz w:val="22"/>
          <w:szCs w:val="22"/>
        </w:rPr>
        <w:t>tauranga M</w:t>
      </w:r>
      <w:r w:rsidR="001B30F5">
        <w:rPr>
          <w:rFonts w:ascii="Calibri" w:hAnsi="Calibri" w:cs="Calibri"/>
          <w:spacing w:val="-3"/>
          <w:sz w:val="22"/>
          <w:szCs w:val="22"/>
        </w:rPr>
        <w:t>ā</w:t>
      </w:r>
      <w:r w:rsidR="001B30F5">
        <w:rPr>
          <w:rFonts w:ascii="Calibri" w:hAnsi="Calibri" w:cs="Arial"/>
          <w:spacing w:val="-3"/>
          <w:sz w:val="22"/>
          <w:szCs w:val="22"/>
        </w:rPr>
        <w:t>ori in relation to Intellectual Property will mean any information identified as such by the Contractor in accordance with tikanga and kawa.</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0C919465"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5A431844"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3005A1C7"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631C1F51"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4D58EB4"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 which must be </w:t>
      </w:r>
      <w:r w:rsidR="00C5150A">
        <w:rPr>
          <w:rFonts w:ascii="Calibri" w:hAnsi="Calibri" w:cs="Arial"/>
          <w:sz w:val="22"/>
          <w:szCs w:val="22"/>
        </w:rPr>
        <w:t>achieved</w:t>
      </w:r>
      <w:r w:rsidRPr="00F515FC">
        <w:rPr>
          <w:rFonts w:ascii="Calibri" w:hAnsi="Calibri" w:cs="Arial"/>
          <w:sz w:val="22"/>
          <w:szCs w:val="22"/>
        </w:rPr>
        <w:t xml:space="preserve"> by the </w:t>
      </w:r>
      <w:r w:rsidR="007109AC">
        <w:rPr>
          <w:rFonts w:ascii="Calibri" w:hAnsi="Calibri" w:cs="Arial"/>
          <w:sz w:val="22"/>
          <w:szCs w:val="22"/>
        </w:rPr>
        <w:t>Contractor</w:t>
      </w:r>
      <w:r w:rsidRPr="00F515FC">
        <w:rPr>
          <w:rFonts w:ascii="Calibri" w:hAnsi="Calibri" w:cs="Arial"/>
          <w:sz w:val="22"/>
          <w:szCs w:val="22"/>
        </w:rPr>
        <w:t xml:space="preserve"> before a Funding payment is made by the Ministry</w:t>
      </w:r>
      <w:r w:rsidR="007109AC">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B57168">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w:t>
      </w:r>
      <w:r w:rsidR="00152E48">
        <w:rPr>
          <w:rFonts w:ascii="Calibri" w:hAnsi="Calibri" w:cs="Arial"/>
          <w:sz w:val="22"/>
          <w:szCs w:val="22"/>
        </w:rPr>
        <w:lastRenderedPageBreak/>
        <w:t>ending with 2 January in the following year</w:t>
      </w:r>
      <w:r w:rsidR="00FB2B79">
        <w:rPr>
          <w:rFonts w:ascii="Calibri" w:hAnsi="Calibri" w:cs="Arial"/>
          <w:sz w:val="22"/>
          <w:szCs w:val="22"/>
        </w:rPr>
        <w:t>.</w:t>
      </w:r>
    </w:p>
    <w:p w14:paraId="19C49ABD" w14:textId="5FD05C1E"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576AC4BD"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60A5855"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0" w:name="_Ref421526747"/>
    </w:p>
    <w:p w14:paraId="3E6141FC" w14:textId="45EB8E45"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0"/>
    </w:p>
    <w:p w14:paraId="342D3F2F" w14:textId="21C6F800"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6924E40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77777777"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the relevant payment date set out in the Details; </w:t>
      </w:r>
    </w:p>
    <w:p w14:paraId="4759C483" w14:textId="474DAE93"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the methodology (if any) set out in the Details;</w:t>
      </w:r>
    </w:p>
    <w:p w14:paraId="024D35CE" w14:textId="77777777"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0A2F0DCE"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 xml:space="preserve">(iii)all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BE3123">
      <w:pPr>
        <w:numPr>
          <w:ilvl w:val="0"/>
          <w:numId w:val="20"/>
        </w:numPr>
        <w:spacing w:after="120"/>
        <w:jc w:val="both"/>
        <w:rPr>
          <w:rFonts w:ascii="Calibri" w:hAnsi="Calibri" w:cs="Arial"/>
          <w:sz w:val="22"/>
          <w:szCs w:val="22"/>
        </w:rPr>
      </w:pPr>
      <w:r>
        <w:rPr>
          <w:rFonts w:ascii="Calibri" w:hAnsi="Calibri" w:cs="Arial"/>
          <w:sz w:val="22"/>
          <w:szCs w:val="22"/>
        </w:rPr>
        <w:t>immediately on publication; or</w:t>
      </w:r>
    </w:p>
    <w:p w14:paraId="47E0A643" w14:textId="6D95AFE4" w:rsidR="00BE3123" w:rsidRDefault="00BE3123" w:rsidP="00B57168">
      <w:pPr>
        <w:numPr>
          <w:ilvl w:val="0"/>
          <w:numId w:val="20"/>
        </w:numPr>
        <w:spacing w:after="120"/>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5F907454"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47D51331"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2.6</w:t>
      </w:r>
      <w:r w:rsidR="009E7859" w:rsidRPr="00F515FC">
        <w:rPr>
          <w:rFonts w:ascii="Calibri" w:hAnsi="Calibri" w:cs="Arial"/>
          <w:spacing w:val="-3"/>
          <w:sz w:val="22"/>
          <w:szCs w:val="22"/>
        </w:rPr>
        <w:tab/>
        <w:t xml:space="preserve">Where all of the monies received by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to carry out the Project (including the Funding) exceeds the total cost of the </w:t>
      </w:r>
      <w:proofErr w:type="gramStart"/>
      <w:r w:rsidR="009E7859" w:rsidRPr="00F515FC">
        <w:rPr>
          <w:rFonts w:ascii="Calibri" w:hAnsi="Calibri" w:cs="Arial"/>
          <w:spacing w:val="-3"/>
          <w:sz w:val="22"/>
          <w:szCs w:val="22"/>
        </w:rPr>
        <w:t>Project,</w:t>
      </w:r>
      <w:proofErr w:type="gramEnd"/>
      <w:r w:rsidR="009E7859" w:rsidRPr="00F515FC">
        <w:rPr>
          <w:rFonts w:ascii="Calibri" w:hAnsi="Calibri" w:cs="Arial"/>
          <w:spacing w:val="-3"/>
          <w:sz w:val="22"/>
          <w:szCs w:val="22"/>
        </w:rPr>
        <w:t xml:space="preserve">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refund to the Ministry the excess amount.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is not required </w:t>
      </w:r>
      <w:r w:rsidR="006046AA">
        <w:rPr>
          <w:rFonts w:ascii="Calibri" w:hAnsi="Calibri" w:cs="Arial"/>
          <w:spacing w:val="-3"/>
          <w:sz w:val="22"/>
          <w:szCs w:val="22"/>
        </w:rPr>
        <w:t>to refund, under this clause 2.6</w:t>
      </w:r>
      <w:r w:rsidR="009E7859" w:rsidRPr="00F515FC">
        <w:rPr>
          <w:rFonts w:ascii="Calibri" w:hAnsi="Calibri" w:cs="Arial"/>
          <w:spacing w:val="-3"/>
          <w:sz w:val="22"/>
          <w:szCs w:val="22"/>
        </w:rPr>
        <w:t>, any amount that exceeds the total amount of Funding.</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Project; </w:t>
      </w:r>
    </w:p>
    <w:p w14:paraId="01C96898" w14:textId="53421B2E"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32E4DA0C"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2D9D6356"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24ED9DA1"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02AA845D"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5AE1428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203188A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27531A9F"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0956EB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6693F531"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55324525"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04938F4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85BAE3"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C5F6EBB"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0718A06A"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proportion of the Funding that equates to the uncompleted part of the Project, as reasonably determined by the Ministry; and/or</w:t>
      </w:r>
    </w:p>
    <w:p w14:paraId="1E9DAF97" w14:textId="14369C9F"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if the Funding has been misused, or misappropriated, by the </w:t>
      </w:r>
      <w:r w:rsidR="00DE1DC8">
        <w:rPr>
          <w:rFonts w:ascii="Calibri" w:hAnsi="Calibri" w:cs="Arial"/>
          <w:sz w:val="22"/>
          <w:szCs w:val="22"/>
        </w:rPr>
        <w:t>Contractor</w:t>
      </w:r>
      <w:r w:rsidRPr="00F515FC">
        <w:rPr>
          <w:rFonts w:ascii="Calibri" w:hAnsi="Calibri" w:cs="Arial"/>
          <w:sz w:val="22"/>
          <w:szCs w:val="22"/>
        </w:rPr>
        <w:t xml:space="preserve">, require the </w:t>
      </w:r>
      <w:r w:rsidR="00DE1DC8">
        <w:rPr>
          <w:rFonts w:ascii="Calibri" w:hAnsi="Calibri" w:cs="Arial"/>
          <w:sz w:val="22"/>
          <w:szCs w:val="22"/>
        </w:rPr>
        <w:t>Contractor</w:t>
      </w:r>
      <w:r w:rsidRPr="00F515FC">
        <w:rPr>
          <w:rFonts w:ascii="Calibri" w:hAnsi="Calibri" w:cs="Arial"/>
          <w:sz w:val="22"/>
          <w:szCs w:val="22"/>
        </w:rPr>
        <w:t xml:space="preserve"> to refund all Funding paid up to the date of termination, together with interest at the rate of 10% per annum from the date the </w:t>
      </w:r>
      <w:r w:rsidR="00DE1DC8">
        <w:rPr>
          <w:rFonts w:ascii="Calibri" w:hAnsi="Calibri" w:cs="Arial"/>
          <w:sz w:val="22"/>
          <w:szCs w:val="22"/>
        </w:rPr>
        <w:t>Contractor</w:t>
      </w:r>
      <w:r w:rsidRPr="00F515FC">
        <w:rPr>
          <w:rFonts w:ascii="Calibri" w:hAnsi="Calibri" w:cs="Arial"/>
          <w:sz w:val="22"/>
          <w:szCs w:val="22"/>
        </w:rPr>
        <w:t xml:space="preserve"> was paid the money to the date the </w:t>
      </w:r>
      <w:r w:rsidR="00DE1DC8">
        <w:rPr>
          <w:rFonts w:ascii="Calibri" w:hAnsi="Calibri" w:cs="Arial"/>
          <w:sz w:val="22"/>
          <w:szCs w:val="22"/>
        </w:rPr>
        <w:t>Contractor</w:t>
      </w:r>
      <w:r w:rsidRPr="00F515FC">
        <w:rPr>
          <w:rFonts w:ascii="Calibri" w:hAnsi="Calibri" w:cs="Arial"/>
          <w:sz w:val="22"/>
          <w:szCs w:val="22"/>
        </w:rPr>
        <w:t xml:space="preserve"> returns the money.</w:t>
      </w:r>
    </w:p>
    <w:p w14:paraId="2265ECF5" w14:textId="007C17C7"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5.2(b)</w:t>
      </w:r>
      <w:r w:rsidR="00C30A98">
        <w:rPr>
          <w:rFonts w:ascii="Calibri" w:hAnsi="Calibri" w:cs="Arial"/>
          <w:sz w:val="22"/>
          <w:szCs w:val="22"/>
        </w:rPr>
        <w:t xml:space="preserve"> and</w:t>
      </w:r>
      <w:r w:rsidRPr="00F515FC">
        <w:rPr>
          <w:rFonts w:ascii="Calibri" w:hAnsi="Calibri" w:cs="Arial"/>
          <w:sz w:val="22"/>
          <w:szCs w:val="22"/>
        </w:rPr>
        <w:t xml:space="preserve"> (c)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w:t>
      </w:r>
      <w:r w:rsidRPr="00F515FC">
        <w:rPr>
          <w:rFonts w:ascii="Calibri" w:hAnsi="Calibri" w:cs="Arial"/>
          <w:sz w:val="22"/>
          <w:szCs w:val="22"/>
        </w:rPr>
        <w:lastRenderedPageBreak/>
        <w:t xml:space="preserve">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33A8ECD5"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as set out in the Details;</w:t>
      </w:r>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7292826A"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9A21C72"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80F144A" w14:textId="224DD82E" w:rsidR="009E7859" w:rsidRPr="00F515FC" w:rsidRDefault="006E6DC7" w:rsidP="009E7859">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 and</w:t>
      </w:r>
    </w:p>
    <w:p w14:paraId="158A27D6" w14:textId="1F6B24B8" w:rsidR="009E7859"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w:t>
      </w:r>
      <w:r w:rsidR="00C30A98">
        <w:rPr>
          <w:rFonts w:ascii="Calibri" w:hAnsi="Calibri" w:cs="Arial"/>
          <w:sz w:val="22"/>
          <w:szCs w:val="22"/>
        </w:rPr>
        <w:t>c</w:t>
      </w:r>
      <w:r w:rsidRPr="00F515FC">
        <w:rPr>
          <w:rFonts w:ascii="Calibri" w:hAnsi="Calibri" w:cs="Arial"/>
          <w:sz w:val="22"/>
          <w:szCs w:val="22"/>
        </w:rPr>
        <w:t>)</w:t>
      </w:r>
      <w:r w:rsidRPr="00F515FC">
        <w:rPr>
          <w:rFonts w:ascii="Calibri" w:hAnsi="Calibri" w:cs="Arial"/>
          <w:sz w:val="22"/>
          <w:szCs w:val="22"/>
        </w:rPr>
        <w:tab/>
      </w:r>
      <w:r w:rsidR="0021537D">
        <w:rPr>
          <w:rFonts w:ascii="Calibri" w:hAnsi="Calibri" w:cs="Arial"/>
          <w:sz w:val="22"/>
          <w:szCs w:val="22"/>
        </w:rPr>
        <w:t xml:space="preserve">where Funding is over </w:t>
      </w:r>
      <w:r w:rsidR="00F30DFC">
        <w:rPr>
          <w:rFonts w:ascii="Calibri" w:hAnsi="Calibri" w:cs="Arial"/>
          <w:sz w:val="22"/>
          <w:szCs w:val="22"/>
        </w:rPr>
        <w:t>one</w:t>
      </w:r>
      <w:r w:rsidR="0021537D">
        <w:rPr>
          <w:rFonts w:ascii="Calibri" w:hAnsi="Calibri" w:cs="Arial"/>
          <w:sz w:val="22"/>
          <w:szCs w:val="22"/>
        </w:rPr>
        <w:t xml:space="preserve"> million</w:t>
      </w:r>
      <w:r w:rsidR="00D23A72">
        <w:rPr>
          <w:rFonts w:ascii="Calibri" w:hAnsi="Calibri" w:cs="Arial"/>
          <w:sz w:val="22"/>
          <w:szCs w:val="22"/>
        </w:rPr>
        <w:t xml:space="preserve"> dollars</w:t>
      </w:r>
      <w:r w:rsidR="0021537D">
        <w:rPr>
          <w:rFonts w:ascii="Calibri" w:hAnsi="Calibri" w:cs="Arial"/>
          <w:sz w:val="22"/>
          <w:szCs w:val="22"/>
        </w:rPr>
        <w:t xml:space="preserve">, </w:t>
      </w:r>
      <w:r w:rsidRPr="00F515FC">
        <w:rPr>
          <w:rFonts w:ascii="Calibri" w:hAnsi="Calibri" w:cs="Arial"/>
          <w:sz w:val="22"/>
          <w:szCs w:val="22"/>
        </w:rPr>
        <w:t>appoint a reputable firm of chartered accountants as auditors to audit its financial statements in relation to the use of the Funding</w:t>
      </w:r>
      <w:r w:rsidR="00202522">
        <w:rPr>
          <w:rFonts w:ascii="Calibri" w:hAnsi="Calibri" w:cs="Arial"/>
          <w:sz w:val="22"/>
          <w:szCs w:val="22"/>
        </w:rPr>
        <w:t>.</w:t>
      </w:r>
    </w:p>
    <w:p w14:paraId="4BE54B7F" w14:textId="4D9402FD" w:rsidR="006E6DC7" w:rsidRDefault="006E6DC7" w:rsidP="00B57168">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There are no scheduled audits planned in respect of this Contract. However, the Ministry may appoint an independent auditor to audit all records relevant to this Contract:</w:t>
      </w:r>
    </w:p>
    <w:p w14:paraId="7F529580" w14:textId="31D82F1C" w:rsidR="006E6DC7" w:rsidRDefault="006E6DC7" w:rsidP="00B57168">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if the Ministry has cause to believe that the Contractor is in breach of its obligations under this Contract;</w:t>
      </w:r>
    </w:p>
    <w:p w14:paraId="2822721B" w14:textId="580B30DF" w:rsidR="006E6DC7" w:rsidRDefault="006E6DC7" w:rsidP="00B57168">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in order to satisfy its obligations as a Government funder; or</w:t>
      </w:r>
    </w:p>
    <w:p w14:paraId="405EAE55" w14:textId="42437821" w:rsidR="006E6DC7" w:rsidRPr="00F515FC" w:rsidRDefault="006E6DC7" w:rsidP="00B57168">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705089B"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3727E42C"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106938DD"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2FB737B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t>Intellectual Property</w:t>
      </w:r>
    </w:p>
    <w:p w14:paraId="3BBEE274" w14:textId="474BA227"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7.1</w:t>
      </w:r>
      <w:r w:rsidRPr="00F515FC">
        <w:rPr>
          <w:rFonts w:ascii="Calibri" w:hAnsi="Calibri" w:cs="Arial"/>
          <w:sz w:val="22"/>
          <w:szCs w:val="22"/>
        </w:rPr>
        <w:tab/>
        <w:t>All Intellectual Property Rights in the reports provided under clause 5.1 will be owned by the Ministry from the date the reports are created or developed.</w:t>
      </w:r>
    </w:p>
    <w:p w14:paraId="26C09A84" w14:textId="22E09776" w:rsidR="00C405AB"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7.2</w:t>
      </w:r>
      <w:r w:rsidRPr="00F515FC">
        <w:rPr>
          <w:rFonts w:ascii="Calibri" w:hAnsi="Calibri" w:cs="Arial"/>
          <w:spacing w:val="-3"/>
          <w:sz w:val="22"/>
          <w:szCs w:val="22"/>
        </w:rPr>
        <w:tab/>
      </w:r>
      <w:r w:rsidR="00C405AB">
        <w:rPr>
          <w:rFonts w:ascii="Calibri" w:hAnsi="Calibri" w:cs="Arial"/>
          <w:spacing w:val="-3"/>
          <w:sz w:val="22"/>
          <w:szCs w:val="22"/>
        </w:rPr>
        <w:t xml:space="preserve">Any new Intellectual Property Rights which are created as a result of, or in connection with, the provision of the Project (including, to avoid doubt, any new Intellectual Property Rights in any Project Deliverables other than the reports provided under clause 5.1) or otherwise in connection with this Contract and all modifications, enhancements  or derivative work, will be owned by the </w:t>
      </w:r>
      <w:r w:rsidR="00C76621">
        <w:rPr>
          <w:rFonts w:ascii="Calibri" w:hAnsi="Calibri" w:cs="Arial"/>
          <w:spacing w:val="-3"/>
          <w:sz w:val="22"/>
          <w:szCs w:val="22"/>
        </w:rPr>
        <w:t>Contractor</w:t>
      </w:r>
      <w:r w:rsidR="00C405AB">
        <w:rPr>
          <w:rFonts w:ascii="Calibri" w:hAnsi="Calibri" w:cs="Arial"/>
          <w:spacing w:val="-3"/>
          <w:sz w:val="22"/>
          <w:szCs w:val="22"/>
        </w:rPr>
        <w:t xml:space="preserve">, to be able to be used by the </w:t>
      </w:r>
      <w:r w:rsidR="00C76621">
        <w:rPr>
          <w:rFonts w:ascii="Calibri" w:hAnsi="Calibri" w:cs="Arial"/>
          <w:spacing w:val="-3"/>
          <w:sz w:val="22"/>
          <w:szCs w:val="22"/>
        </w:rPr>
        <w:t>Contractor</w:t>
      </w:r>
      <w:r w:rsidR="00C405AB">
        <w:rPr>
          <w:rFonts w:ascii="Calibri" w:hAnsi="Calibri" w:cs="Arial"/>
          <w:spacing w:val="-3"/>
          <w:sz w:val="22"/>
          <w:szCs w:val="22"/>
        </w:rPr>
        <w:t xml:space="preserve"> as it sees fit.</w:t>
      </w:r>
    </w:p>
    <w:p w14:paraId="25024965" w14:textId="1F27F335" w:rsidR="009E7859" w:rsidRPr="00F515FC" w:rsidRDefault="00C405AB" w:rsidP="00B57168">
      <w:pPr>
        <w:spacing w:after="120"/>
        <w:ind w:left="567" w:hanging="567"/>
        <w:jc w:val="both"/>
        <w:rPr>
          <w:rFonts w:ascii="Calibri" w:hAnsi="Calibri" w:cs="Arial"/>
          <w:spacing w:val="-3"/>
          <w:sz w:val="22"/>
          <w:szCs w:val="22"/>
        </w:rPr>
      </w:pPr>
      <w:r>
        <w:rPr>
          <w:rFonts w:ascii="Calibri" w:hAnsi="Calibri" w:cs="Arial"/>
          <w:spacing w:val="-3"/>
          <w:sz w:val="22"/>
          <w:szCs w:val="22"/>
        </w:rPr>
        <w:t>7.3</w:t>
      </w:r>
      <w:r>
        <w:rPr>
          <w:rFonts w:ascii="Calibri" w:hAnsi="Calibri" w:cs="Arial"/>
          <w:spacing w:val="-3"/>
          <w:sz w:val="22"/>
          <w:szCs w:val="22"/>
        </w:rPr>
        <w:tab/>
        <w:t xml:space="preserve">The </w:t>
      </w:r>
      <w:r w:rsidR="00C76621">
        <w:rPr>
          <w:rFonts w:ascii="Calibri" w:hAnsi="Calibri" w:cs="Arial"/>
          <w:spacing w:val="-3"/>
          <w:sz w:val="22"/>
          <w:szCs w:val="22"/>
        </w:rPr>
        <w:t>Contractor</w:t>
      </w:r>
      <w:r>
        <w:rPr>
          <w:rFonts w:ascii="Calibri" w:hAnsi="Calibri" w:cs="Arial"/>
          <w:spacing w:val="-3"/>
          <w:sz w:val="22"/>
          <w:szCs w:val="22"/>
        </w:rPr>
        <w:t xml:space="preserve"> will grant the Ministry a perpetual, non-exclusive, sub-licensable, transferable, fully paid and irrevocable licence to exercise for any purpose all Intellectual Property Rights in all </w:t>
      </w:r>
      <w:r w:rsidR="0085747B">
        <w:rPr>
          <w:rFonts w:ascii="Calibri" w:hAnsi="Calibri" w:cs="Arial"/>
          <w:spacing w:val="-3"/>
          <w:sz w:val="22"/>
          <w:szCs w:val="22"/>
        </w:rPr>
        <w:t xml:space="preserve">Project Deliverables that are not owned by the Ministry or otherwise licenced to the Ministry under this Contract.   This licence  includes the right to use, store, copy, maintain,  repair and modify, as applicable, </w:t>
      </w:r>
      <w:r w:rsidR="0085747B">
        <w:rPr>
          <w:rFonts w:ascii="Calibri" w:hAnsi="Calibri" w:cs="Arial"/>
          <w:spacing w:val="-3"/>
          <w:sz w:val="22"/>
          <w:szCs w:val="22"/>
        </w:rPr>
        <w:lastRenderedPageBreak/>
        <w:t>such Project Deliverable and to permit the Ministry’s Personnel to use the Project Deliverables, and  the right to commercialise (that is make  a profit from or distribute to a third party) the Project Deliverables, including to enable the Ministry’s provision of the Project Deliverables to any Government Agencies that the Ministry monitors or to which it provides services.</w:t>
      </w:r>
      <w:r w:rsidR="00E4560D">
        <w:rPr>
          <w:rFonts w:ascii="Calibri" w:hAnsi="Calibri" w:cs="Arial"/>
          <w:spacing w:val="-3"/>
          <w:sz w:val="22"/>
          <w:szCs w:val="22"/>
        </w:rPr>
        <w:t xml:space="preserve"> </w:t>
      </w:r>
    </w:p>
    <w:p w14:paraId="63C66595" w14:textId="45BF1FD8"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7.</w:t>
      </w:r>
      <w:r w:rsidR="00C76621">
        <w:rPr>
          <w:rFonts w:ascii="Calibri" w:hAnsi="Calibri" w:cs="Arial"/>
          <w:spacing w:val="-3"/>
          <w:sz w:val="22"/>
          <w:szCs w:val="22"/>
        </w:rPr>
        <w:t>4</w:t>
      </w:r>
      <w:r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Pr="00F515FC">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8.</w:t>
      </w:r>
      <w:r w:rsidRPr="00F515FC">
        <w:rPr>
          <w:rFonts w:ascii="Calibri" w:hAnsi="Calibri" w:cs="Arial"/>
          <w:b/>
          <w:sz w:val="22"/>
          <w:szCs w:val="22"/>
        </w:rPr>
        <w:tab/>
        <w:t>Confidentiality</w:t>
      </w:r>
    </w:p>
    <w:p w14:paraId="5A315F70" w14:textId="50357E7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332727A0"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keep the Confidential Information confidential at all </w:t>
      </w:r>
      <w:proofErr w:type="gramStart"/>
      <w:r w:rsidRPr="00F515FC">
        <w:rPr>
          <w:rFonts w:ascii="Calibri" w:hAnsi="Calibri" w:cs="Arial"/>
          <w:sz w:val="22"/>
          <w:szCs w:val="22"/>
        </w:rPr>
        <w:t>times;</w:t>
      </w:r>
      <w:proofErr w:type="gramEnd"/>
      <w:r w:rsidRPr="00F515FC">
        <w:rPr>
          <w:rFonts w:ascii="Calibri" w:hAnsi="Calibri" w:cs="Arial"/>
          <w:sz w:val="22"/>
          <w:szCs w:val="22"/>
        </w:rPr>
        <w:t xml:space="preserve"> </w:t>
      </w:r>
    </w:p>
    <w:p w14:paraId="0027FA19" w14:textId="2F4111F1"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not disclose any Confidential Information to any person other than its employees or contractors to whom disclosure is necessary for purposes of the Project or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8B243D0" w14:textId="77777777" w:rsidR="009E7859" w:rsidRPr="00F515FC" w:rsidRDefault="009E7859" w:rsidP="009E7859">
      <w:pPr>
        <w:pStyle w:val="BodyTextIndent3"/>
        <w:spacing w:after="120"/>
        <w:ind w:left="993" w:right="59" w:hanging="426"/>
        <w:jc w:val="both"/>
        <w:rPr>
          <w:rFonts w:ascii="Calibri" w:hAnsi="Calibri" w:cs="Arial"/>
          <w:spacing w:val="-3"/>
          <w:sz w:val="22"/>
          <w:szCs w:val="22"/>
        </w:rPr>
      </w:pPr>
      <w:r w:rsidRPr="00F515FC">
        <w:rPr>
          <w:rFonts w:ascii="Calibri" w:hAnsi="Calibri" w:cs="Arial"/>
          <w:spacing w:val="-3"/>
          <w:sz w:val="22"/>
          <w:szCs w:val="22"/>
        </w:rPr>
        <w:t>(c)</w:t>
      </w:r>
      <w:r w:rsidRPr="00F515FC">
        <w:rPr>
          <w:rFonts w:ascii="Calibri" w:hAnsi="Calibri" w:cs="Arial"/>
          <w:spacing w:val="-3"/>
          <w:sz w:val="22"/>
          <w:szCs w:val="22"/>
        </w:rPr>
        <w:tab/>
        <w:t>effect and maintain adequate security measures to safeguard the Confidential Information from access or use by unauthorised persons; and</w:t>
      </w:r>
    </w:p>
    <w:p w14:paraId="09E034EB"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pacing w:val="-3"/>
          <w:sz w:val="22"/>
          <w:szCs w:val="22"/>
        </w:rPr>
        <w:t>(d)</w:t>
      </w:r>
      <w:r w:rsidRPr="00F515FC">
        <w:rPr>
          <w:rFonts w:ascii="Calibri" w:hAnsi="Calibri" w:cs="Arial"/>
          <w:spacing w:val="-3"/>
          <w:sz w:val="22"/>
          <w:szCs w:val="22"/>
        </w:rPr>
        <w:tab/>
        <w:t>ensure that any employees or contractors to whom it discloses the Confidential information are aware of, and comply with, the provisions of this clause 8.</w:t>
      </w:r>
    </w:p>
    <w:p w14:paraId="795ADF9C"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z w:val="22"/>
          <w:szCs w:val="22"/>
        </w:rPr>
        <w:t>8.2</w:t>
      </w:r>
      <w:r w:rsidRPr="00F515FC">
        <w:rPr>
          <w:rFonts w:ascii="Calibri" w:hAnsi="Calibri" w:cs="Arial"/>
          <w:sz w:val="22"/>
          <w:szCs w:val="22"/>
        </w:rPr>
        <w:tab/>
      </w:r>
      <w:r w:rsidRPr="00F515FC">
        <w:rPr>
          <w:rFonts w:ascii="Calibri" w:hAnsi="Calibri" w:cs="Arial"/>
          <w:spacing w:val="-3"/>
          <w:sz w:val="22"/>
          <w:szCs w:val="22"/>
        </w:rPr>
        <w:t>The obligations of confidentiality in clause 8.1 do not apply to any disclosure of Confidential Information:</w:t>
      </w:r>
    </w:p>
    <w:p w14:paraId="2E415792" w14:textId="77777777" w:rsidR="009E7859" w:rsidRPr="00F515FC" w:rsidRDefault="009E7859" w:rsidP="009E7859">
      <w:pPr>
        <w:tabs>
          <w:tab w:val="num" w:pos="567"/>
        </w:tabs>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to the extent that such disclosure is necessary for the purposes of completing the Project;</w:t>
      </w:r>
    </w:p>
    <w:p w14:paraId="1BC9374F" w14:textId="77777777" w:rsidR="009E7859" w:rsidRPr="00F515FC" w:rsidRDefault="009E7859" w:rsidP="009E7859">
      <w:pPr>
        <w:tabs>
          <w:tab w:val="num" w:pos="567"/>
        </w:tabs>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required by law; or</w:t>
      </w:r>
    </w:p>
    <w:p w14:paraId="115B9F2E" w14:textId="6E5A104E"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 xml:space="preserve">where the information has become public other than through a breach of the obligation of confidentiality in this clause 8 by the </w:t>
      </w:r>
      <w:r w:rsidR="00DE1DC8">
        <w:rPr>
          <w:rFonts w:ascii="Calibri" w:hAnsi="Calibri" w:cs="Arial"/>
          <w:sz w:val="22"/>
          <w:szCs w:val="22"/>
        </w:rPr>
        <w:t>Contractor</w:t>
      </w:r>
      <w:r w:rsidRPr="00F515FC">
        <w:rPr>
          <w:rFonts w:ascii="Calibri" w:hAnsi="Calibri" w:cs="Arial"/>
          <w:sz w:val="22"/>
          <w:szCs w:val="22"/>
        </w:rPr>
        <w:t xml:space="preserve">, or its employees or contractors, or was disclosed to a Party on a non-confidential basis by a third party. </w:t>
      </w:r>
    </w:p>
    <w:p w14:paraId="02F65426" w14:textId="24EBDAF5"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w:t>
      </w:r>
      <w:r w:rsidRPr="00F515FC">
        <w:rPr>
          <w:rFonts w:ascii="Calibri" w:hAnsi="Calibri" w:cs="Arial"/>
          <w:sz w:val="22"/>
          <w:szCs w:val="22"/>
        </w:rPr>
        <w:t xml:space="preserve">content of any public statement 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3F06DE44" w14:textId="7BAE5B5A" w:rsidR="00436477" w:rsidRPr="001A10D3" w:rsidRDefault="00436477" w:rsidP="009E7859">
      <w:pPr>
        <w:spacing w:after="120"/>
        <w:ind w:left="567" w:hanging="567"/>
        <w:jc w:val="both"/>
        <w:rPr>
          <w:rFonts w:ascii="Calibri" w:hAnsi="Calibri"/>
          <w:sz w:val="22"/>
          <w:szCs w:val="22"/>
        </w:rPr>
      </w:pPr>
      <w:r>
        <w:rPr>
          <w:rFonts w:ascii="Calibri" w:hAnsi="Calibri" w:cs="Arial"/>
          <w:sz w:val="22"/>
          <w:szCs w:val="22"/>
        </w:rPr>
        <w:t>8.4</w:t>
      </w:r>
      <w:r>
        <w:rPr>
          <w:rFonts w:ascii="Calibri" w:hAnsi="Calibri" w:cs="Arial"/>
          <w:sz w:val="22"/>
          <w:szCs w:val="22"/>
        </w:rPr>
        <w:tab/>
      </w:r>
      <w:r w:rsidRPr="001A10D3">
        <w:rPr>
          <w:rFonts w:ascii="Calibri" w:hAnsi="Calibri"/>
          <w:sz w:val="22"/>
          <w:szCs w:val="22"/>
        </w:rPr>
        <w:t xml:space="preserve">The </w:t>
      </w:r>
      <w:r w:rsidR="00DE1DC8">
        <w:rPr>
          <w:rFonts w:ascii="Calibri" w:hAnsi="Calibri"/>
          <w:sz w:val="22"/>
          <w:szCs w:val="22"/>
        </w:rPr>
        <w:t>Contractor</w:t>
      </w:r>
      <w:r w:rsidRPr="001A10D3">
        <w:rPr>
          <w:rFonts w:ascii="Calibri" w:hAnsi="Calibri"/>
          <w:sz w:val="22"/>
          <w:szCs w:val="22"/>
        </w:rPr>
        <w:t xml:space="preserve"> recognises that from time to time the Ministry may </w:t>
      </w:r>
      <w:r w:rsidR="00C14FE7">
        <w:rPr>
          <w:rFonts w:ascii="Calibri" w:hAnsi="Calibri"/>
          <w:sz w:val="22"/>
          <w:szCs w:val="22"/>
        </w:rPr>
        <w:t xml:space="preserve">proactively </w:t>
      </w:r>
      <w:r w:rsidRPr="001A10D3">
        <w:rPr>
          <w:rFonts w:ascii="Calibri" w:hAnsi="Calibri"/>
          <w:sz w:val="22"/>
          <w:szCs w:val="22"/>
        </w:rPr>
        <w:t xml:space="preserve">release information relating to this </w:t>
      </w:r>
      <w:r w:rsidR="007109AC">
        <w:rPr>
          <w:rFonts w:ascii="Calibri" w:hAnsi="Calibri"/>
          <w:sz w:val="22"/>
          <w:szCs w:val="22"/>
        </w:rPr>
        <w:t>Contract</w:t>
      </w:r>
      <w:r w:rsidR="00C14FE7">
        <w:rPr>
          <w:rFonts w:ascii="Calibri" w:hAnsi="Calibri"/>
          <w:sz w:val="22"/>
          <w:szCs w:val="22"/>
        </w:rPr>
        <w:t>, including</w:t>
      </w:r>
      <w:r w:rsidRPr="001A10D3">
        <w:rPr>
          <w:rFonts w:ascii="Calibri" w:hAnsi="Calibri"/>
          <w:sz w:val="22"/>
          <w:szCs w:val="22"/>
        </w:rPr>
        <w:t>:</w:t>
      </w:r>
    </w:p>
    <w:p w14:paraId="0589B3D8" w14:textId="6AF38407" w:rsidR="00436477" w:rsidRDefault="00436477" w:rsidP="001A10D3">
      <w:pPr>
        <w:tabs>
          <w:tab w:val="num" w:pos="567"/>
        </w:tabs>
        <w:spacing w:after="120"/>
        <w:ind w:left="993" w:hanging="414"/>
        <w:jc w:val="both"/>
        <w:rPr>
          <w:rFonts w:ascii="Calibri" w:hAnsi="Calibri" w:cs="Arial"/>
          <w:sz w:val="22"/>
          <w:szCs w:val="22"/>
        </w:rPr>
      </w:pPr>
      <w:r>
        <w:rPr>
          <w:rFonts w:ascii="Calibri" w:hAnsi="Calibri" w:cs="Arial"/>
          <w:sz w:val="22"/>
          <w:szCs w:val="22"/>
        </w:rPr>
        <w:t xml:space="preserve">(a) </w:t>
      </w:r>
      <w:r>
        <w:rPr>
          <w:rFonts w:ascii="Calibri" w:hAnsi="Calibri" w:cs="Arial"/>
          <w:sz w:val="22"/>
          <w:szCs w:val="22"/>
        </w:rPr>
        <w:tab/>
        <w:t xml:space="preserve">the name of the </w:t>
      </w:r>
      <w:proofErr w:type="gramStart"/>
      <w:r w:rsidR="00DE1DC8">
        <w:rPr>
          <w:rFonts w:ascii="Calibri" w:hAnsi="Calibri" w:cs="Arial"/>
          <w:sz w:val="22"/>
          <w:szCs w:val="22"/>
        </w:rPr>
        <w:t>Contractor</w:t>
      </w:r>
      <w:r>
        <w:rPr>
          <w:rFonts w:ascii="Calibri" w:hAnsi="Calibri" w:cs="Arial"/>
          <w:sz w:val="22"/>
          <w:szCs w:val="22"/>
        </w:rPr>
        <w:t>;</w:t>
      </w:r>
      <w:proofErr w:type="gramEnd"/>
    </w:p>
    <w:p w14:paraId="0EC5277C" w14:textId="77777777" w:rsidR="00436477" w:rsidRDefault="00436477" w:rsidP="001A10D3">
      <w:pPr>
        <w:tabs>
          <w:tab w:val="num" w:pos="567"/>
        </w:tabs>
        <w:spacing w:after="120"/>
        <w:ind w:left="993" w:hanging="414"/>
        <w:jc w:val="both"/>
        <w:rPr>
          <w:rFonts w:ascii="Calibri" w:hAnsi="Calibri" w:cs="Arial"/>
          <w:sz w:val="22"/>
          <w:szCs w:val="22"/>
        </w:rPr>
      </w:pPr>
      <w:r>
        <w:rPr>
          <w:rFonts w:ascii="Calibri" w:hAnsi="Calibri" w:cs="Arial"/>
          <w:sz w:val="22"/>
          <w:szCs w:val="22"/>
        </w:rPr>
        <w:t xml:space="preserve">(b) </w:t>
      </w:r>
      <w:r>
        <w:rPr>
          <w:rFonts w:ascii="Calibri" w:hAnsi="Calibri" w:cs="Arial"/>
          <w:sz w:val="22"/>
          <w:szCs w:val="22"/>
        </w:rPr>
        <w:tab/>
        <w:t xml:space="preserve">the </w:t>
      </w:r>
      <w:r w:rsidR="00202522">
        <w:rPr>
          <w:rFonts w:ascii="Calibri" w:hAnsi="Calibri" w:cs="Arial"/>
          <w:sz w:val="22"/>
          <w:szCs w:val="22"/>
        </w:rPr>
        <w:t>P</w:t>
      </w:r>
      <w:r>
        <w:rPr>
          <w:rFonts w:ascii="Calibri" w:hAnsi="Calibri" w:cs="Arial"/>
          <w:sz w:val="22"/>
          <w:szCs w:val="22"/>
        </w:rPr>
        <w:t xml:space="preserve">ublic </w:t>
      </w:r>
      <w:r w:rsidR="00202522">
        <w:rPr>
          <w:rFonts w:ascii="Calibri" w:hAnsi="Calibri" w:cs="Arial"/>
          <w:sz w:val="22"/>
          <w:szCs w:val="22"/>
        </w:rPr>
        <w:t>S</w:t>
      </w:r>
      <w:r>
        <w:rPr>
          <w:rFonts w:ascii="Calibri" w:hAnsi="Calibri" w:cs="Arial"/>
          <w:sz w:val="22"/>
          <w:szCs w:val="22"/>
        </w:rPr>
        <w:t xml:space="preserve">tatement set out in </w:t>
      </w:r>
      <w:r w:rsidR="007703A8">
        <w:rPr>
          <w:rFonts w:ascii="Calibri" w:hAnsi="Calibri" w:cs="Arial"/>
          <w:sz w:val="22"/>
          <w:szCs w:val="22"/>
        </w:rPr>
        <w:t>the Details</w:t>
      </w:r>
      <w:r>
        <w:rPr>
          <w:rFonts w:ascii="Calibri" w:hAnsi="Calibri" w:cs="Arial"/>
          <w:sz w:val="22"/>
          <w:szCs w:val="22"/>
        </w:rPr>
        <w:t xml:space="preserve">; and </w:t>
      </w:r>
    </w:p>
    <w:p w14:paraId="3C88747F" w14:textId="77777777" w:rsidR="00436477" w:rsidRDefault="00436477" w:rsidP="001A10D3">
      <w:pPr>
        <w:tabs>
          <w:tab w:val="num" w:pos="567"/>
        </w:tabs>
        <w:spacing w:after="120"/>
        <w:ind w:left="993" w:hanging="414"/>
        <w:jc w:val="both"/>
        <w:rPr>
          <w:rFonts w:ascii="Calibri" w:hAnsi="Calibri" w:cs="Arial"/>
          <w:sz w:val="22"/>
          <w:szCs w:val="22"/>
        </w:rPr>
      </w:pPr>
      <w:r>
        <w:rPr>
          <w:rFonts w:ascii="Calibri" w:hAnsi="Calibri" w:cs="Arial"/>
          <w:sz w:val="22"/>
          <w:szCs w:val="22"/>
        </w:rPr>
        <w:t xml:space="preserve">(c) </w:t>
      </w:r>
      <w:r>
        <w:rPr>
          <w:rFonts w:ascii="Calibri" w:hAnsi="Calibri" w:cs="Arial"/>
          <w:sz w:val="22"/>
          <w:szCs w:val="22"/>
        </w:rPr>
        <w:tab/>
        <w:t xml:space="preserve">the total amount of Funding. </w:t>
      </w:r>
    </w:p>
    <w:p w14:paraId="59EA0BAB" w14:textId="1B1CF5F5"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2B19C40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 xml:space="preserve">The Ministry, as an organisation responsible for distributing public funds for research, </w:t>
      </w:r>
      <w:proofErr w:type="gramStart"/>
      <w:r>
        <w:rPr>
          <w:rFonts w:ascii="Calibri" w:hAnsi="Calibri" w:cs="Arial"/>
          <w:sz w:val="22"/>
          <w:szCs w:val="22"/>
        </w:rPr>
        <w:t>science</w:t>
      </w:r>
      <w:proofErr w:type="gramEnd"/>
      <w:r>
        <w:rPr>
          <w:rFonts w:ascii="Calibri" w:hAnsi="Calibri" w:cs="Arial"/>
          <w:sz w:val="22"/>
          <w:szCs w:val="22"/>
        </w:rPr>
        <w:t xml:space="preserv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1681EEB4"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3F4FA94D"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4B10A725"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lastRenderedPageBreak/>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02C30D92"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0FEC47D3"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768C1C74"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4CA0BFEE"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w:t>
      </w:r>
      <w:proofErr w:type="gramStart"/>
      <w:r w:rsidR="009E7859" w:rsidRPr="00F515FC">
        <w:rPr>
          <w:rFonts w:ascii="Calibri" w:hAnsi="Calibri" w:cs="Arial"/>
          <w:sz w:val="22"/>
          <w:szCs w:val="22"/>
        </w:rPr>
        <w:t>lock-outs</w:t>
      </w:r>
      <w:proofErr w:type="gramEnd"/>
      <w:r w:rsidR="009E7859" w:rsidRPr="00F515FC">
        <w:rPr>
          <w:rFonts w:ascii="Calibri" w:hAnsi="Calibri" w:cs="Arial"/>
          <w:sz w:val="22"/>
          <w:szCs w:val="22"/>
        </w:rPr>
        <w:t xml:space="preserve">,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notify the other Party as soon as practicable after the Force Majeure Event occurs and provide full information concerning the Force Majeure Event including an estimate of the time likely to be required to overcome it;</w:t>
      </w:r>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23C1499A" w:rsidR="001F0694" w:rsidRDefault="001F0694" w:rsidP="00B57168">
      <w:pPr>
        <w:ind w:left="567" w:hanging="567"/>
        <w:rPr>
          <w:rFonts w:asciiTheme="minorHAnsi" w:hAnsiTheme="minorHAnsi" w:cstheme="minorHAnsi"/>
          <w:bCs/>
          <w:sz w:val="22"/>
          <w:szCs w:val="22"/>
        </w:rPr>
      </w:pPr>
      <w:r w:rsidRPr="00B57168">
        <w:rPr>
          <w:rFonts w:asciiTheme="minorHAnsi" w:hAnsiTheme="minorHAnsi" w:cstheme="minorHAnsi"/>
          <w:bCs/>
          <w:kern w:val="32"/>
          <w:sz w:val="22"/>
          <w:szCs w:val="22"/>
        </w:rPr>
        <w:t>12.</w:t>
      </w:r>
      <w:r w:rsidRPr="00B57168">
        <w:rPr>
          <w:rFonts w:asciiTheme="minorHAnsi" w:hAnsiTheme="minorHAnsi" w:cstheme="minorHAnsi"/>
          <w:bCs/>
          <w:sz w:val="22"/>
          <w:szCs w:val="22"/>
        </w:rPr>
        <w:t>1</w:t>
      </w:r>
      <w:r w:rsidRPr="00B57168">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042AF2F4" w:rsidR="001F0694" w:rsidRDefault="001F0694" w:rsidP="00B57168">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B57168" w:rsidRDefault="001F0694" w:rsidP="00B57168">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784C04A7"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175B749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0A58FC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 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p>
    <w:p w14:paraId="1A9DE83A" w14:textId="535A7893"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69B1DCE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721899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394F006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7777777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proofErr w:type="gramStart"/>
      <w:r w:rsidRPr="00F515FC">
        <w:rPr>
          <w:rFonts w:ascii="Calibri" w:hAnsi="Calibri" w:cs="Arial"/>
          <w:spacing w:val="-3"/>
          <w:sz w:val="22"/>
          <w:szCs w:val="22"/>
        </w:rPr>
        <w:t>delivered  when</w:t>
      </w:r>
      <w:proofErr w:type="gramEnd"/>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6CF3B66"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650D0851"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942DB6">
        <w:rPr>
          <w:rFonts w:ascii="Calibri" w:hAnsi="Calibri" w:cs="Arial"/>
          <w:spacing w:val="-3"/>
          <w:sz w:val="22"/>
          <w:szCs w:val="22"/>
        </w:rPr>
        <w:t>recipient’s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16E1F31F"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roofErr w:type="spellStart"/>
      <w:r w:rsidRPr="00F515FC">
        <w:rPr>
          <w:rFonts w:ascii="Calibri" w:hAnsi="Calibri" w:cs="Arial"/>
          <w:spacing w:val="-3"/>
          <w:sz w:val="22"/>
          <w:szCs w:val="22"/>
        </w:rPr>
        <w:t>Day</w:t>
      </w:r>
      <w:proofErr w:type="spellEnd"/>
      <w:r w:rsidRPr="00F515FC">
        <w:rPr>
          <w:rFonts w:ascii="Calibri" w:hAnsi="Calibri" w:cs="Arial"/>
          <w:spacing w:val="-3"/>
          <w:sz w:val="22"/>
          <w:szCs w:val="22"/>
        </w:rPr>
        <w:t xml:space="preserve">. </w:t>
      </w:r>
    </w:p>
    <w:p w14:paraId="092B2C97" w14:textId="012FCE87"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12E3E95A"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4C7BEF19"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4B8B2B9E"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9240C1">
          <w:headerReference w:type="even" r:id="rId11"/>
          <w:headerReference w:type="default" r:id="rId12"/>
          <w:footerReference w:type="default" r:id="rId13"/>
          <w:headerReference w:type="first" r:id="rId14"/>
          <w:footerReference w:type="first" r:id="rId15"/>
          <w:type w:val="continuous"/>
          <w:pgSz w:w="11907" w:h="16840" w:code="9"/>
          <w:pgMar w:top="1247" w:right="1247" w:bottom="1247" w:left="1247" w:header="720" w:footer="720" w:gutter="0"/>
          <w:cols w:num="2" w:space="720"/>
          <w:docGrid w:linePitch="326"/>
        </w:sectPr>
      </w:pPr>
    </w:p>
    <w:p w14:paraId="5096FC99" w14:textId="77777777" w:rsidR="002B5FDB" w:rsidRPr="00F515FC" w:rsidRDefault="002B5FDB" w:rsidP="00567361">
      <w:pPr>
        <w:rPr>
          <w:rFonts w:ascii="Calibri" w:hAnsi="Calibri"/>
          <w:sz w:val="22"/>
          <w:szCs w:val="22"/>
        </w:rPr>
      </w:pPr>
    </w:p>
    <w:sectPr w:rsidR="002B5FDB"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26CF" w14:textId="77777777" w:rsidR="00AF0270" w:rsidRDefault="00AF0270">
      <w:r>
        <w:separator/>
      </w:r>
    </w:p>
  </w:endnote>
  <w:endnote w:type="continuationSeparator" w:id="0">
    <w:p w14:paraId="5ADD33AC" w14:textId="77777777" w:rsidR="00AF0270" w:rsidRDefault="00AF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4CAD" w14:textId="77777777" w:rsidR="00AF0270" w:rsidRDefault="00AF0270">
      <w:r>
        <w:separator/>
      </w:r>
    </w:p>
  </w:footnote>
  <w:footnote w:type="continuationSeparator" w:id="0">
    <w:p w14:paraId="6BCC8E82" w14:textId="77777777" w:rsidR="00AF0270" w:rsidRDefault="00AF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F1CE" w14:textId="65EFFE65" w:rsidR="003617AF" w:rsidRDefault="00AE0FBE">
    <w:pPr>
      <w:pStyle w:val="Header"/>
    </w:pPr>
    <w:r>
      <w:rPr>
        <w:noProof/>
      </w:rPr>
      <w:pict w14:anchorId="41FB6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19" o:spid="_x0000_s21506" type="#_x0000_t136" style="position:absolute;margin-left:0;margin-top:0;width:580.65pt;height:82.95pt;rotation:315;z-index:-251655168;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84EA" w14:textId="483545BA" w:rsidR="003617AF" w:rsidRDefault="00AE0FBE">
    <w:pPr>
      <w:pStyle w:val="Header"/>
    </w:pPr>
    <w:r>
      <w:rPr>
        <w:noProof/>
      </w:rPr>
      <w:pict w14:anchorId="5443C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20" o:spid="_x0000_s21507" type="#_x0000_t136" style="position:absolute;margin-left:0;margin-top:0;width:580.65pt;height:82.95pt;rotation:315;z-index:-251653120;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39F97BE5" w:rsidR="001C2A31" w:rsidRDefault="00AE0FBE" w:rsidP="00C57E92">
    <w:pPr>
      <w:pStyle w:val="Header"/>
      <w:jc w:val="right"/>
    </w:pPr>
    <w:r>
      <w:rPr>
        <w:noProof/>
      </w:rPr>
      <w:pict w14:anchorId="72120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18" o:spid="_x0000_s21505" type="#_x0000_t136" style="position:absolute;left:0;text-align:left;margin-left:0;margin-top:0;width:580.65pt;height:82.95pt;rotation:315;z-index:-251657216;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r w:rsidR="001B30F5">
      <w:rPr>
        <w:noProof/>
      </w:rPr>
      <w:drawing>
        <wp:inline distT="0" distB="0" distL="0" distR="0" wp14:anchorId="2C2A58D2" wp14:editId="24B98AB7">
          <wp:extent cx="290512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BB50" w14:textId="1608CD6C" w:rsidR="003617AF" w:rsidRDefault="00AE0FBE">
    <w:pPr>
      <w:pStyle w:val="Header"/>
    </w:pPr>
    <w:r>
      <w:rPr>
        <w:noProof/>
      </w:rPr>
      <w:pict w14:anchorId="457AE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22" o:spid="_x0000_s21509" type="#_x0000_t136" style="position:absolute;margin-left:0;margin-top:0;width:580.65pt;height:82.95pt;rotation:315;z-index:-251649024;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A118" w14:textId="228261E5" w:rsidR="003617AF" w:rsidRDefault="00AE0FBE">
    <w:pPr>
      <w:pStyle w:val="Header"/>
    </w:pPr>
    <w:r>
      <w:rPr>
        <w:noProof/>
      </w:rPr>
      <w:pict w14:anchorId="276D2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23" o:spid="_x0000_s21510" type="#_x0000_t136" style="position:absolute;margin-left:0;margin-top:0;width:580.65pt;height:82.95pt;rotation:315;z-index:-251646976;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D59B" w14:textId="53236D61" w:rsidR="003617AF" w:rsidRDefault="00AE0FBE">
    <w:pPr>
      <w:pStyle w:val="Header"/>
    </w:pPr>
    <w:r>
      <w:rPr>
        <w:noProof/>
      </w:rPr>
      <w:pict w14:anchorId="44B79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50221" o:spid="_x0000_s21508" type="#_x0000_t136" style="position:absolute;margin-left:0;margin-top:0;width:580.65pt;height:82.95pt;rotation:315;z-index:-251651072;mso-position-horizontal:center;mso-position-horizontal-relative:margin;mso-position-vertical:center;mso-position-vertical-relative:margin" o:allowincell="f" fillcolor="silver" stroked="f">
          <v:fill opacity=".5"/>
          <v:textpath style="font-family:&quot;Arial&quot;;font-size:1pt" string="Draf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D86B9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962816"/>
    <w:multiLevelType w:val="multilevel"/>
    <w:tmpl w:val="B7D028CE"/>
    <w:numStyleLink w:val="MERWList"/>
  </w:abstractNum>
  <w:abstractNum w:abstractNumId="7"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9"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0"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1" w15:restartNumberingAfterBreak="0">
    <w:nsid w:val="11767FDF"/>
    <w:multiLevelType w:val="hybridMultilevel"/>
    <w:tmpl w:val="37CE649E"/>
    <w:lvl w:ilvl="0" w:tplc="DFEE5068">
      <w:start w:val="1"/>
      <w:numFmt w:val="decimal"/>
      <w:lvlText w:val="%1"/>
      <w:lvlJc w:val="left"/>
      <w:pPr>
        <w:ind w:left="720" w:hanging="72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15" w15:restartNumberingAfterBreak="0">
    <w:nsid w:val="51CC4328"/>
    <w:multiLevelType w:val="hybridMultilevel"/>
    <w:tmpl w:val="8774D3D0"/>
    <w:lvl w:ilvl="0" w:tplc="238C32A0">
      <w:start w:val="2"/>
      <w:numFmt w:val="decimal"/>
      <w:lvlText w:val="%1."/>
      <w:lvlJc w:val="left"/>
      <w:pPr>
        <w:tabs>
          <w:tab w:val="num" w:pos="502"/>
        </w:tabs>
        <w:ind w:left="502" w:hanging="360"/>
      </w:pPr>
      <w:rPr>
        <w:rFonts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16"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17"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18"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BB1004"/>
    <w:multiLevelType w:val="multilevel"/>
    <w:tmpl w:val="B7D028CE"/>
    <w:styleLink w:val="MERWList"/>
    <w:lvl w:ilvl="0">
      <w:start w:val="1"/>
      <w:numFmt w:val="decimal"/>
      <w:pStyle w:val="MERWlvl1"/>
      <w:lvlText w:val="%1."/>
      <w:lvlJc w:val="left"/>
      <w:pPr>
        <w:ind w:left="680" w:hanging="680"/>
      </w:pPr>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822"/>
        </w:tabs>
        <w:ind w:left="680"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971241">
    <w:abstractNumId w:val="4"/>
  </w:num>
  <w:num w:numId="2" w16cid:durableId="1450969696">
    <w:abstractNumId w:val="3"/>
  </w:num>
  <w:num w:numId="3" w16cid:durableId="265159784">
    <w:abstractNumId w:val="2"/>
  </w:num>
  <w:num w:numId="4" w16cid:durableId="1410275640">
    <w:abstractNumId w:val="1"/>
  </w:num>
  <w:num w:numId="5" w16cid:durableId="1535532049">
    <w:abstractNumId w:val="0"/>
  </w:num>
  <w:num w:numId="6" w16cid:durableId="63919244">
    <w:abstractNumId w:val="19"/>
  </w:num>
  <w:num w:numId="7" w16cid:durableId="1565096533">
    <w:abstractNumId w:val="8"/>
  </w:num>
  <w:num w:numId="8" w16cid:durableId="1079251170">
    <w:abstractNumId w:val="9"/>
  </w:num>
  <w:num w:numId="9" w16cid:durableId="386955409">
    <w:abstractNumId w:val="10"/>
  </w:num>
  <w:num w:numId="10" w16cid:durableId="368141405">
    <w:abstractNumId w:val="17"/>
  </w:num>
  <w:num w:numId="11" w16cid:durableId="1895920192">
    <w:abstractNumId w:val="15"/>
  </w:num>
  <w:num w:numId="12" w16cid:durableId="1488211076">
    <w:abstractNumId w:val="20"/>
  </w:num>
  <w:num w:numId="13" w16cid:durableId="1943954661">
    <w:abstractNumId w:val="5"/>
  </w:num>
  <w:num w:numId="14" w16cid:durableId="1077478578">
    <w:abstractNumId w:val="14"/>
  </w:num>
  <w:num w:numId="15" w16cid:durableId="452211938">
    <w:abstractNumId w:val="7"/>
  </w:num>
  <w:num w:numId="16" w16cid:durableId="1144348247">
    <w:abstractNumId w:val="12"/>
  </w:num>
  <w:num w:numId="17" w16cid:durableId="1215703667">
    <w:abstractNumId w:val="18"/>
  </w:num>
  <w:num w:numId="18" w16cid:durableId="604994802">
    <w:abstractNumId w:val="13"/>
  </w:num>
  <w:num w:numId="19" w16cid:durableId="37291436">
    <w:abstractNumId w:val="11"/>
  </w:num>
  <w:num w:numId="20" w16cid:durableId="576331505">
    <w:abstractNumId w:val="16"/>
  </w:num>
  <w:num w:numId="21" w16cid:durableId="2080785424">
    <w:abstractNumId w:val="6"/>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47117079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1511"/>
    <o:shapelayout v:ext="edit">
      <o:idmap v:ext="edit" data="2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4E86"/>
    <w:rsid w:val="00024948"/>
    <w:rsid w:val="00027748"/>
    <w:rsid w:val="00032DA8"/>
    <w:rsid w:val="00036080"/>
    <w:rsid w:val="00050EB2"/>
    <w:rsid w:val="000567F0"/>
    <w:rsid w:val="00063401"/>
    <w:rsid w:val="00066DF2"/>
    <w:rsid w:val="0007108B"/>
    <w:rsid w:val="00072CE3"/>
    <w:rsid w:val="00075EB0"/>
    <w:rsid w:val="000833D8"/>
    <w:rsid w:val="000839A2"/>
    <w:rsid w:val="00083BC3"/>
    <w:rsid w:val="00090C6A"/>
    <w:rsid w:val="00093093"/>
    <w:rsid w:val="000945DA"/>
    <w:rsid w:val="00096528"/>
    <w:rsid w:val="000A0C97"/>
    <w:rsid w:val="000A51BD"/>
    <w:rsid w:val="000C013A"/>
    <w:rsid w:val="000C1992"/>
    <w:rsid w:val="000C4964"/>
    <w:rsid w:val="000D7872"/>
    <w:rsid w:val="000E0C90"/>
    <w:rsid w:val="000E2B98"/>
    <w:rsid w:val="000F2460"/>
    <w:rsid w:val="000F7E84"/>
    <w:rsid w:val="00101D7A"/>
    <w:rsid w:val="00112C08"/>
    <w:rsid w:val="001204AA"/>
    <w:rsid w:val="00121D60"/>
    <w:rsid w:val="00125062"/>
    <w:rsid w:val="00127781"/>
    <w:rsid w:val="00130FD0"/>
    <w:rsid w:val="001513B5"/>
    <w:rsid w:val="00152E48"/>
    <w:rsid w:val="00155625"/>
    <w:rsid w:val="00161138"/>
    <w:rsid w:val="00180D89"/>
    <w:rsid w:val="00181FD3"/>
    <w:rsid w:val="0018261A"/>
    <w:rsid w:val="00182E3F"/>
    <w:rsid w:val="001909A3"/>
    <w:rsid w:val="00193E37"/>
    <w:rsid w:val="001948AA"/>
    <w:rsid w:val="00195D23"/>
    <w:rsid w:val="001A10D3"/>
    <w:rsid w:val="001B179A"/>
    <w:rsid w:val="001B30F5"/>
    <w:rsid w:val="001B494E"/>
    <w:rsid w:val="001B4C11"/>
    <w:rsid w:val="001B4C2B"/>
    <w:rsid w:val="001B54F5"/>
    <w:rsid w:val="001B6634"/>
    <w:rsid w:val="001C021D"/>
    <w:rsid w:val="001C2A31"/>
    <w:rsid w:val="001C616E"/>
    <w:rsid w:val="001E324B"/>
    <w:rsid w:val="001F0694"/>
    <w:rsid w:val="001F14B7"/>
    <w:rsid w:val="002003C7"/>
    <w:rsid w:val="002004FE"/>
    <w:rsid w:val="00200957"/>
    <w:rsid w:val="00200D06"/>
    <w:rsid w:val="00202522"/>
    <w:rsid w:val="002055DE"/>
    <w:rsid w:val="0021537D"/>
    <w:rsid w:val="00224812"/>
    <w:rsid w:val="002305F6"/>
    <w:rsid w:val="002330A5"/>
    <w:rsid w:val="00233784"/>
    <w:rsid w:val="00234D42"/>
    <w:rsid w:val="00235FC3"/>
    <w:rsid w:val="0023618A"/>
    <w:rsid w:val="00244C02"/>
    <w:rsid w:val="002543ED"/>
    <w:rsid w:val="002806B7"/>
    <w:rsid w:val="00291FC9"/>
    <w:rsid w:val="00292E93"/>
    <w:rsid w:val="0029369F"/>
    <w:rsid w:val="002A6C15"/>
    <w:rsid w:val="002A6E1C"/>
    <w:rsid w:val="002B5FDB"/>
    <w:rsid w:val="002C55E1"/>
    <w:rsid w:val="002D2F2E"/>
    <w:rsid w:val="002F581E"/>
    <w:rsid w:val="00300FFF"/>
    <w:rsid w:val="003012C5"/>
    <w:rsid w:val="0032296F"/>
    <w:rsid w:val="00324528"/>
    <w:rsid w:val="00324631"/>
    <w:rsid w:val="00331748"/>
    <w:rsid w:val="00336302"/>
    <w:rsid w:val="00342CB7"/>
    <w:rsid w:val="003473E9"/>
    <w:rsid w:val="00350A13"/>
    <w:rsid w:val="00353D10"/>
    <w:rsid w:val="00356305"/>
    <w:rsid w:val="003617AF"/>
    <w:rsid w:val="00374543"/>
    <w:rsid w:val="0037488D"/>
    <w:rsid w:val="00385CB8"/>
    <w:rsid w:val="003870B8"/>
    <w:rsid w:val="003935FA"/>
    <w:rsid w:val="003A7638"/>
    <w:rsid w:val="003B4713"/>
    <w:rsid w:val="003B474D"/>
    <w:rsid w:val="003C330D"/>
    <w:rsid w:val="003C34CC"/>
    <w:rsid w:val="003C5845"/>
    <w:rsid w:val="003D6C69"/>
    <w:rsid w:val="003D6E1D"/>
    <w:rsid w:val="003E7A2F"/>
    <w:rsid w:val="003F05D4"/>
    <w:rsid w:val="003F2B39"/>
    <w:rsid w:val="003F6D32"/>
    <w:rsid w:val="004003A7"/>
    <w:rsid w:val="00400660"/>
    <w:rsid w:val="0040071C"/>
    <w:rsid w:val="00422FAA"/>
    <w:rsid w:val="00423771"/>
    <w:rsid w:val="00436477"/>
    <w:rsid w:val="00451A09"/>
    <w:rsid w:val="004528BA"/>
    <w:rsid w:val="00456497"/>
    <w:rsid w:val="00457CA5"/>
    <w:rsid w:val="00463E3F"/>
    <w:rsid w:val="004647FB"/>
    <w:rsid w:val="00485485"/>
    <w:rsid w:val="00487441"/>
    <w:rsid w:val="004912D0"/>
    <w:rsid w:val="004A255A"/>
    <w:rsid w:val="004A3CA6"/>
    <w:rsid w:val="004A600E"/>
    <w:rsid w:val="004B3F00"/>
    <w:rsid w:val="004B6832"/>
    <w:rsid w:val="004C2651"/>
    <w:rsid w:val="004C314B"/>
    <w:rsid w:val="004C3411"/>
    <w:rsid w:val="004D2AAB"/>
    <w:rsid w:val="004E3C21"/>
    <w:rsid w:val="004F23A1"/>
    <w:rsid w:val="004F3129"/>
    <w:rsid w:val="005007F8"/>
    <w:rsid w:val="00500AE0"/>
    <w:rsid w:val="00501203"/>
    <w:rsid w:val="00506215"/>
    <w:rsid w:val="00506368"/>
    <w:rsid w:val="00507926"/>
    <w:rsid w:val="00514E5E"/>
    <w:rsid w:val="00521550"/>
    <w:rsid w:val="00525CF1"/>
    <w:rsid w:val="00527F39"/>
    <w:rsid w:val="00531168"/>
    <w:rsid w:val="00531A6F"/>
    <w:rsid w:val="0053283A"/>
    <w:rsid w:val="00535156"/>
    <w:rsid w:val="005410A2"/>
    <w:rsid w:val="00542723"/>
    <w:rsid w:val="0056114D"/>
    <w:rsid w:val="00562E7C"/>
    <w:rsid w:val="00567361"/>
    <w:rsid w:val="00572B52"/>
    <w:rsid w:val="00592455"/>
    <w:rsid w:val="005964A6"/>
    <w:rsid w:val="005A1BE8"/>
    <w:rsid w:val="005A2803"/>
    <w:rsid w:val="005A4FB3"/>
    <w:rsid w:val="005B23F3"/>
    <w:rsid w:val="005B5AC4"/>
    <w:rsid w:val="005C2F44"/>
    <w:rsid w:val="005C3491"/>
    <w:rsid w:val="005D4F3C"/>
    <w:rsid w:val="005F724A"/>
    <w:rsid w:val="006046AA"/>
    <w:rsid w:val="00606588"/>
    <w:rsid w:val="0061078D"/>
    <w:rsid w:val="00611506"/>
    <w:rsid w:val="00614A34"/>
    <w:rsid w:val="006150E6"/>
    <w:rsid w:val="00620A51"/>
    <w:rsid w:val="00621230"/>
    <w:rsid w:val="006238E1"/>
    <w:rsid w:val="00626BBA"/>
    <w:rsid w:val="00630094"/>
    <w:rsid w:val="0067133D"/>
    <w:rsid w:val="0067225F"/>
    <w:rsid w:val="00676CCA"/>
    <w:rsid w:val="00677797"/>
    <w:rsid w:val="00682723"/>
    <w:rsid w:val="006829AE"/>
    <w:rsid w:val="006849D0"/>
    <w:rsid w:val="00685C0B"/>
    <w:rsid w:val="00690E24"/>
    <w:rsid w:val="0069215E"/>
    <w:rsid w:val="00697B7C"/>
    <w:rsid w:val="006B072D"/>
    <w:rsid w:val="006B6DC6"/>
    <w:rsid w:val="006C2DF8"/>
    <w:rsid w:val="006C430A"/>
    <w:rsid w:val="006C4A43"/>
    <w:rsid w:val="006D2AA4"/>
    <w:rsid w:val="006D3C98"/>
    <w:rsid w:val="006E1F96"/>
    <w:rsid w:val="006E321B"/>
    <w:rsid w:val="006E543B"/>
    <w:rsid w:val="006E6DC7"/>
    <w:rsid w:val="006F55D5"/>
    <w:rsid w:val="007109AC"/>
    <w:rsid w:val="00712D03"/>
    <w:rsid w:val="00714F4E"/>
    <w:rsid w:val="00721202"/>
    <w:rsid w:val="00721DDA"/>
    <w:rsid w:val="007244FB"/>
    <w:rsid w:val="0073178C"/>
    <w:rsid w:val="007369C6"/>
    <w:rsid w:val="0075241F"/>
    <w:rsid w:val="00755CBE"/>
    <w:rsid w:val="007703A8"/>
    <w:rsid w:val="00777D5F"/>
    <w:rsid w:val="00787040"/>
    <w:rsid w:val="00794D7E"/>
    <w:rsid w:val="007967E9"/>
    <w:rsid w:val="00797673"/>
    <w:rsid w:val="007A137A"/>
    <w:rsid w:val="007A2BE9"/>
    <w:rsid w:val="007A5234"/>
    <w:rsid w:val="007A7B78"/>
    <w:rsid w:val="007B11F9"/>
    <w:rsid w:val="007D1642"/>
    <w:rsid w:val="007D19B5"/>
    <w:rsid w:val="00802A25"/>
    <w:rsid w:val="008064A2"/>
    <w:rsid w:val="008150A0"/>
    <w:rsid w:val="008200B0"/>
    <w:rsid w:val="0082378A"/>
    <w:rsid w:val="00827F73"/>
    <w:rsid w:val="0083059F"/>
    <w:rsid w:val="00833F10"/>
    <w:rsid w:val="00844CE6"/>
    <w:rsid w:val="00845AEA"/>
    <w:rsid w:val="00845FF5"/>
    <w:rsid w:val="00852E72"/>
    <w:rsid w:val="008554D4"/>
    <w:rsid w:val="0085747B"/>
    <w:rsid w:val="008651E9"/>
    <w:rsid w:val="00871D72"/>
    <w:rsid w:val="00872C4A"/>
    <w:rsid w:val="00873B0A"/>
    <w:rsid w:val="008754A9"/>
    <w:rsid w:val="00883CDF"/>
    <w:rsid w:val="00897C75"/>
    <w:rsid w:val="008B0DB1"/>
    <w:rsid w:val="008B14D6"/>
    <w:rsid w:val="008B5DF4"/>
    <w:rsid w:val="008D29DE"/>
    <w:rsid w:val="008D61BB"/>
    <w:rsid w:val="009019DB"/>
    <w:rsid w:val="009025B8"/>
    <w:rsid w:val="00905DEA"/>
    <w:rsid w:val="009107AD"/>
    <w:rsid w:val="0092194B"/>
    <w:rsid w:val="009240C1"/>
    <w:rsid w:val="009328D9"/>
    <w:rsid w:val="00942DB6"/>
    <w:rsid w:val="00947924"/>
    <w:rsid w:val="00953E29"/>
    <w:rsid w:val="00964B57"/>
    <w:rsid w:val="0097075B"/>
    <w:rsid w:val="0097177A"/>
    <w:rsid w:val="00973A0F"/>
    <w:rsid w:val="00983DC3"/>
    <w:rsid w:val="0099117C"/>
    <w:rsid w:val="00992061"/>
    <w:rsid w:val="00997962"/>
    <w:rsid w:val="009A0EB2"/>
    <w:rsid w:val="009A596D"/>
    <w:rsid w:val="009A5C75"/>
    <w:rsid w:val="009B4CCB"/>
    <w:rsid w:val="009B5524"/>
    <w:rsid w:val="009C5383"/>
    <w:rsid w:val="009C6CC0"/>
    <w:rsid w:val="009D2C8E"/>
    <w:rsid w:val="009E169B"/>
    <w:rsid w:val="009E3102"/>
    <w:rsid w:val="009E7859"/>
    <w:rsid w:val="009F347F"/>
    <w:rsid w:val="00A05B39"/>
    <w:rsid w:val="00A1014E"/>
    <w:rsid w:val="00A14C77"/>
    <w:rsid w:val="00A16DA3"/>
    <w:rsid w:val="00A2058F"/>
    <w:rsid w:val="00A2142A"/>
    <w:rsid w:val="00A2503B"/>
    <w:rsid w:val="00A45B5B"/>
    <w:rsid w:val="00A46C03"/>
    <w:rsid w:val="00A53511"/>
    <w:rsid w:val="00A65D6A"/>
    <w:rsid w:val="00A66E26"/>
    <w:rsid w:val="00A67FF4"/>
    <w:rsid w:val="00A741CF"/>
    <w:rsid w:val="00A8012B"/>
    <w:rsid w:val="00A811CA"/>
    <w:rsid w:val="00A81A35"/>
    <w:rsid w:val="00A959B9"/>
    <w:rsid w:val="00A96615"/>
    <w:rsid w:val="00AA44ED"/>
    <w:rsid w:val="00AB02A6"/>
    <w:rsid w:val="00AB2269"/>
    <w:rsid w:val="00AB4F67"/>
    <w:rsid w:val="00AC4A0F"/>
    <w:rsid w:val="00AC697F"/>
    <w:rsid w:val="00AC750D"/>
    <w:rsid w:val="00AC75BD"/>
    <w:rsid w:val="00AD3AC7"/>
    <w:rsid w:val="00AE0FBE"/>
    <w:rsid w:val="00AE1EA2"/>
    <w:rsid w:val="00AE2827"/>
    <w:rsid w:val="00AE2BA8"/>
    <w:rsid w:val="00AE341F"/>
    <w:rsid w:val="00AE438C"/>
    <w:rsid w:val="00AE504D"/>
    <w:rsid w:val="00AE5FEE"/>
    <w:rsid w:val="00AE6EC6"/>
    <w:rsid w:val="00AF0270"/>
    <w:rsid w:val="00AF03A8"/>
    <w:rsid w:val="00AF1FF5"/>
    <w:rsid w:val="00B079E1"/>
    <w:rsid w:val="00B13B40"/>
    <w:rsid w:val="00B218DA"/>
    <w:rsid w:val="00B332F2"/>
    <w:rsid w:val="00B43FCE"/>
    <w:rsid w:val="00B46479"/>
    <w:rsid w:val="00B50119"/>
    <w:rsid w:val="00B50F48"/>
    <w:rsid w:val="00B57168"/>
    <w:rsid w:val="00B61131"/>
    <w:rsid w:val="00B63FA7"/>
    <w:rsid w:val="00B668C9"/>
    <w:rsid w:val="00B702DB"/>
    <w:rsid w:val="00B805BF"/>
    <w:rsid w:val="00B855A5"/>
    <w:rsid w:val="00BB1D98"/>
    <w:rsid w:val="00BB1DCD"/>
    <w:rsid w:val="00BD41F3"/>
    <w:rsid w:val="00BD500B"/>
    <w:rsid w:val="00BE0B10"/>
    <w:rsid w:val="00BE1A95"/>
    <w:rsid w:val="00BE3123"/>
    <w:rsid w:val="00BF4BE0"/>
    <w:rsid w:val="00BF5283"/>
    <w:rsid w:val="00C02B22"/>
    <w:rsid w:val="00C037BE"/>
    <w:rsid w:val="00C03C6B"/>
    <w:rsid w:val="00C06162"/>
    <w:rsid w:val="00C14FE7"/>
    <w:rsid w:val="00C15933"/>
    <w:rsid w:val="00C26972"/>
    <w:rsid w:val="00C30A98"/>
    <w:rsid w:val="00C32B7E"/>
    <w:rsid w:val="00C35922"/>
    <w:rsid w:val="00C405AB"/>
    <w:rsid w:val="00C5150A"/>
    <w:rsid w:val="00C55970"/>
    <w:rsid w:val="00C56516"/>
    <w:rsid w:val="00C57E92"/>
    <w:rsid w:val="00C708D6"/>
    <w:rsid w:val="00C73920"/>
    <w:rsid w:val="00C76621"/>
    <w:rsid w:val="00C774A9"/>
    <w:rsid w:val="00C86744"/>
    <w:rsid w:val="00C928F8"/>
    <w:rsid w:val="00C939A0"/>
    <w:rsid w:val="00C94C71"/>
    <w:rsid w:val="00CA0A31"/>
    <w:rsid w:val="00CA5453"/>
    <w:rsid w:val="00CB1EDE"/>
    <w:rsid w:val="00CC50B7"/>
    <w:rsid w:val="00CD76A4"/>
    <w:rsid w:val="00CE5925"/>
    <w:rsid w:val="00CF15DB"/>
    <w:rsid w:val="00CF291D"/>
    <w:rsid w:val="00D0011F"/>
    <w:rsid w:val="00D05A0B"/>
    <w:rsid w:val="00D10833"/>
    <w:rsid w:val="00D10960"/>
    <w:rsid w:val="00D136BD"/>
    <w:rsid w:val="00D17745"/>
    <w:rsid w:val="00D2249B"/>
    <w:rsid w:val="00D23A72"/>
    <w:rsid w:val="00D24267"/>
    <w:rsid w:val="00D25860"/>
    <w:rsid w:val="00D26F99"/>
    <w:rsid w:val="00D30426"/>
    <w:rsid w:val="00D33ECE"/>
    <w:rsid w:val="00D41633"/>
    <w:rsid w:val="00D51982"/>
    <w:rsid w:val="00D60417"/>
    <w:rsid w:val="00D626CC"/>
    <w:rsid w:val="00D64E9A"/>
    <w:rsid w:val="00D67199"/>
    <w:rsid w:val="00D675A0"/>
    <w:rsid w:val="00D7039A"/>
    <w:rsid w:val="00D724CF"/>
    <w:rsid w:val="00D9393E"/>
    <w:rsid w:val="00D978AD"/>
    <w:rsid w:val="00DA7F7E"/>
    <w:rsid w:val="00DB2542"/>
    <w:rsid w:val="00DB32AF"/>
    <w:rsid w:val="00DC2300"/>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15AC3"/>
    <w:rsid w:val="00E2043A"/>
    <w:rsid w:val="00E40D23"/>
    <w:rsid w:val="00E4560D"/>
    <w:rsid w:val="00E54A48"/>
    <w:rsid w:val="00E65081"/>
    <w:rsid w:val="00E67191"/>
    <w:rsid w:val="00E70C8E"/>
    <w:rsid w:val="00E747B2"/>
    <w:rsid w:val="00E75D59"/>
    <w:rsid w:val="00E76DC5"/>
    <w:rsid w:val="00E812DD"/>
    <w:rsid w:val="00E85D7E"/>
    <w:rsid w:val="00E86D13"/>
    <w:rsid w:val="00E92EDD"/>
    <w:rsid w:val="00E948C7"/>
    <w:rsid w:val="00EA6369"/>
    <w:rsid w:val="00EC150E"/>
    <w:rsid w:val="00EC51A0"/>
    <w:rsid w:val="00ED2598"/>
    <w:rsid w:val="00ED39FF"/>
    <w:rsid w:val="00ED7114"/>
    <w:rsid w:val="00EF274E"/>
    <w:rsid w:val="00EF4B91"/>
    <w:rsid w:val="00EF6DCC"/>
    <w:rsid w:val="00F00054"/>
    <w:rsid w:val="00F057DB"/>
    <w:rsid w:val="00F14479"/>
    <w:rsid w:val="00F14EF7"/>
    <w:rsid w:val="00F23428"/>
    <w:rsid w:val="00F30DFC"/>
    <w:rsid w:val="00F4020F"/>
    <w:rsid w:val="00F5028C"/>
    <w:rsid w:val="00F50A41"/>
    <w:rsid w:val="00F515FC"/>
    <w:rsid w:val="00F5431D"/>
    <w:rsid w:val="00F55A96"/>
    <w:rsid w:val="00F568AB"/>
    <w:rsid w:val="00F7458D"/>
    <w:rsid w:val="00F80B41"/>
    <w:rsid w:val="00F825ED"/>
    <w:rsid w:val="00F833E2"/>
    <w:rsid w:val="00F8501D"/>
    <w:rsid w:val="00F90004"/>
    <w:rsid w:val="00F94F2D"/>
    <w:rsid w:val="00FA4927"/>
    <w:rsid w:val="00FA5F46"/>
    <w:rsid w:val="00FA6F65"/>
    <w:rsid w:val="00FB2B79"/>
    <w:rsid w:val="00FC2BC4"/>
    <w:rsid w:val="00FC4349"/>
    <w:rsid w:val="00FD6D98"/>
    <w:rsid w:val="00FE7984"/>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1"/>
    <o:shapelayout v:ext="edit">
      <o:idmap v:ext="edit" data="1"/>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093"/>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4068</Words>
  <Characters>21017</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Draft Funding Contract Template</vt:lpstr>
    </vt:vector>
  </TitlesOfParts>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Funding Contract Template</dc:title>
  <dc:subject/>
  <dc:creator/>
  <cp:keywords/>
  <dc:description>Document ID: 138080935</dc:description>
  <cp:lastModifiedBy/>
  <cp:revision>1</cp:revision>
  <dcterms:created xsi:type="dcterms:W3CDTF">2023-02-23T03:28:00Z</dcterms:created>
  <dcterms:modified xsi:type="dcterms:W3CDTF">2023-02-23T03:34:00Z</dcterms:modified>
</cp:coreProperties>
</file>