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A849" w14:textId="63C4DAB5" w:rsidR="00B665F7" w:rsidRDefault="0018219B" w:rsidP="00B665F7">
      <w:pPr>
        <w:pStyle w:val="Heading1-Unnumbered"/>
      </w:pPr>
      <w:r>
        <w:t>Submission</w:t>
      </w:r>
      <w:r w:rsidR="00B665F7">
        <w:t xml:space="preserve"> template</w:t>
      </w:r>
    </w:p>
    <w:p w14:paraId="5A26E577" w14:textId="77777777" w:rsidR="00B665F7" w:rsidRPr="00006BC7" w:rsidRDefault="00B665F7" w:rsidP="00B665F7">
      <w:pPr>
        <w:pStyle w:val="LineTeal"/>
      </w:pPr>
    </w:p>
    <w:p w14:paraId="5F97C430" w14:textId="1BE21A20" w:rsidR="00BE6769" w:rsidRPr="00ED6557" w:rsidRDefault="009F3B40" w:rsidP="003F25CB">
      <w:pPr>
        <w:pStyle w:val="BodyText"/>
        <w:spacing w:before="0"/>
        <w:rPr>
          <w:b/>
          <w:color w:val="006272"/>
          <w:sz w:val="30"/>
        </w:rPr>
      </w:pPr>
      <w:r w:rsidRPr="00ED6557">
        <w:rPr>
          <w:b/>
          <w:color w:val="006272"/>
          <w:sz w:val="30"/>
        </w:rPr>
        <w:t xml:space="preserve">Exposure draft of </w:t>
      </w:r>
      <w:r w:rsidR="00BE6769" w:rsidRPr="00ED6557">
        <w:rPr>
          <w:b/>
          <w:color w:val="006272"/>
          <w:sz w:val="30"/>
        </w:rPr>
        <w:t>Credit Contracts and Consumer Finance</w:t>
      </w:r>
      <w:r w:rsidR="00AB711E" w:rsidRPr="00ED6557">
        <w:rPr>
          <w:b/>
          <w:color w:val="006272"/>
          <w:sz w:val="30"/>
        </w:rPr>
        <w:t xml:space="preserve"> Amendment</w:t>
      </w:r>
      <w:r w:rsidR="00BE6769" w:rsidRPr="00ED6557">
        <w:rPr>
          <w:b/>
          <w:color w:val="006272"/>
          <w:sz w:val="30"/>
        </w:rPr>
        <w:t xml:space="preserve"> Regulations </w:t>
      </w:r>
      <w:r w:rsidR="00AB711E" w:rsidRPr="00ED6557">
        <w:rPr>
          <w:b/>
          <w:color w:val="006272"/>
          <w:sz w:val="30"/>
        </w:rPr>
        <w:t xml:space="preserve">(No 2) 2022 </w:t>
      </w:r>
      <w:r w:rsidR="00BE6769" w:rsidRPr="00ED6557">
        <w:rPr>
          <w:b/>
          <w:color w:val="006272"/>
          <w:sz w:val="30"/>
        </w:rPr>
        <w:t xml:space="preserve">and </w:t>
      </w:r>
      <w:r w:rsidR="00AB711E" w:rsidRPr="00ED6557">
        <w:rPr>
          <w:b/>
          <w:color w:val="006272"/>
          <w:sz w:val="30"/>
        </w:rPr>
        <w:t xml:space="preserve">updated </w:t>
      </w:r>
      <w:r w:rsidR="00BE6769" w:rsidRPr="00ED6557">
        <w:rPr>
          <w:b/>
          <w:color w:val="006272"/>
          <w:sz w:val="30"/>
        </w:rPr>
        <w:t>Responsible Lending Code</w:t>
      </w:r>
    </w:p>
    <w:p w14:paraId="7BE5CC44" w14:textId="30F07CEE" w:rsidR="003F25CB" w:rsidRPr="00ED6557" w:rsidRDefault="003F25CB" w:rsidP="003F25CB">
      <w:pPr>
        <w:pStyle w:val="BodyText"/>
        <w:spacing w:before="0"/>
        <w:rPr>
          <w:iCs/>
        </w:rPr>
      </w:pPr>
      <w:r w:rsidRPr="00ED6557">
        <w:t xml:space="preserve">This is the submission template for responding to the Consultation Paper accompanying </w:t>
      </w:r>
      <w:r w:rsidR="00BE6769" w:rsidRPr="00ED6557">
        <w:t>two</w:t>
      </w:r>
      <w:r w:rsidRPr="00ED6557">
        <w:t xml:space="preserve"> </w:t>
      </w:r>
      <w:r w:rsidR="00BE6769" w:rsidRPr="00ED6557">
        <w:t>e</w:t>
      </w:r>
      <w:r w:rsidRPr="00ED6557">
        <w:t>xposure draft</w:t>
      </w:r>
      <w:r w:rsidR="00BE6769" w:rsidRPr="00ED6557">
        <w:t>s</w:t>
      </w:r>
      <w:r w:rsidRPr="00ED6557">
        <w:t xml:space="preserve"> </w:t>
      </w:r>
      <w:r w:rsidR="00BE6769" w:rsidRPr="00ED6557">
        <w:t xml:space="preserve">on the Credit Contracts and Consumer Finance </w:t>
      </w:r>
      <w:r w:rsidR="00AB711E" w:rsidRPr="00ED6557">
        <w:t>Amendment Regulations (No 2) 2022</w:t>
      </w:r>
      <w:r w:rsidR="00BE6769" w:rsidRPr="00ED6557">
        <w:t xml:space="preserve"> and Chapter </w:t>
      </w:r>
      <w:r w:rsidR="00AB711E" w:rsidRPr="00ED6557">
        <w:t>Five and Seven</w:t>
      </w:r>
      <w:r w:rsidR="00BE6769" w:rsidRPr="00ED6557">
        <w:t xml:space="preserve"> of the</w:t>
      </w:r>
      <w:r w:rsidR="00AB711E" w:rsidRPr="00ED6557">
        <w:t xml:space="preserve"> updated</w:t>
      </w:r>
      <w:r w:rsidR="00BE6769" w:rsidRPr="00ED6557">
        <w:t xml:space="preserve"> Responsible Lending Code</w:t>
      </w:r>
      <w:r w:rsidRPr="00ED6557">
        <w:t>.</w:t>
      </w:r>
    </w:p>
    <w:p w14:paraId="39DA5273" w14:textId="0FE83486" w:rsidR="003F25CB" w:rsidRDefault="003F25CB" w:rsidP="003F25CB">
      <w:pPr>
        <w:pStyle w:val="BodyText"/>
        <w:spacing w:before="0"/>
      </w:pPr>
      <w:r w:rsidRPr="00ED6557">
        <w:t>The Ministry of Business, Innovation and Employment (MBIE) seeks your comments</w:t>
      </w:r>
      <w:r>
        <w:t xml:space="preserve"> </w:t>
      </w:r>
      <w:r w:rsidRPr="00D96CF4">
        <w:t xml:space="preserve">by </w:t>
      </w:r>
      <w:r w:rsidRPr="00FF3895">
        <w:rPr>
          <w:b/>
          <w:bCs/>
        </w:rPr>
        <w:t>5pm on</w:t>
      </w:r>
      <w:r w:rsidRPr="00D96CF4">
        <w:rPr>
          <w:b/>
        </w:rPr>
        <w:t xml:space="preserve"> </w:t>
      </w:r>
      <w:r w:rsidR="00AB711E">
        <w:rPr>
          <w:b/>
        </w:rPr>
        <w:t>20 October</w:t>
      </w:r>
      <w:r>
        <w:rPr>
          <w:b/>
        </w:rPr>
        <w:t xml:space="preserve"> </w:t>
      </w:r>
      <w:r w:rsidRPr="00D96CF4">
        <w:rPr>
          <w:b/>
        </w:rPr>
        <w:t>2022</w:t>
      </w:r>
      <w:r w:rsidRPr="00D96CF4">
        <w:rPr>
          <w:rFonts w:cs="Calibri"/>
        </w:rPr>
        <w:t>.</w:t>
      </w:r>
      <w:r w:rsidRPr="006E0FD5">
        <w:rPr>
          <w:rFonts w:cs="Calibri"/>
          <w:i/>
        </w:rPr>
        <w:t xml:space="preserve"> </w:t>
      </w:r>
    </w:p>
    <w:p w14:paraId="69A3FA08" w14:textId="537A218F" w:rsidR="003F25CB" w:rsidRDefault="003F25CB" w:rsidP="003F25CB">
      <w:pPr>
        <w:pStyle w:val="BodyText"/>
      </w:pPr>
      <w:r>
        <w:t>Please make your submission as follows:</w:t>
      </w:r>
    </w:p>
    <w:p w14:paraId="52BBFA2B" w14:textId="14E0AEF6" w:rsidR="003F25CB" w:rsidRDefault="003F25CB" w:rsidP="003F25CB">
      <w:pPr>
        <w:pStyle w:val="BodyText-Numbered"/>
        <w:ind w:hanging="357"/>
      </w:pPr>
      <w:r>
        <w:t>Fill out your name, organisation and contact details in the table</w:t>
      </w:r>
      <w:r w:rsidR="00E12D29">
        <w:t>:</w:t>
      </w:r>
      <w:r>
        <w:t xml:space="preserve"> “Your name and organisation”.</w:t>
      </w:r>
    </w:p>
    <w:p w14:paraId="107927BB" w14:textId="0AA4CA38" w:rsidR="003F25CB" w:rsidRDefault="003F25CB" w:rsidP="003F25CB">
      <w:pPr>
        <w:pStyle w:val="BodyText-Numbered"/>
        <w:ind w:hanging="357"/>
      </w:pPr>
      <w:r>
        <w:t>Fill out your responses to the discussion document questions in the table</w:t>
      </w:r>
      <w:r w:rsidR="00E12D29">
        <w:t>:</w:t>
      </w:r>
      <w:r>
        <w:t xml:space="preserve"> “Responses to discussion document questions”. Your submission may respond to any or all of the questions in the discussion document. Where possible, please include evidence to support your views, for example references to independent research, facts and figures, or relevant examples.</w:t>
      </w:r>
    </w:p>
    <w:p w14:paraId="12F5D7D3" w14:textId="77777777" w:rsidR="003F25CB" w:rsidRDefault="003F25CB" w:rsidP="003F25CB">
      <w:pPr>
        <w:pStyle w:val="BodyText-Numbered"/>
        <w:ind w:hanging="357"/>
      </w:pPr>
      <w:r>
        <w:t xml:space="preserve">If you would like to make any other comments that are not covered by any of the questions, please provide these in the “Other comments” section. </w:t>
      </w:r>
    </w:p>
    <w:p w14:paraId="7C65778A" w14:textId="77777777" w:rsidR="003F25CB" w:rsidRDefault="003F25CB" w:rsidP="003F25CB">
      <w:pPr>
        <w:pStyle w:val="BodyText-Numbered"/>
        <w:ind w:hanging="357"/>
      </w:pPr>
      <w:r>
        <w:t>When sending your submission, please:</w:t>
      </w:r>
    </w:p>
    <w:p w14:paraId="5BA7EAAF" w14:textId="77777777" w:rsidR="003F25CB" w:rsidRPr="00280A9C" w:rsidRDefault="003F25CB" w:rsidP="003F25CB">
      <w:pPr>
        <w:pStyle w:val="ListParagraph"/>
        <w:numPr>
          <w:ilvl w:val="1"/>
          <w:numId w:val="1"/>
        </w:numPr>
      </w:pPr>
      <w:r>
        <w:t>Delete this first page</w:t>
      </w:r>
      <w:r w:rsidRPr="00280A9C">
        <w:t xml:space="preserve"> of instructions.</w:t>
      </w:r>
    </w:p>
    <w:p w14:paraId="53E317A9" w14:textId="6EEE7852" w:rsidR="003F25CB" w:rsidRDefault="00E12D29" w:rsidP="003F25CB">
      <w:pPr>
        <w:pStyle w:val="BodyText-Numbered"/>
        <w:numPr>
          <w:ilvl w:val="1"/>
          <w:numId w:val="1"/>
        </w:numPr>
      </w:pPr>
      <w:r>
        <w:t>Note that, e</w:t>
      </w:r>
      <w:r w:rsidR="000B0272" w:rsidRPr="000B0272">
        <w:t>xcept for material that may be defamatory, MBIE intends to upload PDF copies of submissions received to MBIE’s website</w:t>
      </w:r>
      <w:r w:rsidR="000B0272">
        <w:t>.</w:t>
      </w:r>
      <w:r w:rsidR="000B0272" w:rsidRPr="000B0272">
        <w:t xml:space="preserve"> MBIE will consider you to have consented to uploading by making a </w:t>
      </w:r>
      <w:proofErr w:type="gramStart"/>
      <w:r w:rsidR="000B0272" w:rsidRPr="000B0272">
        <w:t>submission, unless</w:t>
      </w:r>
      <w:proofErr w:type="gramEnd"/>
      <w:r w:rsidR="000B0272" w:rsidRPr="000B0272">
        <w:t xml:space="preserve"> you clearly specify otherwise in your submission.</w:t>
      </w:r>
      <w:r w:rsidR="000B0272">
        <w:t xml:space="preserve"> </w:t>
      </w:r>
      <w:r w:rsidR="003F25CB">
        <w:t>I</w:t>
      </w:r>
      <w:r w:rsidR="003F25CB" w:rsidRPr="00A74303">
        <w:t>f your submission contains any confidential information</w:t>
      </w:r>
      <w:r w:rsidR="003F25CB">
        <w:t>:</w:t>
      </w:r>
    </w:p>
    <w:p w14:paraId="4A0F914D" w14:textId="57B56A04" w:rsidR="003F25CB" w:rsidRDefault="003F25CB" w:rsidP="003F25CB">
      <w:pPr>
        <w:pStyle w:val="BodyText-Numbered"/>
        <w:numPr>
          <w:ilvl w:val="2"/>
          <w:numId w:val="1"/>
        </w:numPr>
        <w:ind w:left="1701" w:hanging="220"/>
      </w:pPr>
      <w:r>
        <w:t xml:space="preserve">Please state this </w:t>
      </w:r>
      <w:r w:rsidRPr="00A74303">
        <w:t xml:space="preserve">in the </w:t>
      </w:r>
      <w:r>
        <w:t xml:space="preserve">cover page or in the </w:t>
      </w:r>
      <w:r w:rsidRPr="00A74303">
        <w:t xml:space="preserve">e-mail accompanying </w:t>
      </w:r>
      <w:r>
        <w:t>your</w:t>
      </w:r>
      <w:r w:rsidRPr="00A74303">
        <w:t xml:space="preserve"> </w:t>
      </w:r>
      <w:proofErr w:type="gramStart"/>
      <w:r w:rsidRPr="00A74303">
        <w:t>submission</w:t>
      </w:r>
      <w:r>
        <w:t>, and</w:t>
      </w:r>
      <w:proofErr w:type="gramEnd"/>
      <w:r>
        <w:t xml:space="preserve"> </w:t>
      </w:r>
      <w:r w:rsidRPr="00572AA3">
        <w:t>set out clearly which parts you consider should be withheld</w:t>
      </w:r>
      <w:r>
        <w:t xml:space="preserve"> and the grounds under the Official Information Act 1982 that you believe apply. </w:t>
      </w:r>
      <w:r w:rsidRPr="00572AA3">
        <w:t>MBIE will take such objections into account and will consult with submitters when responding to requests under the Official Information Act</w:t>
      </w:r>
      <w:r w:rsidR="00E12D29">
        <w:t xml:space="preserve"> 1982</w:t>
      </w:r>
      <w:r w:rsidRPr="00572AA3">
        <w:t>.</w:t>
      </w:r>
    </w:p>
    <w:p w14:paraId="524607D2" w14:textId="77777777" w:rsidR="003F25CB" w:rsidRDefault="003F25CB" w:rsidP="003F25CB">
      <w:pPr>
        <w:pStyle w:val="BodyText-Numbered"/>
        <w:numPr>
          <w:ilvl w:val="2"/>
          <w:numId w:val="1"/>
        </w:numPr>
        <w:ind w:left="1701" w:hanging="220"/>
      </w:pPr>
      <w:r>
        <w:t>Indicate this on the front of your submission (</w:t>
      </w:r>
      <w:proofErr w:type="spellStart"/>
      <w:r>
        <w:t>eg</w:t>
      </w:r>
      <w:proofErr w:type="spellEnd"/>
      <w:r>
        <w:t xml:space="preserve"> the first page header may state “In Confidence”). </w:t>
      </w:r>
      <w:r w:rsidRPr="00A74303">
        <w:t>Any confidential information should be clearly marked wit</w:t>
      </w:r>
      <w:r>
        <w:t>hin the text of your submission (preferably as Microsoft Word comments).</w:t>
      </w:r>
    </w:p>
    <w:p w14:paraId="63A6DCC0" w14:textId="564011C1" w:rsidR="003F25CB" w:rsidRDefault="003F25CB" w:rsidP="00DF1208">
      <w:pPr>
        <w:pStyle w:val="BodyText-Numbered"/>
        <w:numPr>
          <w:ilvl w:val="1"/>
          <w:numId w:val="1"/>
        </w:numPr>
      </w:pPr>
      <w:r>
        <w:t>Note that s</w:t>
      </w:r>
      <w:r w:rsidRPr="00E7562D">
        <w:t xml:space="preserve">ubmissions </w:t>
      </w:r>
      <w:r>
        <w:t xml:space="preserve">are </w:t>
      </w:r>
      <w:r w:rsidRPr="00E7562D">
        <w:t xml:space="preserve">subject to the Official Information Act </w:t>
      </w:r>
      <w:r w:rsidR="00E12D29">
        <w:t xml:space="preserve">1982 </w:t>
      </w:r>
      <w:r>
        <w:t>and may, therefore, be released in part or full</w:t>
      </w:r>
      <w:r w:rsidRPr="00E7562D">
        <w:t>.</w:t>
      </w:r>
      <w:r>
        <w:t xml:space="preserve"> The Privacy Act 2020 also applies.</w:t>
      </w:r>
    </w:p>
    <w:p w14:paraId="136FAD4F" w14:textId="5226C722" w:rsidR="003F25CB" w:rsidRDefault="003F25CB" w:rsidP="003F25CB">
      <w:pPr>
        <w:pStyle w:val="BodyText-Numbered"/>
      </w:pPr>
      <w:r>
        <w:t>Send your submission as a Microsoft Word document to</w:t>
      </w:r>
      <w:r>
        <w:rPr>
          <w:rFonts w:ascii="Arial" w:hAnsi="Arial" w:cs="Arial"/>
          <w:color w:val="414042"/>
        </w:rPr>
        <w:t> </w:t>
      </w:r>
      <w:hyperlink r:id="rId8" w:history="1">
        <w:r w:rsidR="00BE6769" w:rsidRPr="00A14EDF">
          <w:rPr>
            <w:rStyle w:val="Hyperlink"/>
          </w:rPr>
          <w:t>consumer@mbie.govt.nz</w:t>
        </w:r>
      </w:hyperlink>
      <w:r w:rsidR="00BE6769">
        <w:t xml:space="preserve">. </w:t>
      </w:r>
    </w:p>
    <w:p w14:paraId="3E587755" w14:textId="01F1ABE2" w:rsidR="003F25CB" w:rsidRDefault="003F25CB" w:rsidP="00307863">
      <w:pPr>
        <w:pStyle w:val="BodyText-Bullets"/>
        <w:numPr>
          <w:ilvl w:val="0"/>
          <w:numId w:val="0"/>
        </w:numPr>
        <w:tabs>
          <w:tab w:val="left" w:pos="2316"/>
        </w:tabs>
      </w:pPr>
    </w:p>
    <w:p w14:paraId="62E6C43B" w14:textId="1A2710E8" w:rsidR="003F25CB" w:rsidRPr="008737FD" w:rsidRDefault="003F25CB" w:rsidP="003F25CB">
      <w:r w:rsidRPr="006238BD">
        <w:t>Please direct any questions that you have in relation to the submissions process to</w:t>
      </w:r>
      <w:r>
        <w:t xml:space="preserve"> </w:t>
      </w:r>
      <w:hyperlink r:id="rId9" w:history="1">
        <w:r w:rsidR="00BE6769" w:rsidRPr="00A14EDF">
          <w:rPr>
            <w:rStyle w:val="Hyperlink"/>
          </w:rPr>
          <w:t>consumer@mbie.govt.nz</w:t>
        </w:r>
      </w:hyperlink>
      <w:r w:rsidRPr="00E84F98">
        <w:rPr>
          <w:rStyle w:val="Hyperlink"/>
          <w:rFonts w:asciiTheme="minorHAnsi" w:hAnsiTheme="minorHAnsi"/>
        </w:rPr>
        <w:t>.</w:t>
      </w:r>
    </w:p>
    <w:p w14:paraId="1D0BC226" w14:textId="6723E007" w:rsidR="003F25CB" w:rsidRDefault="003F25CB" w:rsidP="003F25CB"/>
    <w:p w14:paraId="66565D88" w14:textId="77777777" w:rsidR="003F25CB" w:rsidRPr="003F25CB" w:rsidRDefault="003F25CB" w:rsidP="003F25CB"/>
    <w:p w14:paraId="2358455F" w14:textId="43D687CD" w:rsidR="00B665F7" w:rsidRPr="00A93610" w:rsidRDefault="00B665F7" w:rsidP="00B665F7">
      <w:pPr>
        <w:rPr>
          <w:i/>
        </w:rPr>
      </w:pPr>
      <w:r w:rsidRPr="00ED6557">
        <w:rPr>
          <w:rStyle w:val="Heading2Char"/>
        </w:rPr>
        <w:lastRenderedPageBreak/>
        <w:t xml:space="preserve">Submission on </w:t>
      </w:r>
      <w:r w:rsidR="009F3B40" w:rsidRPr="00ED6557">
        <w:rPr>
          <w:rStyle w:val="Heading2Char"/>
          <w:i/>
          <w:iCs/>
        </w:rPr>
        <w:t xml:space="preserve">Exposure draft of Credit Contracts and Consumer Finance </w:t>
      </w:r>
      <w:r w:rsidR="00AB711E" w:rsidRPr="00ED6557">
        <w:rPr>
          <w:rStyle w:val="Heading2Char"/>
          <w:i/>
          <w:iCs/>
        </w:rPr>
        <w:t xml:space="preserve">Amendment </w:t>
      </w:r>
      <w:r w:rsidR="009F3B40" w:rsidRPr="00ED6557">
        <w:rPr>
          <w:rStyle w:val="Heading2Char"/>
          <w:i/>
          <w:iCs/>
        </w:rPr>
        <w:t>Regulations</w:t>
      </w:r>
      <w:r w:rsidR="00AB711E" w:rsidRPr="00ED6557">
        <w:rPr>
          <w:rStyle w:val="Heading2Char"/>
          <w:i/>
          <w:iCs/>
        </w:rPr>
        <w:t xml:space="preserve"> (No 2) 2022</w:t>
      </w:r>
      <w:r w:rsidR="009F3B40" w:rsidRPr="00ED6557">
        <w:rPr>
          <w:rStyle w:val="Heading2Char"/>
          <w:i/>
          <w:iCs/>
        </w:rPr>
        <w:t xml:space="preserve">  and </w:t>
      </w:r>
      <w:r w:rsidR="00AB711E" w:rsidRPr="00ED6557">
        <w:rPr>
          <w:rStyle w:val="Heading2Char"/>
          <w:i/>
          <w:iCs/>
        </w:rPr>
        <w:t xml:space="preserve">updated </w:t>
      </w:r>
      <w:r w:rsidR="009F3B40" w:rsidRPr="00ED6557">
        <w:rPr>
          <w:rStyle w:val="Heading2Char"/>
          <w:i/>
          <w:iCs/>
        </w:rPr>
        <w:t>Responsible Lending Code</w:t>
      </w:r>
    </w:p>
    <w:p w14:paraId="0C6A0629" w14:textId="77777777" w:rsidR="00B665F7" w:rsidRDefault="00B665F7" w:rsidP="00B665F7">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8"/>
        <w:gridCol w:w="7618"/>
      </w:tblGrid>
      <w:tr w:rsidR="00B665F7" w:rsidRPr="00AE6026" w14:paraId="08BEF4B7" w14:textId="77777777" w:rsidTr="008767AB">
        <w:tc>
          <w:tcPr>
            <w:tcW w:w="1668" w:type="dxa"/>
            <w:tcBorders>
              <w:left w:val="single" w:sz="4" w:space="0" w:color="006666"/>
            </w:tcBorders>
            <w:shd w:val="clear" w:color="auto" w:fill="auto"/>
          </w:tcPr>
          <w:p w14:paraId="5A7B12A8" w14:textId="77777777" w:rsidR="00B665F7" w:rsidRPr="00AE6026" w:rsidRDefault="00B665F7" w:rsidP="008767AB">
            <w:pPr>
              <w:rPr>
                <w:b/>
                <w:bCs/>
              </w:rPr>
            </w:pPr>
            <w:r w:rsidRPr="00AE6026">
              <w:rPr>
                <w:b/>
                <w:bCs/>
              </w:rPr>
              <w:t>Name</w:t>
            </w:r>
          </w:p>
        </w:tc>
        <w:tc>
          <w:tcPr>
            <w:tcW w:w="7618" w:type="dxa"/>
            <w:tcBorders>
              <w:right w:val="single" w:sz="4" w:space="0" w:color="006666"/>
            </w:tcBorders>
            <w:shd w:val="clear" w:color="auto" w:fill="auto"/>
          </w:tcPr>
          <w:p w14:paraId="3E87A6F9" w14:textId="77777777" w:rsidR="00B665F7" w:rsidRDefault="00B665F7" w:rsidP="008767AB"/>
          <w:p w14:paraId="751D8688" w14:textId="438D63E2" w:rsidR="00386820" w:rsidRPr="00AE6026" w:rsidRDefault="00386820" w:rsidP="008767AB"/>
        </w:tc>
      </w:tr>
      <w:tr w:rsidR="00B665F7" w:rsidRPr="00AE6026" w14:paraId="3989CB97" w14:textId="77777777" w:rsidTr="008767AB">
        <w:tc>
          <w:tcPr>
            <w:tcW w:w="1668" w:type="dxa"/>
            <w:tcBorders>
              <w:left w:val="single" w:sz="4" w:space="0" w:color="006666"/>
            </w:tcBorders>
            <w:shd w:val="clear" w:color="auto" w:fill="auto"/>
          </w:tcPr>
          <w:p w14:paraId="20BEB3C6" w14:textId="77777777" w:rsidR="00B665F7" w:rsidRPr="00AE6026" w:rsidRDefault="00B665F7" w:rsidP="008767AB">
            <w:pPr>
              <w:rPr>
                <w:b/>
                <w:bCs/>
              </w:rPr>
            </w:pPr>
            <w:r w:rsidRPr="00AE6026">
              <w:rPr>
                <w:b/>
                <w:bCs/>
              </w:rPr>
              <w:t>Organisation</w:t>
            </w:r>
            <w:r>
              <w:rPr>
                <w:b/>
                <w:bCs/>
              </w:rPr>
              <w:t xml:space="preserve"> (if applicable)</w:t>
            </w:r>
          </w:p>
        </w:tc>
        <w:tc>
          <w:tcPr>
            <w:tcW w:w="7618" w:type="dxa"/>
            <w:tcBorders>
              <w:right w:val="single" w:sz="4" w:space="0" w:color="006666"/>
            </w:tcBorders>
            <w:shd w:val="clear" w:color="auto" w:fill="auto"/>
          </w:tcPr>
          <w:p w14:paraId="4F037B9C" w14:textId="77777777" w:rsidR="00B665F7" w:rsidRDefault="00B665F7" w:rsidP="008767AB"/>
          <w:p w14:paraId="53A9F0DA" w14:textId="35C30A53" w:rsidR="00386820" w:rsidRPr="00AE6026" w:rsidRDefault="00386820" w:rsidP="008767AB"/>
        </w:tc>
      </w:tr>
      <w:tr w:rsidR="00342DE5" w:rsidRPr="00AE6026" w14:paraId="772ABB0D" w14:textId="77777777" w:rsidTr="008767AB">
        <w:tc>
          <w:tcPr>
            <w:tcW w:w="1668" w:type="dxa"/>
            <w:tcBorders>
              <w:left w:val="single" w:sz="4" w:space="0" w:color="006666"/>
            </w:tcBorders>
            <w:shd w:val="clear" w:color="auto" w:fill="auto"/>
          </w:tcPr>
          <w:p w14:paraId="1DBD2FCD" w14:textId="77777777" w:rsidR="00342DE5" w:rsidRDefault="00342DE5" w:rsidP="008767AB">
            <w:pPr>
              <w:rPr>
                <w:b/>
                <w:bCs/>
              </w:rPr>
            </w:pPr>
            <w:r>
              <w:rPr>
                <w:b/>
                <w:bCs/>
              </w:rPr>
              <w:t>Contact details</w:t>
            </w:r>
          </w:p>
          <w:p w14:paraId="7609C66F" w14:textId="198EFE44" w:rsidR="00342DE5" w:rsidRPr="00AE6026" w:rsidRDefault="00342DE5" w:rsidP="008767AB">
            <w:pPr>
              <w:rPr>
                <w:b/>
                <w:bCs/>
              </w:rPr>
            </w:pPr>
          </w:p>
        </w:tc>
        <w:tc>
          <w:tcPr>
            <w:tcW w:w="7618" w:type="dxa"/>
            <w:tcBorders>
              <w:right w:val="single" w:sz="4" w:space="0" w:color="006666"/>
            </w:tcBorders>
            <w:shd w:val="clear" w:color="auto" w:fill="auto"/>
          </w:tcPr>
          <w:p w14:paraId="37621534" w14:textId="77777777" w:rsidR="00342DE5" w:rsidRDefault="00342DE5" w:rsidP="008767AB"/>
          <w:p w14:paraId="700E7EFE" w14:textId="0ACCFB3E" w:rsidR="00386820" w:rsidRDefault="00386820" w:rsidP="008767AB"/>
        </w:tc>
      </w:tr>
    </w:tbl>
    <w:p w14:paraId="53AD04AA" w14:textId="77777777" w:rsidR="00CA0B65" w:rsidRPr="00DD1F99" w:rsidRDefault="00CA0B65" w:rsidP="00CA0B65">
      <w:pPr>
        <w:spacing w:before="240"/>
      </w:pPr>
      <w:r w:rsidRPr="00DD1F99">
        <w:t>[Double click on check boxes, then select ‘checked’ if you wish to</w:t>
      </w:r>
      <w:r>
        <w:t xml:space="preserve"> select any of the following.]</w:t>
      </w:r>
    </w:p>
    <w:p w14:paraId="2F98E100" w14:textId="77777777" w:rsidR="00CA0B65" w:rsidRDefault="00CA0B65" w:rsidP="00CA0B65">
      <w:pPr>
        <w:spacing w:before="240"/>
      </w:pPr>
      <w:r>
        <w:rPr>
          <w:rFonts w:ascii="MS Gothic" w:eastAsia="MS Gothic" w:hAnsi="MS Gothic"/>
          <w:lang w:val="en-US"/>
        </w:rPr>
        <w:fldChar w:fldCharType="begin">
          <w:ffData>
            <w:name w:val="Check1"/>
            <w:enabled/>
            <w:calcOnExit w:val="0"/>
            <w:checkBox>
              <w:sizeAuto/>
              <w:default w:val="0"/>
            </w:checkBox>
          </w:ffData>
        </w:fldChar>
      </w:r>
      <w:bookmarkStart w:id="0" w:name="Check1"/>
      <w:r>
        <w:rPr>
          <w:rFonts w:ascii="MS Gothic" w:eastAsia="MS Gothic" w:hAnsi="MS Gothic"/>
          <w:lang w:val="en-US"/>
        </w:rPr>
        <w:instrText xml:space="preserve"> FORMCHECKBOX </w:instrText>
      </w:r>
      <w:r w:rsidR="00C642C0">
        <w:rPr>
          <w:rFonts w:ascii="MS Gothic" w:eastAsia="MS Gothic" w:hAnsi="MS Gothic"/>
          <w:lang w:val="en-US"/>
        </w:rPr>
      </w:r>
      <w:r w:rsidR="00C642C0">
        <w:rPr>
          <w:rFonts w:ascii="MS Gothic" w:eastAsia="MS Gothic" w:hAnsi="MS Gothic"/>
          <w:lang w:val="en-US"/>
        </w:rPr>
        <w:fldChar w:fldCharType="separate"/>
      </w:r>
      <w:r>
        <w:rPr>
          <w:rFonts w:ascii="MS Gothic" w:eastAsia="MS Gothic" w:hAnsi="MS Gothic"/>
          <w:lang w:val="en-US"/>
        </w:rPr>
        <w:fldChar w:fldCharType="end"/>
      </w:r>
      <w:bookmarkEnd w:id="0"/>
      <w:r>
        <w:rPr>
          <w:rFonts w:ascii="MS Gothic" w:eastAsia="MS Gothic" w:hAnsi="MS Gothic"/>
          <w:lang w:val="en-US"/>
        </w:rPr>
        <w:t xml:space="preserve"> </w:t>
      </w:r>
      <w:r>
        <w:t xml:space="preserve">The Privacy Act 2020 applies to submissions. Please check the box if you do </w:t>
      </w:r>
      <w:r w:rsidRPr="00BF0D04">
        <w:rPr>
          <w:u w:val="single"/>
        </w:rPr>
        <w:t>not</w:t>
      </w:r>
      <w:r>
        <w:t xml:space="preserve"> wish your name or other personal information to be included in any information about submissions that MBIE may publish.</w:t>
      </w:r>
    </w:p>
    <w:p w14:paraId="16FC7E6A" w14:textId="77777777" w:rsidR="00CA0B65" w:rsidRDefault="00CA0B65" w:rsidP="00CA0B65">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C642C0">
        <w:rPr>
          <w:rFonts w:ascii="MS Gothic" w:eastAsia="MS Gothic" w:hAnsi="MS Gothic"/>
          <w:lang w:val="en-US"/>
        </w:rPr>
      </w:r>
      <w:r w:rsidR="00C642C0">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MBIE intends to upload submissions received to MBIE’s website at </w:t>
      </w:r>
      <w:hyperlink r:id="rId10" w:history="1">
        <w:r>
          <w:rPr>
            <w:rStyle w:val="Hyperlink"/>
          </w:rPr>
          <w:t>www.mbie.govt.nz</w:t>
        </w:r>
      </w:hyperlink>
      <w:r>
        <w:t xml:space="preserve">. If you do </w:t>
      </w:r>
      <w:r w:rsidRPr="00BF0D04">
        <w:rPr>
          <w:u w:val="single"/>
        </w:rPr>
        <w:t>not</w:t>
      </w:r>
      <w:r>
        <w:t xml:space="preserve"> want your submission to be placed on our website, please check the </w:t>
      </w:r>
      <w:proofErr w:type="gramStart"/>
      <w:r>
        <w:t>box</w:t>
      </w:r>
      <w:proofErr w:type="gramEnd"/>
      <w:r>
        <w:t xml:space="preserve"> and type an explanation below. </w:t>
      </w:r>
    </w:p>
    <w:p w14:paraId="6F8A71EF" w14:textId="77777777" w:rsidR="00CA0B65" w:rsidRDefault="00CA0B65" w:rsidP="00CA0B65">
      <w:pPr>
        <w:pBdr>
          <w:top w:val="single" w:sz="4" w:space="1" w:color="auto"/>
          <w:left w:val="single" w:sz="4" w:space="4" w:color="auto"/>
          <w:bottom w:val="single" w:sz="4" w:space="1" w:color="auto"/>
          <w:right w:val="single" w:sz="4" w:space="4" w:color="auto"/>
        </w:pBdr>
        <w:spacing w:before="240"/>
      </w:pPr>
      <w:r>
        <w:t>I do not want my submission placed on MBIE’s website because… [Insert text]</w:t>
      </w:r>
    </w:p>
    <w:p w14:paraId="2D41DE54" w14:textId="77777777" w:rsidR="00CA0B65" w:rsidRPr="00B249F7" w:rsidRDefault="00CA0B65" w:rsidP="00CA0B65">
      <w:pPr>
        <w:pStyle w:val="Heading3"/>
      </w:pPr>
      <w:r w:rsidRPr="00B249F7">
        <w:t xml:space="preserve">Please </w:t>
      </w:r>
      <w:r>
        <w:t>check</w:t>
      </w:r>
      <w:r w:rsidRPr="00B249F7">
        <w:t xml:space="preserve"> if your submission contains confidential information:</w:t>
      </w:r>
    </w:p>
    <w:p w14:paraId="52FB03C6" w14:textId="77777777" w:rsidR="00CA0B65" w:rsidRDefault="00CA0B65" w:rsidP="00CA0B65">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FORMCHECKBOX </w:instrText>
      </w:r>
      <w:r w:rsidR="00C642C0">
        <w:rPr>
          <w:rFonts w:ascii="MS Gothic" w:eastAsia="MS Gothic" w:hAnsi="MS Gothic"/>
          <w:lang w:val="en-US"/>
        </w:rPr>
      </w:r>
      <w:r w:rsidR="00C642C0">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I would like my submission (or identified parts of my submission) to be kept </w:t>
      </w:r>
      <w:proofErr w:type="gramStart"/>
      <w:r>
        <w:t>confidential, and</w:t>
      </w:r>
      <w:proofErr w:type="gramEnd"/>
      <w:r>
        <w:t xml:space="preserve"> </w:t>
      </w:r>
      <w:r>
        <w:rPr>
          <w:b/>
          <w:u w:val="single"/>
        </w:rPr>
        <w:t>have stated below</w:t>
      </w:r>
      <w:r w:rsidRPr="00125D07">
        <w:rPr>
          <w:b/>
        </w:rPr>
        <w:t xml:space="preserve"> </w:t>
      </w:r>
      <w:r w:rsidRPr="00125D07">
        <w:t>my reasons</w:t>
      </w:r>
      <w:r>
        <w:t xml:space="preserve"> and grounds under the Official Information Act that I believe apply, for consideration by MBIE.</w:t>
      </w:r>
    </w:p>
    <w:p w14:paraId="02CC92CF" w14:textId="77777777" w:rsidR="00CA0B65" w:rsidRDefault="00CA0B65" w:rsidP="00CA0B65">
      <w:pPr>
        <w:pBdr>
          <w:top w:val="single" w:sz="4" w:space="1" w:color="auto"/>
          <w:left w:val="single" w:sz="4" w:space="4" w:color="auto"/>
          <w:bottom w:val="single" w:sz="4" w:space="1" w:color="auto"/>
          <w:right w:val="single" w:sz="4" w:space="4" w:color="auto"/>
        </w:pBdr>
        <w:spacing w:before="240"/>
      </w:pPr>
      <w:r>
        <w:t>I would like my submission (or identified parts of my submission) to be kept confidential because… [Insert text]</w:t>
      </w:r>
    </w:p>
    <w:p w14:paraId="0C19C526" w14:textId="77777777" w:rsidR="00CA0B65" w:rsidRDefault="00CA0B65" w:rsidP="00553756">
      <w:pPr>
        <w:pStyle w:val="Heading3"/>
      </w:pPr>
    </w:p>
    <w:p w14:paraId="5BE7FEE1" w14:textId="77777777" w:rsidR="00CA0B65" w:rsidRDefault="00CA0B65">
      <w:pPr>
        <w:spacing w:after="160" w:line="259" w:lineRule="auto"/>
        <w:rPr>
          <w:b/>
          <w:color w:val="006272"/>
          <w:sz w:val="30"/>
        </w:rPr>
      </w:pPr>
      <w:r>
        <w:br w:type="page"/>
      </w:r>
    </w:p>
    <w:p w14:paraId="76B8621D" w14:textId="586B5FCF" w:rsidR="00553756" w:rsidRPr="00D37FA5" w:rsidRDefault="00B665F7" w:rsidP="00553756">
      <w:pPr>
        <w:pStyle w:val="Heading3"/>
      </w:pPr>
      <w:r>
        <w:lastRenderedPageBreak/>
        <w:t>Responses to questions</w:t>
      </w:r>
    </w:p>
    <w:p w14:paraId="2874B1B0" w14:textId="73BA50F4" w:rsidR="00E776C0" w:rsidRDefault="00C642C0"/>
    <w:tbl>
      <w:tblPr>
        <w:tblStyle w:val="TableGrid"/>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600" w:firstRow="0" w:lastRow="0" w:firstColumn="0" w:lastColumn="0" w:noHBand="1" w:noVBand="1"/>
      </w:tblPr>
      <w:tblGrid>
        <w:gridCol w:w="534"/>
        <w:gridCol w:w="8611"/>
      </w:tblGrid>
      <w:tr w:rsidR="007E37C8" w:rsidRPr="00133B22" w14:paraId="418812DA" w14:textId="77777777" w:rsidTr="00921EA8">
        <w:trPr>
          <w:cantSplit/>
        </w:trPr>
        <w:tc>
          <w:tcPr>
            <w:tcW w:w="534" w:type="dxa"/>
            <w:shd w:val="clear" w:color="auto" w:fill="006272"/>
            <w:vAlign w:val="center"/>
          </w:tcPr>
          <w:p w14:paraId="5AEAA640" w14:textId="77777777" w:rsidR="007E37C8" w:rsidRPr="00133B22" w:rsidRDefault="007E37C8" w:rsidP="007E37C8">
            <w:pPr>
              <w:pStyle w:val="Questionnumber"/>
              <w:numPr>
                <w:ilvl w:val="0"/>
                <w:numId w:val="3"/>
              </w:numPr>
              <w:ind w:left="502"/>
            </w:pPr>
          </w:p>
        </w:tc>
        <w:tc>
          <w:tcPr>
            <w:tcW w:w="8611" w:type="dxa"/>
            <w:shd w:val="clear" w:color="auto" w:fill="B3D0D5"/>
          </w:tcPr>
          <w:p w14:paraId="76F8CAC6" w14:textId="77777777" w:rsidR="007E37C8" w:rsidRPr="00D76438" w:rsidRDefault="007E37C8" w:rsidP="00921EA8">
            <w:pPr>
              <w:pStyle w:val="Question"/>
            </w:pPr>
            <w:r>
              <w:t>Do you agree with amending the definition of ‘listed outgoings’ along the lines proposed? Do you have any comments on the wording of these changes?</w:t>
            </w:r>
          </w:p>
        </w:tc>
      </w:tr>
      <w:tr w:rsidR="007E37C8" w:rsidRPr="00133B22" w14:paraId="3210E1F9" w14:textId="77777777" w:rsidTr="007E37C8">
        <w:trPr>
          <w:cantSplit/>
        </w:trPr>
        <w:tc>
          <w:tcPr>
            <w:tcW w:w="534" w:type="dxa"/>
            <w:shd w:val="clear" w:color="auto" w:fill="006272"/>
            <w:vAlign w:val="center"/>
          </w:tcPr>
          <w:p w14:paraId="4348CD3B" w14:textId="77777777" w:rsidR="007E37C8" w:rsidRPr="00133B22" w:rsidRDefault="007E37C8" w:rsidP="007E37C8">
            <w:pPr>
              <w:pStyle w:val="Questionnumber"/>
              <w:numPr>
                <w:ilvl w:val="0"/>
                <w:numId w:val="0"/>
              </w:numPr>
              <w:ind w:left="502"/>
              <w:jc w:val="left"/>
            </w:pPr>
          </w:p>
        </w:tc>
        <w:tc>
          <w:tcPr>
            <w:tcW w:w="8611" w:type="dxa"/>
            <w:shd w:val="clear" w:color="auto" w:fill="FFFFFF" w:themeFill="background1"/>
          </w:tcPr>
          <w:p w14:paraId="5AF6330A" w14:textId="77777777" w:rsidR="007E37C8" w:rsidRDefault="007E37C8" w:rsidP="00921EA8">
            <w:pPr>
              <w:pStyle w:val="Question"/>
            </w:pPr>
          </w:p>
        </w:tc>
      </w:tr>
      <w:tr w:rsidR="007E37C8" w:rsidRPr="00963753" w14:paraId="533AA2D2" w14:textId="77777777" w:rsidTr="00921EA8">
        <w:tblPrEx>
          <w:tblLook w:val="04A0" w:firstRow="1" w:lastRow="0" w:firstColumn="1" w:lastColumn="0" w:noHBand="0" w:noVBand="1"/>
        </w:tblPrEx>
        <w:trPr>
          <w:cantSplit/>
          <w:trHeight w:val="272"/>
        </w:trPr>
        <w:tc>
          <w:tcPr>
            <w:tcW w:w="534" w:type="dxa"/>
            <w:shd w:val="clear" w:color="auto" w:fill="006272"/>
            <w:vAlign w:val="center"/>
          </w:tcPr>
          <w:p w14:paraId="1C481807" w14:textId="77777777" w:rsidR="007E37C8" w:rsidRPr="00C66DCE" w:rsidRDefault="007E37C8" w:rsidP="007E37C8">
            <w:pPr>
              <w:pStyle w:val="Questionnumber"/>
              <w:ind w:left="502"/>
            </w:pPr>
          </w:p>
        </w:tc>
        <w:tc>
          <w:tcPr>
            <w:tcW w:w="8611" w:type="dxa"/>
            <w:shd w:val="clear" w:color="auto" w:fill="B3D0D5"/>
          </w:tcPr>
          <w:p w14:paraId="14CE8E6D" w14:textId="77777777" w:rsidR="007E37C8" w:rsidRPr="00EB6488" w:rsidRDefault="007E37C8" w:rsidP="00921EA8">
            <w:pPr>
              <w:pStyle w:val="Question"/>
            </w:pPr>
            <w:r>
              <w:t>Do you agree with amending the definition of ‘relevant expenses’ along the lines proposed? Do you have any comments on the wording of these changes?</w:t>
            </w:r>
          </w:p>
        </w:tc>
      </w:tr>
      <w:tr w:rsidR="007E37C8" w:rsidRPr="00963753" w14:paraId="6DB5A894" w14:textId="77777777" w:rsidTr="007E37C8">
        <w:tblPrEx>
          <w:tblLook w:val="04A0" w:firstRow="1" w:lastRow="0" w:firstColumn="1" w:lastColumn="0" w:noHBand="0" w:noVBand="1"/>
        </w:tblPrEx>
        <w:trPr>
          <w:cantSplit/>
          <w:trHeight w:val="272"/>
        </w:trPr>
        <w:tc>
          <w:tcPr>
            <w:tcW w:w="534" w:type="dxa"/>
            <w:shd w:val="clear" w:color="auto" w:fill="006272"/>
            <w:vAlign w:val="center"/>
          </w:tcPr>
          <w:p w14:paraId="139ABA8F" w14:textId="77777777" w:rsidR="007E37C8" w:rsidRPr="00C66DCE" w:rsidRDefault="007E37C8" w:rsidP="007E37C8">
            <w:pPr>
              <w:pStyle w:val="Questionnumber"/>
              <w:numPr>
                <w:ilvl w:val="0"/>
                <w:numId w:val="0"/>
              </w:numPr>
              <w:ind w:left="502"/>
              <w:jc w:val="left"/>
            </w:pPr>
          </w:p>
        </w:tc>
        <w:tc>
          <w:tcPr>
            <w:tcW w:w="8611" w:type="dxa"/>
            <w:shd w:val="clear" w:color="auto" w:fill="FFFFFF" w:themeFill="background1"/>
          </w:tcPr>
          <w:p w14:paraId="31F3B6B9" w14:textId="77777777" w:rsidR="007E37C8" w:rsidRDefault="007E37C8" w:rsidP="00921EA8">
            <w:pPr>
              <w:pStyle w:val="Question"/>
            </w:pPr>
          </w:p>
        </w:tc>
      </w:tr>
      <w:tr w:rsidR="007E37C8" w:rsidRPr="00963753" w14:paraId="6829D91C" w14:textId="77777777" w:rsidTr="00921EA8">
        <w:tblPrEx>
          <w:tblLook w:val="04A0" w:firstRow="1" w:lastRow="0" w:firstColumn="1" w:lastColumn="0" w:noHBand="0" w:noVBand="1"/>
        </w:tblPrEx>
        <w:trPr>
          <w:cantSplit/>
        </w:trPr>
        <w:tc>
          <w:tcPr>
            <w:tcW w:w="534" w:type="dxa"/>
            <w:shd w:val="clear" w:color="auto" w:fill="006272"/>
            <w:vAlign w:val="center"/>
          </w:tcPr>
          <w:p w14:paraId="0B85271D" w14:textId="77777777" w:rsidR="007E37C8" w:rsidRPr="00C66DCE" w:rsidRDefault="007E37C8" w:rsidP="007E37C8">
            <w:pPr>
              <w:pStyle w:val="Questionnumber"/>
              <w:ind w:left="502"/>
            </w:pPr>
          </w:p>
        </w:tc>
        <w:tc>
          <w:tcPr>
            <w:tcW w:w="8611" w:type="dxa"/>
            <w:shd w:val="clear" w:color="auto" w:fill="B3D0D5"/>
          </w:tcPr>
          <w:p w14:paraId="0E3A2854" w14:textId="77777777" w:rsidR="007E37C8" w:rsidRDefault="007E37C8" w:rsidP="00921EA8">
            <w:pPr>
              <w:pStyle w:val="Question"/>
            </w:pPr>
            <w:r>
              <w:t>Which of the two options for guidance in the Draft Code relating to treatment of discretionary expenses is most appropriate and why? Do you have any comments on the wording of either of these options?</w:t>
            </w:r>
          </w:p>
        </w:tc>
      </w:tr>
      <w:tr w:rsidR="007E37C8" w:rsidRPr="00963753" w14:paraId="3B2CDEC8" w14:textId="77777777" w:rsidTr="007E37C8">
        <w:tblPrEx>
          <w:tblLook w:val="04A0" w:firstRow="1" w:lastRow="0" w:firstColumn="1" w:lastColumn="0" w:noHBand="0" w:noVBand="1"/>
        </w:tblPrEx>
        <w:trPr>
          <w:cantSplit/>
        </w:trPr>
        <w:tc>
          <w:tcPr>
            <w:tcW w:w="534" w:type="dxa"/>
            <w:shd w:val="clear" w:color="auto" w:fill="006272"/>
            <w:vAlign w:val="center"/>
          </w:tcPr>
          <w:p w14:paraId="754289DD" w14:textId="77777777" w:rsidR="007E37C8" w:rsidRPr="00C66DCE" w:rsidRDefault="007E37C8" w:rsidP="007E37C8">
            <w:pPr>
              <w:pStyle w:val="Questionnumber"/>
              <w:numPr>
                <w:ilvl w:val="0"/>
                <w:numId w:val="0"/>
              </w:numPr>
              <w:ind w:left="502"/>
              <w:jc w:val="left"/>
            </w:pPr>
          </w:p>
        </w:tc>
        <w:tc>
          <w:tcPr>
            <w:tcW w:w="8611" w:type="dxa"/>
            <w:shd w:val="clear" w:color="auto" w:fill="FFFFFF" w:themeFill="background1"/>
          </w:tcPr>
          <w:p w14:paraId="14AFE690" w14:textId="77777777" w:rsidR="007E37C8" w:rsidRDefault="007E37C8" w:rsidP="00921EA8">
            <w:pPr>
              <w:pStyle w:val="Question"/>
            </w:pPr>
          </w:p>
        </w:tc>
      </w:tr>
      <w:tr w:rsidR="007E37C8" w:rsidRPr="00963753" w14:paraId="40B888D3" w14:textId="77777777" w:rsidTr="00921EA8">
        <w:tblPrEx>
          <w:tblLook w:val="04A0" w:firstRow="1" w:lastRow="0" w:firstColumn="1" w:lastColumn="0" w:noHBand="0" w:noVBand="1"/>
        </w:tblPrEx>
        <w:trPr>
          <w:cantSplit/>
        </w:trPr>
        <w:tc>
          <w:tcPr>
            <w:tcW w:w="534" w:type="dxa"/>
            <w:shd w:val="clear" w:color="auto" w:fill="006272"/>
            <w:vAlign w:val="center"/>
          </w:tcPr>
          <w:p w14:paraId="287AE2A9" w14:textId="77777777" w:rsidR="007E37C8" w:rsidRPr="00C66DCE" w:rsidRDefault="007E37C8" w:rsidP="007E37C8">
            <w:pPr>
              <w:pStyle w:val="Questionnumber"/>
              <w:ind w:left="502"/>
            </w:pPr>
          </w:p>
        </w:tc>
        <w:tc>
          <w:tcPr>
            <w:tcW w:w="8611" w:type="dxa"/>
            <w:shd w:val="clear" w:color="auto" w:fill="B3D0D5"/>
          </w:tcPr>
          <w:p w14:paraId="0D563EEC" w14:textId="77777777" w:rsidR="007E37C8" w:rsidRDefault="007E37C8" w:rsidP="00921EA8">
            <w:pPr>
              <w:pStyle w:val="Question"/>
              <w:rPr>
                <w:rFonts w:cs="Arial"/>
                <w:color w:val="000000"/>
              </w:rPr>
            </w:pPr>
            <w:r>
              <w:t>Do you agree with the approach to excluding some credit cards as proposed in regulation 4AL(2A)? If not, what changes would you make?</w:t>
            </w:r>
          </w:p>
        </w:tc>
      </w:tr>
      <w:tr w:rsidR="007E37C8" w:rsidRPr="00963753" w14:paraId="1C1995CA" w14:textId="77777777" w:rsidTr="007E37C8">
        <w:tblPrEx>
          <w:tblLook w:val="04A0" w:firstRow="1" w:lastRow="0" w:firstColumn="1" w:lastColumn="0" w:noHBand="0" w:noVBand="1"/>
        </w:tblPrEx>
        <w:trPr>
          <w:cantSplit/>
        </w:trPr>
        <w:tc>
          <w:tcPr>
            <w:tcW w:w="534" w:type="dxa"/>
            <w:shd w:val="clear" w:color="auto" w:fill="006272"/>
            <w:vAlign w:val="center"/>
          </w:tcPr>
          <w:p w14:paraId="3E56D0E1" w14:textId="77777777" w:rsidR="007E37C8" w:rsidRPr="00C66DCE" w:rsidRDefault="007E37C8" w:rsidP="007E37C8">
            <w:pPr>
              <w:pStyle w:val="Questionnumber"/>
              <w:numPr>
                <w:ilvl w:val="0"/>
                <w:numId w:val="0"/>
              </w:numPr>
              <w:ind w:left="502"/>
              <w:jc w:val="left"/>
            </w:pPr>
          </w:p>
        </w:tc>
        <w:tc>
          <w:tcPr>
            <w:tcW w:w="8611" w:type="dxa"/>
            <w:shd w:val="clear" w:color="auto" w:fill="FFFFFF" w:themeFill="background1"/>
          </w:tcPr>
          <w:p w14:paraId="239812E5" w14:textId="77777777" w:rsidR="007E37C8" w:rsidRDefault="007E37C8" w:rsidP="00921EA8">
            <w:pPr>
              <w:pStyle w:val="Question"/>
            </w:pPr>
          </w:p>
        </w:tc>
      </w:tr>
      <w:tr w:rsidR="007E37C8" w:rsidRPr="00963753" w14:paraId="003038BB" w14:textId="77777777" w:rsidTr="00921EA8">
        <w:tblPrEx>
          <w:tblLook w:val="04A0" w:firstRow="1" w:lastRow="0" w:firstColumn="1" w:lastColumn="0" w:noHBand="0" w:noVBand="1"/>
        </w:tblPrEx>
        <w:trPr>
          <w:cantSplit/>
        </w:trPr>
        <w:tc>
          <w:tcPr>
            <w:tcW w:w="534" w:type="dxa"/>
            <w:shd w:val="clear" w:color="auto" w:fill="006272"/>
            <w:vAlign w:val="center"/>
          </w:tcPr>
          <w:p w14:paraId="0265DD20" w14:textId="77777777" w:rsidR="007E37C8" w:rsidRPr="00C66DCE" w:rsidRDefault="007E37C8" w:rsidP="007E37C8">
            <w:pPr>
              <w:pStyle w:val="Questionnumber"/>
              <w:ind w:left="502"/>
            </w:pPr>
          </w:p>
        </w:tc>
        <w:tc>
          <w:tcPr>
            <w:tcW w:w="8611" w:type="dxa"/>
            <w:shd w:val="clear" w:color="auto" w:fill="B3D0D5"/>
          </w:tcPr>
          <w:p w14:paraId="18E0B945" w14:textId="77777777" w:rsidR="007E37C8" w:rsidRDefault="007E37C8" w:rsidP="00921EA8">
            <w:pPr>
              <w:pStyle w:val="Question"/>
            </w:pPr>
            <w:r>
              <w:t>Is any additional guidance needed for the exception in 4AL(2A) for certain credit cards? If so, what should this guidance state?</w:t>
            </w:r>
          </w:p>
        </w:tc>
      </w:tr>
      <w:tr w:rsidR="007E37C8" w:rsidRPr="00963753" w14:paraId="66FA514B" w14:textId="77777777" w:rsidTr="007E37C8">
        <w:tblPrEx>
          <w:tblLook w:val="04A0" w:firstRow="1" w:lastRow="0" w:firstColumn="1" w:lastColumn="0" w:noHBand="0" w:noVBand="1"/>
        </w:tblPrEx>
        <w:trPr>
          <w:cantSplit/>
        </w:trPr>
        <w:tc>
          <w:tcPr>
            <w:tcW w:w="534" w:type="dxa"/>
            <w:shd w:val="clear" w:color="auto" w:fill="006272"/>
            <w:vAlign w:val="center"/>
          </w:tcPr>
          <w:p w14:paraId="2E656034" w14:textId="77777777" w:rsidR="007E37C8" w:rsidRPr="00C66DCE" w:rsidRDefault="007E37C8" w:rsidP="007E37C8">
            <w:pPr>
              <w:pStyle w:val="Questionnumber"/>
              <w:numPr>
                <w:ilvl w:val="0"/>
                <w:numId w:val="0"/>
              </w:numPr>
              <w:ind w:left="502"/>
              <w:jc w:val="left"/>
            </w:pPr>
          </w:p>
        </w:tc>
        <w:tc>
          <w:tcPr>
            <w:tcW w:w="8611" w:type="dxa"/>
            <w:shd w:val="clear" w:color="auto" w:fill="FFFFFF" w:themeFill="background1"/>
          </w:tcPr>
          <w:p w14:paraId="02288170" w14:textId="77777777" w:rsidR="007E37C8" w:rsidRDefault="007E37C8" w:rsidP="00921EA8">
            <w:pPr>
              <w:pStyle w:val="Question"/>
            </w:pPr>
          </w:p>
        </w:tc>
      </w:tr>
      <w:tr w:rsidR="000F5EF7" w:rsidRPr="00963753" w14:paraId="7EA499AE" w14:textId="77777777" w:rsidTr="00921EA8">
        <w:tblPrEx>
          <w:tblLook w:val="04A0" w:firstRow="1" w:lastRow="0" w:firstColumn="1" w:lastColumn="0" w:noHBand="0" w:noVBand="1"/>
        </w:tblPrEx>
        <w:trPr>
          <w:cantSplit/>
        </w:trPr>
        <w:tc>
          <w:tcPr>
            <w:tcW w:w="534" w:type="dxa"/>
            <w:shd w:val="clear" w:color="auto" w:fill="006272"/>
            <w:vAlign w:val="center"/>
          </w:tcPr>
          <w:p w14:paraId="54FD0BF0" w14:textId="77777777" w:rsidR="000F5EF7" w:rsidRPr="00C66DCE" w:rsidRDefault="000F5EF7" w:rsidP="000F5EF7">
            <w:pPr>
              <w:pStyle w:val="Questionnumber"/>
              <w:ind w:left="502"/>
            </w:pPr>
          </w:p>
        </w:tc>
        <w:tc>
          <w:tcPr>
            <w:tcW w:w="8611" w:type="dxa"/>
            <w:shd w:val="clear" w:color="auto" w:fill="B3D0D5"/>
          </w:tcPr>
          <w:p w14:paraId="0ABFE443" w14:textId="4309716F" w:rsidR="000F5EF7" w:rsidRPr="000F5EF7" w:rsidRDefault="000F5EF7" w:rsidP="000F5EF7">
            <w:pPr>
              <w:pStyle w:val="Question"/>
            </w:pPr>
            <w:r w:rsidRPr="000F5EF7">
              <w:t xml:space="preserve">Do you agree with explicitly excluding BNPL in its entirety from 4AL(2)? If not, are there alternative ways, that would be workable for lenders, to impute future BNPL expenses based on a borrower’s existing BNPL facilities?   </w:t>
            </w:r>
          </w:p>
        </w:tc>
      </w:tr>
      <w:tr w:rsidR="000F5EF7" w:rsidRPr="00963753" w14:paraId="13BA15F7" w14:textId="77777777" w:rsidTr="007E37C8">
        <w:tblPrEx>
          <w:tblLook w:val="04A0" w:firstRow="1" w:lastRow="0" w:firstColumn="1" w:lastColumn="0" w:noHBand="0" w:noVBand="1"/>
        </w:tblPrEx>
        <w:trPr>
          <w:cantSplit/>
        </w:trPr>
        <w:tc>
          <w:tcPr>
            <w:tcW w:w="534" w:type="dxa"/>
            <w:shd w:val="clear" w:color="auto" w:fill="006272"/>
            <w:vAlign w:val="center"/>
          </w:tcPr>
          <w:p w14:paraId="0D7D5C6E" w14:textId="77777777" w:rsidR="000F5EF7" w:rsidRPr="00C66DCE" w:rsidRDefault="000F5EF7" w:rsidP="000F5EF7">
            <w:pPr>
              <w:pStyle w:val="Questionnumber"/>
              <w:numPr>
                <w:ilvl w:val="0"/>
                <w:numId w:val="0"/>
              </w:numPr>
              <w:ind w:left="502"/>
              <w:jc w:val="left"/>
            </w:pPr>
          </w:p>
        </w:tc>
        <w:tc>
          <w:tcPr>
            <w:tcW w:w="8611" w:type="dxa"/>
            <w:shd w:val="clear" w:color="auto" w:fill="FFFFFF" w:themeFill="background1"/>
          </w:tcPr>
          <w:p w14:paraId="1D4FA6AE" w14:textId="6FF6B6D5" w:rsidR="000F5EF7" w:rsidRPr="000F5EF7" w:rsidRDefault="000F5EF7" w:rsidP="000F5EF7">
            <w:pPr>
              <w:pStyle w:val="Question"/>
            </w:pPr>
          </w:p>
        </w:tc>
      </w:tr>
      <w:tr w:rsidR="000F5EF7" w:rsidRPr="00963753" w14:paraId="36E221D8" w14:textId="77777777" w:rsidTr="00921EA8">
        <w:tblPrEx>
          <w:tblLook w:val="04A0" w:firstRow="1" w:lastRow="0" w:firstColumn="1" w:lastColumn="0" w:noHBand="0" w:noVBand="1"/>
        </w:tblPrEx>
        <w:trPr>
          <w:cantSplit/>
        </w:trPr>
        <w:tc>
          <w:tcPr>
            <w:tcW w:w="534" w:type="dxa"/>
            <w:shd w:val="clear" w:color="auto" w:fill="006272"/>
            <w:vAlign w:val="center"/>
          </w:tcPr>
          <w:p w14:paraId="0BA8A306" w14:textId="77777777" w:rsidR="000F5EF7" w:rsidRPr="00C66DCE" w:rsidRDefault="000F5EF7" w:rsidP="000F5EF7">
            <w:pPr>
              <w:pStyle w:val="Questionnumber"/>
              <w:ind w:left="502"/>
            </w:pPr>
          </w:p>
        </w:tc>
        <w:tc>
          <w:tcPr>
            <w:tcW w:w="8611" w:type="dxa"/>
            <w:shd w:val="clear" w:color="auto" w:fill="B3D0D5"/>
          </w:tcPr>
          <w:p w14:paraId="5F82C590" w14:textId="6688AEC2" w:rsidR="000F5EF7" w:rsidRPr="000F5EF7" w:rsidRDefault="000F5EF7" w:rsidP="000F5EF7">
            <w:pPr>
              <w:pStyle w:val="Question"/>
            </w:pPr>
            <w:r w:rsidRPr="000F5EF7">
              <w:t>In light of excluding BNPL from 4AL(2), is any further guidance in the Code necessary to address the treatment of BNPL expenses? If so, what should this guidance state?</w:t>
            </w:r>
          </w:p>
        </w:tc>
      </w:tr>
      <w:tr w:rsidR="000F5EF7" w:rsidRPr="00963753" w14:paraId="563CCD5A" w14:textId="77777777" w:rsidTr="007E37C8">
        <w:tblPrEx>
          <w:tblLook w:val="04A0" w:firstRow="1" w:lastRow="0" w:firstColumn="1" w:lastColumn="0" w:noHBand="0" w:noVBand="1"/>
        </w:tblPrEx>
        <w:trPr>
          <w:cantSplit/>
        </w:trPr>
        <w:tc>
          <w:tcPr>
            <w:tcW w:w="534" w:type="dxa"/>
            <w:shd w:val="clear" w:color="auto" w:fill="006272"/>
            <w:vAlign w:val="center"/>
          </w:tcPr>
          <w:p w14:paraId="1E1A767D" w14:textId="77777777" w:rsidR="000F5EF7" w:rsidRPr="00C66DCE" w:rsidRDefault="000F5EF7" w:rsidP="000F5EF7">
            <w:pPr>
              <w:pStyle w:val="Questionnumber"/>
              <w:numPr>
                <w:ilvl w:val="0"/>
                <w:numId w:val="0"/>
              </w:numPr>
              <w:ind w:left="502"/>
              <w:jc w:val="left"/>
            </w:pPr>
          </w:p>
        </w:tc>
        <w:tc>
          <w:tcPr>
            <w:tcW w:w="8611" w:type="dxa"/>
            <w:shd w:val="clear" w:color="auto" w:fill="FFFFFF" w:themeFill="background1"/>
          </w:tcPr>
          <w:p w14:paraId="78404FA8" w14:textId="77777777" w:rsidR="000F5EF7" w:rsidRDefault="000F5EF7" w:rsidP="000F5EF7">
            <w:pPr>
              <w:pStyle w:val="Question"/>
            </w:pPr>
          </w:p>
        </w:tc>
      </w:tr>
      <w:tr w:rsidR="000F5EF7" w:rsidRPr="00963753" w14:paraId="64FF2AA4" w14:textId="77777777" w:rsidTr="00921EA8">
        <w:tblPrEx>
          <w:tblLook w:val="04A0" w:firstRow="1" w:lastRow="0" w:firstColumn="1" w:lastColumn="0" w:noHBand="0" w:noVBand="1"/>
        </w:tblPrEx>
        <w:trPr>
          <w:cantSplit/>
        </w:trPr>
        <w:tc>
          <w:tcPr>
            <w:tcW w:w="534" w:type="dxa"/>
            <w:shd w:val="clear" w:color="auto" w:fill="006272"/>
            <w:vAlign w:val="center"/>
          </w:tcPr>
          <w:p w14:paraId="79C3D261" w14:textId="77777777" w:rsidR="000F5EF7" w:rsidRPr="00C66DCE" w:rsidRDefault="000F5EF7" w:rsidP="000F5EF7">
            <w:pPr>
              <w:pStyle w:val="Questionnumber"/>
              <w:ind w:left="502"/>
            </w:pPr>
          </w:p>
        </w:tc>
        <w:tc>
          <w:tcPr>
            <w:tcW w:w="8611" w:type="dxa"/>
            <w:shd w:val="clear" w:color="auto" w:fill="B3D0D5"/>
          </w:tcPr>
          <w:p w14:paraId="686AD1CA" w14:textId="77777777" w:rsidR="000F5EF7" w:rsidRDefault="000F5EF7" w:rsidP="000F5EF7">
            <w:pPr>
              <w:pStyle w:val="Question"/>
            </w:pPr>
            <w:r>
              <w:t>Do you agree with the way that the Draft Regulations relating to the expanded exception for variations and replacements of existing credit contracts is phrased? If not, what changes would you make?</w:t>
            </w:r>
          </w:p>
        </w:tc>
      </w:tr>
      <w:tr w:rsidR="000F5EF7" w:rsidRPr="00963753" w14:paraId="2BAF6B48" w14:textId="77777777" w:rsidTr="007E37C8">
        <w:tblPrEx>
          <w:tblLook w:val="04A0" w:firstRow="1" w:lastRow="0" w:firstColumn="1" w:lastColumn="0" w:noHBand="0" w:noVBand="1"/>
        </w:tblPrEx>
        <w:trPr>
          <w:cantSplit/>
        </w:trPr>
        <w:tc>
          <w:tcPr>
            <w:tcW w:w="534" w:type="dxa"/>
            <w:shd w:val="clear" w:color="auto" w:fill="006272"/>
            <w:vAlign w:val="center"/>
          </w:tcPr>
          <w:p w14:paraId="6527F3B7" w14:textId="77777777" w:rsidR="000F5EF7" w:rsidRPr="00C66DCE" w:rsidRDefault="000F5EF7" w:rsidP="000F5EF7">
            <w:pPr>
              <w:pStyle w:val="Questionnumber"/>
              <w:numPr>
                <w:ilvl w:val="0"/>
                <w:numId w:val="0"/>
              </w:numPr>
              <w:jc w:val="left"/>
            </w:pPr>
          </w:p>
        </w:tc>
        <w:tc>
          <w:tcPr>
            <w:tcW w:w="8611" w:type="dxa"/>
            <w:shd w:val="clear" w:color="auto" w:fill="FFFFFF" w:themeFill="background1"/>
          </w:tcPr>
          <w:p w14:paraId="48BD92A4" w14:textId="77777777" w:rsidR="000F5EF7" w:rsidRDefault="000F5EF7" w:rsidP="000F5EF7">
            <w:pPr>
              <w:pStyle w:val="Question"/>
            </w:pPr>
          </w:p>
        </w:tc>
      </w:tr>
      <w:tr w:rsidR="000F5EF7" w:rsidRPr="00963753" w14:paraId="0AB7330A" w14:textId="77777777" w:rsidTr="00921EA8">
        <w:tblPrEx>
          <w:tblLook w:val="04A0" w:firstRow="1" w:lastRow="0" w:firstColumn="1" w:lastColumn="0" w:noHBand="0" w:noVBand="1"/>
        </w:tblPrEx>
        <w:trPr>
          <w:cantSplit/>
        </w:trPr>
        <w:tc>
          <w:tcPr>
            <w:tcW w:w="534" w:type="dxa"/>
            <w:shd w:val="clear" w:color="auto" w:fill="006272"/>
            <w:vAlign w:val="center"/>
          </w:tcPr>
          <w:p w14:paraId="2C13C3E0" w14:textId="77777777" w:rsidR="000F5EF7" w:rsidRPr="00C66DCE" w:rsidRDefault="000F5EF7" w:rsidP="000F5EF7">
            <w:pPr>
              <w:pStyle w:val="Questionnumber"/>
              <w:ind w:left="502"/>
            </w:pPr>
          </w:p>
        </w:tc>
        <w:tc>
          <w:tcPr>
            <w:tcW w:w="8611" w:type="dxa"/>
            <w:shd w:val="clear" w:color="auto" w:fill="B3D0D5"/>
          </w:tcPr>
          <w:p w14:paraId="0D4E2A3E" w14:textId="77777777" w:rsidR="000F5EF7" w:rsidRDefault="000F5EF7" w:rsidP="000F5EF7">
            <w:pPr>
              <w:pStyle w:val="Question"/>
            </w:pPr>
            <w:r>
              <w:t>Which of the two drafting options for expanding the exception for variations and replacements of existing credit contracts would be most workable and why?</w:t>
            </w:r>
          </w:p>
        </w:tc>
      </w:tr>
      <w:tr w:rsidR="000F5EF7" w:rsidRPr="00963753" w14:paraId="488F3762" w14:textId="77777777" w:rsidTr="007E37C8">
        <w:tblPrEx>
          <w:tblLook w:val="04A0" w:firstRow="1" w:lastRow="0" w:firstColumn="1" w:lastColumn="0" w:noHBand="0" w:noVBand="1"/>
        </w:tblPrEx>
        <w:trPr>
          <w:cantSplit/>
        </w:trPr>
        <w:tc>
          <w:tcPr>
            <w:tcW w:w="534" w:type="dxa"/>
            <w:shd w:val="clear" w:color="auto" w:fill="006272"/>
            <w:vAlign w:val="center"/>
          </w:tcPr>
          <w:p w14:paraId="0290BB9F" w14:textId="6ABEA48C" w:rsidR="000F5EF7" w:rsidRPr="00C66DCE" w:rsidRDefault="000F5EF7" w:rsidP="000F5EF7">
            <w:pPr>
              <w:pStyle w:val="Questionnumber"/>
              <w:numPr>
                <w:ilvl w:val="0"/>
                <w:numId w:val="0"/>
              </w:numPr>
              <w:jc w:val="left"/>
            </w:pPr>
          </w:p>
        </w:tc>
        <w:tc>
          <w:tcPr>
            <w:tcW w:w="8611" w:type="dxa"/>
            <w:shd w:val="clear" w:color="auto" w:fill="FFFFFF" w:themeFill="background1"/>
          </w:tcPr>
          <w:p w14:paraId="057A86BA" w14:textId="77777777" w:rsidR="000F5EF7" w:rsidRDefault="000F5EF7" w:rsidP="000F5EF7">
            <w:pPr>
              <w:pStyle w:val="Question"/>
            </w:pPr>
          </w:p>
        </w:tc>
      </w:tr>
      <w:tr w:rsidR="000F5EF7" w:rsidRPr="00963753" w14:paraId="3B2F4886" w14:textId="77777777" w:rsidTr="00921EA8">
        <w:tblPrEx>
          <w:tblLook w:val="04A0" w:firstRow="1" w:lastRow="0" w:firstColumn="1" w:lastColumn="0" w:noHBand="0" w:noVBand="1"/>
        </w:tblPrEx>
        <w:trPr>
          <w:cantSplit/>
        </w:trPr>
        <w:tc>
          <w:tcPr>
            <w:tcW w:w="534" w:type="dxa"/>
            <w:shd w:val="clear" w:color="auto" w:fill="006272"/>
            <w:vAlign w:val="center"/>
          </w:tcPr>
          <w:p w14:paraId="312DC80C" w14:textId="77777777" w:rsidR="000F5EF7" w:rsidRPr="00C66DCE" w:rsidRDefault="000F5EF7" w:rsidP="000F5EF7">
            <w:pPr>
              <w:pStyle w:val="Questionnumber"/>
              <w:ind w:left="502"/>
            </w:pPr>
          </w:p>
        </w:tc>
        <w:tc>
          <w:tcPr>
            <w:tcW w:w="8611" w:type="dxa"/>
            <w:shd w:val="clear" w:color="auto" w:fill="B3D0D5"/>
          </w:tcPr>
          <w:p w14:paraId="44603DCA" w14:textId="77777777" w:rsidR="000F5EF7" w:rsidRDefault="000F5EF7" w:rsidP="000F5EF7">
            <w:pPr>
              <w:pStyle w:val="Question"/>
            </w:pPr>
            <w:r>
              <w:t>Do you agree with the suggested guidance in the Draft Code relating to the expanded exception? If not, what changes should be made to the Draft Code guidance?</w:t>
            </w:r>
          </w:p>
        </w:tc>
      </w:tr>
      <w:tr w:rsidR="000F5EF7" w:rsidRPr="00963753" w14:paraId="2531D378" w14:textId="77777777" w:rsidTr="007E37C8">
        <w:tblPrEx>
          <w:tblLook w:val="04A0" w:firstRow="1" w:lastRow="0" w:firstColumn="1" w:lastColumn="0" w:noHBand="0" w:noVBand="1"/>
        </w:tblPrEx>
        <w:trPr>
          <w:cantSplit/>
        </w:trPr>
        <w:tc>
          <w:tcPr>
            <w:tcW w:w="534" w:type="dxa"/>
            <w:shd w:val="clear" w:color="auto" w:fill="006272"/>
            <w:vAlign w:val="center"/>
          </w:tcPr>
          <w:p w14:paraId="5FE191EC" w14:textId="77777777" w:rsidR="000F5EF7" w:rsidRPr="00C66DCE" w:rsidRDefault="000F5EF7" w:rsidP="000F5EF7">
            <w:pPr>
              <w:pStyle w:val="Questionnumber"/>
              <w:numPr>
                <w:ilvl w:val="0"/>
                <w:numId w:val="0"/>
              </w:numPr>
              <w:ind w:left="502"/>
              <w:jc w:val="left"/>
            </w:pPr>
          </w:p>
        </w:tc>
        <w:tc>
          <w:tcPr>
            <w:tcW w:w="8611" w:type="dxa"/>
            <w:shd w:val="clear" w:color="auto" w:fill="FFFFFF" w:themeFill="background1"/>
          </w:tcPr>
          <w:p w14:paraId="6BA7F368" w14:textId="77777777" w:rsidR="000F5EF7" w:rsidRDefault="000F5EF7" w:rsidP="000F5EF7">
            <w:pPr>
              <w:pStyle w:val="Question"/>
            </w:pPr>
          </w:p>
        </w:tc>
      </w:tr>
      <w:tr w:rsidR="000F5EF7" w:rsidRPr="00963753" w14:paraId="2EB26D87" w14:textId="77777777" w:rsidTr="00921EA8">
        <w:tblPrEx>
          <w:tblLook w:val="04A0" w:firstRow="1" w:lastRow="0" w:firstColumn="1" w:lastColumn="0" w:noHBand="0" w:noVBand="1"/>
        </w:tblPrEx>
        <w:trPr>
          <w:cantSplit/>
        </w:trPr>
        <w:tc>
          <w:tcPr>
            <w:tcW w:w="534" w:type="dxa"/>
            <w:shd w:val="clear" w:color="auto" w:fill="006272"/>
            <w:vAlign w:val="center"/>
          </w:tcPr>
          <w:p w14:paraId="1FFE03DD" w14:textId="77777777" w:rsidR="000F5EF7" w:rsidRPr="00C66DCE" w:rsidRDefault="000F5EF7" w:rsidP="000F5EF7">
            <w:pPr>
              <w:pStyle w:val="Questionnumber"/>
              <w:ind w:left="502"/>
            </w:pPr>
          </w:p>
        </w:tc>
        <w:tc>
          <w:tcPr>
            <w:tcW w:w="8611" w:type="dxa"/>
            <w:shd w:val="clear" w:color="auto" w:fill="B3D0D5"/>
          </w:tcPr>
          <w:p w14:paraId="6EE6FE30" w14:textId="77777777" w:rsidR="000F5EF7" w:rsidRDefault="000F5EF7" w:rsidP="000F5EF7">
            <w:pPr>
              <w:pStyle w:val="Question"/>
            </w:pPr>
            <w:r>
              <w:t>Would any of these changes require changes to lender systems before they could come into force? If so, what are the likely timeframes for making these changes?</w:t>
            </w:r>
          </w:p>
        </w:tc>
      </w:tr>
      <w:tr w:rsidR="000F5EF7" w:rsidRPr="00963753" w14:paraId="2F5E490E" w14:textId="77777777" w:rsidTr="007E37C8">
        <w:tblPrEx>
          <w:tblLook w:val="04A0" w:firstRow="1" w:lastRow="0" w:firstColumn="1" w:lastColumn="0" w:noHBand="0" w:noVBand="1"/>
        </w:tblPrEx>
        <w:trPr>
          <w:cantSplit/>
        </w:trPr>
        <w:tc>
          <w:tcPr>
            <w:tcW w:w="534" w:type="dxa"/>
            <w:shd w:val="clear" w:color="auto" w:fill="006272"/>
            <w:vAlign w:val="center"/>
          </w:tcPr>
          <w:p w14:paraId="55A3A2C5" w14:textId="77777777" w:rsidR="000F5EF7" w:rsidRPr="00C66DCE" w:rsidRDefault="000F5EF7" w:rsidP="000F5EF7">
            <w:pPr>
              <w:pStyle w:val="Questionnumber"/>
              <w:numPr>
                <w:ilvl w:val="0"/>
                <w:numId w:val="0"/>
              </w:numPr>
              <w:ind w:left="502"/>
              <w:jc w:val="left"/>
            </w:pPr>
          </w:p>
        </w:tc>
        <w:tc>
          <w:tcPr>
            <w:tcW w:w="8611" w:type="dxa"/>
            <w:shd w:val="clear" w:color="auto" w:fill="FFFFFF" w:themeFill="background1"/>
          </w:tcPr>
          <w:p w14:paraId="01A844A6" w14:textId="77777777" w:rsidR="000F5EF7" w:rsidRDefault="000F5EF7" w:rsidP="000F5EF7">
            <w:pPr>
              <w:pStyle w:val="Question"/>
            </w:pPr>
          </w:p>
        </w:tc>
      </w:tr>
    </w:tbl>
    <w:p w14:paraId="4DC0923B" w14:textId="6FB6C95B" w:rsidR="00CC40AC" w:rsidRDefault="00CC40AC"/>
    <w:p w14:paraId="10B0FDDC" w14:textId="77777777" w:rsidR="00CC40AC" w:rsidRDefault="00CC40AC" w:rsidP="00CC40AC">
      <w:pPr>
        <w:pStyle w:val="Heading3"/>
      </w:pPr>
      <w:r>
        <w:t>Other comments</w:t>
      </w:r>
    </w:p>
    <w:tbl>
      <w:tblPr>
        <w:tblW w:w="0" w:type="auto"/>
        <w:tblBorders>
          <w:bottom w:val="single" w:sz="24" w:space="0" w:color="006272"/>
          <w:insideH w:val="single" w:sz="4" w:space="0" w:color="006272"/>
        </w:tblBorders>
        <w:tblLook w:val="04A0" w:firstRow="1" w:lastRow="0" w:firstColumn="1" w:lastColumn="0" w:noHBand="0" w:noVBand="1"/>
      </w:tblPr>
      <w:tblGrid>
        <w:gridCol w:w="534"/>
        <w:gridCol w:w="8611"/>
      </w:tblGrid>
      <w:tr w:rsidR="00CC40AC" w:rsidRPr="00AE6026" w14:paraId="585B952B" w14:textId="77777777" w:rsidTr="005C4247">
        <w:tc>
          <w:tcPr>
            <w:tcW w:w="534" w:type="dxa"/>
            <w:tcBorders>
              <w:left w:val="single" w:sz="4" w:space="0" w:color="006666"/>
              <w:right w:val="single" w:sz="4" w:space="0" w:color="006666"/>
            </w:tcBorders>
            <w:shd w:val="clear" w:color="auto" w:fill="006272"/>
            <w:vAlign w:val="center"/>
          </w:tcPr>
          <w:p w14:paraId="7107A780" w14:textId="77777777" w:rsidR="00CC40AC" w:rsidRPr="00AE6026" w:rsidRDefault="00CC40AC" w:rsidP="005C4247">
            <w:pPr>
              <w:pStyle w:val="Questionnumber"/>
              <w:numPr>
                <w:ilvl w:val="0"/>
                <w:numId w:val="0"/>
              </w:numPr>
              <w:jc w:val="left"/>
            </w:pPr>
          </w:p>
        </w:tc>
        <w:tc>
          <w:tcPr>
            <w:tcW w:w="8611" w:type="dxa"/>
            <w:tcBorders>
              <w:top w:val="single" w:sz="4" w:space="0" w:color="006666"/>
              <w:left w:val="single" w:sz="4" w:space="0" w:color="006666"/>
              <w:right w:val="single" w:sz="4" w:space="0" w:color="006666"/>
            </w:tcBorders>
            <w:shd w:val="clear" w:color="auto" w:fill="auto"/>
            <w:vAlign w:val="center"/>
          </w:tcPr>
          <w:p w14:paraId="4DB1DDBF" w14:textId="77777777" w:rsidR="00CC40AC" w:rsidRDefault="00CC40AC" w:rsidP="005C4247">
            <w:pPr>
              <w:pStyle w:val="BodyText"/>
            </w:pPr>
          </w:p>
          <w:p w14:paraId="3B94D928" w14:textId="77777777" w:rsidR="00CC40AC" w:rsidRPr="00AE6026" w:rsidRDefault="00CC40AC" w:rsidP="005C4247">
            <w:pPr>
              <w:pStyle w:val="BodyText"/>
            </w:pPr>
          </w:p>
        </w:tc>
      </w:tr>
    </w:tbl>
    <w:p w14:paraId="3C547FA0" w14:textId="734FD939" w:rsidR="00CC40AC" w:rsidRDefault="00CC40AC"/>
    <w:p w14:paraId="594D4D8D" w14:textId="05A4FF28" w:rsidR="003A7779" w:rsidRDefault="003A7779"/>
    <w:p w14:paraId="25DD4859" w14:textId="352D3541" w:rsidR="003A7779" w:rsidRDefault="003A7779"/>
    <w:p w14:paraId="2260DDED" w14:textId="77777777" w:rsidR="003A7779" w:rsidRDefault="003A7779"/>
    <w:sectPr w:rsidR="003A7779" w:rsidSect="00D57881">
      <w:footerReference w:type="default" r:id="rId11"/>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22515" w14:textId="77777777" w:rsidR="00D84C41" w:rsidRDefault="00D84C41" w:rsidP="00FB569A">
      <w:r>
        <w:separator/>
      </w:r>
    </w:p>
  </w:endnote>
  <w:endnote w:type="continuationSeparator" w:id="0">
    <w:p w14:paraId="6285DDC9" w14:textId="77777777" w:rsidR="00D84C41" w:rsidRDefault="00D84C41" w:rsidP="00FB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662192"/>
      <w:docPartObj>
        <w:docPartGallery w:val="Page Numbers (Bottom of Page)"/>
        <w:docPartUnique/>
      </w:docPartObj>
    </w:sdtPr>
    <w:sdtEndPr>
      <w:rPr>
        <w:noProof/>
      </w:rPr>
    </w:sdtEndPr>
    <w:sdtContent>
      <w:p w14:paraId="63DE10ED" w14:textId="768CCCE8" w:rsidR="00347072" w:rsidRDefault="003470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0B32B2" w14:textId="77777777" w:rsidR="00347072" w:rsidRDefault="00347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A524A" w14:textId="77777777" w:rsidR="00D84C41" w:rsidRDefault="00D84C41" w:rsidP="00FB569A">
      <w:r>
        <w:separator/>
      </w:r>
    </w:p>
  </w:footnote>
  <w:footnote w:type="continuationSeparator" w:id="0">
    <w:p w14:paraId="21694856" w14:textId="77777777" w:rsidR="00D84C41" w:rsidRDefault="00D84C41" w:rsidP="00FB5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09F0"/>
    <w:multiLevelType w:val="multilevel"/>
    <w:tmpl w:val="6394A0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61670F"/>
    <w:multiLevelType w:val="hybridMultilevel"/>
    <w:tmpl w:val="F056D590"/>
    <w:lvl w:ilvl="0" w:tplc="7F02DB04">
      <w:start w:val="1"/>
      <w:numFmt w:val="decimal"/>
      <w:pStyle w:val="Questionnumber"/>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 w15:restartNumberingAfterBreak="0">
    <w:nsid w:val="5309398E"/>
    <w:multiLevelType w:val="hybridMultilevel"/>
    <w:tmpl w:val="C0B44CC4"/>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4" w15:restartNumberingAfterBreak="0">
    <w:nsid w:val="675F0155"/>
    <w:multiLevelType w:val="multilevel"/>
    <w:tmpl w:val="938285C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 w15:restartNumberingAfterBreak="0">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6" w15:restartNumberingAfterBreak="0">
    <w:nsid w:val="755C202B"/>
    <w:multiLevelType w:val="hybridMultilevel"/>
    <w:tmpl w:val="EA44E868"/>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num w:numId="1">
    <w:abstractNumId w:val="5"/>
  </w:num>
  <w:num w:numId="2">
    <w:abstractNumId w:val="1"/>
  </w:num>
  <w:num w:numId="3">
    <w:abstractNumId w:val="1"/>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F7"/>
    <w:rsid w:val="00020B78"/>
    <w:rsid w:val="00022FF7"/>
    <w:rsid w:val="00027CBB"/>
    <w:rsid w:val="00042AA6"/>
    <w:rsid w:val="000B0272"/>
    <w:rsid w:val="000B4831"/>
    <w:rsid w:val="000D0BE1"/>
    <w:rsid w:val="000D573D"/>
    <w:rsid w:val="000F5EF7"/>
    <w:rsid w:val="00101881"/>
    <w:rsid w:val="0011127C"/>
    <w:rsid w:val="00161662"/>
    <w:rsid w:val="0018219B"/>
    <w:rsid w:val="001C78DB"/>
    <w:rsid w:val="001D6B58"/>
    <w:rsid w:val="001E01B7"/>
    <w:rsid w:val="002019A6"/>
    <w:rsid w:val="0021579C"/>
    <w:rsid w:val="00235EDE"/>
    <w:rsid w:val="0024796C"/>
    <w:rsid w:val="00260912"/>
    <w:rsid w:val="00290C9E"/>
    <w:rsid w:val="002C2C4B"/>
    <w:rsid w:val="00305DF3"/>
    <w:rsid w:val="00307863"/>
    <w:rsid w:val="00342DE5"/>
    <w:rsid w:val="00347072"/>
    <w:rsid w:val="00366F2E"/>
    <w:rsid w:val="00386820"/>
    <w:rsid w:val="003A2EE7"/>
    <w:rsid w:val="003A7779"/>
    <w:rsid w:val="003E3123"/>
    <w:rsid w:val="003F25CB"/>
    <w:rsid w:val="00402B8F"/>
    <w:rsid w:val="00414542"/>
    <w:rsid w:val="00425272"/>
    <w:rsid w:val="00435A21"/>
    <w:rsid w:val="00451361"/>
    <w:rsid w:val="00460232"/>
    <w:rsid w:val="00464077"/>
    <w:rsid w:val="00477946"/>
    <w:rsid w:val="004956BE"/>
    <w:rsid w:val="004D1246"/>
    <w:rsid w:val="004F0FC8"/>
    <w:rsid w:val="0051228D"/>
    <w:rsid w:val="005362DB"/>
    <w:rsid w:val="00544E5D"/>
    <w:rsid w:val="00553756"/>
    <w:rsid w:val="00580552"/>
    <w:rsid w:val="00584747"/>
    <w:rsid w:val="005A1B6C"/>
    <w:rsid w:val="005C3EC0"/>
    <w:rsid w:val="005F2FB9"/>
    <w:rsid w:val="005F3356"/>
    <w:rsid w:val="00617F6D"/>
    <w:rsid w:val="00633A67"/>
    <w:rsid w:val="006361C3"/>
    <w:rsid w:val="00657BE1"/>
    <w:rsid w:val="00681897"/>
    <w:rsid w:val="0068523B"/>
    <w:rsid w:val="00696175"/>
    <w:rsid w:val="006C01BB"/>
    <w:rsid w:val="006C2E15"/>
    <w:rsid w:val="006C47C6"/>
    <w:rsid w:val="006C7AE5"/>
    <w:rsid w:val="007023CB"/>
    <w:rsid w:val="007602D8"/>
    <w:rsid w:val="00773624"/>
    <w:rsid w:val="007A40DE"/>
    <w:rsid w:val="007A4612"/>
    <w:rsid w:val="007D492C"/>
    <w:rsid w:val="007E37C8"/>
    <w:rsid w:val="007F040F"/>
    <w:rsid w:val="007F1360"/>
    <w:rsid w:val="007F1BAA"/>
    <w:rsid w:val="00803558"/>
    <w:rsid w:val="008553B3"/>
    <w:rsid w:val="00890EE5"/>
    <w:rsid w:val="00890F9E"/>
    <w:rsid w:val="00895DBD"/>
    <w:rsid w:val="008D463B"/>
    <w:rsid w:val="008D7F4E"/>
    <w:rsid w:val="008E47CC"/>
    <w:rsid w:val="00916C14"/>
    <w:rsid w:val="00935E98"/>
    <w:rsid w:val="00937A8B"/>
    <w:rsid w:val="00961861"/>
    <w:rsid w:val="00976792"/>
    <w:rsid w:val="0097763C"/>
    <w:rsid w:val="009852C9"/>
    <w:rsid w:val="00990188"/>
    <w:rsid w:val="00990F98"/>
    <w:rsid w:val="009A37B7"/>
    <w:rsid w:val="009F3B40"/>
    <w:rsid w:val="00A073DF"/>
    <w:rsid w:val="00A1313B"/>
    <w:rsid w:val="00A23E04"/>
    <w:rsid w:val="00A47934"/>
    <w:rsid w:val="00A666C1"/>
    <w:rsid w:val="00A742FA"/>
    <w:rsid w:val="00A76E80"/>
    <w:rsid w:val="00A87B97"/>
    <w:rsid w:val="00AB711E"/>
    <w:rsid w:val="00AC75E3"/>
    <w:rsid w:val="00AD03A1"/>
    <w:rsid w:val="00AE7289"/>
    <w:rsid w:val="00B06CE8"/>
    <w:rsid w:val="00B25DA0"/>
    <w:rsid w:val="00B550AD"/>
    <w:rsid w:val="00B6014D"/>
    <w:rsid w:val="00B665F7"/>
    <w:rsid w:val="00B76503"/>
    <w:rsid w:val="00B9711C"/>
    <w:rsid w:val="00BA0C85"/>
    <w:rsid w:val="00BE2873"/>
    <w:rsid w:val="00BE6769"/>
    <w:rsid w:val="00BF440C"/>
    <w:rsid w:val="00C33395"/>
    <w:rsid w:val="00C52B76"/>
    <w:rsid w:val="00C53039"/>
    <w:rsid w:val="00C554DA"/>
    <w:rsid w:val="00C642C0"/>
    <w:rsid w:val="00C65C90"/>
    <w:rsid w:val="00C67CD1"/>
    <w:rsid w:val="00C84CE3"/>
    <w:rsid w:val="00C91699"/>
    <w:rsid w:val="00C974CC"/>
    <w:rsid w:val="00CA0B65"/>
    <w:rsid w:val="00CA4C69"/>
    <w:rsid w:val="00CC40AC"/>
    <w:rsid w:val="00CE7E55"/>
    <w:rsid w:val="00D21F3F"/>
    <w:rsid w:val="00D451E6"/>
    <w:rsid w:val="00D6022F"/>
    <w:rsid w:val="00D70937"/>
    <w:rsid w:val="00D83644"/>
    <w:rsid w:val="00D84C41"/>
    <w:rsid w:val="00D854A7"/>
    <w:rsid w:val="00D96CF4"/>
    <w:rsid w:val="00DB139A"/>
    <w:rsid w:val="00DB216D"/>
    <w:rsid w:val="00DC0863"/>
    <w:rsid w:val="00DC2641"/>
    <w:rsid w:val="00DC33F3"/>
    <w:rsid w:val="00DC73A2"/>
    <w:rsid w:val="00DF1208"/>
    <w:rsid w:val="00E02A9B"/>
    <w:rsid w:val="00E07A20"/>
    <w:rsid w:val="00E12D29"/>
    <w:rsid w:val="00E14BF7"/>
    <w:rsid w:val="00E21636"/>
    <w:rsid w:val="00E21BC3"/>
    <w:rsid w:val="00E5281C"/>
    <w:rsid w:val="00E552C0"/>
    <w:rsid w:val="00E72D1C"/>
    <w:rsid w:val="00EA68D3"/>
    <w:rsid w:val="00EA76EB"/>
    <w:rsid w:val="00ED3C12"/>
    <w:rsid w:val="00ED5417"/>
    <w:rsid w:val="00ED6557"/>
    <w:rsid w:val="00EE37FB"/>
    <w:rsid w:val="00F0214A"/>
    <w:rsid w:val="00F12FFD"/>
    <w:rsid w:val="00F271B7"/>
    <w:rsid w:val="00F87964"/>
    <w:rsid w:val="00F97F0A"/>
    <w:rsid w:val="00FA34B4"/>
    <w:rsid w:val="00FB569A"/>
    <w:rsid w:val="00FC0330"/>
    <w:rsid w:val="00FC4C46"/>
    <w:rsid w:val="00FF38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B9A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5F7"/>
    <w:pPr>
      <w:spacing w:after="0" w:line="240" w:lineRule="auto"/>
    </w:pPr>
    <w:rPr>
      <w:rFonts w:ascii="Calibri" w:eastAsia="Times New Roman" w:hAnsi="Calibri" w:cs="Times New Roman"/>
      <w:lang w:eastAsia="ko-KR"/>
    </w:rPr>
  </w:style>
  <w:style w:type="paragraph" w:styleId="Heading1">
    <w:name w:val="heading 1"/>
    <w:basedOn w:val="Normal"/>
    <w:next w:val="Normal"/>
    <w:link w:val="Heading1Char"/>
    <w:uiPriority w:val="9"/>
    <w:qFormat/>
    <w:rsid w:val="00B665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Numbered"/>
    <w:link w:val="Heading2Char"/>
    <w:uiPriority w:val="9"/>
    <w:unhideWhenUsed/>
    <w:qFormat/>
    <w:rsid w:val="00B665F7"/>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B665F7"/>
    <w:pPr>
      <w:spacing w:before="360" w:after="200"/>
      <w:outlineLvl w:val="2"/>
    </w:pPr>
    <w:rPr>
      <w:b/>
      <w:color w:val="006272"/>
      <w:sz w:val="30"/>
    </w:rPr>
  </w:style>
  <w:style w:type="paragraph" w:styleId="Heading4">
    <w:name w:val="heading 4"/>
    <w:basedOn w:val="Normal"/>
    <w:next w:val="Normal"/>
    <w:link w:val="Heading4Char"/>
    <w:uiPriority w:val="9"/>
    <w:unhideWhenUsed/>
    <w:qFormat/>
    <w:rsid w:val="00B665F7"/>
    <w:pPr>
      <w:keepNext/>
      <w:keepLines/>
      <w:spacing w:before="360" w:after="200"/>
      <w:outlineLvl w:val="3"/>
    </w:pPr>
    <w:rPr>
      <w:b/>
      <w:bCs/>
      <w:iCs/>
      <w:color w:val="00627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65F7"/>
    <w:rPr>
      <w:rFonts w:ascii="Calibri" w:eastAsia="Times New Roman" w:hAnsi="Calibri" w:cs="Times New Roman"/>
      <w:b/>
      <w:color w:val="006272"/>
      <w:sz w:val="40"/>
      <w:szCs w:val="26"/>
      <w:lang w:eastAsia="ko-KR"/>
    </w:rPr>
  </w:style>
  <w:style w:type="character" w:customStyle="1" w:styleId="Heading3Char">
    <w:name w:val="Heading 3 Char"/>
    <w:basedOn w:val="DefaultParagraphFont"/>
    <w:link w:val="Heading3"/>
    <w:uiPriority w:val="9"/>
    <w:rsid w:val="00B665F7"/>
    <w:rPr>
      <w:rFonts w:ascii="Calibri" w:eastAsia="Times New Roman" w:hAnsi="Calibri" w:cs="Times New Roman"/>
      <w:b/>
      <w:color w:val="006272"/>
      <w:sz w:val="30"/>
      <w:lang w:eastAsia="ko-KR"/>
    </w:rPr>
  </w:style>
  <w:style w:type="character" w:customStyle="1" w:styleId="Heading4Char">
    <w:name w:val="Heading 4 Char"/>
    <w:basedOn w:val="DefaultParagraphFont"/>
    <w:link w:val="Heading4"/>
    <w:uiPriority w:val="9"/>
    <w:rsid w:val="00B665F7"/>
    <w:rPr>
      <w:rFonts w:ascii="Calibri" w:eastAsia="Times New Roman" w:hAnsi="Calibri" w:cs="Times New Roman"/>
      <w:b/>
      <w:bCs/>
      <w:iCs/>
      <w:color w:val="006272"/>
      <w:sz w:val="24"/>
      <w:lang w:eastAsia="ko-KR"/>
    </w:rPr>
  </w:style>
  <w:style w:type="paragraph" w:customStyle="1" w:styleId="BodyText-Numbered">
    <w:name w:val="Body Text - Numbered"/>
    <w:basedOn w:val="Normal"/>
    <w:link w:val="BodyText-NumberedChar"/>
    <w:qFormat/>
    <w:rsid w:val="00B665F7"/>
    <w:pPr>
      <w:numPr>
        <w:numId w:val="1"/>
      </w:numPr>
      <w:spacing w:before="120" w:after="120" w:line="270" w:lineRule="exact"/>
    </w:pPr>
  </w:style>
  <w:style w:type="character" w:customStyle="1" w:styleId="BodyText-NumberedChar">
    <w:name w:val="Body Text - Numbered Char"/>
    <w:link w:val="BodyText-Numbered"/>
    <w:rsid w:val="00B665F7"/>
    <w:rPr>
      <w:rFonts w:ascii="Calibri" w:eastAsia="Times New Roman" w:hAnsi="Calibri" w:cs="Times New Roman"/>
      <w:lang w:eastAsia="ko-KR"/>
    </w:rPr>
  </w:style>
  <w:style w:type="paragraph" w:customStyle="1" w:styleId="LineTeal">
    <w:name w:val="Line Teal"/>
    <w:next w:val="BodyText"/>
    <w:uiPriority w:val="11"/>
    <w:rsid w:val="00B665F7"/>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styleId="BodyText">
    <w:name w:val="Body Text"/>
    <w:basedOn w:val="Normal"/>
    <w:link w:val="BodyTextChar"/>
    <w:unhideWhenUsed/>
    <w:qFormat/>
    <w:rsid w:val="00B665F7"/>
    <w:pPr>
      <w:spacing w:before="120" w:after="120"/>
    </w:pPr>
  </w:style>
  <w:style w:type="character" w:customStyle="1" w:styleId="BodyTextChar">
    <w:name w:val="Body Text Char"/>
    <w:basedOn w:val="DefaultParagraphFont"/>
    <w:link w:val="BodyText"/>
    <w:rsid w:val="00B665F7"/>
    <w:rPr>
      <w:rFonts w:ascii="Calibri" w:eastAsia="Times New Roman" w:hAnsi="Calibri" w:cs="Times New Roman"/>
      <w:lang w:eastAsia="ko-KR"/>
    </w:rPr>
  </w:style>
  <w:style w:type="paragraph" w:customStyle="1" w:styleId="Question">
    <w:name w:val="Question"/>
    <w:basedOn w:val="Normal"/>
    <w:qFormat/>
    <w:rsid w:val="00B665F7"/>
    <w:pPr>
      <w:spacing w:before="120" w:after="120"/>
    </w:pPr>
    <w:rPr>
      <w:rFonts w:eastAsia="Calibri"/>
      <w:lang w:eastAsia="en-US"/>
    </w:rPr>
  </w:style>
  <w:style w:type="paragraph" w:styleId="ListParagraph">
    <w:name w:val="List Paragraph"/>
    <w:aliases w:val="List Paragraph1,List Paragraph11,Dot pt,F5 List Paragraph,No Spacing1,List Paragraph Char Char Char,Indicator Text,Colorful List - Accent 11,Numbered Para 1,Bullet 1,Párrafo de lista,List Paragraph2,Rec para,MAIN CONTENT,L,Body,Bullets"/>
    <w:basedOn w:val="Normal"/>
    <w:link w:val="ListParagraphChar"/>
    <w:uiPriority w:val="34"/>
    <w:qFormat/>
    <w:rsid w:val="00B665F7"/>
    <w:pPr>
      <w:ind w:left="720"/>
      <w:contextualSpacing/>
    </w:pPr>
  </w:style>
  <w:style w:type="paragraph" w:customStyle="1" w:styleId="Questionnumber">
    <w:name w:val="Question number"/>
    <w:basedOn w:val="Normal"/>
    <w:link w:val="QuestionnumberChar"/>
    <w:qFormat/>
    <w:rsid w:val="00B665F7"/>
    <w:pPr>
      <w:numPr>
        <w:numId w:val="2"/>
      </w:numPr>
      <w:jc w:val="center"/>
    </w:pPr>
    <w:rPr>
      <w:rFonts w:eastAsia="Calibri"/>
      <w:b/>
      <w:color w:val="FFFFFF"/>
      <w:lang w:eastAsia="en-US"/>
    </w:rPr>
  </w:style>
  <w:style w:type="character" w:customStyle="1" w:styleId="QuestionnumberChar">
    <w:name w:val="Question number Char"/>
    <w:link w:val="Questionnumber"/>
    <w:rsid w:val="00B665F7"/>
    <w:rPr>
      <w:rFonts w:ascii="Calibri" w:eastAsia="Calibri" w:hAnsi="Calibri" w:cs="Times New Roman"/>
      <w:b/>
      <w:color w:val="FFFFFF"/>
    </w:rPr>
  </w:style>
  <w:style w:type="character" w:customStyle="1" w:styleId="ListParagraphChar">
    <w:name w:val="List Paragraph Char"/>
    <w:aliases w:val="List Paragraph1 Char,List Paragraph11 Char,Dot pt Char,F5 List Paragraph Char,No Spacing1 Char,List Paragraph Char Char Char Char,Indicator Text Char,Colorful List - Accent 11 Char,Numbered Para 1 Char,Bullet 1 Char,Rec para Char"/>
    <w:link w:val="ListParagraph"/>
    <w:uiPriority w:val="34"/>
    <w:qFormat/>
    <w:rsid w:val="00B665F7"/>
    <w:rPr>
      <w:rFonts w:ascii="Calibri" w:eastAsia="Times New Roman" w:hAnsi="Calibri" w:cs="Times New Roman"/>
      <w:lang w:eastAsia="ko-KR"/>
    </w:rPr>
  </w:style>
  <w:style w:type="paragraph" w:customStyle="1" w:styleId="Heading1-Unnumbered">
    <w:name w:val="Heading 1 - Unnumbered"/>
    <w:basedOn w:val="Heading1"/>
    <w:link w:val="Heading1-UnnumberedChar"/>
    <w:uiPriority w:val="99"/>
    <w:qFormat/>
    <w:rsid w:val="00B665F7"/>
    <w:pPr>
      <w:keepNext w:val="0"/>
      <w:keepLines w:val="0"/>
      <w:spacing w:after="240"/>
    </w:pPr>
    <w:rPr>
      <w:rFonts w:ascii="Calibri" w:eastAsia="Times New Roman" w:hAnsi="Calibri" w:cs="Times New Roman"/>
      <w:b/>
      <w:color w:val="006272"/>
      <w:sz w:val="60"/>
      <w:szCs w:val="30"/>
    </w:rPr>
  </w:style>
  <w:style w:type="character" w:customStyle="1" w:styleId="Heading1-UnnumberedChar">
    <w:name w:val="Heading 1 - Unnumbered Char"/>
    <w:link w:val="Heading1-Unnumbered"/>
    <w:uiPriority w:val="99"/>
    <w:rsid w:val="00B665F7"/>
    <w:rPr>
      <w:rFonts w:ascii="Calibri" w:eastAsia="Times New Roman" w:hAnsi="Calibri" w:cs="Times New Roman"/>
      <w:b/>
      <w:color w:val="006272"/>
      <w:sz w:val="60"/>
      <w:szCs w:val="30"/>
      <w:lang w:eastAsia="ko-KR"/>
    </w:rPr>
  </w:style>
  <w:style w:type="character" w:customStyle="1" w:styleId="Heading1Char">
    <w:name w:val="Heading 1 Char"/>
    <w:basedOn w:val="DefaultParagraphFont"/>
    <w:link w:val="Heading1"/>
    <w:uiPriority w:val="9"/>
    <w:rsid w:val="00B665F7"/>
    <w:rPr>
      <w:rFonts w:asciiTheme="majorHAnsi" w:eastAsiaTheme="majorEastAsia" w:hAnsiTheme="majorHAnsi" w:cstheme="majorBidi"/>
      <w:color w:val="2F5496" w:themeColor="accent1" w:themeShade="BF"/>
      <w:sz w:val="32"/>
      <w:szCs w:val="32"/>
      <w:lang w:eastAsia="ko-KR"/>
    </w:rPr>
  </w:style>
  <w:style w:type="character" w:styleId="Hyperlink">
    <w:name w:val="Hyperlink"/>
    <w:basedOn w:val="DefaultParagraphFont"/>
    <w:uiPriority w:val="99"/>
    <w:unhideWhenUsed/>
    <w:rsid w:val="003A2EE7"/>
    <w:rPr>
      <w:color w:val="0563C1" w:themeColor="hyperlink"/>
      <w:u w:val="single"/>
    </w:rPr>
  </w:style>
  <w:style w:type="character" w:styleId="UnresolvedMention">
    <w:name w:val="Unresolved Mention"/>
    <w:basedOn w:val="DefaultParagraphFont"/>
    <w:uiPriority w:val="99"/>
    <w:semiHidden/>
    <w:unhideWhenUsed/>
    <w:rsid w:val="003A2EE7"/>
    <w:rPr>
      <w:color w:val="605E5C"/>
      <w:shd w:val="clear" w:color="auto" w:fill="E1DFDD"/>
    </w:rPr>
  </w:style>
  <w:style w:type="paragraph" w:styleId="Header">
    <w:name w:val="header"/>
    <w:basedOn w:val="Normal"/>
    <w:link w:val="HeaderChar"/>
    <w:uiPriority w:val="99"/>
    <w:unhideWhenUsed/>
    <w:rsid w:val="00FB569A"/>
    <w:pPr>
      <w:tabs>
        <w:tab w:val="center" w:pos="4513"/>
        <w:tab w:val="right" w:pos="9026"/>
      </w:tabs>
    </w:pPr>
  </w:style>
  <w:style w:type="character" w:customStyle="1" w:styleId="HeaderChar">
    <w:name w:val="Header Char"/>
    <w:basedOn w:val="DefaultParagraphFont"/>
    <w:link w:val="Header"/>
    <w:uiPriority w:val="99"/>
    <w:rsid w:val="00FB569A"/>
    <w:rPr>
      <w:rFonts w:ascii="Calibri" w:eastAsia="Times New Roman" w:hAnsi="Calibri" w:cs="Times New Roman"/>
      <w:lang w:eastAsia="ko-KR"/>
    </w:rPr>
  </w:style>
  <w:style w:type="paragraph" w:styleId="Footer">
    <w:name w:val="footer"/>
    <w:basedOn w:val="Normal"/>
    <w:link w:val="FooterChar"/>
    <w:uiPriority w:val="99"/>
    <w:unhideWhenUsed/>
    <w:rsid w:val="00FB569A"/>
    <w:pPr>
      <w:tabs>
        <w:tab w:val="center" w:pos="4513"/>
        <w:tab w:val="right" w:pos="9026"/>
      </w:tabs>
    </w:pPr>
  </w:style>
  <w:style w:type="character" w:customStyle="1" w:styleId="FooterChar">
    <w:name w:val="Footer Char"/>
    <w:basedOn w:val="DefaultParagraphFont"/>
    <w:link w:val="Footer"/>
    <w:uiPriority w:val="99"/>
    <w:rsid w:val="00FB569A"/>
    <w:rPr>
      <w:rFonts w:ascii="Calibri" w:eastAsia="Times New Roman" w:hAnsi="Calibri" w:cs="Times New Roman"/>
      <w:lang w:eastAsia="ko-KR"/>
    </w:rPr>
  </w:style>
  <w:style w:type="character" w:styleId="CommentReference">
    <w:name w:val="annotation reference"/>
    <w:basedOn w:val="DefaultParagraphFont"/>
    <w:uiPriority w:val="99"/>
    <w:semiHidden/>
    <w:unhideWhenUsed/>
    <w:rsid w:val="00B06CE8"/>
    <w:rPr>
      <w:sz w:val="16"/>
      <w:szCs w:val="16"/>
    </w:rPr>
  </w:style>
  <w:style w:type="paragraph" w:styleId="CommentText">
    <w:name w:val="annotation text"/>
    <w:basedOn w:val="Normal"/>
    <w:link w:val="CommentTextChar"/>
    <w:uiPriority w:val="99"/>
    <w:semiHidden/>
    <w:unhideWhenUsed/>
    <w:rsid w:val="00B06CE8"/>
    <w:rPr>
      <w:sz w:val="20"/>
      <w:szCs w:val="20"/>
    </w:rPr>
  </w:style>
  <w:style w:type="character" w:customStyle="1" w:styleId="CommentTextChar">
    <w:name w:val="Comment Text Char"/>
    <w:basedOn w:val="DefaultParagraphFont"/>
    <w:link w:val="CommentText"/>
    <w:uiPriority w:val="99"/>
    <w:semiHidden/>
    <w:rsid w:val="00B06CE8"/>
    <w:rPr>
      <w:rFonts w:ascii="Calibri" w:eastAsia="Times New Roman"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B06CE8"/>
    <w:rPr>
      <w:b/>
      <w:bCs/>
    </w:rPr>
  </w:style>
  <w:style w:type="character" w:customStyle="1" w:styleId="CommentSubjectChar">
    <w:name w:val="Comment Subject Char"/>
    <w:basedOn w:val="CommentTextChar"/>
    <w:link w:val="CommentSubject"/>
    <w:uiPriority w:val="99"/>
    <w:semiHidden/>
    <w:rsid w:val="00B06CE8"/>
    <w:rPr>
      <w:rFonts w:ascii="Calibri" w:eastAsia="Times New Roman" w:hAnsi="Calibri" w:cs="Times New Roman"/>
      <w:b/>
      <w:bCs/>
      <w:sz w:val="20"/>
      <w:szCs w:val="20"/>
      <w:lang w:eastAsia="ko-KR"/>
    </w:rPr>
  </w:style>
  <w:style w:type="paragraph" w:customStyle="1" w:styleId="BodyText-Bullets">
    <w:name w:val="Body Text - Bullets"/>
    <w:basedOn w:val="Normal"/>
    <w:link w:val="BodyText-BulletsChar"/>
    <w:qFormat/>
    <w:rsid w:val="003F25CB"/>
    <w:pPr>
      <w:numPr>
        <w:numId w:val="9"/>
      </w:numPr>
      <w:spacing w:before="120" w:after="120"/>
    </w:pPr>
  </w:style>
  <w:style w:type="character" w:customStyle="1" w:styleId="BodyText-BulletsChar">
    <w:name w:val="Body Text - Bullets Char"/>
    <w:link w:val="BodyText-Bullets"/>
    <w:rsid w:val="003F25CB"/>
    <w:rPr>
      <w:rFonts w:ascii="Calibri" w:eastAsia="Times New Roman" w:hAnsi="Calibri" w:cs="Times New Roman"/>
      <w:lang w:eastAsia="ko-KR"/>
    </w:rPr>
  </w:style>
  <w:style w:type="table" w:styleId="TableGrid">
    <w:name w:val="Table Grid"/>
    <w:basedOn w:val="TableNormal"/>
    <w:uiPriority w:val="59"/>
    <w:rsid w:val="003A7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mer@mbie.govt.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bie.govt.nz" TargetMode="External"/><Relationship Id="rId4" Type="http://schemas.openxmlformats.org/officeDocument/2006/relationships/settings" Target="settings.xml"/><Relationship Id="rId9" Type="http://schemas.openxmlformats.org/officeDocument/2006/relationships/hyperlink" Target="mailto:consumer@mbi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18330-B74E-4690-B6B5-0DB3216C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2022-09-15T02:27:00Z</dcterms:created>
  <dcterms:modified xsi:type="dcterms:W3CDTF">2022-09-21T05:56:00Z</dcterms:modified>
</cp:coreProperties>
</file>