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ADFA7" w14:textId="77777777" w:rsidR="00ED2573" w:rsidRDefault="00ED2573">
      <w:pPr>
        <w:rPr>
          <w:b/>
          <w:sz w:val="28"/>
        </w:rPr>
      </w:pPr>
      <w:bookmarkStart w:id="0" w:name="_GoBack"/>
      <w:bookmarkEnd w:id="0"/>
      <w:r w:rsidRPr="00ED2573">
        <w:rPr>
          <w:b/>
          <w:sz w:val="28"/>
        </w:rPr>
        <w:t xml:space="preserve">Reviews of Motor Vehicle Traders Register </w:t>
      </w:r>
      <w:r w:rsidR="007522AA">
        <w:rPr>
          <w:b/>
          <w:sz w:val="28"/>
        </w:rPr>
        <w:t xml:space="preserve">(MVTR) </w:t>
      </w:r>
      <w:r w:rsidRPr="00ED2573">
        <w:rPr>
          <w:b/>
          <w:sz w:val="28"/>
        </w:rPr>
        <w:t xml:space="preserve">Fees and Motor Vehicle Disputes Tribunal </w:t>
      </w:r>
      <w:r w:rsidR="007522AA">
        <w:rPr>
          <w:b/>
          <w:sz w:val="28"/>
        </w:rPr>
        <w:t xml:space="preserve">(Tribunal) </w:t>
      </w:r>
      <w:r w:rsidRPr="00ED2573">
        <w:rPr>
          <w:b/>
          <w:sz w:val="28"/>
        </w:rPr>
        <w:t xml:space="preserve">Levy </w:t>
      </w:r>
    </w:p>
    <w:p w14:paraId="0092D81F" w14:textId="77777777" w:rsidR="00ED2573" w:rsidRPr="00ED2573" w:rsidRDefault="00ED2573">
      <w:pPr>
        <w:rPr>
          <w:b/>
          <w:sz w:val="24"/>
        </w:rPr>
      </w:pPr>
      <w:r>
        <w:rPr>
          <w:b/>
          <w:sz w:val="24"/>
        </w:rPr>
        <w:t>Response template</w:t>
      </w:r>
    </w:p>
    <w:p w14:paraId="1C79D78F" w14:textId="77777777" w:rsidR="00ED2573" w:rsidRDefault="00ED2573"/>
    <w:tbl>
      <w:tblPr>
        <w:tblStyle w:val="TableGrid"/>
        <w:tblW w:w="0" w:type="auto"/>
        <w:tblLook w:val="04A0" w:firstRow="1" w:lastRow="0" w:firstColumn="1" w:lastColumn="0" w:noHBand="0" w:noVBand="1"/>
      </w:tblPr>
      <w:tblGrid>
        <w:gridCol w:w="440"/>
        <w:gridCol w:w="8064"/>
      </w:tblGrid>
      <w:tr w:rsidR="004D711D" w14:paraId="419FA9D2" w14:textId="77777777" w:rsidTr="004D711D">
        <w:tc>
          <w:tcPr>
            <w:tcW w:w="8504" w:type="dxa"/>
            <w:gridSpan w:val="2"/>
            <w:shd w:val="clear" w:color="auto" w:fill="44546A" w:themeFill="text2"/>
          </w:tcPr>
          <w:p w14:paraId="094F4891" w14:textId="77777777" w:rsidR="004D711D" w:rsidRPr="00756CC9" w:rsidRDefault="004D711D" w:rsidP="00231ADC">
            <w:pPr>
              <w:rPr>
                <w:b/>
                <w:color w:val="FFFFFF" w:themeColor="background1"/>
              </w:rPr>
            </w:pPr>
            <w:r>
              <w:rPr>
                <w:b/>
                <w:color w:val="FFFFFF" w:themeColor="background1"/>
              </w:rPr>
              <w:t>General questions</w:t>
            </w:r>
          </w:p>
        </w:tc>
      </w:tr>
      <w:tr w:rsidR="004D711D" w14:paraId="03804F87" w14:textId="77777777" w:rsidTr="004D711D">
        <w:tc>
          <w:tcPr>
            <w:tcW w:w="440" w:type="dxa"/>
            <w:shd w:val="clear" w:color="auto" w:fill="44546A" w:themeFill="text2"/>
          </w:tcPr>
          <w:p w14:paraId="2542B5E5" w14:textId="77777777" w:rsidR="004D711D" w:rsidRPr="00B31656" w:rsidRDefault="004D711D" w:rsidP="00231ADC">
            <w:pPr>
              <w:rPr>
                <w:color w:val="FFFFFF" w:themeColor="background1"/>
              </w:rPr>
            </w:pPr>
            <w:r w:rsidRPr="00B31656">
              <w:rPr>
                <w:color w:val="FFFFFF" w:themeColor="background1"/>
              </w:rPr>
              <w:t>1</w:t>
            </w:r>
          </w:p>
        </w:tc>
        <w:tc>
          <w:tcPr>
            <w:tcW w:w="8064" w:type="dxa"/>
            <w:shd w:val="clear" w:color="auto" w:fill="D9D9D9" w:themeFill="background1" w:themeFillShade="D9"/>
          </w:tcPr>
          <w:p w14:paraId="0B48D0D6" w14:textId="77777777" w:rsidR="004D711D" w:rsidRDefault="004D711D" w:rsidP="00231ADC">
            <w:r>
              <w:t xml:space="preserve">What is the overall impact of the MVTR fees and Tribunal levy </w:t>
            </w:r>
            <w:r w:rsidRPr="00253FC1">
              <w:t xml:space="preserve">at their </w:t>
            </w:r>
            <w:r w:rsidRPr="00253FC1">
              <w:rPr>
                <w:u w:val="single"/>
              </w:rPr>
              <w:t>current</w:t>
            </w:r>
            <w:r w:rsidRPr="00253FC1">
              <w:t xml:space="preserve"> levels</w:t>
            </w:r>
            <w:r>
              <w:t xml:space="preserve"> on your business?</w:t>
            </w:r>
          </w:p>
        </w:tc>
      </w:tr>
      <w:tr w:rsidR="004D711D" w14:paraId="542A10D3" w14:textId="77777777" w:rsidTr="004D711D">
        <w:tc>
          <w:tcPr>
            <w:tcW w:w="8504" w:type="dxa"/>
            <w:gridSpan w:val="2"/>
            <w:shd w:val="clear" w:color="auto" w:fill="auto"/>
          </w:tcPr>
          <w:p w14:paraId="6C77A0D8" w14:textId="77777777" w:rsidR="00ED2573" w:rsidRPr="00ED2573" w:rsidRDefault="00ED2573" w:rsidP="00231ADC">
            <w:pPr>
              <w:rPr>
                <w:i/>
              </w:rPr>
            </w:pPr>
            <w:r>
              <w:rPr>
                <w:i/>
              </w:rPr>
              <w:t xml:space="preserve">The </w:t>
            </w:r>
            <w:r w:rsidR="007522AA">
              <w:rPr>
                <w:i/>
              </w:rPr>
              <w:t xml:space="preserve">current MVTR fee is $405.33 </w:t>
            </w:r>
            <w:r w:rsidR="00CE5616">
              <w:rPr>
                <w:i/>
              </w:rPr>
              <w:t xml:space="preserve">excl. GST </w:t>
            </w:r>
            <w:r w:rsidR="007522AA">
              <w:rPr>
                <w:i/>
              </w:rPr>
              <w:t xml:space="preserve">and the Tribunal levy is </w:t>
            </w:r>
            <w:r w:rsidR="006833E6">
              <w:rPr>
                <w:i/>
              </w:rPr>
              <w:t>$110.43</w:t>
            </w:r>
            <w:r w:rsidR="00CE5616">
              <w:rPr>
                <w:i/>
              </w:rPr>
              <w:t xml:space="preserve"> excl. GST</w:t>
            </w:r>
          </w:p>
          <w:p w14:paraId="44625E27" w14:textId="77777777" w:rsidR="00ED2573" w:rsidRDefault="00ED2573" w:rsidP="00231ADC"/>
          <w:p w14:paraId="0CC2D65D" w14:textId="77777777" w:rsidR="00ED2573" w:rsidRDefault="00ED2573" w:rsidP="00231ADC"/>
          <w:p w14:paraId="29A6593F" w14:textId="77777777" w:rsidR="00ED2573" w:rsidRDefault="00ED2573" w:rsidP="00231ADC"/>
          <w:p w14:paraId="6DBA86D9" w14:textId="77777777" w:rsidR="00ED2573" w:rsidRDefault="00ED2573" w:rsidP="00231ADC"/>
          <w:p w14:paraId="27D41F2E" w14:textId="77777777" w:rsidR="00ED2573" w:rsidRDefault="00ED2573" w:rsidP="00231ADC"/>
          <w:p w14:paraId="0FBCF45E" w14:textId="77777777" w:rsidR="00ED2573" w:rsidRDefault="00ED2573" w:rsidP="00231ADC"/>
          <w:p w14:paraId="5EF766A7" w14:textId="77777777" w:rsidR="00ED2573" w:rsidRDefault="00ED2573" w:rsidP="00231ADC"/>
        </w:tc>
      </w:tr>
      <w:tr w:rsidR="004D711D" w14:paraId="5101F115" w14:textId="77777777" w:rsidTr="004D711D">
        <w:tc>
          <w:tcPr>
            <w:tcW w:w="440" w:type="dxa"/>
            <w:shd w:val="clear" w:color="auto" w:fill="44546A" w:themeFill="text2"/>
          </w:tcPr>
          <w:p w14:paraId="6CD447AA" w14:textId="77777777" w:rsidR="004D711D" w:rsidRPr="00B31656" w:rsidRDefault="004D711D" w:rsidP="00231ADC">
            <w:pPr>
              <w:rPr>
                <w:color w:val="FFFFFF" w:themeColor="background1"/>
              </w:rPr>
            </w:pPr>
            <w:r>
              <w:rPr>
                <w:color w:val="FFFFFF" w:themeColor="background1"/>
              </w:rPr>
              <w:t>2</w:t>
            </w:r>
          </w:p>
        </w:tc>
        <w:tc>
          <w:tcPr>
            <w:tcW w:w="8064" w:type="dxa"/>
            <w:shd w:val="clear" w:color="auto" w:fill="D9D9D9" w:themeFill="background1" w:themeFillShade="D9"/>
          </w:tcPr>
          <w:p w14:paraId="26CE3CDF" w14:textId="77777777" w:rsidR="004D711D" w:rsidRDefault="004D711D" w:rsidP="00231ADC">
            <w:r>
              <w:t xml:space="preserve">What would the overall impact of the </w:t>
            </w:r>
            <w:r w:rsidRPr="00253FC1">
              <w:rPr>
                <w:u w:val="single"/>
              </w:rPr>
              <w:t>proposed</w:t>
            </w:r>
            <w:r w:rsidRPr="00253FC1">
              <w:t xml:space="preserve"> adjusted fee and levy levels</w:t>
            </w:r>
            <w:r>
              <w:t xml:space="preserve"> be on your business?</w:t>
            </w:r>
          </w:p>
        </w:tc>
      </w:tr>
      <w:tr w:rsidR="00ED2573" w14:paraId="067CB340" w14:textId="77777777" w:rsidTr="00ED2573">
        <w:tc>
          <w:tcPr>
            <w:tcW w:w="8504" w:type="dxa"/>
            <w:gridSpan w:val="2"/>
            <w:shd w:val="clear" w:color="auto" w:fill="auto"/>
          </w:tcPr>
          <w:p w14:paraId="528A83B3" w14:textId="77777777" w:rsidR="00ED2573" w:rsidRDefault="00ED2573" w:rsidP="00231ADC"/>
          <w:p w14:paraId="26EB5866" w14:textId="77777777" w:rsidR="00F3585E" w:rsidRDefault="00F3585E" w:rsidP="00231ADC"/>
          <w:p w14:paraId="2DAB09E3" w14:textId="77777777" w:rsidR="00F3585E" w:rsidRDefault="00F3585E" w:rsidP="00231ADC"/>
          <w:p w14:paraId="15A71239" w14:textId="77777777" w:rsidR="00F3585E" w:rsidRDefault="00F3585E" w:rsidP="00231ADC"/>
          <w:p w14:paraId="4572D67E" w14:textId="77777777" w:rsidR="00F3585E" w:rsidRDefault="00F3585E" w:rsidP="00231ADC"/>
          <w:p w14:paraId="619B8C0B" w14:textId="77777777" w:rsidR="00F3585E" w:rsidRDefault="00F3585E" w:rsidP="00231ADC"/>
          <w:p w14:paraId="27586DE5" w14:textId="77777777" w:rsidR="00F3585E" w:rsidRDefault="00F3585E" w:rsidP="00231ADC"/>
        </w:tc>
      </w:tr>
      <w:tr w:rsidR="004D711D" w14:paraId="7F952268" w14:textId="77777777" w:rsidTr="004D711D">
        <w:tc>
          <w:tcPr>
            <w:tcW w:w="440" w:type="dxa"/>
            <w:shd w:val="clear" w:color="auto" w:fill="44546A" w:themeFill="text2"/>
          </w:tcPr>
          <w:p w14:paraId="78F5558B" w14:textId="77777777" w:rsidR="004D711D" w:rsidRPr="00B31656" w:rsidRDefault="004D711D" w:rsidP="00231ADC">
            <w:pPr>
              <w:rPr>
                <w:color w:val="FFFFFF" w:themeColor="background1"/>
              </w:rPr>
            </w:pPr>
            <w:r>
              <w:rPr>
                <w:color w:val="FFFFFF" w:themeColor="background1"/>
              </w:rPr>
              <w:t>3</w:t>
            </w:r>
          </w:p>
        </w:tc>
        <w:tc>
          <w:tcPr>
            <w:tcW w:w="8064" w:type="dxa"/>
            <w:shd w:val="clear" w:color="auto" w:fill="D9D9D9" w:themeFill="background1" w:themeFillShade="D9"/>
          </w:tcPr>
          <w:p w14:paraId="76DFB7A5" w14:textId="77777777" w:rsidR="004D711D" w:rsidRDefault="004D711D" w:rsidP="00231ADC">
            <w:r>
              <w:t>Are there any particular adjustments to the proposed fees that you think should be reconsidered? If yes, which fees and why?</w:t>
            </w:r>
          </w:p>
        </w:tc>
      </w:tr>
      <w:tr w:rsidR="00F3585E" w14:paraId="5C8E4018" w14:textId="77777777" w:rsidTr="00ED2573">
        <w:tc>
          <w:tcPr>
            <w:tcW w:w="8504" w:type="dxa"/>
            <w:gridSpan w:val="2"/>
            <w:shd w:val="clear" w:color="auto" w:fill="auto"/>
          </w:tcPr>
          <w:p w14:paraId="1755FE86" w14:textId="77777777" w:rsidR="00F3585E" w:rsidRDefault="00F3585E" w:rsidP="00F3585E"/>
          <w:p w14:paraId="59120F34" w14:textId="77777777" w:rsidR="00F3585E" w:rsidRDefault="00F3585E" w:rsidP="00F3585E"/>
          <w:p w14:paraId="24DE2465" w14:textId="77777777" w:rsidR="00F3585E" w:rsidRDefault="00F3585E" w:rsidP="00F3585E"/>
          <w:p w14:paraId="7926FCBF" w14:textId="77777777" w:rsidR="00F3585E" w:rsidRDefault="00F3585E" w:rsidP="00F3585E"/>
          <w:p w14:paraId="67BB2538" w14:textId="77777777" w:rsidR="00F3585E" w:rsidRDefault="00F3585E" w:rsidP="00F3585E"/>
          <w:p w14:paraId="118FBCAC" w14:textId="77777777" w:rsidR="00F3585E" w:rsidRDefault="00F3585E" w:rsidP="00F3585E"/>
          <w:p w14:paraId="5245D877" w14:textId="77777777" w:rsidR="00F3585E" w:rsidRDefault="00F3585E" w:rsidP="00F3585E"/>
        </w:tc>
      </w:tr>
      <w:tr w:rsidR="003F59C7" w14:paraId="0CE0B2AE" w14:textId="77777777" w:rsidTr="00961148">
        <w:tc>
          <w:tcPr>
            <w:tcW w:w="440" w:type="dxa"/>
            <w:shd w:val="clear" w:color="auto" w:fill="44546A" w:themeFill="text2"/>
          </w:tcPr>
          <w:p w14:paraId="583DC404" w14:textId="77777777" w:rsidR="003F59C7" w:rsidRPr="00B31656" w:rsidRDefault="003F59C7" w:rsidP="00961148">
            <w:pPr>
              <w:rPr>
                <w:color w:val="FFFFFF" w:themeColor="background1"/>
              </w:rPr>
            </w:pPr>
            <w:r>
              <w:rPr>
                <w:color w:val="FFFFFF" w:themeColor="background1"/>
              </w:rPr>
              <w:t>4</w:t>
            </w:r>
          </w:p>
        </w:tc>
        <w:tc>
          <w:tcPr>
            <w:tcW w:w="8064" w:type="dxa"/>
            <w:shd w:val="clear" w:color="auto" w:fill="D9D9D9" w:themeFill="background1" w:themeFillShade="D9"/>
          </w:tcPr>
          <w:p w14:paraId="5495AB7D" w14:textId="77777777" w:rsidR="003F59C7" w:rsidRDefault="003F59C7" w:rsidP="00961148">
            <w:r>
              <w:t>Do you think the reasons for adjustments to the fees and levy are clear and understandable? If not, why not?</w:t>
            </w:r>
          </w:p>
        </w:tc>
      </w:tr>
      <w:tr w:rsidR="003F59C7" w14:paraId="10ABE754" w14:textId="77777777" w:rsidTr="00961148">
        <w:tc>
          <w:tcPr>
            <w:tcW w:w="8504" w:type="dxa"/>
            <w:gridSpan w:val="2"/>
            <w:shd w:val="clear" w:color="auto" w:fill="auto"/>
          </w:tcPr>
          <w:p w14:paraId="23336FA4" w14:textId="77777777" w:rsidR="003F59C7" w:rsidRDefault="003F59C7" w:rsidP="00961148"/>
          <w:p w14:paraId="074EA36C" w14:textId="77777777" w:rsidR="003F59C7" w:rsidRDefault="003F59C7" w:rsidP="00961148"/>
          <w:p w14:paraId="6EE02C97" w14:textId="77777777" w:rsidR="003F59C7" w:rsidRDefault="003F59C7" w:rsidP="00961148"/>
          <w:p w14:paraId="291B8C33" w14:textId="77777777" w:rsidR="003F59C7" w:rsidRDefault="003F59C7" w:rsidP="00961148"/>
          <w:p w14:paraId="20DE575F" w14:textId="77777777" w:rsidR="003F59C7" w:rsidRDefault="003F59C7" w:rsidP="00961148"/>
          <w:p w14:paraId="0CCA9EFF" w14:textId="77777777" w:rsidR="003F59C7" w:rsidRDefault="003F59C7" w:rsidP="00961148"/>
          <w:p w14:paraId="54425B0D" w14:textId="77777777" w:rsidR="003F59C7" w:rsidRDefault="003F59C7" w:rsidP="00961148"/>
        </w:tc>
      </w:tr>
    </w:tbl>
    <w:p w14:paraId="2DD640AE" w14:textId="77777777" w:rsidR="003F59C7" w:rsidRDefault="003F59C7"/>
    <w:tbl>
      <w:tblPr>
        <w:tblStyle w:val="TableGrid"/>
        <w:tblW w:w="0" w:type="auto"/>
        <w:tblLook w:val="04A0" w:firstRow="1" w:lastRow="0" w:firstColumn="1" w:lastColumn="0" w:noHBand="0" w:noVBand="1"/>
      </w:tblPr>
      <w:tblGrid>
        <w:gridCol w:w="440"/>
        <w:gridCol w:w="8064"/>
      </w:tblGrid>
      <w:tr w:rsidR="004D711D" w14:paraId="2A8E3540" w14:textId="77777777" w:rsidTr="004D711D">
        <w:tc>
          <w:tcPr>
            <w:tcW w:w="8504" w:type="dxa"/>
            <w:gridSpan w:val="2"/>
            <w:shd w:val="clear" w:color="auto" w:fill="44546A" w:themeFill="text2"/>
          </w:tcPr>
          <w:p w14:paraId="0F7C31C6" w14:textId="77777777" w:rsidR="004D711D" w:rsidRDefault="004D711D" w:rsidP="00231ADC">
            <w:r w:rsidRPr="00756CC9">
              <w:rPr>
                <w:b/>
                <w:color w:val="FFFFFF" w:themeColor="background1"/>
              </w:rPr>
              <w:t>Motor Vehicle Traders Register</w:t>
            </w:r>
          </w:p>
        </w:tc>
      </w:tr>
      <w:tr w:rsidR="003F59C7" w14:paraId="3C8A518F" w14:textId="77777777" w:rsidTr="00961148">
        <w:tc>
          <w:tcPr>
            <w:tcW w:w="440" w:type="dxa"/>
            <w:shd w:val="clear" w:color="auto" w:fill="44546A" w:themeFill="text2"/>
          </w:tcPr>
          <w:p w14:paraId="2C9D9432" w14:textId="77777777" w:rsidR="003F59C7" w:rsidRPr="00B31656" w:rsidRDefault="003F59C7" w:rsidP="00961148">
            <w:pPr>
              <w:rPr>
                <w:color w:val="FFFFFF" w:themeColor="background1"/>
              </w:rPr>
            </w:pPr>
            <w:r>
              <w:rPr>
                <w:color w:val="FFFFFF" w:themeColor="background1"/>
              </w:rPr>
              <w:t>5</w:t>
            </w:r>
          </w:p>
        </w:tc>
        <w:tc>
          <w:tcPr>
            <w:tcW w:w="8064" w:type="dxa"/>
            <w:shd w:val="clear" w:color="auto" w:fill="D9D9D9" w:themeFill="background1" w:themeFillShade="D9"/>
          </w:tcPr>
          <w:p w14:paraId="344B01A1" w14:textId="77777777" w:rsidR="003F59C7" w:rsidRPr="009A4B25" w:rsidRDefault="003F59C7" w:rsidP="00961148">
            <w:pPr>
              <w:rPr>
                <w:highlight w:val="yellow"/>
              </w:rPr>
            </w:pPr>
            <w:r>
              <w:t>Do you agree with the criteria used to assess the options for changes in MVTR fees? Why/why not?</w:t>
            </w:r>
          </w:p>
        </w:tc>
      </w:tr>
      <w:tr w:rsidR="003F59C7" w14:paraId="6EFD71D1" w14:textId="77777777" w:rsidTr="00961148">
        <w:tc>
          <w:tcPr>
            <w:tcW w:w="8504" w:type="dxa"/>
            <w:gridSpan w:val="2"/>
            <w:shd w:val="clear" w:color="auto" w:fill="auto"/>
          </w:tcPr>
          <w:p w14:paraId="2167AD26" w14:textId="77777777" w:rsidR="003F59C7" w:rsidRDefault="003F59C7" w:rsidP="00961148"/>
          <w:p w14:paraId="216A4840" w14:textId="77777777" w:rsidR="003F59C7" w:rsidRDefault="003F59C7" w:rsidP="00961148"/>
          <w:p w14:paraId="056270A2" w14:textId="77777777" w:rsidR="003F59C7" w:rsidRDefault="003F59C7" w:rsidP="00961148"/>
          <w:p w14:paraId="2C879EDD" w14:textId="77777777" w:rsidR="003F59C7" w:rsidRDefault="003F59C7" w:rsidP="00961148"/>
          <w:p w14:paraId="69E65DF9" w14:textId="77777777" w:rsidR="003F59C7" w:rsidRDefault="003F59C7" w:rsidP="00961148"/>
          <w:p w14:paraId="45B0038E" w14:textId="77777777" w:rsidR="003F59C7" w:rsidRDefault="003F59C7" w:rsidP="00961148"/>
          <w:p w14:paraId="0C854039" w14:textId="77777777" w:rsidR="003F59C7" w:rsidRDefault="003F59C7" w:rsidP="00961148"/>
        </w:tc>
      </w:tr>
      <w:tr w:rsidR="004D711D" w14:paraId="204598EF" w14:textId="77777777" w:rsidTr="004D711D">
        <w:tc>
          <w:tcPr>
            <w:tcW w:w="440" w:type="dxa"/>
            <w:shd w:val="clear" w:color="auto" w:fill="44546A" w:themeFill="text2"/>
          </w:tcPr>
          <w:p w14:paraId="0C045817" w14:textId="77777777" w:rsidR="004D711D" w:rsidRPr="00B31656" w:rsidRDefault="003F59C7" w:rsidP="00231ADC">
            <w:pPr>
              <w:rPr>
                <w:color w:val="FFFFFF" w:themeColor="background1"/>
              </w:rPr>
            </w:pPr>
            <w:r>
              <w:rPr>
                <w:color w:val="FFFFFF" w:themeColor="background1"/>
              </w:rPr>
              <w:lastRenderedPageBreak/>
              <w:t>6</w:t>
            </w:r>
          </w:p>
        </w:tc>
        <w:tc>
          <w:tcPr>
            <w:tcW w:w="8064" w:type="dxa"/>
            <w:shd w:val="clear" w:color="auto" w:fill="D9D9D9" w:themeFill="background1" w:themeFillShade="D9"/>
          </w:tcPr>
          <w:p w14:paraId="1DB412E5" w14:textId="77777777" w:rsidR="004D711D" w:rsidRPr="009A4B25" w:rsidRDefault="004D711D" w:rsidP="00231ADC">
            <w:pPr>
              <w:rPr>
                <w:highlight w:val="yellow"/>
              </w:rPr>
            </w:pPr>
            <w:r>
              <w:t xml:space="preserve">What is your view on </w:t>
            </w:r>
            <w:r w:rsidRPr="004567CD">
              <w:t xml:space="preserve">creating a different fee for a </w:t>
            </w:r>
            <w:r>
              <w:t xml:space="preserve">MVTR </w:t>
            </w:r>
            <w:r w:rsidRPr="004567CD">
              <w:t xml:space="preserve">registration and </w:t>
            </w:r>
            <w:r>
              <w:t xml:space="preserve">a </w:t>
            </w:r>
            <w:r w:rsidRPr="004567CD">
              <w:t>renewal of a registration?</w:t>
            </w:r>
          </w:p>
        </w:tc>
      </w:tr>
      <w:tr w:rsidR="00F3585E" w14:paraId="42598003" w14:textId="77777777" w:rsidTr="00F3585E">
        <w:tc>
          <w:tcPr>
            <w:tcW w:w="8504" w:type="dxa"/>
            <w:gridSpan w:val="2"/>
            <w:shd w:val="clear" w:color="auto" w:fill="auto"/>
          </w:tcPr>
          <w:p w14:paraId="2908D614" w14:textId="77777777" w:rsidR="00F3585E" w:rsidRDefault="00F3585E" w:rsidP="00F3585E"/>
          <w:p w14:paraId="53097B28" w14:textId="77777777" w:rsidR="00F3585E" w:rsidRDefault="00F3585E" w:rsidP="00F3585E"/>
          <w:p w14:paraId="2DC688B8" w14:textId="77777777" w:rsidR="00F3585E" w:rsidRDefault="00F3585E" w:rsidP="00F3585E"/>
          <w:p w14:paraId="3477D6DB" w14:textId="77777777" w:rsidR="00F3585E" w:rsidRDefault="00F3585E" w:rsidP="00F3585E"/>
          <w:p w14:paraId="747A6B7E" w14:textId="77777777" w:rsidR="00F3585E" w:rsidRDefault="00F3585E" w:rsidP="00F3585E"/>
          <w:p w14:paraId="177ABC1C" w14:textId="77777777" w:rsidR="00F3585E" w:rsidRDefault="00F3585E" w:rsidP="00F3585E"/>
          <w:p w14:paraId="5A8F310C" w14:textId="77777777" w:rsidR="00F3585E" w:rsidRDefault="00F3585E" w:rsidP="00F3585E"/>
        </w:tc>
      </w:tr>
      <w:tr w:rsidR="004D711D" w14:paraId="0EEEE646" w14:textId="77777777" w:rsidTr="004D711D">
        <w:tc>
          <w:tcPr>
            <w:tcW w:w="440" w:type="dxa"/>
            <w:shd w:val="clear" w:color="auto" w:fill="44546A" w:themeFill="text2"/>
          </w:tcPr>
          <w:p w14:paraId="7E90C715" w14:textId="77777777" w:rsidR="004D711D" w:rsidRPr="00B31656" w:rsidRDefault="003F59C7" w:rsidP="00231ADC">
            <w:pPr>
              <w:rPr>
                <w:color w:val="FFFFFF" w:themeColor="background1"/>
              </w:rPr>
            </w:pPr>
            <w:r>
              <w:rPr>
                <w:color w:val="FFFFFF" w:themeColor="background1"/>
              </w:rPr>
              <w:t>7</w:t>
            </w:r>
          </w:p>
        </w:tc>
        <w:tc>
          <w:tcPr>
            <w:tcW w:w="8064" w:type="dxa"/>
            <w:shd w:val="clear" w:color="auto" w:fill="D9D9D9" w:themeFill="background1" w:themeFillShade="D9"/>
          </w:tcPr>
          <w:p w14:paraId="13326239" w14:textId="77777777" w:rsidR="004D711D" w:rsidRPr="009A4B25" w:rsidRDefault="004D711D" w:rsidP="00231ADC">
            <w:pPr>
              <w:rPr>
                <w:highlight w:val="yellow"/>
              </w:rPr>
            </w:pPr>
            <w:r w:rsidRPr="004567CD">
              <w:t>What is your view on creating a different fee for individual</w:t>
            </w:r>
            <w:r w:rsidR="003F59C7">
              <w:t xml:space="preserve"> trader</w:t>
            </w:r>
            <w:r w:rsidRPr="004567CD">
              <w:t xml:space="preserve">s and companies </w:t>
            </w:r>
            <w:r>
              <w:t>across</w:t>
            </w:r>
            <w:r w:rsidRPr="004567CD">
              <w:t xml:space="preserve"> all fees?</w:t>
            </w:r>
          </w:p>
        </w:tc>
      </w:tr>
      <w:tr w:rsidR="00F3585E" w14:paraId="5E9E66E1" w14:textId="77777777" w:rsidTr="00F3585E">
        <w:tc>
          <w:tcPr>
            <w:tcW w:w="8504" w:type="dxa"/>
            <w:gridSpan w:val="2"/>
            <w:shd w:val="clear" w:color="auto" w:fill="auto"/>
          </w:tcPr>
          <w:p w14:paraId="7E04BC6E" w14:textId="77777777" w:rsidR="00F3585E" w:rsidRDefault="00F3585E" w:rsidP="00F3585E"/>
          <w:p w14:paraId="16BDC039" w14:textId="77777777" w:rsidR="00F3585E" w:rsidRDefault="00F3585E" w:rsidP="00F3585E"/>
          <w:p w14:paraId="088412B8" w14:textId="77777777" w:rsidR="00F3585E" w:rsidRDefault="00F3585E" w:rsidP="00F3585E"/>
          <w:p w14:paraId="4DCEBF4F" w14:textId="77777777" w:rsidR="00F3585E" w:rsidRDefault="00F3585E" w:rsidP="00F3585E"/>
          <w:p w14:paraId="0F8E28D2" w14:textId="77777777" w:rsidR="00F3585E" w:rsidRDefault="00F3585E" w:rsidP="00F3585E"/>
          <w:p w14:paraId="5BC0C213" w14:textId="77777777" w:rsidR="00F3585E" w:rsidRDefault="00F3585E" w:rsidP="00F3585E"/>
          <w:p w14:paraId="0CE23F2D" w14:textId="77777777" w:rsidR="00F3585E" w:rsidRDefault="00F3585E" w:rsidP="00F3585E"/>
        </w:tc>
      </w:tr>
      <w:tr w:rsidR="004D711D" w14:paraId="4A4A3CBD" w14:textId="77777777" w:rsidTr="004D711D">
        <w:tc>
          <w:tcPr>
            <w:tcW w:w="440" w:type="dxa"/>
            <w:shd w:val="clear" w:color="auto" w:fill="44546A" w:themeFill="text2"/>
          </w:tcPr>
          <w:p w14:paraId="7DDDB527" w14:textId="77777777" w:rsidR="004D711D" w:rsidRDefault="003F59C7" w:rsidP="00231ADC">
            <w:pPr>
              <w:rPr>
                <w:color w:val="FFFFFF" w:themeColor="background1"/>
              </w:rPr>
            </w:pPr>
            <w:r>
              <w:rPr>
                <w:color w:val="FFFFFF" w:themeColor="background1"/>
              </w:rPr>
              <w:t>8</w:t>
            </w:r>
          </w:p>
        </w:tc>
        <w:tc>
          <w:tcPr>
            <w:tcW w:w="8064" w:type="dxa"/>
            <w:shd w:val="clear" w:color="auto" w:fill="D9D9D9" w:themeFill="background1" w:themeFillShade="D9"/>
          </w:tcPr>
          <w:p w14:paraId="3D7B9D31" w14:textId="77777777" w:rsidR="004D711D" w:rsidRPr="009A4B25" w:rsidRDefault="004D711D" w:rsidP="00231ADC">
            <w:pPr>
              <w:rPr>
                <w:highlight w:val="yellow"/>
              </w:rPr>
            </w:pPr>
            <w:r w:rsidRPr="004567CD">
              <w:t>There are three options outlined for changes in fees for the MVTR. Which option would you prefer and for what reasons?</w:t>
            </w:r>
          </w:p>
        </w:tc>
      </w:tr>
      <w:tr w:rsidR="00D43762" w14:paraId="316127E8" w14:textId="77777777" w:rsidTr="00D43762">
        <w:tc>
          <w:tcPr>
            <w:tcW w:w="8504" w:type="dxa"/>
            <w:gridSpan w:val="2"/>
            <w:shd w:val="clear" w:color="auto" w:fill="auto"/>
          </w:tcPr>
          <w:p w14:paraId="1D08F3A2" w14:textId="77777777" w:rsidR="00D43762" w:rsidRDefault="00D43762" w:rsidP="00D43762"/>
          <w:p w14:paraId="7B774093" w14:textId="77777777" w:rsidR="00D43762" w:rsidRDefault="00D43762" w:rsidP="00D43762"/>
          <w:p w14:paraId="28F5467C" w14:textId="77777777" w:rsidR="00D43762" w:rsidRDefault="00D43762" w:rsidP="00D43762"/>
          <w:p w14:paraId="649DB8EB" w14:textId="77777777" w:rsidR="00D43762" w:rsidRDefault="00D43762" w:rsidP="00D43762"/>
          <w:p w14:paraId="11CC0037" w14:textId="77777777" w:rsidR="00D43762" w:rsidRDefault="00D43762" w:rsidP="00D43762"/>
          <w:p w14:paraId="5A310696" w14:textId="77777777" w:rsidR="00D43762" w:rsidRDefault="00D43762" w:rsidP="00D43762"/>
          <w:p w14:paraId="25D682B5" w14:textId="77777777" w:rsidR="00D43762" w:rsidRDefault="00D43762" w:rsidP="00D43762"/>
        </w:tc>
      </w:tr>
      <w:tr w:rsidR="003F59C7" w14:paraId="61291E03" w14:textId="77777777" w:rsidTr="00961148">
        <w:tc>
          <w:tcPr>
            <w:tcW w:w="440" w:type="dxa"/>
            <w:shd w:val="clear" w:color="auto" w:fill="44546A" w:themeFill="text2"/>
          </w:tcPr>
          <w:p w14:paraId="7744B410" w14:textId="77777777" w:rsidR="003F59C7" w:rsidRPr="00B31656" w:rsidRDefault="003F59C7" w:rsidP="00961148">
            <w:pPr>
              <w:rPr>
                <w:color w:val="FFFFFF" w:themeColor="background1"/>
              </w:rPr>
            </w:pPr>
            <w:r>
              <w:rPr>
                <w:color w:val="FFFFFF" w:themeColor="background1"/>
              </w:rPr>
              <w:t>9</w:t>
            </w:r>
          </w:p>
        </w:tc>
        <w:tc>
          <w:tcPr>
            <w:tcW w:w="8064" w:type="dxa"/>
            <w:shd w:val="clear" w:color="auto" w:fill="D9D9D9" w:themeFill="background1" w:themeFillShade="D9"/>
          </w:tcPr>
          <w:p w14:paraId="21BCC047" w14:textId="77777777" w:rsidR="003F59C7" w:rsidRPr="009A4B25" w:rsidRDefault="003F59C7" w:rsidP="00961148">
            <w:pPr>
              <w:rPr>
                <w:highlight w:val="yellow"/>
              </w:rPr>
            </w:pPr>
            <w:r>
              <w:t>Are there any other options that should be considered? Why?</w:t>
            </w:r>
          </w:p>
        </w:tc>
      </w:tr>
      <w:tr w:rsidR="003F59C7" w14:paraId="33EBF773" w14:textId="77777777" w:rsidTr="00961148">
        <w:tc>
          <w:tcPr>
            <w:tcW w:w="8504" w:type="dxa"/>
            <w:gridSpan w:val="2"/>
            <w:shd w:val="clear" w:color="auto" w:fill="auto"/>
          </w:tcPr>
          <w:p w14:paraId="0171381A" w14:textId="77777777" w:rsidR="003F59C7" w:rsidRDefault="003F59C7" w:rsidP="00961148"/>
          <w:p w14:paraId="6F81FD35" w14:textId="77777777" w:rsidR="003F59C7" w:rsidRDefault="003F59C7" w:rsidP="00961148"/>
          <w:p w14:paraId="68DBCA32" w14:textId="77777777" w:rsidR="003F59C7" w:rsidRDefault="003F59C7" w:rsidP="00961148"/>
          <w:p w14:paraId="52E8D3C7" w14:textId="77777777" w:rsidR="003F59C7" w:rsidRDefault="003F59C7" w:rsidP="00961148"/>
          <w:p w14:paraId="49115D8C" w14:textId="77777777" w:rsidR="003F59C7" w:rsidRDefault="003F59C7" w:rsidP="00961148"/>
          <w:p w14:paraId="3A3E9F0C" w14:textId="77777777" w:rsidR="003F59C7" w:rsidRDefault="003F59C7" w:rsidP="00961148"/>
          <w:p w14:paraId="0F686B60" w14:textId="77777777" w:rsidR="003F59C7" w:rsidRDefault="003F59C7" w:rsidP="00961148"/>
        </w:tc>
      </w:tr>
      <w:tr w:rsidR="00D43762" w14:paraId="7EFE1C1B" w14:textId="77777777" w:rsidTr="004D711D">
        <w:tc>
          <w:tcPr>
            <w:tcW w:w="440" w:type="dxa"/>
            <w:shd w:val="clear" w:color="auto" w:fill="44546A" w:themeFill="text2"/>
          </w:tcPr>
          <w:p w14:paraId="7E80CBBE" w14:textId="77777777" w:rsidR="00D43762" w:rsidRDefault="003F59C7" w:rsidP="00D43762">
            <w:pPr>
              <w:rPr>
                <w:color w:val="FFFFFF" w:themeColor="background1"/>
              </w:rPr>
            </w:pPr>
            <w:r>
              <w:rPr>
                <w:color w:val="FFFFFF" w:themeColor="background1"/>
              </w:rPr>
              <w:t>10</w:t>
            </w:r>
          </w:p>
        </w:tc>
        <w:tc>
          <w:tcPr>
            <w:tcW w:w="8064" w:type="dxa"/>
            <w:shd w:val="clear" w:color="auto" w:fill="D9D9D9" w:themeFill="background1" w:themeFillShade="D9"/>
          </w:tcPr>
          <w:p w14:paraId="2E15377A" w14:textId="77777777" w:rsidR="00D43762" w:rsidRPr="00F3051E" w:rsidRDefault="00D43762" w:rsidP="00D43762">
            <w:r>
              <w:t>What is your view on the period over which the memorandum account deficit is recovered? Should it be shorter or longer?</w:t>
            </w:r>
          </w:p>
        </w:tc>
      </w:tr>
      <w:tr w:rsidR="00D43762" w14:paraId="57157B31" w14:textId="77777777" w:rsidTr="00D43762">
        <w:tc>
          <w:tcPr>
            <w:tcW w:w="8504" w:type="dxa"/>
            <w:gridSpan w:val="2"/>
            <w:shd w:val="clear" w:color="auto" w:fill="auto"/>
          </w:tcPr>
          <w:p w14:paraId="75894160" w14:textId="77777777" w:rsidR="00D43762" w:rsidRDefault="003F59C7" w:rsidP="00D43762">
            <w:pPr>
              <w:rPr>
                <w:i/>
              </w:rPr>
            </w:pPr>
            <w:r>
              <w:rPr>
                <w:i/>
              </w:rPr>
              <w:t>The memorandum account is scheduled to be recovered over a period of five years.</w:t>
            </w:r>
          </w:p>
          <w:p w14:paraId="2D9DEC99" w14:textId="77777777" w:rsidR="003F59C7" w:rsidRPr="003F59C7" w:rsidRDefault="003F59C7" w:rsidP="00D43762"/>
          <w:p w14:paraId="1E8A72A4" w14:textId="77777777" w:rsidR="00D43762" w:rsidRDefault="00D43762" w:rsidP="00D43762"/>
          <w:p w14:paraId="405CB4E0" w14:textId="77777777" w:rsidR="00D43762" w:rsidRDefault="00D43762" w:rsidP="00D43762"/>
          <w:p w14:paraId="3F93D12A" w14:textId="77777777" w:rsidR="00D43762" w:rsidRDefault="00D43762" w:rsidP="00D43762"/>
          <w:p w14:paraId="24CBFF4B" w14:textId="77777777" w:rsidR="00D43762" w:rsidRDefault="00D43762" w:rsidP="00D43762"/>
          <w:p w14:paraId="410D9B37" w14:textId="77777777" w:rsidR="00D43762" w:rsidRDefault="00D43762" w:rsidP="00D43762"/>
          <w:p w14:paraId="420864F2" w14:textId="77777777" w:rsidR="00D43762" w:rsidRDefault="00D43762" w:rsidP="00D43762"/>
        </w:tc>
      </w:tr>
      <w:tr w:rsidR="007E3110" w14:paraId="3819B5FE" w14:textId="77777777" w:rsidTr="00961148">
        <w:tc>
          <w:tcPr>
            <w:tcW w:w="440" w:type="dxa"/>
            <w:shd w:val="clear" w:color="auto" w:fill="44546A" w:themeFill="text2"/>
          </w:tcPr>
          <w:p w14:paraId="6E23FA7D" w14:textId="77777777" w:rsidR="007E3110" w:rsidRPr="00B31656" w:rsidRDefault="007E3110" w:rsidP="00961148">
            <w:pPr>
              <w:rPr>
                <w:color w:val="FFFFFF" w:themeColor="background1"/>
              </w:rPr>
            </w:pPr>
            <w:r>
              <w:rPr>
                <w:color w:val="FFFFFF" w:themeColor="background1"/>
              </w:rPr>
              <w:t>11</w:t>
            </w:r>
          </w:p>
        </w:tc>
        <w:tc>
          <w:tcPr>
            <w:tcW w:w="8064" w:type="dxa"/>
            <w:shd w:val="clear" w:color="auto" w:fill="D9D9D9" w:themeFill="background1" w:themeFillShade="D9"/>
          </w:tcPr>
          <w:p w14:paraId="754D78A1" w14:textId="77777777" w:rsidR="007E3110" w:rsidRPr="009A4B25" w:rsidRDefault="007E3110" w:rsidP="00961148">
            <w:pPr>
              <w:rPr>
                <w:highlight w:val="yellow"/>
              </w:rPr>
            </w:pPr>
            <w:r>
              <w:t>Do you have any concerns about the memorandum account deficit recovery? If so, what are they?</w:t>
            </w:r>
          </w:p>
        </w:tc>
      </w:tr>
      <w:tr w:rsidR="007E3110" w14:paraId="6C95B6EF" w14:textId="77777777" w:rsidTr="00961148">
        <w:tc>
          <w:tcPr>
            <w:tcW w:w="8504" w:type="dxa"/>
            <w:gridSpan w:val="2"/>
            <w:shd w:val="clear" w:color="auto" w:fill="auto"/>
          </w:tcPr>
          <w:p w14:paraId="4D67B4B4" w14:textId="77777777" w:rsidR="007E3110" w:rsidRDefault="007E3110" w:rsidP="00961148"/>
          <w:p w14:paraId="1E8C38A8" w14:textId="77777777" w:rsidR="007E3110" w:rsidRDefault="007E3110" w:rsidP="00961148"/>
          <w:p w14:paraId="046641A7" w14:textId="77777777" w:rsidR="007E3110" w:rsidRDefault="007E3110" w:rsidP="00961148"/>
          <w:p w14:paraId="61F1551E" w14:textId="77777777" w:rsidR="007E3110" w:rsidRDefault="007E3110" w:rsidP="00961148"/>
          <w:p w14:paraId="025B5B9C" w14:textId="77777777" w:rsidR="007E3110" w:rsidRDefault="007E3110" w:rsidP="00961148"/>
          <w:p w14:paraId="05D61EE1" w14:textId="77777777" w:rsidR="007E3110" w:rsidRDefault="007E3110" w:rsidP="00961148"/>
          <w:p w14:paraId="026B61DB" w14:textId="77777777" w:rsidR="007E3110" w:rsidRDefault="007E3110" w:rsidP="00961148"/>
        </w:tc>
      </w:tr>
    </w:tbl>
    <w:p w14:paraId="4697DC1A" w14:textId="77777777" w:rsidR="00DE5018" w:rsidRDefault="00DE5018">
      <w:r>
        <w:br w:type="page"/>
      </w:r>
    </w:p>
    <w:tbl>
      <w:tblPr>
        <w:tblStyle w:val="TableGrid"/>
        <w:tblW w:w="0" w:type="auto"/>
        <w:tblLook w:val="04A0" w:firstRow="1" w:lastRow="0" w:firstColumn="1" w:lastColumn="0" w:noHBand="0" w:noVBand="1"/>
      </w:tblPr>
      <w:tblGrid>
        <w:gridCol w:w="440"/>
        <w:gridCol w:w="8064"/>
      </w:tblGrid>
      <w:tr w:rsidR="00D43762" w14:paraId="3BB2832F" w14:textId="77777777" w:rsidTr="004D711D">
        <w:tc>
          <w:tcPr>
            <w:tcW w:w="440" w:type="dxa"/>
            <w:shd w:val="clear" w:color="auto" w:fill="44546A" w:themeFill="text2"/>
          </w:tcPr>
          <w:p w14:paraId="4AE39CE6" w14:textId="77777777" w:rsidR="00D43762" w:rsidRPr="00B31656" w:rsidRDefault="00DE5018" w:rsidP="00D43762">
            <w:pPr>
              <w:rPr>
                <w:color w:val="FFFFFF" w:themeColor="background1"/>
              </w:rPr>
            </w:pPr>
            <w:r>
              <w:rPr>
                <w:color w:val="FFFFFF" w:themeColor="background1"/>
              </w:rPr>
              <w:lastRenderedPageBreak/>
              <w:t>12</w:t>
            </w:r>
          </w:p>
        </w:tc>
        <w:tc>
          <w:tcPr>
            <w:tcW w:w="8064" w:type="dxa"/>
            <w:shd w:val="clear" w:color="auto" w:fill="D9D9D9" w:themeFill="background1" w:themeFillShade="D9"/>
          </w:tcPr>
          <w:p w14:paraId="1906FA06" w14:textId="77777777" w:rsidR="00D43762" w:rsidRPr="009A4B25" w:rsidRDefault="00DE5018" w:rsidP="00D43762">
            <w:pPr>
              <w:rPr>
                <w:highlight w:val="yellow"/>
              </w:rPr>
            </w:pPr>
            <w:r w:rsidRPr="00DE5018">
              <w:t>What is your view of the activities and services (e.g. an IT upgrade and increased monitoring and enforcement) that are proposed to be funded by the fee increases (i.e. will they benefit your business and/or the sector)?</w:t>
            </w:r>
          </w:p>
        </w:tc>
      </w:tr>
      <w:tr w:rsidR="00D43762" w14:paraId="2B70159A" w14:textId="77777777" w:rsidTr="00F3585E">
        <w:tc>
          <w:tcPr>
            <w:tcW w:w="8504" w:type="dxa"/>
            <w:gridSpan w:val="2"/>
            <w:shd w:val="clear" w:color="auto" w:fill="auto"/>
          </w:tcPr>
          <w:p w14:paraId="4A5F7518" w14:textId="77777777" w:rsidR="00D43762" w:rsidRDefault="00D43762" w:rsidP="00D43762"/>
          <w:p w14:paraId="4B1BFD73" w14:textId="77777777" w:rsidR="00D43762" w:rsidRDefault="00D43762" w:rsidP="00D43762"/>
          <w:p w14:paraId="0BD6F58E" w14:textId="77777777" w:rsidR="00D43762" w:rsidRDefault="00D43762" w:rsidP="00D43762"/>
          <w:p w14:paraId="5096F4B8" w14:textId="77777777" w:rsidR="00D43762" w:rsidRDefault="00D43762" w:rsidP="00D43762"/>
          <w:p w14:paraId="4A371028" w14:textId="77777777" w:rsidR="00D43762" w:rsidRDefault="00D43762" w:rsidP="00D43762"/>
          <w:p w14:paraId="3D73BC27" w14:textId="77777777" w:rsidR="00D43762" w:rsidRDefault="00D43762" w:rsidP="00D43762"/>
          <w:p w14:paraId="1C05F40B" w14:textId="77777777" w:rsidR="00D43762" w:rsidRDefault="00D43762" w:rsidP="00D43762"/>
        </w:tc>
      </w:tr>
    </w:tbl>
    <w:p w14:paraId="05F972FD" w14:textId="77777777" w:rsidR="00801C03" w:rsidRDefault="00801C03"/>
    <w:tbl>
      <w:tblPr>
        <w:tblStyle w:val="TableGrid"/>
        <w:tblW w:w="0" w:type="auto"/>
        <w:tblLook w:val="04A0" w:firstRow="1" w:lastRow="0" w:firstColumn="1" w:lastColumn="0" w:noHBand="0" w:noVBand="1"/>
      </w:tblPr>
      <w:tblGrid>
        <w:gridCol w:w="440"/>
        <w:gridCol w:w="8064"/>
      </w:tblGrid>
      <w:tr w:rsidR="004D711D" w14:paraId="6A1B9841" w14:textId="77777777" w:rsidTr="004D711D">
        <w:tc>
          <w:tcPr>
            <w:tcW w:w="8504" w:type="dxa"/>
            <w:gridSpan w:val="2"/>
            <w:shd w:val="clear" w:color="auto" w:fill="44546A" w:themeFill="text2"/>
          </w:tcPr>
          <w:p w14:paraId="4DBD16AC" w14:textId="77777777" w:rsidR="004D711D" w:rsidRPr="00756CC9" w:rsidRDefault="004D711D" w:rsidP="00231ADC">
            <w:pPr>
              <w:rPr>
                <w:b/>
                <w:color w:val="FFFFFF" w:themeColor="background1"/>
              </w:rPr>
            </w:pPr>
            <w:r w:rsidRPr="00756CC9">
              <w:rPr>
                <w:b/>
                <w:color w:val="FFFFFF" w:themeColor="background1"/>
              </w:rPr>
              <w:t>Motor Vehicle Disputes Tribunal</w:t>
            </w:r>
          </w:p>
        </w:tc>
      </w:tr>
      <w:tr w:rsidR="004D711D" w14:paraId="53ABCACC" w14:textId="77777777" w:rsidTr="004D711D">
        <w:tc>
          <w:tcPr>
            <w:tcW w:w="440" w:type="dxa"/>
            <w:shd w:val="clear" w:color="auto" w:fill="44546A" w:themeFill="text2"/>
          </w:tcPr>
          <w:p w14:paraId="3FACD24D" w14:textId="77777777" w:rsidR="004D711D" w:rsidRPr="00B31656" w:rsidRDefault="00DE5018" w:rsidP="00231ADC">
            <w:pPr>
              <w:rPr>
                <w:color w:val="FFFFFF" w:themeColor="background1"/>
              </w:rPr>
            </w:pPr>
            <w:r>
              <w:rPr>
                <w:color w:val="FFFFFF" w:themeColor="background1"/>
              </w:rPr>
              <w:t>13</w:t>
            </w:r>
          </w:p>
        </w:tc>
        <w:tc>
          <w:tcPr>
            <w:tcW w:w="8064" w:type="dxa"/>
            <w:shd w:val="clear" w:color="auto" w:fill="D9D9D9" w:themeFill="background1" w:themeFillShade="D9"/>
          </w:tcPr>
          <w:p w14:paraId="640CA1E5" w14:textId="77777777" w:rsidR="004D711D" w:rsidRDefault="004D711D" w:rsidP="00231ADC">
            <w:r>
              <w:t>What impact would the proposed Tribunal levy adjustment have on your business?</w:t>
            </w:r>
          </w:p>
        </w:tc>
      </w:tr>
      <w:tr w:rsidR="00D43762" w14:paraId="2C524F18" w14:textId="77777777" w:rsidTr="00D43762">
        <w:tc>
          <w:tcPr>
            <w:tcW w:w="8504" w:type="dxa"/>
            <w:gridSpan w:val="2"/>
            <w:shd w:val="clear" w:color="auto" w:fill="auto"/>
          </w:tcPr>
          <w:p w14:paraId="008FD093" w14:textId="77777777" w:rsidR="00D43762" w:rsidRDefault="00D43762" w:rsidP="00D43762"/>
          <w:p w14:paraId="2841506D" w14:textId="77777777" w:rsidR="00D43762" w:rsidRDefault="00D43762" w:rsidP="00D43762"/>
          <w:p w14:paraId="6CB721D7" w14:textId="77777777" w:rsidR="00D43762" w:rsidRDefault="00D43762" w:rsidP="00D43762"/>
          <w:p w14:paraId="489A1BF2" w14:textId="77777777" w:rsidR="00D43762" w:rsidRDefault="00D43762" w:rsidP="00D43762"/>
          <w:p w14:paraId="5B2EE542" w14:textId="77777777" w:rsidR="00D43762" w:rsidRDefault="00D43762" w:rsidP="00D43762"/>
          <w:p w14:paraId="311E06B8" w14:textId="77777777" w:rsidR="00D43762" w:rsidRDefault="00D43762" w:rsidP="00D43762"/>
          <w:p w14:paraId="67F49057" w14:textId="77777777" w:rsidR="00D43762" w:rsidRDefault="00D43762" w:rsidP="00D43762"/>
        </w:tc>
      </w:tr>
    </w:tbl>
    <w:p w14:paraId="6CB11E5D" w14:textId="77777777" w:rsidR="00627B05" w:rsidRDefault="00627B05"/>
    <w:p w14:paraId="61E6BD09" w14:textId="77777777" w:rsidR="00B148BC" w:rsidRDefault="00B148BC">
      <w:r>
        <w:t>Any other comments?</w:t>
      </w:r>
    </w:p>
    <w:tbl>
      <w:tblPr>
        <w:tblStyle w:val="TableGrid"/>
        <w:tblW w:w="0" w:type="auto"/>
        <w:tblLook w:val="04A0" w:firstRow="1" w:lastRow="0" w:firstColumn="1" w:lastColumn="0" w:noHBand="0" w:noVBand="1"/>
      </w:tblPr>
      <w:tblGrid>
        <w:gridCol w:w="8504"/>
      </w:tblGrid>
      <w:tr w:rsidR="00B148BC" w14:paraId="4F0E566F" w14:textId="77777777" w:rsidTr="00231ADC">
        <w:tc>
          <w:tcPr>
            <w:tcW w:w="8504" w:type="dxa"/>
            <w:shd w:val="clear" w:color="auto" w:fill="auto"/>
          </w:tcPr>
          <w:p w14:paraId="6BEEE7CC" w14:textId="77777777" w:rsidR="00B148BC" w:rsidRDefault="00B148BC" w:rsidP="00231ADC"/>
          <w:p w14:paraId="473F5BAB" w14:textId="77777777" w:rsidR="00B148BC" w:rsidRDefault="00B148BC" w:rsidP="00231ADC"/>
          <w:p w14:paraId="64AC91F3" w14:textId="77777777" w:rsidR="00B148BC" w:rsidRDefault="00B148BC" w:rsidP="00231ADC"/>
          <w:p w14:paraId="4B680785" w14:textId="77777777" w:rsidR="00B148BC" w:rsidRDefault="00B148BC" w:rsidP="00231ADC"/>
          <w:p w14:paraId="70F556E6" w14:textId="77777777" w:rsidR="00B148BC" w:rsidRDefault="00B148BC" w:rsidP="00231ADC"/>
          <w:p w14:paraId="0F13B0BD" w14:textId="77777777" w:rsidR="00992329" w:rsidRDefault="00992329" w:rsidP="00231ADC"/>
          <w:p w14:paraId="01700DD1" w14:textId="77777777" w:rsidR="00992329" w:rsidRDefault="00992329" w:rsidP="00231ADC"/>
          <w:p w14:paraId="42CEC585" w14:textId="77777777" w:rsidR="00992329" w:rsidRDefault="00992329" w:rsidP="00231ADC"/>
          <w:p w14:paraId="117C5ACF" w14:textId="77777777" w:rsidR="00992329" w:rsidRDefault="00992329" w:rsidP="00231ADC"/>
          <w:p w14:paraId="6AB46DD2" w14:textId="77777777" w:rsidR="00992329" w:rsidRDefault="00992329" w:rsidP="00231ADC"/>
          <w:p w14:paraId="26E5FB17" w14:textId="77777777" w:rsidR="00992329" w:rsidRDefault="00992329" w:rsidP="00231ADC"/>
          <w:p w14:paraId="5FDE671D" w14:textId="77777777" w:rsidR="00B148BC" w:rsidRDefault="00B148BC" w:rsidP="00231ADC"/>
          <w:p w14:paraId="7226A17E" w14:textId="77777777" w:rsidR="00B148BC" w:rsidRDefault="00B148BC" w:rsidP="00231ADC"/>
        </w:tc>
      </w:tr>
    </w:tbl>
    <w:p w14:paraId="7416BD4F" w14:textId="77777777" w:rsidR="00B148BC" w:rsidRDefault="00B148BC"/>
    <w:sectPr w:rsidR="00B148BC" w:rsidSect="00D43762">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1D"/>
    <w:rsid w:val="003F59C7"/>
    <w:rsid w:val="004042E5"/>
    <w:rsid w:val="004D711D"/>
    <w:rsid w:val="00627B05"/>
    <w:rsid w:val="006833E6"/>
    <w:rsid w:val="00691200"/>
    <w:rsid w:val="00737782"/>
    <w:rsid w:val="007522AA"/>
    <w:rsid w:val="007E3110"/>
    <w:rsid w:val="00801C03"/>
    <w:rsid w:val="00992329"/>
    <w:rsid w:val="00B148BC"/>
    <w:rsid w:val="00CE5616"/>
    <w:rsid w:val="00D43762"/>
    <w:rsid w:val="00DE5018"/>
    <w:rsid w:val="00ED2573"/>
    <w:rsid w:val="00F358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577D"/>
  <w15:chartTrackingRefBased/>
  <w15:docId w15:val="{13AFC864-163B-4169-85C0-B8A59262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ABB2F-D031-41C9-9590-B686896B9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C09056-6620-4C31-9192-D8E018E114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75D90BC-F2BD-426E-A7D8-C7F796B40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&amp; Employment</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Kent</dc:creator>
  <cp:keywords/>
  <dc:description/>
  <cp:lastModifiedBy>Sally Greenwood</cp:lastModifiedBy>
  <cp:revision>2</cp:revision>
  <dcterms:created xsi:type="dcterms:W3CDTF">2022-01-12T00:48:00Z</dcterms:created>
  <dcterms:modified xsi:type="dcterms:W3CDTF">2022-01-12T00:48:00Z</dcterms:modified>
</cp:coreProperties>
</file>