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D4" w:rsidRDefault="009A49D6" w:rsidP="00582894">
      <w:pPr>
        <w:pStyle w:val="Heading1"/>
        <w:jc w:val="center"/>
      </w:pPr>
      <w:bookmarkStart w:id="0" w:name="_GoBack"/>
      <w:bookmarkEnd w:id="0"/>
      <w:r w:rsidRPr="00807F9C">
        <w:t>Face to Face Interpreting Panel Transit</w:t>
      </w:r>
      <w:r w:rsidR="006D3E62">
        <w:t xml:space="preserve">ion Plan for </w:t>
      </w:r>
      <w:r w:rsidR="003C2B33">
        <w:t xml:space="preserve">Eligible </w:t>
      </w:r>
      <w:r w:rsidR="006D3E62">
        <w:t>Agencies</w:t>
      </w:r>
    </w:p>
    <w:p w:rsidR="00002F9E" w:rsidRDefault="00002F9E" w:rsidP="00002F9E">
      <w:pPr>
        <w:pStyle w:val="BodyText"/>
      </w:pPr>
    </w:p>
    <w:p w:rsidR="00855E8E" w:rsidRDefault="00CB5AA6" w:rsidP="00707AC7">
      <w:pPr>
        <w:jc w:val="both"/>
        <w:rPr>
          <w:rFonts w:cstheme="minorHAnsi"/>
        </w:rPr>
      </w:pPr>
      <w:r w:rsidRPr="00CE41F8">
        <w:rPr>
          <w:rFonts w:cstheme="minorHAnsi"/>
        </w:rPr>
        <w:t xml:space="preserve">This transition plan provides agencies with the information required to sign up to the Panel Arrangement for the provision of face to face interpreting. This panel is an Open Syndicated Agreement </w:t>
      </w:r>
      <w:r w:rsidR="003157AF">
        <w:rPr>
          <w:rFonts w:cstheme="minorHAnsi"/>
        </w:rPr>
        <w:t xml:space="preserve">(OSA) </w:t>
      </w:r>
      <w:r w:rsidRPr="00CE41F8">
        <w:rPr>
          <w:rFonts w:cstheme="minorHAnsi"/>
        </w:rPr>
        <w:t xml:space="preserve">which has been implemented by the Ministry of Business, Innovation and Employment (MBIE). </w:t>
      </w:r>
    </w:p>
    <w:p w:rsidR="00CB3F21" w:rsidRDefault="00CB3F21" w:rsidP="007439B9">
      <w:pPr>
        <w:rPr>
          <w:rFonts w:cstheme="minorHAnsi"/>
        </w:rPr>
      </w:pPr>
      <w:r>
        <w:rPr>
          <w:noProof/>
          <w:lang w:eastAsia="en-NZ"/>
        </w:rPr>
        <w:drawing>
          <wp:anchor distT="0" distB="0" distL="114300" distR="114300" simplePos="0" relativeHeight="251661312" behindDoc="1" locked="0" layoutInCell="1" allowOverlap="1" wp14:anchorId="6ABC5A55" wp14:editId="56E25933">
            <wp:simplePos x="0" y="0"/>
            <wp:positionH relativeFrom="margin">
              <wp:posOffset>3810</wp:posOffset>
            </wp:positionH>
            <wp:positionV relativeFrom="paragraph">
              <wp:posOffset>342900</wp:posOffset>
            </wp:positionV>
            <wp:extent cx="6475730" cy="4241800"/>
            <wp:effectExtent l="0" t="57150" r="0" b="8255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CB3F21" w:rsidRDefault="00CB3F21" w:rsidP="007439B9">
      <w:pPr>
        <w:rPr>
          <w:rFonts w:cstheme="minorHAnsi"/>
        </w:rPr>
      </w:pPr>
    </w:p>
    <w:p w:rsidR="00CB5AA6" w:rsidRDefault="00CB5AA6" w:rsidP="001211A6">
      <w:pPr>
        <w:pStyle w:val="Heading2"/>
        <w:spacing w:after="240"/>
      </w:pPr>
      <w:r>
        <w:t>Context</w:t>
      </w:r>
    </w:p>
    <w:p w:rsidR="00CC4318" w:rsidRDefault="008458C7" w:rsidP="00707AC7">
      <w:pPr>
        <w:jc w:val="both"/>
        <w:rPr>
          <w:rFonts w:cstheme="minorHAnsi"/>
        </w:rPr>
      </w:pPr>
      <w:r>
        <w:rPr>
          <w:rFonts w:cstheme="minorHAnsi"/>
        </w:rPr>
        <w:t>T</w:t>
      </w:r>
      <w:r w:rsidR="005C3B51" w:rsidRPr="00CE41F8">
        <w:rPr>
          <w:rFonts w:cstheme="minorHAnsi"/>
        </w:rPr>
        <w:t>he Language</w:t>
      </w:r>
      <w:r w:rsidR="00CC4318">
        <w:rPr>
          <w:rFonts w:cstheme="minorHAnsi"/>
        </w:rPr>
        <w:t xml:space="preserve"> Assistance Services Programme</w:t>
      </w:r>
      <w:r w:rsidR="003157AF">
        <w:rPr>
          <w:rFonts w:cstheme="minorHAnsi"/>
        </w:rPr>
        <w:t xml:space="preserve"> </w:t>
      </w:r>
      <w:r w:rsidR="005C3B51" w:rsidRPr="00CE41F8">
        <w:rPr>
          <w:rFonts w:cstheme="minorHAnsi"/>
        </w:rPr>
        <w:t xml:space="preserve">was established in 2017 to implement the recommendations of a comprehensive review of the provision of interpreting and other language assistance services across the public sector. The programme, which is co-led by MBIE and DIA, </w:t>
      </w:r>
      <w:r w:rsidR="00CC4318">
        <w:rPr>
          <w:rFonts w:cstheme="minorHAnsi"/>
        </w:rPr>
        <w:t xml:space="preserve">has a </w:t>
      </w:r>
      <w:r w:rsidR="00CC4318" w:rsidRPr="00CC4318">
        <w:rPr>
          <w:rFonts w:cstheme="minorHAnsi"/>
        </w:rPr>
        <w:t>vision to provide equitable access to public services and information for people with limited/no English language proficiency in New Zealand, such as former refugees and migrants.</w:t>
      </w:r>
    </w:p>
    <w:p w:rsidR="00CB5AA6" w:rsidRPr="00CE41F8" w:rsidRDefault="00CB5AA6" w:rsidP="00707AC7">
      <w:pPr>
        <w:jc w:val="both"/>
        <w:rPr>
          <w:rFonts w:cstheme="minorHAnsi"/>
        </w:rPr>
      </w:pPr>
      <w:r w:rsidRPr="00CE41F8">
        <w:rPr>
          <w:rFonts w:cstheme="minorHAnsi"/>
        </w:rPr>
        <w:t>Language assistance services - interpreting and translation - are critical to bridge the communication gap and ensure people with limited language skills can access public services and information. Interpreting and translation services are also particularly important for newly arrived refugees and migrants, some of whom have insufficient English language skills to operate independently, integrate quickly into New Zealand life and achieve self-sufficiency.</w:t>
      </w:r>
    </w:p>
    <w:p w:rsidR="008458C7" w:rsidRPr="008458C7" w:rsidRDefault="009004B6" w:rsidP="00707AC7">
      <w:pPr>
        <w:jc w:val="both"/>
        <w:rPr>
          <w:rFonts w:cstheme="minorHAnsi"/>
        </w:rPr>
      </w:pPr>
      <w:r>
        <w:rPr>
          <w:rFonts w:cstheme="minorHAnsi"/>
        </w:rPr>
        <w:t xml:space="preserve">As part of the programme </w:t>
      </w:r>
      <w:r w:rsidR="003C2B33">
        <w:rPr>
          <w:rFonts w:cstheme="minorHAnsi"/>
        </w:rPr>
        <w:t xml:space="preserve">MBIE has </w:t>
      </w:r>
      <w:r w:rsidR="008458C7" w:rsidRPr="008458C7">
        <w:rPr>
          <w:rFonts w:cstheme="minorHAnsi"/>
        </w:rPr>
        <w:t>establish</w:t>
      </w:r>
      <w:r w:rsidR="003C2B33">
        <w:rPr>
          <w:rFonts w:cstheme="minorHAnsi"/>
        </w:rPr>
        <w:t>ed</w:t>
      </w:r>
      <w:r w:rsidR="008458C7" w:rsidRPr="008458C7">
        <w:rPr>
          <w:rFonts w:cstheme="minorHAnsi"/>
        </w:rPr>
        <w:t xml:space="preserve"> a new national model for agencies to access </w:t>
      </w:r>
      <w:r w:rsidR="005E3AA1">
        <w:rPr>
          <w:rFonts w:cstheme="minorHAnsi"/>
        </w:rPr>
        <w:t xml:space="preserve">face to face </w:t>
      </w:r>
      <w:r w:rsidR="008458C7" w:rsidRPr="008458C7">
        <w:rPr>
          <w:rFonts w:cstheme="minorHAnsi"/>
        </w:rPr>
        <w:t>interpreting services more effectively and efficiently across New Zealand.</w:t>
      </w:r>
    </w:p>
    <w:p w:rsidR="008458C7" w:rsidRDefault="008458C7" w:rsidP="00707AC7">
      <w:pPr>
        <w:jc w:val="both"/>
        <w:rPr>
          <w:rFonts w:cstheme="minorHAnsi"/>
        </w:rPr>
      </w:pPr>
      <w:r w:rsidRPr="008458C7">
        <w:rPr>
          <w:rFonts w:cstheme="minorHAnsi"/>
        </w:rPr>
        <w:lastRenderedPageBreak/>
        <w:t>The new model</w:t>
      </w:r>
      <w:r w:rsidR="003C2B33">
        <w:rPr>
          <w:rFonts w:cstheme="minorHAnsi"/>
        </w:rPr>
        <w:t xml:space="preserve"> is </w:t>
      </w:r>
      <w:r w:rsidRPr="008458C7">
        <w:rPr>
          <w:rFonts w:cstheme="minorHAnsi"/>
        </w:rPr>
        <w:t xml:space="preserve">underpinned by a panel of 13 professional language service providers streamed by geographical location, language </w:t>
      </w:r>
      <w:r w:rsidR="00AD02DB">
        <w:rPr>
          <w:rFonts w:cstheme="minorHAnsi"/>
        </w:rPr>
        <w:t xml:space="preserve">group </w:t>
      </w:r>
      <w:r w:rsidRPr="008458C7">
        <w:rPr>
          <w:rFonts w:cstheme="minorHAnsi"/>
        </w:rPr>
        <w:t xml:space="preserve">(community languages, te reo Māori and </w:t>
      </w:r>
      <w:r w:rsidR="00AD02DB">
        <w:rPr>
          <w:rFonts w:cstheme="minorHAnsi"/>
        </w:rPr>
        <w:t>sign l</w:t>
      </w:r>
      <w:r w:rsidRPr="008458C7">
        <w:rPr>
          <w:rFonts w:cstheme="minorHAnsi"/>
        </w:rPr>
        <w:t>anguage) and where appropriate speciality (health interpreting, legal interpreting or no speciality). These providers have access to hundreds of interpreters, and will support approximately 200 languages.</w:t>
      </w:r>
    </w:p>
    <w:p w:rsidR="00992639" w:rsidRPr="00CE41F8" w:rsidRDefault="00992639" w:rsidP="00992639">
      <w:pPr>
        <w:pStyle w:val="Heading2"/>
        <w:spacing w:after="240"/>
      </w:pPr>
      <w:r>
        <w:t>Definitions</w:t>
      </w:r>
    </w:p>
    <w:tbl>
      <w:tblPr>
        <w:tblStyle w:val="GridTable4-Accent5"/>
        <w:tblW w:w="0" w:type="auto"/>
        <w:tblLook w:val="04A0" w:firstRow="1" w:lastRow="0" w:firstColumn="1" w:lastColumn="0" w:noHBand="0" w:noVBand="1"/>
      </w:tblPr>
      <w:tblGrid>
        <w:gridCol w:w="3823"/>
        <w:gridCol w:w="5499"/>
      </w:tblGrid>
      <w:tr w:rsidR="00B42A07" w:rsidTr="00635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auto"/>
            </w:tcBorders>
          </w:tcPr>
          <w:p w:rsidR="00B42A07" w:rsidRDefault="00B42A07" w:rsidP="00EC5EA6">
            <w:pPr>
              <w:spacing w:before="240"/>
            </w:pPr>
            <w:r>
              <w:t>Document</w:t>
            </w:r>
          </w:p>
        </w:tc>
        <w:tc>
          <w:tcPr>
            <w:tcW w:w="5499" w:type="dxa"/>
            <w:tcBorders>
              <w:bottom w:val="single" w:sz="4" w:space="0" w:color="auto"/>
            </w:tcBorders>
          </w:tcPr>
          <w:p w:rsidR="00B42A07" w:rsidRDefault="00B42A07" w:rsidP="00EC5EA6">
            <w:pPr>
              <w:spacing w:before="240"/>
              <w:cnfStyle w:val="100000000000" w:firstRow="1" w:lastRow="0" w:firstColumn="0" w:lastColumn="0" w:oddVBand="0" w:evenVBand="0" w:oddHBand="0" w:evenHBand="0" w:firstRowFirstColumn="0" w:firstRowLastColumn="0" w:lastRowFirstColumn="0" w:lastRowLastColumn="0"/>
            </w:pPr>
            <w:r>
              <w:t>Definition</w:t>
            </w:r>
          </w:p>
        </w:tc>
      </w:tr>
      <w:tr w:rsidR="00B42A07" w:rsidTr="00635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tcBorders>
            <w:shd w:val="clear" w:color="auto" w:fill="F2F2F2" w:themeFill="background1" w:themeFillShade="F2"/>
          </w:tcPr>
          <w:p w:rsidR="00B42A07" w:rsidRDefault="00B42A07" w:rsidP="00EC5EA6">
            <w:pPr>
              <w:spacing w:before="240"/>
            </w:pPr>
            <w:r>
              <w:t xml:space="preserve">Non-Disclosure Agreement </w:t>
            </w:r>
            <w:r w:rsidR="00F40BC7">
              <w:t>(NDA)</w:t>
            </w:r>
          </w:p>
        </w:tc>
        <w:tc>
          <w:tcPr>
            <w:tcW w:w="5499" w:type="dxa"/>
            <w:tcBorders>
              <w:top w:val="single" w:sz="4" w:space="0" w:color="auto"/>
            </w:tcBorders>
            <w:shd w:val="clear" w:color="auto" w:fill="auto"/>
          </w:tcPr>
          <w:p w:rsidR="00B42A07" w:rsidRDefault="00B42A07" w:rsidP="00707AC7">
            <w:pPr>
              <w:spacing w:before="240"/>
              <w:jc w:val="both"/>
              <w:cnfStyle w:val="000000100000" w:firstRow="0" w:lastRow="0" w:firstColumn="0" w:lastColumn="0" w:oddVBand="0" w:evenVBand="0" w:oddHBand="1" w:evenHBand="0" w:firstRowFirstColumn="0" w:firstRowLastColumn="0" w:lastRowFirstColumn="0" w:lastRowLastColumn="0"/>
            </w:pPr>
            <w:r>
              <w:t xml:space="preserve">Signed between MBIE and an eligible agency to allow access to commercially sensitive information such as Price Book, Lead Agency Agreement, and Participating Agency Agreement. </w:t>
            </w:r>
          </w:p>
        </w:tc>
      </w:tr>
      <w:tr w:rsidR="00B42A07" w:rsidTr="00EC5EA6">
        <w:tc>
          <w:tcPr>
            <w:cnfStyle w:val="001000000000" w:firstRow="0" w:lastRow="0" w:firstColumn="1" w:lastColumn="0" w:oddVBand="0" w:evenVBand="0" w:oddHBand="0" w:evenHBand="0" w:firstRowFirstColumn="0" w:firstRowLastColumn="0" w:lastRowFirstColumn="0" w:lastRowLastColumn="0"/>
            <w:tcW w:w="3823" w:type="dxa"/>
            <w:shd w:val="clear" w:color="auto" w:fill="F2F2F2" w:themeFill="background1" w:themeFillShade="F2"/>
          </w:tcPr>
          <w:p w:rsidR="00B42A07" w:rsidRDefault="00B42A07" w:rsidP="00EC5EA6">
            <w:pPr>
              <w:spacing w:before="240"/>
            </w:pPr>
            <w:r>
              <w:t>Lead Agency Agreement (LAA)</w:t>
            </w:r>
          </w:p>
        </w:tc>
        <w:tc>
          <w:tcPr>
            <w:tcW w:w="5499" w:type="dxa"/>
            <w:shd w:val="clear" w:color="auto" w:fill="auto"/>
          </w:tcPr>
          <w:p w:rsidR="00B42A07" w:rsidRDefault="00B42A07" w:rsidP="00707AC7">
            <w:pPr>
              <w:spacing w:before="240"/>
              <w:jc w:val="both"/>
              <w:cnfStyle w:val="000000000000" w:firstRow="0" w:lastRow="0" w:firstColumn="0" w:lastColumn="0" w:oddVBand="0" w:evenVBand="0" w:oddHBand="0" w:evenHBand="0" w:firstRowFirstColumn="0" w:firstRowLastColumn="0" w:lastRowFirstColumn="0" w:lastRowLastColumn="0"/>
            </w:pPr>
            <w:r>
              <w:t xml:space="preserve">Signed between MBIE and each Panel Provider when the contractual relationship is formed. </w:t>
            </w:r>
          </w:p>
        </w:tc>
      </w:tr>
      <w:tr w:rsidR="00B42A07" w:rsidTr="00EC5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F2F2F2" w:themeFill="background1" w:themeFillShade="F2"/>
          </w:tcPr>
          <w:p w:rsidR="00B42A07" w:rsidRDefault="00B42A07" w:rsidP="00EC5EA6">
            <w:pPr>
              <w:spacing w:before="240"/>
            </w:pPr>
            <w:r>
              <w:t>Participating Agency Agreement (PAA)</w:t>
            </w:r>
          </w:p>
        </w:tc>
        <w:tc>
          <w:tcPr>
            <w:tcW w:w="5499" w:type="dxa"/>
            <w:shd w:val="clear" w:color="auto" w:fill="auto"/>
          </w:tcPr>
          <w:p w:rsidR="00B42A07" w:rsidRDefault="00B42A07" w:rsidP="00707AC7">
            <w:pPr>
              <w:spacing w:before="240"/>
              <w:jc w:val="both"/>
              <w:cnfStyle w:val="000000100000" w:firstRow="0" w:lastRow="0" w:firstColumn="0" w:lastColumn="0" w:oddVBand="0" w:evenVBand="0" w:oddHBand="1" w:evenHBand="0" w:firstRowFirstColumn="0" w:firstRowLastColumn="0" w:lastRowFirstColumn="0" w:lastRowLastColumn="0"/>
            </w:pPr>
            <w:r>
              <w:t>The agreement signed between a participating agency and MBIE.</w:t>
            </w:r>
          </w:p>
        </w:tc>
      </w:tr>
    </w:tbl>
    <w:p w:rsidR="00B42A07" w:rsidRDefault="00B42A07" w:rsidP="00B42A07"/>
    <w:p w:rsidR="00723DC1" w:rsidRDefault="00CB3F21" w:rsidP="001211A6">
      <w:pPr>
        <w:pStyle w:val="Heading2"/>
        <w:spacing w:after="240"/>
      </w:pPr>
      <w:r>
        <w:t xml:space="preserve">Eligibility and joining process </w:t>
      </w:r>
    </w:p>
    <w:p w:rsidR="00CB3F21" w:rsidRDefault="00CB3F21" w:rsidP="00CB3F21">
      <w:r>
        <w:t xml:space="preserve">The Panel Agreement for Face to Face Interpreting is available to agencies within the public sector, including Public Service departments, non-Public Service departments (such as the New Zealand Police), Crown Entities, State-owned enterprises and local authorities. </w:t>
      </w:r>
    </w:p>
    <w:p w:rsidR="00FE3BE7" w:rsidRPr="00FE3BE7" w:rsidRDefault="00FE3BE7" w:rsidP="00CB3F21">
      <w:pPr>
        <w:rPr>
          <w:b/>
        </w:rPr>
      </w:pPr>
      <w:r w:rsidRPr="00FE3BE7">
        <w:rPr>
          <w:b/>
        </w:rPr>
        <w:t>Eligibility</w:t>
      </w:r>
    </w:p>
    <w:p w:rsidR="00077F27" w:rsidRDefault="00FC21B0" w:rsidP="008A1D50">
      <w:pPr>
        <w:pStyle w:val="ListParagraph"/>
        <w:numPr>
          <w:ilvl w:val="0"/>
          <w:numId w:val="21"/>
        </w:numPr>
      </w:pPr>
      <w:r>
        <w:t>In general, i</w:t>
      </w:r>
      <w:r w:rsidR="00077F27">
        <w:t xml:space="preserve">f </w:t>
      </w:r>
      <w:r w:rsidR="006306AE">
        <w:t xml:space="preserve">an agency has </w:t>
      </w:r>
      <w:r w:rsidR="00077F27">
        <w:t>previously signed-up to</w:t>
      </w:r>
      <w:r w:rsidR="00B74F61">
        <w:t xml:space="preserve"> an </w:t>
      </w:r>
      <w:r w:rsidR="00077F27">
        <w:t xml:space="preserve"> </w:t>
      </w:r>
      <w:r w:rsidR="00B74F61">
        <w:t xml:space="preserve">All of Government or </w:t>
      </w:r>
      <w:r>
        <w:t xml:space="preserve">Syndicated (including </w:t>
      </w:r>
      <w:r w:rsidR="00B74F61">
        <w:t>T</w:t>
      </w:r>
      <w:r w:rsidR="00077F27">
        <w:t xml:space="preserve">elephone and </w:t>
      </w:r>
      <w:r w:rsidR="00B74F61">
        <w:t>V</w:t>
      </w:r>
      <w:r w:rsidR="00077F27">
        <w:t xml:space="preserve">ideo </w:t>
      </w:r>
      <w:r w:rsidR="00B74F61">
        <w:t>I</w:t>
      </w:r>
      <w:r w:rsidR="006306AE">
        <w:t>nterpreting</w:t>
      </w:r>
      <w:r>
        <w:t>)</w:t>
      </w:r>
      <w:r w:rsidR="006306AE">
        <w:t xml:space="preserve"> contract then it is </w:t>
      </w:r>
      <w:r w:rsidR="00077F27">
        <w:t xml:space="preserve">eligible </w:t>
      </w:r>
      <w:r w:rsidR="006306AE">
        <w:t xml:space="preserve">to </w:t>
      </w:r>
      <w:r w:rsidR="001211A6">
        <w:t>join the OSA</w:t>
      </w:r>
      <w:r w:rsidR="006306AE">
        <w:t xml:space="preserve"> as a Participating Agency</w:t>
      </w:r>
    </w:p>
    <w:p w:rsidR="00351C86" w:rsidRDefault="00CB3F21" w:rsidP="008A1D50">
      <w:pPr>
        <w:pStyle w:val="ListParagraph"/>
        <w:numPr>
          <w:ilvl w:val="0"/>
          <w:numId w:val="21"/>
        </w:numPr>
      </w:pPr>
      <w:r>
        <w:t>For more information</w:t>
      </w:r>
      <w:r w:rsidR="00C55371">
        <w:t xml:space="preserve"> about eligibility </w:t>
      </w:r>
      <w:r w:rsidR="00D32381">
        <w:t xml:space="preserve">visit the </w:t>
      </w:r>
      <w:hyperlink r:id="rId13" w:history="1">
        <w:r w:rsidR="00D32381" w:rsidRPr="00D32381">
          <w:rPr>
            <w:rStyle w:val="Hyperlink"/>
          </w:rPr>
          <w:t>NZGP website</w:t>
        </w:r>
      </w:hyperlink>
      <w:r w:rsidR="00D32381">
        <w:t xml:space="preserve"> or email </w:t>
      </w:r>
      <w:hyperlink r:id="rId14" w:history="1">
        <w:r w:rsidR="00D32381" w:rsidRPr="00D32381">
          <w:rPr>
            <w:rStyle w:val="Hyperlink"/>
          </w:rPr>
          <w:t>New Zealand Government Procurement</w:t>
        </w:r>
      </w:hyperlink>
      <w:r w:rsidR="00C55371">
        <w:rPr>
          <w:rStyle w:val="Hyperlink"/>
          <w:color w:val="auto"/>
          <w:u w:val="none"/>
        </w:rPr>
        <w:t xml:space="preserve"> for eligibility assessment </w:t>
      </w:r>
    </w:p>
    <w:p w:rsidR="00361678" w:rsidRDefault="006306AE" w:rsidP="008A1D50">
      <w:pPr>
        <w:pStyle w:val="ListParagraph"/>
        <w:numPr>
          <w:ilvl w:val="0"/>
          <w:numId w:val="21"/>
        </w:numPr>
      </w:pPr>
      <w:r>
        <w:t xml:space="preserve">Once confirmed, the request to join is sent </w:t>
      </w:r>
      <w:r w:rsidR="00361678">
        <w:t xml:space="preserve">to </w:t>
      </w:r>
      <w:r w:rsidR="00C55371">
        <w:t xml:space="preserve">the MBIE </w:t>
      </w:r>
      <w:hyperlink r:id="rId15" w:history="1">
        <w:r w:rsidR="008C4111" w:rsidRPr="005967AA">
          <w:rPr>
            <w:rStyle w:val="Hyperlink"/>
          </w:rPr>
          <w:t>LAS@mbie.govt.nz</w:t>
        </w:r>
      </w:hyperlink>
      <w:r w:rsidR="008C4111">
        <w:t>.</w:t>
      </w:r>
      <w:r w:rsidR="00F02A80">
        <w:t xml:space="preserve"> </w:t>
      </w:r>
    </w:p>
    <w:p w:rsidR="008B11D9" w:rsidRDefault="00B42A07" w:rsidP="008A1D50">
      <w:pPr>
        <w:pStyle w:val="ListParagraph"/>
        <w:numPr>
          <w:ilvl w:val="0"/>
          <w:numId w:val="21"/>
        </w:numPr>
      </w:pPr>
      <w:r>
        <w:t>The joining agency will receive a</w:t>
      </w:r>
      <w:r w:rsidR="00B74F61">
        <w:t xml:space="preserve"> </w:t>
      </w:r>
      <w:r w:rsidR="008C4111">
        <w:t xml:space="preserve">Confidentiality Deed </w:t>
      </w:r>
      <w:r>
        <w:t>to sign and return to MBIE</w:t>
      </w:r>
    </w:p>
    <w:p w:rsidR="001A6A47" w:rsidRPr="001A6A47" w:rsidRDefault="001A6A47" w:rsidP="001A6A47">
      <w:pPr>
        <w:pStyle w:val="ListParagraph"/>
        <w:numPr>
          <w:ilvl w:val="0"/>
          <w:numId w:val="21"/>
        </w:numPr>
        <w:rPr>
          <w:b/>
        </w:rPr>
      </w:pPr>
      <w:r>
        <w:t>MBIE will then send information to help the agency decide whether they should join the agreement</w:t>
      </w:r>
    </w:p>
    <w:p w:rsidR="00351C86" w:rsidRDefault="00B42A07" w:rsidP="008A1D50">
      <w:pPr>
        <w:pStyle w:val="ListParagraph"/>
        <w:numPr>
          <w:ilvl w:val="0"/>
          <w:numId w:val="21"/>
        </w:numPr>
      </w:pPr>
      <w:r>
        <w:t xml:space="preserve">MBIE will then send </w:t>
      </w:r>
      <w:r w:rsidR="00077F27">
        <w:t>the Participating Agency Agreement</w:t>
      </w:r>
      <w:r w:rsidR="00351C86">
        <w:t xml:space="preserve"> (PA</w:t>
      </w:r>
      <w:r w:rsidR="00077F27">
        <w:t>A</w:t>
      </w:r>
      <w:r w:rsidR="00351C86">
        <w:t>)</w:t>
      </w:r>
    </w:p>
    <w:p w:rsidR="00351C86" w:rsidRPr="001A6A47" w:rsidRDefault="00B42A07" w:rsidP="008A1D50">
      <w:pPr>
        <w:pStyle w:val="ListParagraph"/>
        <w:numPr>
          <w:ilvl w:val="0"/>
          <w:numId w:val="21"/>
        </w:numPr>
        <w:rPr>
          <w:b/>
        </w:rPr>
      </w:pPr>
      <w:r>
        <w:t>The joining agency is to p</w:t>
      </w:r>
      <w:r w:rsidR="00925E1A">
        <w:t>opulate</w:t>
      </w:r>
      <w:r>
        <w:t xml:space="preserve"> the</w:t>
      </w:r>
      <w:r w:rsidR="00925E1A">
        <w:t xml:space="preserve"> PAA</w:t>
      </w:r>
      <w:r w:rsidR="00351C86">
        <w:t xml:space="preserve"> and send </w:t>
      </w:r>
      <w:r>
        <w:t xml:space="preserve">it </w:t>
      </w:r>
      <w:r w:rsidR="00351C86" w:rsidRPr="00D97C27">
        <w:t>back to</w:t>
      </w:r>
      <w:r w:rsidR="00D034CD">
        <w:t xml:space="preserve"> </w:t>
      </w:r>
      <w:hyperlink r:id="rId16" w:history="1">
        <w:r w:rsidR="008C4111" w:rsidRPr="005967AA">
          <w:rPr>
            <w:rStyle w:val="Hyperlink"/>
          </w:rPr>
          <w:t>LAS@mbie.govt.nz</w:t>
        </w:r>
      </w:hyperlink>
      <w:r w:rsidR="008C4111">
        <w:t xml:space="preserve">. </w:t>
      </w:r>
      <w:r w:rsidR="001A6A47">
        <w:t xml:space="preserve">Only one PAA is required, which gives access to all of the providers on the panel. </w:t>
      </w:r>
    </w:p>
    <w:p w:rsidR="00AF2FB2" w:rsidRDefault="00AF2FB2" w:rsidP="00AF2FB2"/>
    <w:p w:rsidR="00130751" w:rsidRPr="00AF2FB2" w:rsidRDefault="005344F1" w:rsidP="003F5A0C">
      <w:pPr>
        <w:pStyle w:val="Heading2"/>
        <w:spacing w:after="240"/>
      </w:pPr>
      <w:r>
        <w:t>A</w:t>
      </w:r>
      <w:r w:rsidR="00DC219C" w:rsidRPr="00AF2FB2">
        <w:t xml:space="preserve">gency </w:t>
      </w:r>
      <w:r>
        <w:t xml:space="preserve">interpreting </w:t>
      </w:r>
      <w:r w:rsidR="009449A5" w:rsidRPr="00AF2FB2">
        <w:t>requirements</w:t>
      </w:r>
      <w:r w:rsidR="00DC219C" w:rsidRPr="00AF2FB2">
        <w:t xml:space="preserve"> </w:t>
      </w:r>
      <w:r w:rsidR="00130751" w:rsidRPr="00AF2FB2">
        <w:t xml:space="preserve"> </w:t>
      </w:r>
    </w:p>
    <w:p w:rsidR="00DA4E61" w:rsidRDefault="00F02A80" w:rsidP="00DA4E61">
      <w:r>
        <w:t xml:space="preserve">Participating </w:t>
      </w:r>
      <w:r w:rsidR="00DA4E61">
        <w:t xml:space="preserve">Agency </w:t>
      </w:r>
      <w:r w:rsidR="001211A6">
        <w:t xml:space="preserve">is to analyse </w:t>
      </w:r>
      <w:r w:rsidR="00DA4E61">
        <w:t>information about their</w:t>
      </w:r>
      <w:r w:rsidR="00C822B6">
        <w:t xml:space="preserve"> usage of interpreting services</w:t>
      </w:r>
      <w:r w:rsidR="001211A6">
        <w:t>, such as</w:t>
      </w:r>
      <w:r w:rsidR="00C822B6">
        <w:t>:</w:t>
      </w:r>
    </w:p>
    <w:p w:rsidR="00DA4E61" w:rsidRDefault="00DA4E61" w:rsidP="00C822B6">
      <w:pPr>
        <w:pStyle w:val="ListParagraph"/>
        <w:numPr>
          <w:ilvl w:val="0"/>
          <w:numId w:val="19"/>
        </w:numPr>
      </w:pPr>
      <w:r>
        <w:t>Which language</w:t>
      </w:r>
      <w:r w:rsidR="00DB214F">
        <w:t xml:space="preserve"> groups </w:t>
      </w:r>
      <w:r w:rsidR="00C822B6">
        <w:t xml:space="preserve">are required </w:t>
      </w:r>
      <w:r w:rsidR="001211A6">
        <w:t xml:space="preserve">(community languages, sign language or te </w:t>
      </w:r>
      <w:r w:rsidR="003F5A0C">
        <w:t>reo Maori)</w:t>
      </w:r>
    </w:p>
    <w:p w:rsidR="00DB214F" w:rsidRDefault="00DB214F" w:rsidP="00C822B6">
      <w:pPr>
        <w:pStyle w:val="ListParagraph"/>
        <w:numPr>
          <w:ilvl w:val="0"/>
          <w:numId w:val="19"/>
        </w:numPr>
      </w:pPr>
      <w:r>
        <w:lastRenderedPageBreak/>
        <w:t xml:space="preserve">Are </w:t>
      </w:r>
      <w:r w:rsidR="00CC4318">
        <w:t xml:space="preserve">there </w:t>
      </w:r>
      <w:r>
        <w:t>any specific languages that are particularly important?</w:t>
      </w:r>
    </w:p>
    <w:p w:rsidR="00DB214F" w:rsidRDefault="00DB214F" w:rsidP="00DB214F">
      <w:pPr>
        <w:pStyle w:val="ListParagraph"/>
        <w:numPr>
          <w:ilvl w:val="0"/>
          <w:numId w:val="19"/>
        </w:numPr>
      </w:pPr>
      <w:r>
        <w:t xml:space="preserve">List </w:t>
      </w:r>
      <w:r w:rsidR="005344F1">
        <w:t xml:space="preserve">of </w:t>
      </w:r>
      <w:r>
        <w:t>locations needed for each language</w:t>
      </w:r>
    </w:p>
    <w:p w:rsidR="00667121" w:rsidRDefault="00CC4318" w:rsidP="00C822B6">
      <w:pPr>
        <w:pStyle w:val="ListParagraph"/>
        <w:numPr>
          <w:ilvl w:val="0"/>
          <w:numId w:val="19"/>
        </w:numPr>
      </w:pPr>
      <w:r>
        <w:t>D</w:t>
      </w:r>
      <w:r w:rsidR="00861722">
        <w:t>o</w:t>
      </w:r>
      <w:r w:rsidR="00EF6B58">
        <w:t>es the agency n</w:t>
      </w:r>
      <w:r w:rsidR="00861722">
        <w:t xml:space="preserve">eed a speciality? </w:t>
      </w:r>
      <w:r w:rsidR="001F0FBC">
        <w:t>(</w:t>
      </w:r>
      <w:r w:rsidR="00BC65A4">
        <w:t>health, legal or no</w:t>
      </w:r>
      <w:r>
        <w:t xml:space="preserve"> speciality</w:t>
      </w:r>
      <w:r w:rsidR="001F0FBC">
        <w:t>)</w:t>
      </w:r>
    </w:p>
    <w:p w:rsidR="005E0811" w:rsidRDefault="005E0811" w:rsidP="00C822B6">
      <w:pPr>
        <w:pStyle w:val="ListParagraph"/>
        <w:numPr>
          <w:ilvl w:val="0"/>
          <w:numId w:val="19"/>
        </w:numPr>
      </w:pPr>
      <w:r>
        <w:t>Review priorities: eg languages, locations, IT integration, response times etc</w:t>
      </w:r>
    </w:p>
    <w:p w:rsidR="00C7023B" w:rsidRDefault="00C7023B" w:rsidP="00C7023B">
      <w:pPr>
        <w:pStyle w:val="ListParagraph"/>
      </w:pPr>
    </w:p>
    <w:p w:rsidR="002C41E0" w:rsidRDefault="00233CB4" w:rsidP="003F5A0C">
      <w:pPr>
        <w:pStyle w:val="Heading2"/>
        <w:spacing w:after="240"/>
      </w:pPr>
      <w:r>
        <w:t>How to select a provider</w:t>
      </w:r>
      <w:r w:rsidR="00AD4975">
        <w:t xml:space="preserve"> </w:t>
      </w:r>
    </w:p>
    <w:p w:rsidR="00EF6B58" w:rsidRDefault="00C7023B" w:rsidP="00EF6B58">
      <w:r>
        <w:t>A</w:t>
      </w:r>
      <w:r w:rsidR="00EF6B58">
        <w:t>gencies can select a provider based on the best fit for purpose, through undertaking a fair evaluation of the panel and selection of the provider who has the right capacity and capability to fulfil the opportunity and offers the best public value at the time of the purchase</w:t>
      </w:r>
      <w:r w:rsidR="00850138">
        <w:t>.</w:t>
      </w:r>
    </w:p>
    <w:p w:rsidR="005E0811" w:rsidRDefault="00C7023B" w:rsidP="005E0811">
      <w:r>
        <w:t xml:space="preserve">Guided by agencies’ requirements </w:t>
      </w:r>
      <w:r w:rsidR="00C75925">
        <w:t xml:space="preserve">search the </w:t>
      </w:r>
      <w:hyperlink r:id="rId17" w:history="1">
        <w:r w:rsidR="00A247BE" w:rsidRPr="00A247BE">
          <w:rPr>
            <w:rStyle w:val="Hyperlink"/>
          </w:rPr>
          <w:t xml:space="preserve">Face to Face Interpreting </w:t>
        </w:r>
        <w:r w:rsidR="00A60580" w:rsidRPr="00A247BE">
          <w:rPr>
            <w:rStyle w:val="Hyperlink"/>
          </w:rPr>
          <w:t>MBIE</w:t>
        </w:r>
        <w:r w:rsidR="00A247BE" w:rsidRPr="00A247BE">
          <w:rPr>
            <w:rStyle w:val="Hyperlink"/>
          </w:rPr>
          <w:t xml:space="preserve"> website</w:t>
        </w:r>
      </w:hyperlink>
      <w:r w:rsidR="00A60580">
        <w:t>. O</w:t>
      </w:r>
      <w:r w:rsidR="002C41E0">
        <w:t xml:space="preserve">nce results </w:t>
      </w:r>
      <w:r w:rsidR="00A60580">
        <w:t xml:space="preserve">are </w:t>
      </w:r>
      <w:r w:rsidR="002C41E0">
        <w:t>available:</w:t>
      </w:r>
    </w:p>
    <w:p w:rsidR="001F0FBC" w:rsidRDefault="001F0FBC" w:rsidP="002C41E0">
      <w:pPr>
        <w:pStyle w:val="ListParagraph"/>
        <w:numPr>
          <w:ilvl w:val="0"/>
          <w:numId w:val="20"/>
        </w:numPr>
      </w:pPr>
      <w:r>
        <w:t>Review provider-on-a-page information for results</w:t>
      </w:r>
    </w:p>
    <w:p w:rsidR="00A60580" w:rsidRDefault="001F0FBC" w:rsidP="00A60580">
      <w:pPr>
        <w:pStyle w:val="ListParagraph"/>
        <w:numPr>
          <w:ilvl w:val="0"/>
          <w:numId w:val="20"/>
        </w:numPr>
      </w:pPr>
      <w:r>
        <w:t>Review provider’s pricing</w:t>
      </w:r>
    </w:p>
    <w:p w:rsidR="00A60580" w:rsidRDefault="00723DC1" w:rsidP="00A60580">
      <w:pPr>
        <w:pStyle w:val="ListParagraph"/>
        <w:numPr>
          <w:ilvl w:val="0"/>
          <w:numId w:val="20"/>
        </w:numPr>
      </w:pPr>
      <w:r>
        <w:t>Consider</w:t>
      </w:r>
      <w:r w:rsidR="00A60580">
        <w:t xml:space="preserve"> value for money</w:t>
      </w:r>
    </w:p>
    <w:p w:rsidR="001F0FBC" w:rsidRDefault="001F0FBC" w:rsidP="002C41E0">
      <w:pPr>
        <w:pStyle w:val="ListParagraph"/>
        <w:numPr>
          <w:ilvl w:val="0"/>
          <w:numId w:val="20"/>
        </w:numPr>
      </w:pPr>
      <w:r>
        <w:t xml:space="preserve">Shortlist </w:t>
      </w:r>
      <w:r w:rsidR="004204E7">
        <w:t xml:space="preserve">a few </w:t>
      </w:r>
      <w:r>
        <w:t>providers</w:t>
      </w:r>
    </w:p>
    <w:p w:rsidR="000F443F" w:rsidRDefault="000F443F" w:rsidP="00723DC1"/>
    <w:p w:rsidR="00723DC1" w:rsidRDefault="003938EB" w:rsidP="00303A26">
      <w:pPr>
        <w:pStyle w:val="Heading2"/>
        <w:spacing w:after="240"/>
      </w:pPr>
      <w:r>
        <w:t xml:space="preserve">Contact </w:t>
      </w:r>
      <w:r w:rsidR="00303A26">
        <w:t>with providers</w:t>
      </w:r>
      <w:r w:rsidR="00233CB4">
        <w:t xml:space="preserve"> and relationship</w:t>
      </w:r>
    </w:p>
    <w:p w:rsidR="00167E16" w:rsidRDefault="001F0FBC" w:rsidP="00167E16">
      <w:pPr>
        <w:pStyle w:val="ListParagraph"/>
        <w:numPr>
          <w:ilvl w:val="0"/>
          <w:numId w:val="20"/>
        </w:numPr>
      </w:pPr>
      <w:r>
        <w:t xml:space="preserve">Contact selected </w:t>
      </w:r>
      <w:r w:rsidR="00303A26">
        <w:t>provider(s)</w:t>
      </w:r>
    </w:p>
    <w:p w:rsidR="001F0FBC" w:rsidRDefault="00DB0A36" w:rsidP="00BC5285">
      <w:pPr>
        <w:pStyle w:val="ListParagraph"/>
        <w:numPr>
          <w:ilvl w:val="0"/>
          <w:numId w:val="20"/>
        </w:numPr>
      </w:pPr>
      <w:r>
        <w:t xml:space="preserve">Inform </w:t>
      </w:r>
      <w:r w:rsidR="00A4417A">
        <w:t xml:space="preserve">provider of </w:t>
      </w:r>
      <w:r w:rsidR="00303A26">
        <w:t>P</w:t>
      </w:r>
      <w:r w:rsidR="00A4417A">
        <w:t xml:space="preserve">articipating </w:t>
      </w:r>
      <w:r w:rsidR="00303A26">
        <w:t>A</w:t>
      </w:r>
      <w:r w:rsidR="001F0FBC">
        <w:t>gencies</w:t>
      </w:r>
      <w:r w:rsidR="00A4417A">
        <w:t>’</w:t>
      </w:r>
      <w:r w:rsidR="001F0FBC">
        <w:t xml:space="preserve"> requirements</w:t>
      </w:r>
      <w:r w:rsidR="00A4417A">
        <w:t xml:space="preserve"> and </w:t>
      </w:r>
      <w:r w:rsidR="00D67BC1">
        <w:t xml:space="preserve">invite them </w:t>
      </w:r>
      <w:r w:rsidR="00303A26">
        <w:t xml:space="preserve">send you </w:t>
      </w:r>
      <w:r w:rsidR="003938EB">
        <w:t xml:space="preserve">further </w:t>
      </w:r>
      <w:r w:rsidR="00303A26">
        <w:t>information on how they can meet the requirements</w:t>
      </w:r>
      <w:r w:rsidR="001F0FBC">
        <w:t xml:space="preserve"> </w:t>
      </w:r>
    </w:p>
    <w:p w:rsidR="00A4417A" w:rsidRDefault="00A4417A" w:rsidP="00BC5285">
      <w:pPr>
        <w:pStyle w:val="ListParagraph"/>
        <w:numPr>
          <w:ilvl w:val="0"/>
          <w:numId w:val="20"/>
        </w:numPr>
      </w:pPr>
      <w:r>
        <w:t>Repeat process with other selected language service providers</w:t>
      </w:r>
    </w:p>
    <w:p w:rsidR="00A4417A" w:rsidRDefault="00A4417A" w:rsidP="00BC5285">
      <w:pPr>
        <w:pStyle w:val="ListParagraph"/>
        <w:numPr>
          <w:ilvl w:val="0"/>
          <w:numId w:val="20"/>
        </w:numPr>
      </w:pPr>
      <w:r>
        <w:t>Select one or more ‘go to’ providers</w:t>
      </w:r>
    </w:p>
    <w:p w:rsidR="00B90504" w:rsidRDefault="00A4417A" w:rsidP="00463D01">
      <w:pPr>
        <w:pStyle w:val="ListParagraph"/>
        <w:numPr>
          <w:ilvl w:val="0"/>
          <w:numId w:val="20"/>
        </w:numPr>
      </w:pPr>
      <w:r>
        <w:t>No contract with language service providers is required</w:t>
      </w:r>
      <w:r w:rsidR="00110265">
        <w:t>,</w:t>
      </w:r>
      <w:r w:rsidR="00B01E7F">
        <w:t xml:space="preserve"> this is governed by the Leading Agency Agreement and Participating Agency Agreement but an exchange of emails might be appropriate</w:t>
      </w:r>
    </w:p>
    <w:p w:rsidR="00855E8E" w:rsidRDefault="00463D01" w:rsidP="00D50A48">
      <w:pPr>
        <w:pStyle w:val="ListParagraph"/>
        <w:numPr>
          <w:ilvl w:val="0"/>
          <w:numId w:val="20"/>
        </w:numPr>
      </w:pPr>
      <w:r>
        <w:t>Arrangement with a language service provider can be reviewed, changed or stopped at any time</w:t>
      </w:r>
      <w:r w:rsidR="00015CF9">
        <w:t xml:space="preserve">. Agencies should treat providers fairly; for example by giving adequate notice of decisions affecting them. </w:t>
      </w:r>
    </w:p>
    <w:p w:rsidR="001E4FB6" w:rsidRDefault="001E4FB6" w:rsidP="001E4FB6">
      <w:pPr>
        <w:pStyle w:val="Heading2"/>
        <w:spacing w:after="240"/>
      </w:pPr>
      <w:r>
        <w:t>Roles and responsibilities</w:t>
      </w:r>
    </w:p>
    <w:tbl>
      <w:tblPr>
        <w:tblStyle w:val="GridTable4-Accent5"/>
        <w:tblW w:w="0" w:type="auto"/>
        <w:tblLook w:val="04A0" w:firstRow="1" w:lastRow="0" w:firstColumn="1" w:lastColumn="0" w:noHBand="0" w:noVBand="1"/>
      </w:tblPr>
      <w:tblGrid>
        <w:gridCol w:w="3828"/>
        <w:gridCol w:w="5494"/>
      </w:tblGrid>
      <w:tr w:rsidR="001E4FB6" w:rsidTr="00575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tcPr>
          <w:p w:rsidR="001E4FB6" w:rsidRDefault="001E4FB6" w:rsidP="004E391C">
            <w:pPr>
              <w:spacing w:before="240"/>
            </w:pPr>
            <w:r>
              <w:t>Role</w:t>
            </w:r>
          </w:p>
        </w:tc>
        <w:tc>
          <w:tcPr>
            <w:tcW w:w="5494" w:type="dxa"/>
            <w:tcBorders>
              <w:top w:val="nil"/>
              <w:bottom w:val="nil"/>
              <w:right w:val="nil"/>
            </w:tcBorders>
          </w:tcPr>
          <w:p w:rsidR="001E4FB6" w:rsidRDefault="001E4FB6" w:rsidP="004E391C">
            <w:pPr>
              <w:spacing w:before="240"/>
              <w:cnfStyle w:val="100000000000" w:firstRow="1" w:lastRow="0" w:firstColumn="0" w:lastColumn="0" w:oddVBand="0" w:evenVBand="0" w:oddHBand="0" w:evenHBand="0" w:firstRowFirstColumn="0" w:firstRowLastColumn="0" w:lastRowFirstColumn="0" w:lastRowLastColumn="0"/>
            </w:pPr>
            <w:r>
              <w:t>Responsibilities</w:t>
            </w:r>
          </w:p>
        </w:tc>
      </w:tr>
      <w:tr w:rsidR="001E4FB6" w:rsidTr="00575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nil"/>
            </w:tcBorders>
            <w:shd w:val="clear" w:color="auto" w:fill="DEEAF6" w:themeFill="accent1" w:themeFillTint="33"/>
          </w:tcPr>
          <w:p w:rsidR="001E4FB6" w:rsidRPr="00EF304C" w:rsidRDefault="001E4FB6" w:rsidP="004E391C">
            <w:pPr>
              <w:spacing w:before="240"/>
            </w:pPr>
            <w:r w:rsidRPr="00EF304C">
              <w:t xml:space="preserve">Participating Agency </w:t>
            </w:r>
          </w:p>
        </w:tc>
        <w:tc>
          <w:tcPr>
            <w:tcW w:w="5494" w:type="dxa"/>
            <w:tcBorders>
              <w:top w:val="nil"/>
            </w:tcBorders>
            <w:shd w:val="clear" w:color="auto" w:fill="auto"/>
          </w:tcPr>
          <w:p w:rsidR="001E4FB6" w:rsidRPr="00EF304C" w:rsidRDefault="001E4FB6" w:rsidP="004E391C">
            <w:pPr>
              <w:spacing w:before="240"/>
              <w:jc w:val="both"/>
              <w:cnfStyle w:val="000000100000" w:firstRow="0" w:lastRow="0" w:firstColumn="0" w:lastColumn="0" w:oddVBand="0" w:evenVBand="0" w:oddHBand="1" w:evenHBand="0" w:firstRowFirstColumn="0" w:firstRowLastColumn="0" w:lastRowFirstColumn="0" w:lastRowLastColumn="0"/>
              <w:rPr>
                <w:b/>
              </w:rPr>
            </w:pPr>
            <w:r w:rsidRPr="00EF304C">
              <w:rPr>
                <w:b/>
              </w:rPr>
              <w:t>Contract user</w:t>
            </w:r>
          </w:p>
          <w:p w:rsidR="001E4FB6" w:rsidRDefault="001E4FB6" w:rsidP="004E391C">
            <w:pPr>
              <w:spacing w:before="240"/>
              <w:jc w:val="both"/>
              <w:cnfStyle w:val="000000100000" w:firstRow="0" w:lastRow="0" w:firstColumn="0" w:lastColumn="0" w:oddVBand="0" w:evenVBand="0" w:oddHBand="1" w:evenHBand="0" w:firstRowFirstColumn="0" w:firstRowLastColumn="0" w:lastRowFirstColumn="0" w:lastRowLastColumn="0"/>
            </w:pPr>
            <w:r>
              <w:lastRenderedPageBreak/>
              <w:t>Participating agencies maintain day-to-day operational relationships with their selected provider(s). Participating agencies’ key responsibilities include:</w:t>
            </w:r>
          </w:p>
          <w:p w:rsidR="001E4FB6" w:rsidRDefault="001E4FB6" w:rsidP="004E391C">
            <w:pPr>
              <w:pStyle w:val="ListParagraph"/>
              <w:numPr>
                <w:ilvl w:val="0"/>
                <w:numId w:val="22"/>
              </w:numPr>
              <w:spacing w:before="240" w:after="0" w:line="240" w:lineRule="auto"/>
              <w:ind w:left="309" w:hanging="309"/>
              <w:jc w:val="both"/>
              <w:cnfStyle w:val="000000100000" w:firstRow="0" w:lastRow="0" w:firstColumn="0" w:lastColumn="0" w:oddVBand="0" w:evenVBand="0" w:oddHBand="1" w:evenHBand="0" w:firstRowFirstColumn="0" w:firstRowLastColumn="0" w:lastRowFirstColumn="0" w:lastRowLastColumn="0"/>
            </w:pPr>
            <w:r>
              <w:t xml:space="preserve">Fulfilling obligations set out in the contract and applicable services order </w:t>
            </w:r>
          </w:p>
          <w:p w:rsidR="001E4FB6" w:rsidRDefault="001E4FB6" w:rsidP="004E391C">
            <w:pPr>
              <w:pStyle w:val="ListParagraph"/>
              <w:numPr>
                <w:ilvl w:val="0"/>
                <w:numId w:val="22"/>
              </w:numPr>
              <w:spacing w:before="240" w:after="0" w:line="240" w:lineRule="auto"/>
              <w:ind w:left="309" w:hanging="309"/>
              <w:jc w:val="both"/>
              <w:cnfStyle w:val="000000100000" w:firstRow="0" w:lastRow="0" w:firstColumn="0" w:lastColumn="0" w:oddVBand="0" w:evenVBand="0" w:oddHBand="1" w:evenHBand="0" w:firstRowFirstColumn="0" w:firstRowLastColumn="0" w:lastRowFirstColumn="0" w:lastRowLastColumn="0"/>
            </w:pPr>
            <w:r>
              <w:t>Managing strategic and operational relationship with provider(s) and their performance</w:t>
            </w:r>
          </w:p>
          <w:p w:rsidR="001E4FB6" w:rsidRDefault="001E4FB6" w:rsidP="004E391C">
            <w:pPr>
              <w:pStyle w:val="ListParagraph"/>
              <w:numPr>
                <w:ilvl w:val="0"/>
                <w:numId w:val="22"/>
              </w:numPr>
              <w:spacing w:before="240" w:after="0" w:line="240" w:lineRule="auto"/>
              <w:ind w:left="309" w:hanging="309"/>
              <w:jc w:val="both"/>
              <w:cnfStyle w:val="000000100000" w:firstRow="0" w:lastRow="0" w:firstColumn="0" w:lastColumn="0" w:oddVBand="0" w:evenVBand="0" w:oddHBand="1" w:evenHBand="0" w:firstRowFirstColumn="0" w:firstRowLastColumn="0" w:lastRowFirstColumn="0" w:lastRowLastColumn="0"/>
            </w:pPr>
            <w:r>
              <w:t>Notifying provider of any and all relevant policies, guidelines and procedures of the Participating Agency. This includes security clearances and any other compliance checks required by the agency</w:t>
            </w:r>
          </w:p>
          <w:p w:rsidR="001E4FB6" w:rsidRDefault="001E4FB6" w:rsidP="004E391C">
            <w:pPr>
              <w:pStyle w:val="ListParagraph"/>
              <w:numPr>
                <w:ilvl w:val="0"/>
                <w:numId w:val="22"/>
              </w:numPr>
              <w:spacing w:before="240" w:after="0" w:line="240" w:lineRule="auto"/>
              <w:ind w:left="309" w:hanging="309"/>
              <w:jc w:val="both"/>
              <w:cnfStyle w:val="000000100000" w:firstRow="0" w:lastRow="0" w:firstColumn="0" w:lastColumn="0" w:oddVBand="0" w:evenVBand="0" w:oddHBand="1" w:evenHBand="0" w:firstRowFirstColumn="0" w:firstRowLastColumn="0" w:lastRowFirstColumn="0" w:lastRowLastColumn="0"/>
            </w:pPr>
            <w:r>
              <w:t>Escalating any disputes with provider or other non-performance issues to the MBIE team</w:t>
            </w:r>
          </w:p>
          <w:p w:rsidR="001E4FB6" w:rsidRDefault="001E4FB6" w:rsidP="004E391C">
            <w:pPr>
              <w:pStyle w:val="ListParagraph"/>
              <w:numPr>
                <w:ilvl w:val="0"/>
                <w:numId w:val="22"/>
              </w:numPr>
              <w:spacing w:before="240" w:after="0" w:line="240" w:lineRule="auto"/>
              <w:ind w:left="309" w:hanging="309"/>
              <w:jc w:val="both"/>
              <w:cnfStyle w:val="000000100000" w:firstRow="0" w:lastRow="0" w:firstColumn="0" w:lastColumn="0" w:oddVBand="0" w:evenVBand="0" w:oddHBand="1" w:evenHBand="0" w:firstRowFirstColumn="0" w:firstRowLastColumn="0" w:lastRowFirstColumn="0" w:lastRowLastColumn="0"/>
            </w:pPr>
            <w:r>
              <w:t>Working together with the provider and the MBIE team to continuously improve the delivery of face to face interpreting services</w:t>
            </w:r>
          </w:p>
          <w:p w:rsidR="001E4FB6" w:rsidRDefault="001E4FB6" w:rsidP="004E391C">
            <w:pPr>
              <w:pStyle w:val="ListParagraph"/>
              <w:numPr>
                <w:ilvl w:val="0"/>
                <w:numId w:val="22"/>
              </w:numPr>
              <w:spacing w:before="240" w:after="0" w:line="240" w:lineRule="auto"/>
              <w:ind w:left="309" w:hanging="309"/>
              <w:jc w:val="both"/>
              <w:cnfStyle w:val="000000100000" w:firstRow="0" w:lastRow="0" w:firstColumn="0" w:lastColumn="0" w:oddVBand="0" w:evenVBand="0" w:oddHBand="1" w:evenHBand="0" w:firstRowFirstColumn="0" w:firstRowLastColumn="0" w:lastRowFirstColumn="0" w:lastRowLastColumn="0"/>
            </w:pPr>
            <w:r>
              <w:t>Adopting a working approach that is collaborative, open, transparent, ethical and honest</w:t>
            </w:r>
          </w:p>
          <w:p w:rsidR="001E4FB6" w:rsidRPr="00EF304C" w:rsidRDefault="001E4FB6" w:rsidP="004E391C">
            <w:pPr>
              <w:pStyle w:val="ListParagraph"/>
              <w:numPr>
                <w:ilvl w:val="0"/>
                <w:numId w:val="22"/>
              </w:numPr>
              <w:spacing w:before="240" w:after="0" w:line="240" w:lineRule="auto"/>
              <w:ind w:left="309" w:hanging="309"/>
              <w:jc w:val="both"/>
              <w:cnfStyle w:val="000000100000" w:firstRow="0" w:lastRow="0" w:firstColumn="0" w:lastColumn="0" w:oddVBand="0" w:evenVBand="0" w:oddHBand="1" w:evenHBand="0" w:firstRowFirstColumn="0" w:firstRowLastColumn="0" w:lastRowFirstColumn="0" w:lastRowLastColumn="0"/>
            </w:pPr>
            <w:r>
              <w:t>Monitoring provider performance against PAA</w:t>
            </w:r>
          </w:p>
        </w:tc>
      </w:tr>
      <w:tr w:rsidR="001E4FB6" w:rsidTr="004E391C">
        <w:tc>
          <w:tcPr>
            <w:cnfStyle w:val="001000000000" w:firstRow="0" w:lastRow="0" w:firstColumn="1" w:lastColumn="0" w:oddVBand="0" w:evenVBand="0" w:oddHBand="0" w:evenHBand="0" w:firstRowFirstColumn="0" w:firstRowLastColumn="0" w:lastRowFirstColumn="0" w:lastRowLastColumn="0"/>
            <w:tcW w:w="3828" w:type="dxa"/>
            <w:shd w:val="clear" w:color="auto" w:fill="DEEAF6" w:themeFill="accent1" w:themeFillTint="33"/>
          </w:tcPr>
          <w:p w:rsidR="001E4FB6" w:rsidRDefault="001E4FB6" w:rsidP="004E391C">
            <w:pPr>
              <w:spacing w:before="240"/>
            </w:pPr>
            <w:r>
              <w:lastRenderedPageBreak/>
              <w:t>Ministry of Business, Innovation and Employment</w:t>
            </w:r>
          </w:p>
        </w:tc>
        <w:tc>
          <w:tcPr>
            <w:tcW w:w="5494" w:type="dxa"/>
            <w:shd w:val="clear" w:color="auto" w:fill="auto"/>
          </w:tcPr>
          <w:p w:rsidR="001E4FB6" w:rsidRDefault="001E4FB6" w:rsidP="004E391C">
            <w:pPr>
              <w:pStyle w:val="ListParagraph"/>
              <w:numPr>
                <w:ilvl w:val="0"/>
                <w:numId w:val="23"/>
              </w:numPr>
              <w:spacing w:before="240" w:after="0" w:line="240" w:lineRule="auto"/>
              <w:ind w:left="309" w:hanging="284"/>
              <w:cnfStyle w:val="000000000000" w:firstRow="0" w:lastRow="0" w:firstColumn="0" w:lastColumn="0" w:oddVBand="0" w:evenVBand="0" w:oddHBand="0" w:evenHBand="0" w:firstRowFirstColumn="0" w:firstRowLastColumn="0" w:lastRowFirstColumn="0" w:lastRowLastColumn="0"/>
            </w:pPr>
            <w:r>
              <w:t>Lead Agency</w:t>
            </w:r>
          </w:p>
          <w:p w:rsidR="001E4FB6" w:rsidRDefault="001E4FB6" w:rsidP="004E391C">
            <w:pPr>
              <w:pStyle w:val="ListParagraph"/>
              <w:numPr>
                <w:ilvl w:val="0"/>
                <w:numId w:val="23"/>
              </w:numPr>
              <w:spacing w:before="240" w:after="0" w:line="240" w:lineRule="auto"/>
              <w:ind w:left="309" w:hanging="284"/>
              <w:cnfStyle w:val="000000000000" w:firstRow="0" w:lastRow="0" w:firstColumn="0" w:lastColumn="0" w:oddVBand="0" w:evenVBand="0" w:oddHBand="0" w:evenHBand="0" w:firstRowFirstColumn="0" w:firstRowLastColumn="0" w:lastRowFirstColumn="0" w:lastRowLastColumn="0"/>
            </w:pPr>
            <w:r>
              <w:t>Managing Variations and Renewals to the LAA</w:t>
            </w:r>
          </w:p>
          <w:p w:rsidR="001E4FB6" w:rsidRDefault="001E4FB6" w:rsidP="004E391C">
            <w:pPr>
              <w:pStyle w:val="ListParagraph"/>
              <w:numPr>
                <w:ilvl w:val="0"/>
                <w:numId w:val="23"/>
              </w:numPr>
              <w:spacing w:before="240" w:after="0" w:line="240" w:lineRule="auto"/>
              <w:ind w:left="309" w:hanging="284"/>
              <w:cnfStyle w:val="000000000000" w:firstRow="0" w:lastRow="0" w:firstColumn="0" w:lastColumn="0" w:oddVBand="0" w:evenVBand="0" w:oddHBand="0" w:evenHBand="0" w:firstRowFirstColumn="0" w:firstRowLastColumn="0" w:lastRowFirstColumn="0" w:lastRowLastColumn="0"/>
            </w:pPr>
            <w:r>
              <w:t>Signing up new participating agencies</w:t>
            </w:r>
          </w:p>
          <w:p w:rsidR="001E4FB6" w:rsidRDefault="001E4FB6" w:rsidP="004E391C">
            <w:pPr>
              <w:pStyle w:val="ListParagraph"/>
              <w:numPr>
                <w:ilvl w:val="0"/>
                <w:numId w:val="23"/>
              </w:numPr>
              <w:spacing w:before="240" w:after="0" w:line="240" w:lineRule="auto"/>
              <w:ind w:left="309" w:hanging="284"/>
              <w:cnfStyle w:val="000000000000" w:firstRow="0" w:lastRow="0" w:firstColumn="0" w:lastColumn="0" w:oddVBand="0" w:evenVBand="0" w:oddHBand="0" w:evenHBand="0" w:firstRowFirstColumn="0" w:firstRowLastColumn="0" w:lastRowFirstColumn="0" w:lastRowLastColumn="0"/>
            </w:pPr>
            <w:r>
              <w:t>Monitoring agency and provider satisfaction of the services</w:t>
            </w:r>
          </w:p>
          <w:p w:rsidR="001E4FB6" w:rsidRDefault="001E4FB6" w:rsidP="004E391C">
            <w:pPr>
              <w:pStyle w:val="ListParagraph"/>
              <w:numPr>
                <w:ilvl w:val="0"/>
                <w:numId w:val="23"/>
              </w:numPr>
              <w:spacing w:before="240" w:after="0" w:line="240" w:lineRule="auto"/>
              <w:ind w:left="309" w:hanging="284"/>
              <w:cnfStyle w:val="000000000000" w:firstRow="0" w:lastRow="0" w:firstColumn="0" w:lastColumn="0" w:oddVBand="0" w:evenVBand="0" w:oddHBand="0" w:evenHBand="0" w:firstRowFirstColumn="0" w:firstRowLastColumn="0" w:lastRowFirstColumn="0" w:lastRowLastColumn="0"/>
            </w:pPr>
            <w:r>
              <w:t>Dispute Resolution that is escalated by either a provider or a participating agency</w:t>
            </w:r>
          </w:p>
          <w:p w:rsidR="001E4FB6" w:rsidRDefault="001E4FB6" w:rsidP="004E391C">
            <w:pPr>
              <w:pStyle w:val="ListParagraph"/>
              <w:numPr>
                <w:ilvl w:val="0"/>
                <w:numId w:val="23"/>
              </w:numPr>
              <w:spacing w:before="240" w:after="0" w:line="240" w:lineRule="auto"/>
              <w:ind w:left="309" w:hanging="284"/>
              <w:cnfStyle w:val="000000000000" w:firstRow="0" w:lastRow="0" w:firstColumn="0" w:lastColumn="0" w:oddVBand="0" w:evenVBand="0" w:oddHBand="0" w:evenHBand="0" w:firstRowFirstColumn="0" w:firstRowLastColumn="0" w:lastRowFirstColumn="0" w:lastRowLastColumn="0"/>
            </w:pPr>
            <w:r>
              <w:t>Updating guidance and tools.</w:t>
            </w:r>
          </w:p>
        </w:tc>
      </w:tr>
      <w:tr w:rsidR="001E4FB6" w:rsidTr="004E3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DEEAF6" w:themeFill="accent1" w:themeFillTint="33"/>
          </w:tcPr>
          <w:p w:rsidR="001E4FB6" w:rsidRDefault="001E4FB6" w:rsidP="004E391C">
            <w:pPr>
              <w:spacing w:before="240"/>
            </w:pPr>
            <w:r>
              <w:t>Panel Providers</w:t>
            </w:r>
          </w:p>
        </w:tc>
        <w:tc>
          <w:tcPr>
            <w:tcW w:w="5494" w:type="dxa"/>
            <w:shd w:val="clear" w:color="auto" w:fill="auto"/>
          </w:tcPr>
          <w:p w:rsidR="001E4FB6" w:rsidRPr="00D44D05" w:rsidRDefault="001E4FB6" w:rsidP="004E391C">
            <w:pPr>
              <w:spacing w:before="240"/>
              <w:cnfStyle w:val="000000100000" w:firstRow="0" w:lastRow="0" w:firstColumn="0" w:lastColumn="0" w:oddVBand="0" w:evenVBand="0" w:oddHBand="1" w:evenHBand="0" w:firstRowFirstColumn="0" w:firstRowLastColumn="0" w:lastRowFirstColumn="0" w:lastRowLastColumn="0"/>
              <w:rPr>
                <w:b/>
              </w:rPr>
            </w:pPr>
            <w:r w:rsidRPr="00D44D05">
              <w:rPr>
                <w:b/>
              </w:rPr>
              <w:t>Provider of Services</w:t>
            </w:r>
          </w:p>
          <w:p w:rsidR="001E4FB6" w:rsidRDefault="001E4FB6" w:rsidP="004E391C">
            <w:pPr>
              <w:spacing w:before="240"/>
              <w:ind w:left="25"/>
              <w:cnfStyle w:val="000000100000" w:firstRow="0" w:lastRow="0" w:firstColumn="0" w:lastColumn="0" w:oddVBand="0" w:evenVBand="0" w:oddHBand="1" w:evenHBand="0" w:firstRowFirstColumn="0" w:firstRowLastColumn="0" w:lastRowFirstColumn="0" w:lastRowLastColumn="0"/>
            </w:pPr>
            <w:r>
              <w:t>Key responsibilities of each provider under the Panel solution include:</w:t>
            </w:r>
          </w:p>
          <w:p w:rsidR="001E4FB6" w:rsidRDefault="001E4FB6" w:rsidP="004E391C">
            <w:pPr>
              <w:pStyle w:val="ListParagraph"/>
              <w:numPr>
                <w:ilvl w:val="0"/>
                <w:numId w:val="24"/>
              </w:numPr>
              <w:spacing w:before="240" w:after="0" w:line="240" w:lineRule="auto"/>
              <w:ind w:left="309" w:hanging="284"/>
              <w:cnfStyle w:val="000000100000" w:firstRow="0" w:lastRow="0" w:firstColumn="0" w:lastColumn="0" w:oddVBand="0" w:evenVBand="0" w:oddHBand="1" w:evenHBand="0" w:firstRowFirstColumn="0" w:firstRowLastColumn="0" w:lastRowFirstColumn="0" w:lastRowLastColumn="0"/>
            </w:pPr>
            <w:r>
              <w:t>Providing services to participating agencies and complying with the service level agreements</w:t>
            </w:r>
          </w:p>
          <w:p w:rsidR="001E4FB6" w:rsidRDefault="001E4FB6" w:rsidP="004E391C">
            <w:pPr>
              <w:pStyle w:val="ListParagraph"/>
              <w:numPr>
                <w:ilvl w:val="0"/>
                <w:numId w:val="24"/>
              </w:numPr>
              <w:spacing w:before="240" w:after="0" w:line="240" w:lineRule="auto"/>
              <w:ind w:left="309" w:hanging="284"/>
              <w:cnfStyle w:val="000000100000" w:firstRow="0" w:lastRow="0" w:firstColumn="0" w:lastColumn="0" w:oddVBand="0" w:evenVBand="0" w:oddHBand="1" w:evenHBand="0" w:firstRowFirstColumn="0" w:firstRowLastColumn="0" w:lastRowFirstColumn="0" w:lastRowLastColumn="0"/>
            </w:pPr>
            <w:r>
              <w:t>Complying with relevant policies and guidance provided by participating agencies</w:t>
            </w:r>
          </w:p>
          <w:p w:rsidR="001E4FB6" w:rsidRDefault="001E4FB6" w:rsidP="004E391C">
            <w:pPr>
              <w:pStyle w:val="ListParagraph"/>
              <w:numPr>
                <w:ilvl w:val="0"/>
                <w:numId w:val="24"/>
              </w:numPr>
              <w:spacing w:before="240" w:after="0" w:line="240" w:lineRule="auto"/>
              <w:ind w:left="309" w:hanging="284"/>
              <w:cnfStyle w:val="000000100000" w:firstRow="0" w:lastRow="0" w:firstColumn="0" w:lastColumn="0" w:oddVBand="0" w:evenVBand="0" w:oddHBand="1" w:evenHBand="0" w:firstRowFirstColumn="0" w:firstRowLastColumn="0" w:lastRowFirstColumn="0" w:lastRowLastColumn="0"/>
            </w:pPr>
            <w:r>
              <w:t xml:space="preserve">Supporting transition of eligible agencies to the Face to Face Interpreting panel </w:t>
            </w:r>
          </w:p>
          <w:p w:rsidR="001E4FB6" w:rsidRDefault="001E4FB6" w:rsidP="004E391C">
            <w:pPr>
              <w:pStyle w:val="ListParagraph"/>
              <w:numPr>
                <w:ilvl w:val="0"/>
                <w:numId w:val="25"/>
              </w:numPr>
              <w:spacing w:before="240" w:after="0" w:line="240" w:lineRule="auto"/>
              <w:cnfStyle w:val="000000100000" w:firstRow="0" w:lastRow="0" w:firstColumn="0" w:lastColumn="0" w:oddVBand="0" w:evenVBand="0" w:oddHBand="1" w:evenHBand="0" w:firstRowFirstColumn="0" w:firstRowLastColumn="0" w:lastRowFirstColumn="0" w:lastRowLastColumn="0"/>
            </w:pPr>
            <w:r>
              <w:lastRenderedPageBreak/>
              <w:t>Ensuring participating agencies have been provided all applicable rules and other documentation</w:t>
            </w:r>
          </w:p>
          <w:p w:rsidR="001E4FB6" w:rsidRDefault="001E4FB6" w:rsidP="004E391C">
            <w:pPr>
              <w:pStyle w:val="ListParagraph"/>
              <w:numPr>
                <w:ilvl w:val="0"/>
                <w:numId w:val="25"/>
              </w:numPr>
              <w:spacing w:before="240" w:after="0" w:line="240" w:lineRule="auto"/>
              <w:cnfStyle w:val="000000100000" w:firstRow="0" w:lastRow="0" w:firstColumn="0" w:lastColumn="0" w:oddVBand="0" w:evenVBand="0" w:oddHBand="1" w:evenHBand="0" w:firstRowFirstColumn="0" w:firstRowLastColumn="0" w:lastRowFirstColumn="0" w:lastRowLastColumn="0"/>
            </w:pPr>
            <w:r>
              <w:t>Providing account management to participating agency</w:t>
            </w:r>
          </w:p>
          <w:p w:rsidR="001E4FB6" w:rsidRDefault="001E4FB6" w:rsidP="004E391C">
            <w:pPr>
              <w:pStyle w:val="ListParagraph"/>
              <w:numPr>
                <w:ilvl w:val="0"/>
                <w:numId w:val="25"/>
              </w:numPr>
              <w:spacing w:before="240" w:after="0" w:line="240" w:lineRule="auto"/>
              <w:cnfStyle w:val="000000100000" w:firstRow="0" w:lastRow="0" w:firstColumn="0" w:lastColumn="0" w:oddVBand="0" w:evenVBand="0" w:oddHBand="1" w:evenHBand="0" w:firstRowFirstColumn="0" w:firstRowLastColumn="0" w:lastRowFirstColumn="0" w:lastRowLastColumn="0"/>
            </w:pPr>
            <w:r>
              <w:t>Providing contract management to the Lead Agency</w:t>
            </w:r>
          </w:p>
          <w:p w:rsidR="001E4FB6" w:rsidRDefault="001E4FB6" w:rsidP="004E391C">
            <w:pPr>
              <w:pStyle w:val="ListParagraph"/>
              <w:numPr>
                <w:ilvl w:val="0"/>
                <w:numId w:val="25"/>
              </w:numPr>
              <w:spacing w:before="240" w:after="0" w:line="240" w:lineRule="auto"/>
              <w:cnfStyle w:val="000000100000" w:firstRow="0" w:lastRow="0" w:firstColumn="0" w:lastColumn="0" w:oddVBand="0" w:evenVBand="0" w:oddHBand="1" w:evenHBand="0" w:firstRowFirstColumn="0" w:firstRowLastColumn="0" w:lastRowFirstColumn="0" w:lastRowLastColumn="0"/>
            </w:pPr>
            <w:r>
              <w:t xml:space="preserve">Promoting Face to Face Interpreting panel solution to eligible agencies. </w:t>
            </w:r>
          </w:p>
        </w:tc>
      </w:tr>
    </w:tbl>
    <w:p w:rsidR="009002CE" w:rsidRDefault="009002CE" w:rsidP="009002CE"/>
    <w:p w:rsidR="009002CE" w:rsidRDefault="00FC5815" w:rsidP="00FC5815">
      <w:pPr>
        <w:pStyle w:val="Heading2"/>
      </w:pPr>
      <w:r>
        <w:t>How do I manage the provider relationship?</w:t>
      </w:r>
    </w:p>
    <w:p w:rsidR="00FC5815" w:rsidRPr="00130751" w:rsidRDefault="00FC5815" w:rsidP="009002CE">
      <w:r>
        <w:t xml:space="preserve">Participating agencies will continue to be responsible for managing their provider relationships from </w:t>
      </w:r>
      <w:r w:rsidR="00226455">
        <w:t xml:space="preserve">an </w:t>
      </w:r>
      <w:r>
        <w:t xml:space="preserve">operational perspective. </w:t>
      </w:r>
    </w:p>
    <w:sectPr w:rsidR="00FC5815" w:rsidRPr="00130751" w:rsidSect="00C822B6">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C9" w:rsidRDefault="00B32AC9" w:rsidP="00B32AC9">
      <w:pPr>
        <w:spacing w:after="0" w:line="240" w:lineRule="auto"/>
      </w:pPr>
      <w:r>
        <w:separator/>
      </w:r>
    </w:p>
  </w:endnote>
  <w:endnote w:type="continuationSeparator" w:id="0">
    <w:p w:rsidR="00B32AC9" w:rsidRDefault="00B32AC9" w:rsidP="00B3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AC9" w:rsidRDefault="00B32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AC9" w:rsidRDefault="00B32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AC9" w:rsidRDefault="00B3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C9" w:rsidRDefault="00B32AC9" w:rsidP="00B32AC9">
      <w:pPr>
        <w:spacing w:after="0" w:line="240" w:lineRule="auto"/>
      </w:pPr>
      <w:r>
        <w:separator/>
      </w:r>
    </w:p>
  </w:footnote>
  <w:footnote w:type="continuationSeparator" w:id="0">
    <w:p w:rsidR="00B32AC9" w:rsidRDefault="00B32AC9" w:rsidP="00B3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AC9" w:rsidRDefault="00B32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AC9" w:rsidRDefault="00B32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AC9" w:rsidRDefault="00B32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8C4"/>
    <w:multiLevelType w:val="hybridMultilevel"/>
    <w:tmpl w:val="6018F38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 w15:restartNumberingAfterBreak="0">
    <w:nsid w:val="09564A16"/>
    <w:multiLevelType w:val="hybridMultilevel"/>
    <w:tmpl w:val="C3845154"/>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Arial"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Arial"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Arial" w:hint="default"/>
      </w:rPr>
    </w:lvl>
    <w:lvl w:ilvl="8" w:tplc="14090005" w:tentative="1">
      <w:start w:val="1"/>
      <w:numFmt w:val="bullet"/>
      <w:lvlText w:val=""/>
      <w:lvlJc w:val="left"/>
      <w:pPr>
        <w:ind w:left="6508" w:hanging="360"/>
      </w:pPr>
      <w:rPr>
        <w:rFonts w:ascii="Wingdings" w:hAnsi="Wingdings" w:hint="default"/>
      </w:rPr>
    </w:lvl>
  </w:abstractNum>
  <w:abstractNum w:abstractNumId="2" w15:restartNumberingAfterBreak="0">
    <w:nsid w:val="0AC963AE"/>
    <w:multiLevelType w:val="hybridMultilevel"/>
    <w:tmpl w:val="BD18D1B2"/>
    <w:lvl w:ilvl="0" w:tplc="14090001">
      <w:start w:val="1"/>
      <w:numFmt w:val="bullet"/>
      <w:lvlText w:val=""/>
      <w:lvlJc w:val="left"/>
      <w:pPr>
        <w:ind w:left="1105" w:hanging="360"/>
      </w:pPr>
      <w:rPr>
        <w:rFonts w:ascii="Symbol" w:hAnsi="Symbol" w:hint="default"/>
      </w:rPr>
    </w:lvl>
    <w:lvl w:ilvl="1" w:tplc="14090003" w:tentative="1">
      <w:start w:val="1"/>
      <w:numFmt w:val="bullet"/>
      <w:lvlText w:val="o"/>
      <w:lvlJc w:val="left"/>
      <w:pPr>
        <w:ind w:left="1825" w:hanging="360"/>
      </w:pPr>
      <w:rPr>
        <w:rFonts w:ascii="Courier New" w:hAnsi="Courier New" w:cs="Courier New" w:hint="default"/>
      </w:rPr>
    </w:lvl>
    <w:lvl w:ilvl="2" w:tplc="14090005" w:tentative="1">
      <w:start w:val="1"/>
      <w:numFmt w:val="bullet"/>
      <w:lvlText w:val=""/>
      <w:lvlJc w:val="left"/>
      <w:pPr>
        <w:ind w:left="2545" w:hanging="360"/>
      </w:pPr>
      <w:rPr>
        <w:rFonts w:ascii="Wingdings" w:hAnsi="Wingdings" w:hint="default"/>
      </w:rPr>
    </w:lvl>
    <w:lvl w:ilvl="3" w:tplc="14090001" w:tentative="1">
      <w:start w:val="1"/>
      <w:numFmt w:val="bullet"/>
      <w:lvlText w:val=""/>
      <w:lvlJc w:val="left"/>
      <w:pPr>
        <w:ind w:left="3265" w:hanging="360"/>
      </w:pPr>
      <w:rPr>
        <w:rFonts w:ascii="Symbol" w:hAnsi="Symbol" w:hint="default"/>
      </w:rPr>
    </w:lvl>
    <w:lvl w:ilvl="4" w:tplc="14090003" w:tentative="1">
      <w:start w:val="1"/>
      <w:numFmt w:val="bullet"/>
      <w:lvlText w:val="o"/>
      <w:lvlJc w:val="left"/>
      <w:pPr>
        <w:ind w:left="3985" w:hanging="360"/>
      </w:pPr>
      <w:rPr>
        <w:rFonts w:ascii="Courier New" w:hAnsi="Courier New" w:cs="Courier New" w:hint="default"/>
      </w:rPr>
    </w:lvl>
    <w:lvl w:ilvl="5" w:tplc="14090005" w:tentative="1">
      <w:start w:val="1"/>
      <w:numFmt w:val="bullet"/>
      <w:lvlText w:val=""/>
      <w:lvlJc w:val="left"/>
      <w:pPr>
        <w:ind w:left="4705" w:hanging="360"/>
      </w:pPr>
      <w:rPr>
        <w:rFonts w:ascii="Wingdings" w:hAnsi="Wingdings" w:hint="default"/>
      </w:rPr>
    </w:lvl>
    <w:lvl w:ilvl="6" w:tplc="14090001" w:tentative="1">
      <w:start w:val="1"/>
      <w:numFmt w:val="bullet"/>
      <w:lvlText w:val=""/>
      <w:lvlJc w:val="left"/>
      <w:pPr>
        <w:ind w:left="5425" w:hanging="360"/>
      </w:pPr>
      <w:rPr>
        <w:rFonts w:ascii="Symbol" w:hAnsi="Symbol" w:hint="default"/>
      </w:rPr>
    </w:lvl>
    <w:lvl w:ilvl="7" w:tplc="14090003" w:tentative="1">
      <w:start w:val="1"/>
      <w:numFmt w:val="bullet"/>
      <w:lvlText w:val="o"/>
      <w:lvlJc w:val="left"/>
      <w:pPr>
        <w:ind w:left="6145" w:hanging="360"/>
      </w:pPr>
      <w:rPr>
        <w:rFonts w:ascii="Courier New" w:hAnsi="Courier New" w:cs="Courier New" w:hint="default"/>
      </w:rPr>
    </w:lvl>
    <w:lvl w:ilvl="8" w:tplc="14090005" w:tentative="1">
      <w:start w:val="1"/>
      <w:numFmt w:val="bullet"/>
      <w:lvlText w:val=""/>
      <w:lvlJc w:val="left"/>
      <w:pPr>
        <w:ind w:left="6865" w:hanging="360"/>
      </w:pPr>
      <w:rPr>
        <w:rFonts w:ascii="Wingdings" w:hAnsi="Wingdings" w:hint="default"/>
      </w:rPr>
    </w:lvl>
  </w:abstractNum>
  <w:abstractNum w:abstractNumId="3" w15:restartNumberingAfterBreak="0">
    <w:nsid w:val="14703380"/>
    <w:multiLevelType w:val="hybridMultilevel"/>
    <w:tmpl w:val="94D08206"/>
    <w:lvl w:ilvl="0" w:tplc="14090001">
      <w:start w:val="1"/>
      <w:numFmt w:val="bullet"/>
      <w:lvlText w:val=""/>
      <w:lvlJc w:val="left"/>
      <w:pPr>
        <w:ind w:left="789" w:hanging="360"/>
      </w:pPr>
      <w:rPr>
        <w:rFonts w:ascii="Symbol" w:hAnsi="Symbol" w:hint="default"/>
      </w:rPr>
    </w:lvl>
    <w:lvl w:ilvl="1" w:tplc="14090003" w:tentative="1">
      <w:start w:val="1"/>
      <w:numFmt w:val="bullet"/>
      <w:lvlText w:val="o"/>
      <w:lvlJc w:val="left"/>
      <w:pPr>
        <w:ind w:left="1509" w:hanging="360"/>
      </w:pPr>
      <w:rPr>
        <w:rFonts w:ascii="Courier New" w:hAnsi="Courier New" w:cs="Courier New" w:hint="default"/>
      </w:rPr>
    </w:lvl>
    <w:lvl w:ilvl="2" w:tplc="14090005" w:tentative="1">
      <w:start w:val="1"/>
      <w:numFmt w:val="bullet"/>
      <w:lvlText w:val=""/>
      <w:lvlJc w:val="left"/>
      <w:pPr>
        <w:ind w:left="2229" w:hanging="360"/>
      </w:pPr>
      <w:rPr>
        <w:rFonts w:ascii="Wingdings" w:hAnsi="Wingdings" w:hint="default"/>
      </w:rPr>
    </w:lvl>
    <w:lvl w:ilvl="3" w:tplc="14090001" w:tentative="1">
      <w:start w:val="1"/>
      <w:numFmt w:val="bullet"/>
      <w:lvlText w:val=""/>
      <w:lvlJc w:val="left"/>
      <w:pPr>
        <w:ind w:left="2949" w:hanging="360"/>
      </w:pPr>
      <w:rPr>
        <w:rFonts w:ascii="Symbol" w:hAnsi="Symbol" w:hint="default"/>
      </w:rPr>
    </w:lvl>
    <w:lvl w:ilvl="4" w:tplc="14090003" w:tentative="1">
      <w:start w:val="1"/>
      <w:numFmt w:val="bullet"/>
      <w:lvlText w:val="o"/>
      <w:lvlJc w:val="left"/>
      <w:pPr>
        <w:ind w:left="3669" w:hanging="360"/>
      </w:pPr>
      <w:rPr>
        <w:rFonts w:ascii="Courier New" w:hAnsi="Courier New" w:cs="Courier New" w:hint="default"/>
      </w:rPr>
    </w:lvl>
    <w:lvl w:ilvl="5" w:tplc="14090005" w:tentative="1">
      <w:start w:val="1"/>
      <w:numFmt w:val="bullet"/>
      <w:lvlText w:val=""/>
      <w:lvlJc w:val="left"/>
      <w:pPr>
        <w:ind w:left="4389" w:hanging="360"/>
      </w:pPr>
      <w:rPr>
        <w:rFonts w:ascii="Wingdings" w:hAnsi="Wingdings" w:hint="default"/>
      </w:rPr>
    </w:lvl>
    <w:lvl w:ilvl="6" w:tplc="14090001" w:tentative="1">
      <w:start w:val="1"/>
      <w:numFmt w:val="bullet"/>
      <w:lvlText w:val=""/>
      <w:lvlJc w:val="left"/>
      <w:pPr>
        <w:ind w:left="5109" w:hanging="360"/>
      </w:pPr>
      <w:rPr>
        <w:rFonts w:ascii="Symbol" w:hAnsi="Symbol" w:hint="default"/>
      </w:rPr>
    </w:lvl>
    <w:lvl w:ilvl="7" w:tplc="14090003" w:tentative="1">
      <w:start w:val="1"/>
      <w:numFmt w:val="bullet"/>
      <w:lvlText w:val="o"/>
      <w:lvlJc w:val="left"/>
      <w:pPr>
        <w:ind w:left="5829" w:hanging="360"/>
      </w:pPr>
      <w:rPr>
        <w:rFonts w:ascii="Courier New" w:hAnsi="Courier New" w:cs="Courier New" w:hint="default"/>
      </w:rPr>
    </w:lvl>
    <w:lvl w:ilvl="8" w:tplc="14090005" w:tentative="1">
      <w:start w:val="1"/>
      <w:numFmt w:val="bullet"/>
      <w:lvlText w:val=""/>
      <w:lvlJc w:val="left"/>
      <w:pPr>
        <w:ind w:left="6549" w:hanging="360"/>
      </w:pPr>
      <w:rPr>
        <w:rFonts w:ascii="Wingdings" w:hAnsi="Wingdings" w:hint="default"/>
      </w:rPr>
    </w:lvl>
  </w:abstractNum>
  <w:abstractNum w:abstractNumId="4" w15:restartNumberingAfterBreak="0">
    <w:nsid w:val="150A53FC"/>
    <w:multiLevelType w:val="hybridMultilevel"/>
    <w:tmpl w:val="75C0CADC"/>
    <w:lvl w:ilvl="0" w:tplc="14090001">
      <w:start w:val="1"/>
      <w:numFmt w:val="bullet"/>
      <w:lvlText w:val=""/>
      <w:lvlJc w:val="left"/>
      <w:pPr>
        <w:ind w:left="762" w:hanging="360"/>
      </w:pPr>
      <w:rPr>
        <w:rFonts w:ascii="Symbol" w:hAnsi="Symbol" w:hint="default"/>
      </w:rPr>
    </w:lvl>
    <w:lvl w:ilvl="1" w:tplc="14090003" w:tentative="1">
      <w:start w:val="1"/>
      <w:numFmt w:val="bullet"/>
      <w:lvlText w:val="o"/>
      <w:lvlJc w:val="left"/>
      <w:pPr>
        <w:ind w:left="1482" w:hanging="360"/>
      </w:pPr>
      <w:rPr>
        <w:rFonts w:ascii="Courier New" w:hAnsi="Courier New" w:cs="Courier New" w:hint="default"/>
      </w:rPr>
    </w:lvl>
    <w:lvl w:ilvl="2" w:tplc="14090005" w:tentative="1">
      <w:start w:val="1"/>
      <w:numFmt w:val="bullet"/>
      <w:lvlText w:val=""/>
      <w:lvlJc w:val="left"/>
      <w:pPr>
        <w:ind w:left="2202" w:hanging="360"/>
      </w:pPr>
      <w:rPr>
        <w:rFonts w:ascii="Wingdings" w:hAnsi="Wingdings" w:hint="default"/>
      </w:rPr>
    </w:lvl>
    <w:lvl w:ilvl="3" w:tplc="14090001" w:tentative="1">
      <w:start w:val="1"/>
      <w:numFmt w:val="bullet"/>
      <w:lvlText w:val=""/>
      <w:lvlJc w:val="left"/>
      <w:pPr>
        <w:ind w:left="2922" w:hanging="360"/>
      </w:pPr>
      <w:rPr>
        <w:rFonts w:ascii="Symbol" w:hAnsi="Symbol" w:hint="default"/>
      </w:rPr>
    </w:lvl>
    <w:lvl w:ilvl="4" w:tplc="14090003" w:tentative="1">
      <w:start w:val="1"/>
      <w:numFmt w:val="bullet"/>
      <w:lvlText w:val="o"/>
      <w:lvlJc w:val="left"/>
      <w:pPr>
        <w:ind w:left="3642" w:hanging="360"/>
      </w:pPr>
      <w:rPr>
        <w:rFonts w:ascii="Courier New" w:hAnsi="Courier New" w:cs="Courier New" w:hint="default"/>
      </w:rPr>
    </w:lvl>
    <w:lvl w:ilvl="5" w:tplc="14090005" w:tentative="1">
      <w:start w:val="1"/>
      <w:numFmt w:val="bullet"/>
      <w:lvlText w:val=""/>
      <w:lvlJc w:val="left"/>
      <w:pPr>
        <w:ind w:left="4362" w:hanging="360"/>
      </w:pPr>
      <w:rPr>
        <w:rFonts w:ascii="Wingdings" w:hAnsi="Wingdings" w:hint="default"/>
      </w:rPr>
    </w:lvl>
    <w:lvl w:ilvl="6" w:tplc="14090001" w:tentative="1">
      <w:start w:val="1"/>
      <w:numFmt w:val="bullet"/>
      <w:lvlText w:val=""/>
      <w:lvlJc w:val="left"/>
      <w:pPr>
        <w:ind w:left="5082" w:hanging="360"/>
      </w:pPr>
      <w:rPr>
        <w:rFonts w:ascii="Symbol" w:hAnsi="Symbol" w:hint="default"/>
      </w:rPr>
    </w:lvl>
    <w:lvl w:ilvl="7" w:tplc="14090003" w:tentative="1">
      <w:start w:val="1"/>
      <w:numFmt w:val="bullet"/>
      <w:lvlText w:val="o"/>
      <w:lvlJc w:val="left"/>
      <w:pPr>
        <w:ind w:left="5802" w:hanging="360"/>
      </w:pPr>
      <w:rPr>
        <w:rFonts w:ascii="Courier New" w:hAnsi="Courier New" w:cs="Courier New" w:hint="default"/>
      </w:rPr>
    </w:lvl>
    <w:lvl w:ilvl="8" w:tplc="14090005" w:tentative="1">
      <w:start w:val="1"/>
      <w:numFmt w:val="bullet"/>
      <w:lvlText w:val=""/>
      <w:lvlJc w:val="left"/>
      <w:pPr>
        <w:ind w:left="6522" w:hanging="360"/>
      </w:pPr>
      <w:rPr>
        <w:rFonts w:ascii="Wingdings" w:hAnsi="Wingdings" w:hint="default"/>
      </w:rPr>
    </w:lvl>
  </w:abstractNum>
  <w:abstractNum w:abstractNumId="5" w15:restartNumberingAfterBreak="0">
    <w:nsid w:val="210E4354"/>
    <w:multiLevelType w:val="hybridMultilevel"/>
    <w:tmpl w:val="6140464E"/>
    <w:lvl w:ilvl="0" w:tplc="14090001">
      <w:start w:val="1"/>
      <w:numFmt w:val="bullet"/>
      <w:lvlText w:val=""/>
      <w:lvlJc w:val="left"/>
      <w:pPr>
        <w:ind w:left="1126" w:hanging="360"/>
      </w:pPr>
      <w:rPr>
        <w:rFonts w:ascii="Symbol" w:hAnsi="Symbol" w:hint="default"/>
      </w:rPr>
    </w:lvl>
    <w:lvl w:ilvl="1" w:tplc="14090003" w:tentative="1">
      <w:start w:val="1"/>
      <w:numFmt w:val="bullet"/>
      <w:lvlText w:val="o"/>
      <w:lvlJc w:val="left"/>
      <w:pPr>
        <w:ind w:left="1846" w:hanging="360"/>
      </w:pPr>
      <w:rPr>
        <w:rFonts w:ascii="Courier New" w:hAnsi="Courier New" w:cs="Courier New" w:hint="default"/>
      </w:rPr>
    </w:lvl>
    <w:lvl w:ilvl="2" w:tplc="14090005" w:tentative="1">
      <w:start w:val="1"/>
      <w:numFmt w:val="bullet"/>
      <w:lvlText w:val=""/>
      <w:lvlJc w:val="left"/>
      <w:pPr>
        <w:ind w:left="2566" w:hanging="360"/>
      </w:pPr>
      <w:rPr>
        <w:rFonts w:ascii="Wingdings" w:hAnsi="Wingdings" w:hint="default"/>
      </w:rPr>
    </w:lvl>
    <w:lvl w:ilvl="3" w:tplc="14090001" w:tentative="1">
      <w:start w:val="1"/>
      <w:numFmt w:val="bullet"/>
      <w:lvlText w:val=""/>
      <w:lvlJc w:val="left"/>
      <w:pPr>
        <w:ind w:left="3286" w:hanging="360"/>
      </w:pPr>
      <w:rPr>
        <w:rFonts w:ascii="Symbol" w:hAnsi="Symbol" w:hint="default"/>
      </w:rPr>
    </w:lvl>
    <w:lvl w:ilvl="4" w:tplc="14090003" w:tentative="1">
      <w:start w:val="1"/>
      <w:numFmt w:val="bullet"/>
      <w:lvlText w:val="o"/>
      <w:lvlJc w:val="left"/>
      <w:pPr>
        <w:ind w:left="4006" w:hanging="360"/>
      </w:pPr>
      <w:rPr>
        <w:rFonts w:ascii="Courier New" w:hAnsi="Courier New" w:cs="Courier New" w:hint="default"/>
      </w:rPr>
    </w:lvl>
    <w:lvl w:ilvl="5" w:tplc="14090005" w:tentative="1">
      <w:start w:val="1"/>
      <w:numFmt w:val="bullet"/>
      <w:lvlText w:val=""/>
      <w:lvlJc w:val="left"/>
      <w:pPr>
        <w:ind w:left="4726" w:hanging="360"/>
      </w:pPr>
      <w:rPr>
        <w:rFonts w:ascii="Wingdings" w:hAnsi="Wingdings" w:hint="default"/>
      </w:rPr>
    </w:lvl>
    <w:lvl w:ilvl="6" w:tplc="14090001" w:tentative="1">
      <w:start w:val="1"/>
      <w:numFmt w:val="bullet"/>
      <w:lvlText w:val=""/>
      <w:lvlJc w:val="left"/>
      <w:pPr>
        <w:ind w:left="5446" w:hanging="360"/>
      </w:pPr>
      <w:rPr>
        <w:rFonts w:ascii="Symbol" w:hAnsi="Symbol" w:hint="default"/>
      </w:rPr>
    </w:lvl>
    <w:lvl w:ilvl="7" w:tplc="14090003" w:tentative="1">
      <w:start w:val="1"/>
      <w:numFmt w:val="bullet"/>
      <w:lvlText w:val="o"/>
      <w:lvlJc w:val="left"/>
      <w:pPr>
        <w:ind w:left="6166" w:hanging="360"/>
      </w:pPr>
      <w:rPr>
        <w:rFonts w:ascii="Courier New" w:hAnsi="Courier New" w:cs="Courier New" w:hint="default"/>
      </w:rPr>
    </w:lvl>
    <w:lvl w:ilvl="8" w:tplc="14090005" w:tentative="1">
      <w:start w:val="1"/>
      <w:numFmt w:val="bullet"/>
      <w:lvlText w:val=""/>
      <w:lvlJc w:val="left"/>
      <w:pPr>
        <w:ind w:left="6886" w:hanging="360"/>
      </w:pPr>
      <w:rPr>
        <w:rFonts w:ascii="Wingdings" w:hAnsi="Wingdings" w:hint="default"/>
      </w:rPr>
    </w:lvl>
  </w:abstractNum>
  <w:abstractNum w:abstractNumId="6" w15:restartNumberingAfterBreak="0">
    <w:nsid w:val="22CB049A"/>
    <w:multiLevelType w:val="hybridMultilevel"/>
    <w:tmpl w:val="6BD2E6A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7CD243A"/>
    <w:multiLevelType w:val="hybridMultilevel"/>
    <w:tmpl w:val="6C78D9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804DB7"/>
    <w:multiLevelType w:val="hybridMultilevel"/>
    <w:tmpl w:val="43C08B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39507B68"/>
    <w:multiLevelType w:val="hybridMultilevel"/>
    <w:tmpl w:val="0CEE8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FDB72DB"/>
    <w:multiLevelType w:val="hybridMultilevel"/>
    <w:tmpl w:val="008C5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DB435E"/>
    <w:multiLevelType w:val="hybridMultilevel"/>
    <w:tmpl w:val="3A88F64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9C00126"/>
    <w:multiLevelType w:val="hybridMultilevel"/>
    <w:tmpl w:val="8D48882E"/>
    <w:lvl w:ilvl="0" w:tplc="14090001">
      <w:start w:val="1"/>
      <w:numFmt w:val="bullet"/>
      <w:lvlText w:val=""/>
      <w:lvlJc w:val="left"/>
      <w:pPr>
        <w:ind w:left="1105" w:hanging="360"/>
      </w:pPr>
      <w:rPr>
        <w:rFonts w:ascii="Symbol" w:hAnsi="Symbol" w:hint="default"/>
      </w:rPr>
    </w:lvl>
    <w:lvl w:ilvl="1" w:tplc="14090003" w:tentative="1">
      <w:start w:val="1"/>
      <w:numFmt w:val="bullet"/>
      <w:lvlText w:val="o"/>
      <w:lvlJc w:val="left"/>
      <w:pPr>
        <w:ind w:left="1825" w:hanging="360"/>
      </w:pPr>
      <w:rPr>
        <w:rFonts w:ascii="Courier New" w:hAnsi="Courier New" w:cs="Courier New" w:hint="default"/>
      </w:rPr>
    </w:lvl>
    <w:lvl w:ilvl="2" w:tplc="14090005" w:tentative="1">
      <w:start w:val="1"/>
      <w:numFmt w:val="bullet"/>
      <w:lvlText w:val=""/>
      <w:lvlJc w:val="left"/>
      <w:pPr>
        <w:ind w:left="2545" w:hanging="360"/>
      </w:pPr>
      <w:rPr>
        <w:rFonts w:ascii="Wingdings" w:hAnsi="Wingdings" w:hint="default"/>
      </w:rPr>
    </w:lvl>
    <w:lvl w:ilvl="3" w:tplc="14090001" w:tentative="1">
      <w:start w:val="1"/>
      <w:numFmt w:val="bullet"/>
      <w:lvlText w:val=""/>
      <w:lvlJc w:val="left"/>
      <w:pPr>
        <w:ind w:left="3265" w:hanging="360"/>
      </w:pPr>
      <w:rPr>
        <w:rFonts w:ascii="Symbol" w:hAnsi="Symbol" w:hint="default"/>
      </w:rPr>
    </w:lvl>
    <w:lvl w:ilvl="4" w:tplc="14090003" w:tentative="1">
      <w:start w:val="1"/>
      <w:numFmt w:val="bullet"/>
      <w:lvlText w:val="o"/>
      <w:lvlJc w:val="left"/>
      <w:pPr>
        <w:ind w:left="3985" w:hanging="360"/>
      </w:pPr>
      <w:rPr>
        <w:rFonts w:ascii="Courier New" w:hAnsi="Courier New" w:cs="Courier New" w:hint="default"/>
      </w:rPr>
    </w:lvl>
    <w:lvl w:ilvl="5" w:tplc="14090005" w:tentative="1">
      <w:start w:val="1"/>
      <w:numFmt w:val="bullet"/>
      <w:lvlText w:val=""/>
      <w:lvlJc w:val="left"/>
      <w:pPr>
        <w:ind w:left="4705" w:hanging="360"/>
      </w:pPr>
      <w:rPr>
        <w:rFonts w:ascii="Wingdings" w:hAnsi="Wingdings" w:hint="default"/>
      </w:rPr>
    </w:lvl>
    <w:lvl w:ilvl="6" w:tplc="14090001" w:tentative="1">
      <w:start w:val="1"/>
      <w:numFmt w:val="bullet"/>
      <w:lvlText w:val=""/>
      <w:lvlJc w:val="left"/>
      <w:pPr>
        <w:ind w:left="5425" w:hanging="360"/>
      </w:pPr>
      <w:rPr>
        <w:rFonts w:ascii="Symbol" w:hAnsi="Symbol" w:hint="default"/>
      </w:rPr>
    </w:lvl>
    <w:lvl w:ilvl="7" w:tplc="14090003" w:tentative="1">
      <w:start w:val="1"/>
      <w:numFmt w:val="bullet"/>
      <w:lvlText w:val="o"/>
      <w:lvlJc w:val="left"/>
      <w:pPr>
        <w:ind w:left="6145" w:hanging="360"/>
      </w:pPr>
      <w:rPr>
        <w:rFonts w:ascii="Courier New" w:hAnsi="Courier New" w:cs="Courier New" w:hint="default"/>
      </w:rPr>
    </w:lvl>
    <w:lvl w:ilvl="8" w:tplc="14090005" w:tentative="1">
      <w:start w:val="1"/>
      <w:numFmt w:val="bullet"/>
      <w:lvlText w:val=""/>
      <w:lvlJc w:val="left"/>
      <w:pPr>
        <w:ind w:left="6865" w:hanging="360"/>
      </w:pPr>
      <w:rPr>
        <w:rFonts w:ascii="Wingdings" w:hAnsi="Wingdings" w:hint="default"/>
      </w:rPr>
    </w:lvl>
  </w:abstractNum>
  <w:abstractNum w:abstractNumId="13" w15:restartNumberingAfterBreak="0">
    <w:nsid w:val="4B717920"/>
    <w:multiLevelType w:val="hybridMultilevel"/>
    <w:tmpl w:val="BE44B3C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Arial"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Arial"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EDA3D15"/>
    <w:multiLevelType w:val="hybridMultilevel"/>
    <w:tmpl w:val="2068A8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A0C55FC"/>
    <w:multiLevelType w:val="hybridMultilevel"/>
    <w:tmpl w:val="0BC6FB1E"/>
    <w:lvl w:ilvl="0" w:tplc="14090001">
      <w:start w:val="1"/>
      <w:numFmt w:val="bullet"/>
      <w:lvlText w:val=""/>
      <w:lvlJc w:val="left"/>
      <w:pPr>
        <w:ind w:left="385" w:hanging="360"/>
      </w:pPr>
      <w:rPr>
        <w:rFonts w:ascii="Symbol" w:hAnsi="Symbol" w:hint="default"/>
      </w:rPr>
    </w:lvl>
    <w:lvl w:ilvl="1" w:tplc="14090003" w:tentative="1">
      <w:start w:val="1"/>
      <w:numFmt w:val="bullet"/>
      <w:lvlText w:val="o"/>
      <w:lvlJc w:val="left"/>
      <w:pPr>
        <w:ind w:left="1803" w:hanging="360"/>
      </w:pPr>
      <w:rPr>
        <w:rFonts w:ascii="Courier New" w:hAnsi="Courier New" w:cs="Courier New" w:hint="default"/>
      </w:rPr>
    </w:lvl>
    <w:lvl w:ilvl="2" w:tplc="14090005" w:tentative="1">
      <w:start w:val="1"/>
      <w:numFmt w:val="bullet"/>
      <w:lvlText w:val=""/>
      <w:lvlJc w:val="left"/>
      <w:pPr>
        <w:ind w:left="2523" w:hanging="360"/>
      </w:pPr>
      <w:rPr>
        <w:rFonts w:ascii="Wingdings" w:hAnsi="Wingdings" w:hint="default"/>
      </w:rPr>
    </w:lvl>
    <w:lvl w:ilvl="3" w:tplc="14090001" w:tentative="1">
      <w:start w:val="1"/>
      <w:numFmt w:val="bullet"/>
      <w:lvlText w:val=""/>
      <w:lvlJc w:val="left"/>
      <w:pPr>
        <w:ind w:left="3243" w:hanging="360"/>
      </w:pPr>
      <w:rPr>
        <w:rFonts w:ascii="Symbol" w:hAnsi="Symbol" w:hint="default"/>
      </w:rPr>
    </w:lvl>
    <w:lvl w:ilvl="4" w:tplc="14090003" w:tentative="1">
      <w:start w:val="1"/>
      <w:numFmt w:val="bullet"/>
      <w:lvlText w:val="o"/>
      <w:lvlJc w:val="left"/>
      <w:pPr>
        <w:ind w:left="3963" w:hanging="360"/>
      </w:pPr>
      <w:rPr>
        <w:rFonts w:ascii="Courier New" w:hAnsi="Courier New" w:cs="Courier New" w:hint="default"/>
      </w:rPr>
    </w:lvl>
    <w:lvl w:ilvl="5" w:tplc="14090005" w:tentative="1">
      <w:start w:val="1"/>
      <w:numFmt w:val="bullet"/>
      <w:lvlText w:val=""/>
      <w:lvlJc w:val="left"/>
      <w:pPr>
        <w:ind w:left="4683" w:hanging="360"/>
      </w:pPr>
      <w:rPr>
        <w:rFonts w:ascii="Wingdings" w:hAnsi="Wingdings" w:hint="default"/>
      </w:rPr>
    </w:lvl>
    <w:lvl w:ilvl="6" w:tplc="14090001" w:tentative="1">
      <w:start w:val="1"/>
      <w:numFmt w:val="bullet"/>
      <w:lvlText w:val=""/>
      <w:lvlJc w:val="left"/>
      <w:pPr>
        <w:ind w:left="5403" w:hanging="360"/>
      </w:pPr>
      <w:rPr>
        <w:rFonts w:ascii="Symbol" w:hAnsi="Symbol" w:hint="default"/>
      </w:rPr>
    </w:lvl>
    <w:lvl w:ilvl="7" w:tplc="14090003" w:tentative="1">
      <w:start w:val="1"/>
      <w:numFmt w:val="bullet"/>
      <w:lvlText w:val="o"/>
      <w:lvlJc w:val="left"/>
      <w:pPr>
        <w:ind w:left="6123" w:hanging="360"/>
      </w:pPr>
      <w:rPr>
        <w:rFonts w:ascii="Courier New" w:hAnsi="Courier New" w:cs="Courier New" w:hint="default"/>
      </w:rPr>
    </w:lvl>
    <w:lvl w:ilvl="8" w:tplc="14090005" w:tentative="1">
      <w:start w:val="1"/>
      <w:numFmt w:val="bullet"/>
      <w:lvlText w:val=""/>
      <w:lvlJc w:val="left"/>
      <w:pPr>
        <w:ind w:left="6843" w:hanging="360"/>
      </w:pPr>
      <w:rPr>
        <w:rFonts w:ascii="Wingdings" w:hAnsi="Wingdings" w:hint="default"/>
      </w:rPr>
    </w:lvl>
  </w:abstractNum>
  <w:abstractNum w:abstractNumId="16" w15:restartNumberingAfterBreak="0">
    <w:nsid w:val="5FC66A7C"/>
    <w:multiLevelType w:val="hybridMultilevel"/>
    <w:tmpl w:val="BE72A406"/>
    <w:lvl w:ilvl="0" w:tplc="14090001">
      <w:start w:val="1"/>
      <w:numFmt w:val="bullet"/>
      <w:lvlText w:val=""/>
      <w:lvlJc w:val="left"/>
      <w:pPr>
        <w:ind w:left="1105" w:hanging="360"/>
      </w:pPr>
      <w:rPr>
        <w:rFonts w:ascii="Symbol" w:hAnsi="Symbol" w:hint="default"/>
      </w:rPr>
    </w:lvl>
    <w:lvl w:ilvl="1" w:tplc="14090003" w:tentative="1">
      <w:start w:val="1"/>
      <w:numFmt w:val="bullet"/>
      <w:lvlText w:val="o"/>
      <w:lvlJc w:val="left"/>
      <w:pPr>
        <w:ind w:left="1825" w:hanging="360"/>
      </w:pPr>
      <w:rPr>
        <w:rFonts w:ascii="Courier New" w:hAnsi="Courier New" w:cs="Courier New" w:hint="default"/>
      </w:rPr>
    </w:lvl>
    <w:lvl w:ilvl="2" w:tplc="14090005" w:tentative="1">
      <w:start w:val="1"/>
      <w:numFmt w:val="bullet"/>
      <w:lvlText w:val=""/>
      <w:lvlJc w:val="left"/>
      <w:pPr>
        <w:ind w:left="2545" w:hanging="360"/>
      </w:pPr>
      <w:rPr>
        <w:rFonts w:ascii="Wingdings" w:hAnsi="Wingdings" w:hint="default"/>
      </w:rPr>
    </w:lvl>
    <w:lvl w:ilvl="3" w:tplc="14090001" w:tentative="1">
      <w:start w:val="1"/>
      <w:numFmt w:val="bullet"/>
      <w:lvlText w:val=""/>
      <w:lvlJc w:val="left"/>
      <w:pPr>
        <w:ind w:left="3265" w:hanging="360"/>
      </w:pPr>
      <w:rPr>
        <w:rFonts w:ascii="Symbol" w:hAnsi="Symbol" w:hint="default"/>
      </w:rPr>
    </w:lvl>
    <w:lvl w:ilvl="4" w:tplc="14090003" w:tentative="1">
      <w:start w:val="1"/>
      <w:numFmt w:val="bullet"/>
      <w:lvlText w:val="o"/>
      <w:lvlJc w:val="left"/>
      <w:pPr>
        <w:ind w:left="3985" w:hanging="360"/>
      </w:pPr>
      <w:rPr>
        <w:rFonts w:ascii="Courier New" w:hAnsi="Courier New" w:cs="Courier New" w:hint="default"/>
      </w:rPr>
    </w:lvl>
    <w:lvl w:ilvl="5" w:tplc="14090005" w:tentative="1">
      <w:start w:val="1"/>
      <w:numFmt w:val="bullet"/>
      <w:lvlText w:val=""/>
      <w:lvlJc w:val="left"/>
      <w:pPr>
        <w:ind w:left="4705" w:hanging="360"/>
      </w:pPr>
      <w:rPr>
        <w:rFonts w:ascii="Wingdings" w:hAnsi="Wingdings" w:hint="default"/>
      </w:rPr>
    </w:lvl>
    <w:lvl w:ilvl="6" w:tplc="14090001" w:tentative="1">
      <w:start w:val="1"/>
      <w:numFmt w:val="bullet"/>
      <w:lvlText w:val=""/>
      <w:lvlJc w:val="left"/>
      <w:pPr>
        <w:ind w:left="5425" w:hanging="360"/>
      </w:pPr>
      <w:rPr>
        <w:rFonts w:ascii="Symbol" w:hAnsi="Symbol" w:hint="default"/>
      </w:rPr>
    </w:lvl>
    <w:lvl w:ilvl="7" w:tplc="14090003" w:tentative="1">
      <w:start w:val="1"/>
      <w:numFmt w:val="bullet"/>
      <w:lvlText w:val="o"/>
      <w:lvlJc w:val="left"/>
      <w:pPr>
        <w:ind w:left="6145" w:hanging="360"/>
      </w:pPr>
      <w:rPr>
        <w:rFonts w:ascii="Courier New" w:hAnsi="Courier New" w:cs="Courier New" w:hint="default"/>
      </w:rPr>
    </w:lvl>
    <w:lvl w:ilvl="8" w:tplc="14090005" w:tentative="1">
      <w:start w:val="1"/>
      <w:numFmt w:val="bullet"/>
      <w:lvlText w:val=""/>
      <w:lvlJc w:val="left"/>
      <w:pPr>
        <w:ind w:left="6865" w:hanging="360"/>
      </w:pPr>
      <w:rPr>
        <w:rFonts w:ascii="Wingdings" w:hAnsi="Wingdings" w:hint="default"/>
      </w:rPr>
    </w:lvl>
  </w:abstractNum>
  <w:abstractNum w:abstractNumId="17" w15:restartNumberingAfterBreak="0">
    <w:nsid w:val="6121707F"/>
    <w:multiLevelType w:val="hybridMultilevel"/>
    <w:tmpl w:val="25BACF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30E5093"/>
    <w:multiLevelType w:val="hybridMultilevel"/>
    <w:tmpl w:val="9B14F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34F24B7"/>
    <w:multiLevelType w:val="hybridMultilevel"/>
    <w:tmpl w:val="346EA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5635520"/>
    <w:multiLevelType w:val="hybridMultilevel"/>
    <w:tmpl w:val="6CE4F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7FD299A"/>
    <w:multiLevelType w:val="hybridMultilevel"/>
    <w:tmpl w:val="78946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CBE0975"/>
    <w:multiLevelType w:val="hybridMultilevel"/>
    <w:tmpl w:val="01289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B65127B"/>
    <w:multiLevelType w:val="hybridMultilevel"/>
    <w:tmpl w:val="57CEF7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7C03408E"/>
    <w:multiLevelType w:val="hybridMultilevel"/>
    <w:tmpl w:val="1C52E4BC"/>
    <w:lvl w:ilvl="0" w:tplc="14090001">
      <w:start w:val="1"/>
      <w:numFmt w:val="bullet"/>
      <w:lvlText w:val=""/>
      <w:lvlJc w:val="left"/>
      <w:pPr>
        <w:ind w:left="385"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4"/>
  </w:num>
  <w:num w:numId="3">
    <w:abstractNumId w:val="5"/>
  </w:num>
  <w:num w:numId="4">
    <w:abstractNumId w:val="15"/>
  </w:num>
  <w:num w:numId="5">
    <w:abstractNumId w:val="1"/>
  </w:num>
  <w:num w:numId="6">
    <w:abstractNumId w:val="23"/>
  </w:num>
  <w:num w:numId="7">
    <w:abstractNumId w:val="8"/>
  </w:num>
  <w:num w:numId="8">
    <w:abstractNumId w:val="14"/>
  </w:num>
  <w:num w:numId="9">
    <w:abstractNumId w:val="22"/>
  </w:num>
  <w:num w:numId="10">
    <w:abstractNumId w:val="18"/>
  </w:num>
  <w:num w:numId="11">
    <w:abstractNumId w:val="6"/>
  </w:num>
  <w:num w:numId="12">
    <w:abstractNumId w:val="3"/>
  </w:num>
  <w:num w:numId="13">
    <w:abstractNumId w:val="12"/>
  </w:num>
  <w:num w:numId="14">
    <w:abstractNumId w:val="20"/>
  </w:num>
  <w:num w:numId="15">
    <w:abstractNumId w:val="16"/>
  </w:num>
  <w:num w:numId="16">
    <w:abstractNumId w:val="0"/>
  </w:num>
  <w:num w:numId="17">
    <w:abstractNumId w:val="4"/>
  </w:num>
  <w:num w:numId="18">
    <w:abstractNumId w:val="2"/>
  </w:num>
  <w:num w:numId="19">
    <w:abstractNumId w:val="21"/>
  </w:num>
  <w:num w:numId="20">
    <w:abstractNumId w:val="19"/>
  </w:num>
  <w:num w:numId="21">
    <w:abstractNumId w:val="17"/>
  </w:num>
  <w:num w:numId="22">
    <w:abstractNumId w:val="9"/>
  </w:num>
  <w:num w:numId="23">
    <w:abstractNumId w:val="10"/>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20"/>
    <w:rsid w:val="000016C4"/>
    <w:rsid w:val="00002F9E"/>
    <w:rsid w:val="000065EC"/>
    <w:rsid w:val="00014306"/>
    <w:rsid w:val="00015CF9"/>
    <w:rsid w:val="00050855"/>
    <w:rsid w:val="00063CE6"/>
    <w:rsid w:val="00072E34"/>
    <w:rsid w:val="00077F27"/>
    <w:rsid w:val="000B1152"/>
    <w:rsid w:val="000B7407"/>
    <w:rsid w:val="000C0081"/>
    <w:rsid w:val="000C7EA4"/>
    <w:rsid w:val="000D1C44"/>
    <w:rsid w:val="000D7283"/>
    <w:rsid w:val="000E45EE"/>
    <w:rsid w:val="000F443F"/>
    <w:rsid w:val="00110265"/>
    <w:rsid w:val="00114FA1"/>
    <w:rsid w:val="001211A6"/>
    <w:rsid w:val="0013070B"/>
    <w:rsid w:val="00130751"/>
    <w:rsid w:val="00131FA9"/>
    <w:rsid w:val="00134383"/>
    <w:rsid w:val="00141E15"/>
    <w:rsid w:val="00164E63"/>
    <w:rsid w:val="00167E16"/>
    <w:rsid w:val="001A4D45"/>
    <w:rsid w:val="001A6A47"/>
    <w:rsid w:val="001C3BBE"/>
    <w:rsid w:val="001D2E16"/>
    <w:rsid w:val="001D53C8"/>
    <w:rsid w:val="001D5B2C"/>
    <w:rsid w:val="001E180E"/>
    <w:rsid w:val="001E42BE"/>
    <w:rsid w:val="001E4FB6"/>
    <w:rsid w:val="001E6F2C"/>
    <w:rsid w:val="001E77E7"/>
    <w:rsid w:val="001F0FBC"/>
    <w:rsid w:val="001F4563"/>
    <w:rsid w:val="0022037F"/>
    <w:rsid w:val="002249A1"/>
    <w:rsid w:val="00226455"/>
    <w:rsid w:val="00233CB4"/>
    <w:rsid w:val="0027282F"/>
    <w:rsid w:val="00292DFB"/>
    <w:rsid w:val="002A14E1"/>
    <w:rsid w:val="002A440E"/>
    <w:rsid w:val="002B2643"/>
    <w:rsid w:val="002C41E0"/>
    <w:rsid w:val="002E24E3"/>
    <w:rsid w:val="002F1452"/>
    <w:rsid w:val="002F2013"/>
    <w:rsid w:val="002F28C5"/>
    <w:rsid w:val="00303A26"/>
    <w:rsid w:val="003157AF"/>
    <w:rsid w:val="0031631B"/>
    <w:rsid w:val="00324D01"/>
    <w:rsid w:val="00326BEE"/>
    <w:rsid w:val="00351C86"/>
    <w:rsid w:val="00361678"/>
    <w:rsid w:val="003938EB"/>
    <w:rsid w:val="003C2B33"/>
    <w:rsid w:val="003D1A48"/>
    <w:rsid w:val="003F5A0C"/>
    <w:rsid w:val="00407AE4"/>
    <w:rsid w:val="004204E7"/>
    <w:rsid w:val="004208D9"/>
    <w:rsid w:val="0042288E"/>
    <w:rsid w:val="004255AC"/>
    <w:rsid w:val="00425817"/>
    <w:rsid w:val="004308A8"/>
    <w:rsid w:val="00463D01"/>
    <w:rsid w:val="0046651A"/>
    <w:rsid w:val="00496685"/>
    <w:rsid w:val="004C3774"/>
    <w:rsid w:val="004C57D4"/>
    <w:rsid w:val="004D40E6"/>
    <w:rsid w:val="004E3F1D"/>
    <w:rsid w:val="004F53C5"/>
    <w:rsid w:val="004F58D2"/>
    <w:rsid w:val="00501C3B"/>
    <w:rsid w:val="00506AA6"/>
    <w:rsid w:val="005344F1"/>
    <w:rsid w:val="005372C9"/>
    <w:rsid w:val="0055027B"/>
    <w:rsid w:val="00573ECE"/>
    <w:rsid w:val="005758E7"/>
    <w:rsid w:val="005774D4"/>
    <w:rsid w:val="00582894"/>
    <w:rsid w:val="00583657"/>
    <w:rsid w:val="005969D1"/>
    <w:rsid w:val="005B4F1C"/>
    <w:rsid w:val="005C3B51"/>
    <w:rsid w:val="005C69B3"/>
    <w:rsid w:val="005D3B9B"/>
    <w:rsid w:val="005D56DB"/>
    <w:rsid w:val="005E0811"/>
    <w:rsid w:val="005E3AA1"/>
    <w:rsid w:val="00600E0E"/>
    <w:rsid w:val="00605900"/>
    <w:rsid w:val="00615A63"/>
    <w:rsid w:val="006306AE"/>
    <w:rsid w:val="00635D47"/>
    <w:rsid w:val="00667121"/>
    <w:rsid w:val="0067244B"/>
    <w:rsid w:val="0068029C"/>
    <w:rsid w:val="00695C9A"/>
    <w:rsid w:val="006C0328"/>
    <w:rsid w:val="006C4269"/>
    <w:rsid w:val="006D3E62"/>
    <w:rsid w:val="006D518D"/>
    <w:rsid w:val="006D77F8"/>
    <w:rsid w:val="006E3A0C"/>
    <w:rsid w:val="006F7FCC"/>
    <w:rsid w:val="00704665"/>
    <w:rsid w:val="00707AC7"/>
    <w:rsid w:val="00720FB2"/>
    <w:rsid w:val="00723DC1"/>
    <w:rsid w:val="00725C2E"/>
    <w:rsid w:val="007439B9"/>
    <w:rsid w:val="00756E94"/>
    <w:rsid w:val="00764A36"/>
    <w:rsid w:val="00774425"/>
    <w:rsid w:val="0078036C"/>
    <w:rsid w:val="007975E0"/>
    <w:rsid w:val="00797A37"/>
    <w:rsid w:val="007A7E5C"/>
    <w:rsid w:val="007C3AB7"/>
    <w:rsid w:val="008029C3"/>
    <w:rsid w:val="00807F9C"/>
    <w:rsid w:val="00812CE1"/>
    <w:rsid w:val="00816861"/>
    <w:rsid w:val="008258B2"/>
    <w:rsid w:val="008458C7"/>
    <w:rsid w:val="00850138"/>
    <w:rsid w:val="00855E8E"/>
    <w:rsid w:val="008561EA"/>
    <w:rsid w:val="00856EE9"/>
    <w:rsid w:val="00861722"/>
    <w:rsid w:val="00866732"/>
    <w:rsid w:val="008709B2"/>
    <w:rsid w:val="00872791"/>
    <w:rsid w:val="008774CA"/>
    <w:rsid w:val="008A092B"/>
    <w:rsid w:val="008B11D9"/>
    <w:rsid w:val="008B3DAB"/>
    <w:rsid w:val="008B5CF6"/>
    <w:rsid w:val="008C4111"/>
    <w:rsid w:val="008D2166"/>
    <w:rsid w:val="008D23A5"/>
    <w:rsid w:val="008D77D8"/>
    <w:rsid w:val="008F3A9C"/>
    <w:rsid w:val="009002CE"/>
    <w:rsid w:val="009004B6"/>
    <w:rsid w:val="00900EAE"/>
    <w:rsid w:val="00915CE5"/>
    <w:rsid w:val="00925E1A"/>
    <w:rsid w:val="0093367A"/>
    <w:rsid w:val="009449A5"/>
    <w:rsid w:val="009456E4"/>
    <w:rsid w:val="00960322"/>
    <w:rsid w:val="0096642B"/>
    <w:rsid w:val="00967CAF"/>
    <w:rsid w:val="00974B49"/>
    <w:rsid w:val="00975D8C"/>
    <w:rsid w:val="00992639"/>
    <w:rsid w:val="009946BD"/>
    <w:rsid w:val="009A0207"/>
    <w:rsid w:val="009A49D6"/>
    <w:rsid w:val="00A02E09"/>
    <w:rsid w:val="00A1304E"/>
    <w:rsid w:val="00A247BE"/>
    <w:rsid w:val="00A435BE"/>
    <w:rsid w:val="00A4417A"/>
    <w:rsid w:val="00A60580"/>
    <w:rsid w:val="00A65BBA"/>
    <w:rsid w:val="00A85C2D"/>
    <w:rsid w:val="00A96820"/>
    <w:rsid w:val="00AA41CB"/>
    <w:rsid w:val="00AB18B7"/>
    <w:rsid w:val="00AC2F8E"/>
    <w:rsid w:val="00AD02DB"/>
    <w:rsid w:val="00AD4975"/>
    <w:rsid w:val="00AF2FB2"/>
    <w:rsid w:val="00B01E7F"/>
    <w:rsid w:val="00B109A6"/>
    <w:rsid w:val="00B118D6"/>
    <w:rsid w:val="00B12566"/>
    <w:rsid w:val="00B3252F"/>
    <w:rsid w:val="00B32AC9"/>
    <w:rsid w:val="00B34027"/>
    <w:rsid w:val="00B3784B"/>
    <w:rsid w:val="00B42A07"/>
    <w:rsid w:val="00B46439"/>
    <w:rsid w:val="00B6468C"/>
    <w:rsid w:val="00B7380B"/>
    <w:rsid w:val="00B74F61"/>
    <w:rsid w:val="00B90504"/>
    <w:rsid w:val="00BA54ED"/>
    <w:rsid w:val="00BC583C"/>
    <w:rsid w:val="00BC65A4"/>
    <w:rsid w:val="00BD12DF"/>
    <w:rsid w:val="00C268F4"/>
    <w:rsid w:val="00C348D4"/>
    <w:rsid w:val="00C55371"/>
    <w:rsid w:val="00C7023B"/>
    <w:rsid w:val="00C75925"/>
    <w:rsid w:val="00C81F85"/>
    <w:rsid w:val="00C822B6"/>
    <w:rsid w:val="00CA6280"/>
    <w:rsid w:val="00CB3F21"/>
    <w:rsid w:val="00CB5AA6"/>
    <w:rsid w:val="00CB7D1D"/>
    <w:rsid w:val="00CC4318"/>
    <w:rsid w:val="00CD6A60"/>
    <w:rsid w:val="00CE41F8"/>
    <w:rsid w:val="00D017D9"/>
    <w:rsid w:val="00D034CD"/>
    <w:rsid w:val="00D07052"/>
    <w:rsid w:val="00D13645"/>
    <w:rsid w:val="00D1763D"/>
    <w:rsid w:val="00D20EED"/>
    <w:rsid w:val="00D32381"/>
    <w:rsid w:val="00D439A8"/>
    <w:rsid w:val="00D44D05"/>
    <w:rsid w:val="00D50D8C"/>
    <w:rsid w:val="00D67BC1"/>
    <w:rsid w:val="00D97C27"/>
    <w:rsid w:val="00DA4E61"/>
    <w:rsid w:val="00DB0A36"/>
    <w:rsid w:val="00DB214F"/>
    <w:rsid w:val="00DC219C"/>
    <w:rsid w:val="00DC7B83"/>
    <w:rsid w:val="00DF695F"/>
    <w:rsid w:val="00E548E7"/>
    <w:rsid w:val="00E54D6D"/>
    <w:rsid w:val="00E55853"/>
    <w:rsid w:val="00E900C7"/>
    <w:rsid w:val="00EA1749"/>
    <w:rsid w:val="00EA3AEB"/>
    <w:rsid w:val="00ED5C1A"/>
    <w:rsid w:val="00ED5D5A"/>
    <w:rsid w:val="00EE7F05"/>
    <w:rsid w:val="00EF304C"/>
    <w:rsid w:val="00EF6B58"/>
    <w:rsid w:val="00F02A80"/>
    <w:rsid w:val="00F13ACB"/>
    <w:rsid w:val="00F30951"/>
    <w:rsid w:val="00F34F85"/>
    <w:rsid w:val="00F40BC7"/>
    <w:rsid w:val="00F73B5F"/>
    <w:rsid w:val="00F93E55"/>
    <w:rsid w:val="00F955F2"/>
    <w:rsid w:val="00FA240B"/>
    <w:rsid w:val="00FC0404"/>
    <w:rsid w:val="00FC21B0"/>
    <w:rsid w:val="00FC44D6"/>
    <w:rsid w:val="00FC5815"/>
    <w:rsid w:val="00FD6734"/>
    <w:rsid w:val="00FE3BE7"/>
    <w:rsid w:val="00FE6F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0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2894"/>
    <w:pPr>
      <w:keepNext/>
      <w:keepLines/>
      <w:spacing w:before="200" w:after="0" w:line="276" w:lineRule="auto"/>
      <w:outlineLvl w:val="1"/>
    </w:pPr>
    <w:rPr>
      <w:rFonts w:asciiTheme="majorHAnsi" w:eastAsiaTheme="majorEastAsia" w:hAnsiTheme="majorHAnsi" w:cstheme="majorBidi"/>
      <w:bCs/>
      <w:color w:val="5B9BD5" w:themeColor="accent1"/>
      <w:sz w:val="26"/>
      <w:szCs w:val="26"/>
    </w:rPr>
  </w:style>
  <w:style w:type="paragraph" w:styleId="Heading3">
    <w:name w:val="heading 3"/>
    <w:basedOn w:val="Heading2"/>
    <w:next w:val="BodyText"/>
    <w:link w:val="Heading3Char"/>
    <w:qFormat/>
    <w:rsid w:val="009A49D6"/>
    <w:pPr>
      <w:keepLines w:val="0"/>
      <w:widowControl w:val="0"/>
      <w:tabs>
        <w:tab w:val="num" w:pos="0"/>
        <w:tab w:val="left" w:pos="1134"/>
      </w:tabs>
      <w:spacing w:before="240" w:after="60" w:line="240" w:lineRule="auto"/>
      <w:outlineLvl w:val="2"/>
    </w:pPr>
    <w:rPr>
      <w:rFonts w:ascii="Arial" w:eastAsiaTheme="minorHAnsi" w:hAnsi="Arial" w:cs="Arial"/>
      <w:iCs/>
      <w:noProof/>
      <w:color w:val="auto"/>
      <w:sz w:val="24"/>
    </w:rPr>
  </w:style>
  <w:style w:type="paragraph" w:styleId="Heading4">
    <w:name w:val="heading 4"/>
    <w:basedOn w:val="Normal"/>
    <w:next w:val="Normal"/>
    <w:link w:val="Heading4Char"/>
    <w:uiPriority w:val="9"/>
    <w:unhideWhenUsed/>
    <w:qFormat/>
    <w:rsid w:val="0058289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2894"/>
    <w:rPr>
      <w:rFonts w:asciiTheme="majorHAnsi" w:eastAsiaTheme="majorEastAsia" w:hAnsiTheme="majorHAnsi" w:cstheme="majorBidi"/>
      <w:bCs/>
      <w:color w:val="5B9BD5" w:themeColor="accent1"/>
      <w:sz w:val="26"/>
      <w:szCs w:val="26"/>
    </w:rPr>
  </w:style>
  <w:style w:type="paragraph" w:styleId="BodyText">
    <w:name w:val="Body Text"/>
    <w:basedOn w:val="Normal"/>
    <w:link w:val="BodyTextChar"/>
    <w:uiPriority w:val="99"/>
    <w:unhideWhenUsed/>
    <w:rsid w:val="009A49D6"/>
    <w:pPr>
      <w:spacing w:after="120" w:line="276" w:lineRule="auto"/>
    </w:pPr>
  </w:style>
  <w:style w:type="character" w:customStyle="1" w:styleId="BodyTextChar">
    <w:name w:val="Body Text Char"/>
    <w:basedOn w:val="DefaultParagraphFont"/>
    <w:link w:val="BodyText"/>
    <w:uiPriority w:val="99"/>
    <w:rsid w:val="009A49D6"/>
  </w:style>
  <w:style w:type="character" w:customStyle="1" w:styleId="Heading3Char">
    <w:name w:val="Heading 3 Char"/>
    <w:basedOn w:val="DefaultParagraphFont"/>
    <w:link w:val="Heading3"/>
    <w:rsid w:val="009A49D6"/>
    <w:rPr>
      <w:rFonts w:ascii="Arial" w:hAnsi="Arial" w:cs="Arial"/>
      <w:b/>
      <w:bCs/>
      <w:iCs/>
      <w:noProof/>
      <w:sz w:val="24"/>
      <w:szCs w:val="26"/>
    </w:rPr>
  </w:style>
  <w:style w:type="paragraph" w:styleId="Header">
    <w:name w:val="header"/>
    <w:basedOn w:val="Normal"/>
    <w:link w:val="HeaderChar"/>
    <w:uiPriority w:val="99"/>
    <w:rsid w:val="009A49D6"/>
    <w:pPr>
      <w:widowControl w:val="0"/>
      <w:pBdr>
        <w:bottom w:val="single" w:sz="4" w:space="1" w:color="auto"/>
      </w:pBdr>
      <w:tabs>
        <w:tab w:val="right" w:pos="9639"/>
      </w:tabs>
      <w:adjustRightInd w:val="0"/>
      <w:spacing w:after="200" w:line="276" w:lineRule="auto"/>
    </w:pPr>
    <w:rPr>
      <w:rFonts w:cs="Arial"/>
      <w:sz w:val="16"/>
      <w:szCs w:val="20"/>
    </w:rPr>
  </w:style>
  <w:style w:type="character" w:customStyle="1" w:styleId="HeaderChar">
    <w:name w:val="Header Char"/>
    <w:basedOn w:val="DefaultParagraphFont"/>
    <w:link w:val="Header"/>
    <w:uiPriority w:val="99"/>
    <w:rsid w:val="009A49D6"/>
    <w:rPr>
      <w:rFonts w:cs="Arial"/>
      <w:sz w:val="16"/>
      <w:szCs w:val="20"/>
    </w:rPr>
  </w:style>
  <w:style w:type="paragraph" w:styleId="Footer">
    <w:name w:val="footer"/>
    <w:basedOn w:val="BodyText"/>
    <w:link w:val="FooterChar"/>
    <w:uiPriority w:val="99"/>
    <w:qFormat/>
    <w:rsid w:val="009A49D6"/>
    <w:pPr>
      <w:pBdr>
        <w:top w:val="single" w:sz="4" w:space="1" w:color="auto"/>
      </w:pBdr>
      <w:tabs>
        <w:tab w:val="center" w:pos="4820"/>
        <w:tab w:val="right" w:pos="9639"/>
      </w:tabs>
      <w:adjustRightInd w:val="0"/>
    </w:pPr>
    <w:rPr>
      <w:rFonts w:cs="Arial"/>
      <w:sz w:val="20"/>
      <w:szCs w:val="16"/>
    </w:rPr>
  </w:style>
  <w:style w:type="character" w:customStyle="1" w:styleId="FooterChar">
    <w:name w:val="Footer Char"/>
    <w:basedOn w:val="DefaultParagraphFont"/>
    <w:link w:val="Footer"/>
    <w:uiPriority w:val="99"/>
    <w:rsid w:val="009A49D6"/>
    <w:rPr>
      <w:rFonts w:cs="Arial"/>
      <w:sz w:val="20"/>
      <w:szCs w:val="16"/>
    </w:rPr>
  </w:style>
  <w:style w:type="table" w:styleId="TableGrid">
    <w:name w:val="Table Grid"/>
    <w:basedOn w:val="TableNormal"/>
    <w:uiPriority w:val="59"/>
    <w:rsid w:val="009A49D6"/>
    <w:pPr>
      <w:spacing w:after="0" w:line="240" w:lineRule="auto"/>
    </w:pPr>
    <w:rPr>
      <w:rFonts w:ascii="Arial" w:eastAsia="Times New Roman" w:hAnsi="Arial" w:cs="Times New Roman"/>
      <w:sz w:val="18"/>
      <w:szCs w:val="20"/>
      <w:lang w:eastAsia="en-NZ"/>
    </w:rPr>
    <w:tblP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cPr>
        <w:shd w:val="clear" w:color="auto" w:fill="E0E0E0"/>
      </w:tcPr>
    </w:tblStylePr>
  </w:style>
  <w:style w:type="paragraph" w:styleId="FootnoteText">
    <w:name w:val="footnote text"/>
    <w:aliases w:val="footnotes,Footnote Text Char2 Char,Footnote Text Char Char1 Char,Footnote Text Char2 Char Char Char,Footnote Text Char1 Char Char Char Char,Footnote Text Char Char Char Char Char Char,Footnote Text Char1,Footnote Text Char Char"/>
    <w:basedOn w:val="Normal"/>
    <w:link w:val="FootnoteTextChar"/>
    <w:rsid w:val="009A49D6"/>
    <w:pPr>
      <w:spacing w:after="200" w:line="276" w:lineRule="auto"/>
    </w:pPr>
    <w:rPr>
      <w:szCs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
    <w:basedOn w:val="DefaultParagraphFont"/>
    <w:link w:val="FootnoteText"/>
    <w:rsid w:val="009A49D6"/>
    <w:rPr>
      <w:szCs w:val="20"/>
    </w:rPr>
  </w:style>
  <w:style w:type="paragraph" w:styleId="ListParagraph">
    <w:name w:val="List Paragraph"/>
    <w:basedOn w:val="Normal"/>
    <w:link w:val="ListParagraphChar"/>
    <w:uiPriority w:val="34"/>
    <w:qFormat/>
    <w:rsid w:val="009A49D6"/>
    <w:pPr>
      <w:spacing w:after="200" w:line="276" w:lineRule="auto"/>
      <w:ind w:left="720"/>
    </w:pPr>
    <w:rPr>
      <w:rFonts w:ascii="Calibri" w:eastAsia="Calibri" w:hAnsi="Calibri" w:cs="Calibri"/>
    </w:rPr>
  </w:style>
  <w:style w:type="character" w:customStyle="1" w:styleId="ListParagraphChar">
    <w:name w:val="List Paragraph Char"/>
    <w:link w:val="ListParagraph"/>
    <w:uiPriority w:val="34"/>
    <w:locked/>
    <w:rsid w:val="009A49D6"/>
    <w:rPr>
      <w:rFonts w:ascii="Calibri" w:eastAsia="Calibri" w:hAnsi="Calibri" w:cs="Calibri"/>
    </w:rPr>
  </w:style>
  <w:style w:type="character" w:customStyle="1" w:styleId="CommentTextChar">
    <w:name w:val="Comment Text Char"/>
    <w:basedOn w:val="DefaultParagraphFont"/>
    <w:link w:val="CommentText"/>
    <w:uiPriority w:val="99"/>
    <w:semiHidden/>
    <w:rsid w:val="009A49D6"/>
    <w:rPr>
      <w:sz w:val="20"/>
      <w:szCs w:val="20"/>
    </w:rPr>
  </w:style>
  <w:style w:type="paragraph" w:styleId="CommentText">
    <w:name w:val="annotation text"/>
    <w:basedOn w:val="Normal"/>
    <w:link w:val="CommentTextChar"/>
    <w:uiPriority w:val="99"/>
    <w:semiHidden/>
    <w:unhideWhenUsed/>
    <w:rsid w:val="009A49D6"/>
    <w:pPr>
      <w:spacing w:after="200" w:line="240" w:lineRule="auto"/>
    </w:pPr>
    <w:rPr>
      <w:sz w:val="20"/>
      <w:szCs w:val="20"/>
    </w:rPr>
  </w:style>
  <w:style w:type="character" w:customStyle="1" w:styleId="CommentSubjectChar">
    <w:name w:val="Comment Subject Char"/>
    <w:basedOn w:val="CommentTextChar"/>
    <w:link w:val="CommentSubject"/>
    <w:uiPriority w:val="99"/>
    <w:semiHidden/>
    <w:rsid w:val="009A49D6"/>
    <w:rPr>
      <w:b/>
      <w:bCs/>
      <w:sz w:val="20"/>
      <w:szCs w:val="20"/>
    </w:rPr>
  </w:style>
  <w:style w:type="paragraph" w:styleId="CommentSubject">
    <w:name w:val="annotation subject"/>
    <w:basedOn w:val="CommentText"/>
    <w:next w:val="CommentText"/>
    <w:link w:val="CommentSubjectChar"/>
    <w:uiPriority w:val="99"/>
    <w:semiHidden/>
    <w:unhideWhenUsed/>
    <w:rsid w:val="009A49D6"/>
    <w:rPr>
      <w:b/>
      <w:bCs/>
    </w:rPr>
  </w:style>
  <w:style w:type="character" w:customStyle="1" w:styleId="BalloonTextChar">
    <w:name w:val="Balloon Text Char"/>
    <w:basedOn w:val="DefaultParagraphFont"/>
    <w:link w:val="BalloonText"/>
    <w:uiPriority w:val="99"/>
    <w:semiHidden/>
    <w:rsid w:val="009A49D6"/>
    <w:rPr>
      <w:rFonts w:ascii="Tahoma" w:hAnsi="Tahoma" w:cs="Tahoma"/>
      <w:sz w:val="16"/>
      <w:szCs w:val="16"/>
    </w:rPr>
  </w:style>
  <w:style w:type="paragraph" w:styleId="BalloonText">
    <w:name w:val="Balloon Text"/>
    <w:basedOn w:val="Normal"/>
    <w:link w:val="BalloonTextChar"/>
    <w:uiPriority w:val="99"/>
    <w:semiHidden/>
    <w:unhideWhenUsed/>
    <w:rsid w:val="009A49D6"/>
    <w:pPr>
      <w:spacing w:after="0" w:line="240" w:lineRule="auto"/>
    </w:pPr>
    <w:rPr>
      <w:rFonts w:ascii="Tahoma" w:hAnsi="Tahoma" w:cs="Tahoma"/>
      <w:sz w:val="16"/>
      <w:szCs w:val="16"/>
    </w:rPr>
  </w:style>
  <w:style w:type="character" w:customStyle="1" w:styleId="Heading1Char">
    <w:name w:val="Heading 1 Char"/>
    <w:basedOn w:val="DefaultParagraphFont"/>
    <w:link w:val="Heading1"/>
    <w:uiPriority w:val="9"/>
    <w:rsid w:val="0013075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61678"/>
    <w:rPr>
      <w:color w:val="0563C1" w:themeColor="hyperlink"/>
      <w:u w:val="single"/>
    </w:rPr>
  </w:style>
  <w:style w:type="character" w:customStyle="1" w:styleId="Heading4Char">
    <w:name w:val="Heading 4 Char"/>
    <w:basedOn w:val="DefaultParagraphFont"/>
    <w:link w:val="Heading4"/>
    <w:uiPriority w:val="9"/>
    <w:rsid w:val="00582894"/>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D32381"/>
    <w:rPr>
      <w:color w:val="954F72" w:themeColor="followedHyperlink"/>
      <w:u w:val="single"/>
    </w:rPr>
  </w:style>
  <w:style w:type="table" w:styleId="GridTable1Light-Accent1">
    <w:name w:val="Grid Table 1 Light Accent 1"/>
    <w:basedOn w:val="TableNormal"/>
    <w:uiPriority w:val="46"/>
    <w:rsid w:val="00AF2FB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9A020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9A020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1">
    <w:name w:val="Grid Table 4 Accent 1"/>
    <w:basedOn w:val="TableNormal"/>
    <w:uiPriority w:val="49"/>
    <w:rsid w:val="009A02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0016C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procurement.govt.nz/about-us/mandate-and-eligibility/eligible-agencies-procure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mbie.govt.nz/cross-government-functions/language-assistance-services/face-to-face-interpreting-service-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AS@mbie.govt.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AS@mbie.govt.nz" TargetMode="Externa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procurement.govt.nz/about-us/contact-us/email-us/" TargetMode="Externa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5E043C-6290-46EB-8625-CE5C5F7D0E3A}" type="doc">
      <dgm:prSet loTypeId="urn:microsoft.com/office/officeart/2005/8/layout/cycle3" loCatId="cycle" qsTypeId="urn:microsoft.com/office/officeart/2005/8/quickstyle/simple5" qsCatId="simple" csTypeId="urn:microsoft.com/office/officeart/2005/8/colors/accent5_2" csCatId="accent5" phldr="1"/>
      <dgm:spPr/>
      <dgm:t>
        <a:bodyPr/>
        <a:lstStyle/>
        <a:p>
          <a:endParaRPr lang="en-US"/>
        </a:p>
      </dgm:t>
    </dgm:pt>
    <dgm:pt modelId="{C9CBB45D-6D26-4014-91E5-BCFD10AF126D}">
      <dgm:prSet phldrT="[Text]" custT="1"/>
      <dgm:spPr>
        <a:xfrm>
          <a:off x="3890854" y="444958"/>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100">
              <a:solidFill>
                <a:sysClr val="window" lastClr="FFFFFF"/>
              </a:solidFill>
              <a:latin typeface="Calibri" panose="020F0502020204030204"/>
              <a:ea typeface="+mn-ea"/>
              <a:cs typeface="+mn-cs"/>
            </a:rPr>
            <a:t>What </a:t>
          </a:r>
          <a:r>
            <a:rPr lang="en-US" sz="1100" b="1">
              <a:solidFill>
                <a:sysClr val="window" lastClr="FFFFFF"/>
              </a:solidFill>
              <a:latin typeface="Calibri" panose="020F0502020204030204"/>
              <a:ea typeface="+mn-ea"/>
              <a:cs typeface="+mn-cs"/>
            </a:rPr>
            <a:t>language </a:t>
          </a:r>
          <a:r>
            <a:rPr lang="en-US" sz="1100" b="0">
              <a:solidFill>
                <a:sysClr val="window" lastClr="FFFFFF"/>
              </a:solidFill>
              <a:latin typeface="Calibri" panose="020F0502020204030204"/>
              <a:ea typeface="+mn-ea"/>
              <a:cs typeface="+mn-cs"/>
            </a:rPr>
            <a:t>group do </a:t>
          </a:r>
          <a:r>
            <a:rPr lang="en-US" sz="1100">
              <a:solidFill>
                <a:sysClr val="window" lastClr="FFFFFF"/>
              </a:solidFill>
              <a:latin typeface="Calibri" panose="020F0502020204030204"/>
              <a:ea typeface="+mn-ea"/>
              <a:cs typeface="+mn-cs"/>
            </a:rPr>
            <a:t>I need?</a:t>
          </a:r>
        </a:p>
      </dgm:t>
    </dgm:pt>
    <dgm:pt modelId="{3B41425D-34CD-4056-A178-51D56FF7C868}" type="parTrans" cxnId="{8129E378-2518-4EF4-B115-28382C78D3D0}">
      <dgm:prSet/>
      <dgm:spPr/>
      <dgm:t>
        <a:bodyPr/>
        <a:lstStyle/>
        <a:p>
          <a:pPr algn="ctr"/>
          <a:endParaRPr lang="en-US" sz="1200"/>
        </a:p>
      </dgm:t>
    </dgm:pt>
    <dgm:pt modelId="{0A4A8C26-DBD0-4867-BA7D-0AD80FC8B597}" type="sibTrans" cxnId="{8129E378-2518-4EF4-B115-28382C78D3D0}">
      <dgm:prSet custT="1"/>
      <dgm:spPr>
        <a:xfrm>
          <a:off x="1387509" y="270544"/>
          <a:ext cx="3700711" cy="3700711"/>
        </a:xfrm>
      </dgm:spPr>
      <dgm:t>
        <a:bodyPr/>
        <a:lstStyle/>
        <a:p>
          <a:pPr algn="ctr"/>
          <a:endParaRPr lang="en-US" sz="1100">
            <a:latin typeface="+mn-lt"/>
          </a:endParaRPr>
        </a:p>
      </dgm:t>
    </dgm:pt>
    <dgm:pt modelId="{A13726C0-B71C-4AC6-8D59-236153482399}">
      <dgm:prSet phldrT="[Text]" custT="1"/>
      <dgm:spPr>
        <a:xfrm>
          <a:off x="4313654" y="2842774"/>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100">
              <a:solidFill>
                <a:sysClr val="window" lastClr="FFFFFF"/>
              </a:solidFill>
              <a:latin typeface="Calibri" panose="020F0502020204030204"/>
              <a:ea typeface="+mn-ea"/>
              <a:cs typeface="+mn-cs"/>
            </a:rPr>
            <a:t>Do I need any specialities?</a:t>
          </a:r>
        </a:p>
      </dgm:t>
    </dgm:pt>
    <dgm:pt modelId="{5D5721A5-20CC-4AD6-8B44-B6F6641B88FD}" type="parTrans" cxnId="{E0FA32DA-5C3C-4C57-BEDD-BF1C6DFEEA29}">
      <dgm:prSet/>
      <dgm:spPr/>
      <dgm:t>
        <a:bodyPr/>
        <a:lstStyle/>
        <a:p>
          <a:pPr algn="ctr"/>
          <a:endParaRPr lang="en-US" sz="1200"/>
        </a:p>
      </dgm:t>
    </dgm:pt>
    <dgm:pt modelId="{F97D1B04-8971-45F0-8610-EEE85958F8CF}" type="sibTrans" cxnId="{E0FA32DA-5C3C-4C57-BEDD-BF1C6DFEEA29}">
      <dgm:prSet custT="1"/>
      <dgm:spPr>
        <a:xfrm>
          <a:off x="1387509" y="270544"/>
          <a:ext cx="3700711" cy="3700711"/>
        </a:xfrm>
      </dgm:spPr>
      <dgm:t>
        <a:bodyPr/>
        <a:lstStyle/>
        <a:p>
          <a:pPr algn="ctr"/>
          <a:endParaRPr lang="en-US" sz="1100">
            <a:latin typeface="+mn-lt"/>
          </a:endParaRPr>
        </a:p>
      </dgm:t>
    </dgm:pt>
    <dgm:pt modelId="{C815FE46-4AFB-4663-B0DA-A68DE69A1D0D}">
      <dgm:prSet phldrT="[Text]" custT="1"/>
      <dgm:spPr>
        <a:xfrm>
          <a:off x="3321218" y="3675526"/>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100" b="1">
              <a:solidFill>
                <a:sysClr val="window" lastClr="FFFFFF"/>
              </a:solidFill>
              <a:latin typeface="Calibri" panose="020F0502020204030204"/>
              <a:ea typeface="+mn-ea"/>
              <a:cs typeface="+mn-cs"/>
            </a:rPr>
            <a:t>When</a:t>
          </a:r>
          <a:r>
            <a:rPr lang="en-US" sz="1100">
              <a:solidFill>
                <a:sysClr val="window" lastClr="FFFFFF"/>
              </a:solidFill>
              <a:latin typeface="Calibri" panose="020F0502020204030204"/>
              <a:ea typeface="+mn-ea"/>
              <a:cs typeface="+mn-cs"/>
            </a:rPr>
            <a:t>?</a:t>
          </a:r>
        </a:p>
      </dgm:t>
    </dgm:pt>
    <dgm:pt modelId="{1D611EF8-D4E8-4058-BA12-96AC3391BC63}" type="parTrans" cxnId="{9ED04EF4-E762-46A7-A652-6123C0AB5BF9}">
      <dgm:prSet/>
      <dgm:spPr/>
      <dgm:t>
        <a:bodyPr/>
        <a:lstStyle/>
        <a:p>
          <a:pPr algn="ctr"/>
          <a:endParaRPr lang="en-US" sz="1200"/>
        </a:p>
      </dgm:t>
    </dgm:pt>
    <dgm:pt modelId="{81A8F0EE-B18E-44F4-A551-ECB5024B0253}" type="sibTrans" cxnId="{9ED04EF4-E762-46A7-A652-6123C0AB5BF9}">
      <dgm:prSet custT="1"/>
      <dgm:spPr>
        <a:xfrm>
          <a:off x="1387509" y="270544"/>
          <a:ext cx="3700711" cy="3700711"/>
        </a:xfrm>
      </dgm:spPr>
      <dgm:t>
        <a:bodyPr/>
        <a:lstStyle/>
        <a:p>
          <a:pPr algn="ctr"/>
          <a:endParaRPr lang="en-US" sz="1100">
            <a:latin typeface="+mn-lt"/>
          </a:endParaRPr>
        </a:p>
      </dgm:t>
    </dgm:pt>
    <dgm:pt modelId="{27A51CDE-9463-4DF5-9C3E-8AFC757A2D26}">
      <dgm:prSet phldrT="[Text]" custT="1"/>
      <dgm:spPr>
        <a:xfrm>
          <a:off x="2025685" y="3675526"/>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100">
              <a:solidFill>
                <a:sysClr val="window" lastClr="FFFFFF"/>
              </a:solidFill>
              <a:latin typeface="Calibri" panose="020F0502020204030204"/>
              <a:ea typeface="+mn-ea"/>
              <a:cs typeface="+mn-cs"/>
            </a:rPr>
            <a:t>Review </a:t>
          </a:r>
          <a:r>
            <a:rPr lang="en-US" sz="1100" b="1">
              <a:solidFill>
                <a:sysClr val="window" lastClr="FFFFFF"/>
              </a:solidFill>
              <a:latin typeface="Calibri" panose="020F0502020204030204"/>
              <a:ea typeface="+mn-ea"/>
              <a:cs typeface="+mn-cs"/>
            </a:rPr>
            <a:t>pricing</a:t>
          </a:r>
          <a:r>
            <a:rPr lang="en-US" sz="1100">
              <a:solidFill>
                <a:sysClr val="window" lastClr="FFFFFF"/>
              </a:solidFill>
              <a:latin typeface="Calibri" panose="020F0502020204030204"/>
              <a:ea typeface="+mn-ea"/>
              <a:cs typeface="+mn-cs"/>
            </a:rPr>
            <a:t> </a:t>
          </a:r>
        </a:p>
      </dgm:t>
    </dgm:pt>
    <dgm:pt modelId="{FF67D184-5CDB-4CE9-9CD1-94CFDDA73233}" type="parTrans" cxnId="{F2722F11-6A16-4AA0-8234-BBDC3AB37646}">
      <dgm:prSet/>
      <dgm:spPr/>
      <dgm:t>
        <a:bodyPr/>
        <a:lstStyle/>
        <a:p>
          <a:pPr algn="ctr"/>
          <a:endParaRPr lang="en-US" sz="1200"/>
        </a:p>
      </dgm:t>
    </dgm:pt>
    <dgm:pt modelId="{D141F023-E13F-4E87-9EC5-4FCCA029A0DB}" type="sibTrans" cxnId="{F2722F11-6A16-4AA0-8234-BBDC3AB37646}">
      <dgm:prSet custT="1"/>
      <dgm:spPr>
        <a:xfrm>
          <a:off x="1387509" y="270544"/>
          <a:ext cx="3700711" cy="3700711"/>
        </a:xfrm>
      </dgm:spPr>
      <dgm:t>
        <a:bodyPr/>
        <a:lstStyle/>
        <a:p>
          <a:pPr algn="ctr"/>
          <a:endParaRPr lang="en-US" sz="1100">
            <a:latin typeface="+mn-lt"/>
          </a:endParaRPr>
        </a:p>
      </dgm:t>
    </dgm:pt>
    <dgm:pt modelId="{B41E627E-2325-4CBF-BB70-A6F1A992BB3D}">
      <dgm:prSet phldrT="[Text]" custT="1"/>
      <dgm:spPr>
        <a:xfrm>
          <a:off x="1033249" y="2842774"/>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100" b="1">
              <a:solidFill>
                <a:sysClr val="window" lastClr="FFFFFF"/>
              </a:solidFill>
              <a:latin typeface="Calibri" panose="020F0502020204030204"/>
              <a:ea typeface="+mn-ea"/>
              <a:cs typeface="+mn-cs"/>
            </a:rPr>
            <a:t>Shortlist </a:t>
          </a:r>
          <a:r>
            <a:rPr lang="en-US" sz="1100">
              <a:solidFill>
                <a:sysClr val="window" lastClr="FFFFFF"/>
              </a:solidFill>
              <a:latin typeface="Calibri" panose="020F0502020204030204"/>
              <a:ea typeface="+mn-ea"/>
              <a:cs typeface="+mn-cs"/>
            </a:rPr>
            <a:t>available providers</a:t>
          </a:r>
        </a:p>
      </dgm:t>
    </dgm:pt>
    <dgm:pt modelId="{E6929CF8-399B-4060-9375-3EC9A5B4BEAD}" type="parTrans" cxnId="{5A915C28-8577-4464-846E-E04464AAD8B2}">
      <dgm:prSet/>
      <dgm:spPr/>
      <dgm:t>
        <a:bodyPr/>
        <a:lstStyle/>
        <a:p>
          <a:pPr algn="ctr"/>
          <a:endParaRPr lang="en-US" sz="1200"/>
        </a:p>
      </dgm:t>
    </dgm:pt>
    <dgm:pt modelId="{78CF567A-BC24-4F32-8331-5A892C076A8A}" type="sibTrans" cxnId="{5A915C28-8577-4464-846E-E04464AAD8B2}">
      <dgm:prSet custT="1"/>
      <dgm:spPr>
        <a:xfrm>
          <a:off x="1394926" y="281517"/>
          <a:ext cx="3700711" cy="3700711"/>
        </a:xfrm>
      </dgm:spPr>
      <dgm:t>
        <a:bodyPr/>
        <a:lstStyle/>
        <a:p>
          <a:pPr algn="ctr"/>
          <a:endParaRPr lang="en-US" sz="1100">
            <a:latin typeface="+mn-lt"/>
          </a:endParaRPr>
        </a:p>
      </dgm:t>
    </dgm:pt>
    <dgm:pt modelId="{9DEDE8F1-4052-40B5-B082-3874DF6E31E6}">
      <dgm:prSet custT="1"/>
      <dgm:spPr>
        <a:xfrm>
          <a:off x="808282" y="1566923"/>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100" b="1">
              <a:solidFill>
                <a:sysClr val="window" lastClr="FFFFFF"/>
              </a:solidFill>
              <a:latin typeface="Calibri" panose="020F0502020204030204"/>
              <a:ea typeface="+mn-ea"/>
              <a:cs typeface="+mn-cs"/>
            </a:rPr>
            <a:t>Select </a:t>
          </a:r>
          <a:r>
            <a:rPr lang="en-US" sz="1100" b="0">
              <a:solidFill>
                <a:sysClr val="window" lastClr="FFFFFF"/>
              </a:solidFill>
              <a:latin typeface="Calibri" panose="020F0502020204030204"/>
              <a:ea typeface="+mn-ea"/>
              <a:cs typeface="+mn-cs"/>
            </a:rPr>
            <a:t>one or more</a:t>
          </a:r>
        </a:p>
      </dgm:t>
    </dgm:pt>
    <dgm:pt modelId="{E0BE5CC9-DD10-4C9F-BAAA-26D5CE72E691}" type="parTrans" cxnId="{FB139F45-B63D-4E8A-86AC-E1E5C27FE92B}">
      <dgm:prSet/>
      <dgm:spPr/>
      <dgm:t>
        <a:bodyPr/>
        <a:lstStyle/>
        <a:p>
          <a:pPr algn="ctr"/>
          <a:endParaRPr lang="en-US"/>
        </a:p>
      </dgm:t>
    </dgm:pt>
    <dgm:pt modelId="{51718794-5E88-4B0A-BFDA-6CA7694269BD}" type="sibTrans" cxnId="{FB139F45-B63D-4E8A-86AC-E1E5C27FE92B}">
      <dgm:prSet custT="1"/>
      <dgm:spPr>
        <a:xfrm>
          <a:off x="1394926" y="259570"/>
          <a:ext cx="3700711" cy="3700711"/>
        </a:xfrm>
      </dgm:spPr>
      <dgm:t>
        <a:bodyPr/>
        <a:lstStyle/>
        <a:p>
          <a:pPr algn="ctr"/>
          <a:endParaRPr lang="en-US" sz="1100">
            <a:latin typeface="+mn-lt"/>
          </a:endParaRPr>
        </a:p>
      </dgm:t>
    </dgm:pt>
    <dgm:pt modelId="{F6D0B4EC-DBBB-45DF-9E73-361E16131EF5}">
      <dgm:prSet custT="1"/>
      <dgm:spPr>
        <a:xfrm>
          <a:off x="1456049" y="444958"/>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100" b="1">
              <a:solidFill>
                <a:sysClr val="window" lastClr="FFFFFF"/>
              </a:solidFill>
              <a:latin typeface="Calibri" panose="020F0502020204030204"/>
              <a:ea typeface="+mn-ea"/>
              <a:cs typeface="+mn-cs"/>
            </a:rPr>
            <a:t>Agree</a:t>
          </a:r>
          <a:r>
            <a:rPr lang="en-US" sz="1100">
              <a:solidFill>
                <a:sysClr val="window" lastClr="FFFFFF"/>
              </a:solidFill>
              <a:latin typeface="Calibri" panose="020F0502020204030204"/>
              <a:ea typeface="+mn-ea"/>
              <a:cs typeface="+mn-cs"/>
            </a:rPr>
            <a:t> with provider</a:t>
          </a:r>
        </a:p>
      </dgm:t>
    </dgm:pt>
    <dgm:pt modelId="{0320FE55-595D-4C0C-AE09-AA8F29A61254}" type="parTrans" cxnId="{63A75C38-362C-4E2C-A338-E47906372B71}">
      <dgm:prSet/>
      <dgm:spPr/>
      <dgm:t>
        <a:bodyPr/>
        <a:lstStyle/>
        <a:p>
          <a:pPr algn="ctr"/>
          <a:endParaRPr lang="en-US"/>
        </a:p>
      </dgm:t>
    </dgm:pt>
    <dgm:pt modelId="{F616FC27-72FD-4D9D-8DF9-93A89D03B3E7}" type="sibTrans" cxnId="{63A75C38-362C-4E2C-A338-E47906372B71}">
      <dgm:prSet/>
      <dgm:spPr>
        <a:xfrm>
          <a:off x="1387509" y="270544"/>
          <a:ext cx="3700711" cy="3700711"/>
        </a:xfrm>
      </dgm:spPr>
      <dgm:t>
        <a:bodyPr/>
        <a:lstStyle/>
        <a:p>
          <a:pPr algn="ctr"/>
          <a:endParaRPr lang="en-US" sz="1100">
            <a:latin typeface="+mn-lt"/>
          </a:endParaRPr>
        </a:p>
      </dgm:t>
    </dgm:pt>
    <dgm:pt modelId="{AADB23B4-9655-471E-8B12-2A1DEBEAE957}">
      <dgm:prSet custT="1"/>
      <dgm:spPr>
        <a:xfrm>
          <a:off x="4538621" y="1566923"/>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en-US" sz="1100">
              <a:solidFill>
                <a:sysClr val="window" lastClr="FFFFFF"/>
              </a:solidFill>
              <a:latin typeface="Calibri" panose="020F0502020204030204"/>
              <a:ea typeface="+mn-ea"/>
              <a:cs typeface="+mn-cs"/>
            </a:rPr>
            <a:t>At which </a:t>
          </a:r>
          <a:r>
            <a:rPr lang="en-US" sz="1100" b="1">
              <a:solidFill>
                <a:sysClr val="window" lastClr="FFFFFF"/>
              </a:solidFill>
              <a:latin typeface="Calibri" panose="020F0502020204030204"/>
              <a:ea typeface="+mn-ea"/>
              <a:cs typeface="+mn-cs"/>
            </a:rPr>
            <a:t>location(s)</a:t>
          </a:r>
          <a:r>
            <a:rPr lang="en-US" sz="1100">
              <a:solidFill>
                <a:sysClr val="window" lastClr="FFFFFF"/>
              </a:solidFill>
              <a:latin typeface="Calibri" panose="020F0502020204030204"/>
              <a:ea typeface="+mn-ea"/>
              <a:cs typeface="+mn-cs"/>
            </a:rPr>
            <a:t>?</a:t>
          </a:r>
        </a:p>
      </dgm:t>
    </dgm:pt>
    <dgm:pt modelId="{18A7FC64-EADA-40C5-8E70-61CA307976E7}" type="parTrans" cxnId="{D5DF4718-3662-4D1C-83AA-5EB5B1703F3D}">
      <dgm:prSet/>
      <dgm:spPr/>
      <dgm:t>
        <a:bodyPr/>
        <a:lstStyle/>
        <a:p>
          <a:pPr algn="ctr"/>
          <a:endParaRPr lang="en-US"/>
        </a:p>
      </dgm:t>
    </dgm:pt>
    <dgm:pt modelId="{4435962A-1D91-4616-BDCA-DD9DCACF5101}" type="sibTrans" cxnId="{D5DF4718-3662-4D1C-83AA-5EB5B1703F3D}">
      <dgm:prSet/>
      <dgm:spPr>
        <a:xfrm>
          <a:off x="1387509" y="270544"/>
          <a:ext cx="3700711" cy="3700711"/>
        </a:xfrm>
      </dgm:spPr>
      <dgm:t>
        <a:bodyPr/>
        <a:lstStyle/>
        <a:p>
          <a:pPr algn="ctr"/>
          <a:endParaRPr lang="en-US" sz="1100">
            <a:latin typeface="+mn-lt"/>
          </a:endParaRPr>
        </a:p>
      </dgm:t>
    </dgm:pt>
    <dgm:pt modelId="{7A7063DE-3BEB-4CD5-89A7-DD128928BE47}">
      <dgm:prSet custT="1"/>
      <dgm:spPr>
        <a:xfrm>
          <a:off x="2673452" y="1860"/>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en-US" sz="1100" b="1">
              <a:solidFill>
                <a:sysClr val="window" lastClr="FFFFFF"/>
              </a:solidFill>
              <a:latin typeface="Calibri" panose="020F0502020204030204"/>
              <a:ea typeface="+mn-ea"/>
              <a:cs typeface="+mn-cs"/>
            </a:rPr>
            <a:t>Sign up </a:t>
          </a:r>
          <a:r>
            <a:rPr lang="en-US" sz="1100">
              <a:solidFill>
                <a:sysClr val="window" lastClr="FFFFFF"/>
              </a:solidFill>
              <a:latin typeface="Calibri" panose="020F0502020204030204"/>
              <a:ea typeface="+mn-ea"/>
              <a:cs typeface="+mn-cs"/>
            </a:rPr>
            <a:t>to contract with MBIE</a:t>
          </a:r>
        </a:p>
      </dgm:t>
    </dgm:pt>
    <dgm:pt modelId="{B7B7B551-857F-413B-9D6C-62578205C125}" type="parTrans" cxnId="{91466A24-E9FC-41C5-AD3D-91F5F3493442}">
      <dgm:prSet/>
      <dgm:spPr/>
      <dgm:t>
        <a:bodyPr/>
        <a:lstStyle/>
        <a:p>
          <a:endParaRPr lang="en-US"/>
        </a:p>
      </dgm:t>
    </dgm:pt>
    <dgm:pt modelId="{62C4F6FE-7E07-40FE-A68E-B7B4E8A0D7C5}" type="sibTrans" cxnId="{91466A24-E9FC-41C5-AD3D-91F5F3493442}">
      <dgm:prSet/>
      <dgm:spPr>
        <a:xfrm>
          <a:off x="1017217" y="-49478"/>
          <a:ext cx="4441295" cy="4441295"/>
        </a:xfrm>
        <a:prstGeom prst="circularArrow">
          <a:avLst>
            <a:gd name="adj1" fmla="val 5544"/>
            <a:gd name="adj2" fmla="val 330680"/>
            <a:gd name="adj3" fmla="val 14771729"/>
            <a:gd name="adj4" fmla="val 16805052"/>
            <a:gd name="adj5" fmla="val 5757"/>
          </a:avLst>
        </a:prstGeom>
        <a:solidFill>
          <a:srgbClr val="4472C4">
            <a:tint val="40000"/>
            <a:hueOff val="0"/>
            <a:satOff val="0"/>
            <a:lumOff val="0"/>
            <a:alphaOff val="0"/>
          </a:srgbClr>
        </a:solidFill>
        <a:ln>
          <a:noFill/>
        </a:ln>
        <a:effectLst/>
      </dgm:spPr>
      <dgm:t>
        <a:bodyPr/>
        <a:lstStyle/>
        <a:p>
          <a:endParaRPr lang="en-US"/>
        </a:p>
      </dgm:t>
    </dgm:pt>
    <dgm:pt modelId="{B0F5A56B-9C76-4814-97FF-FF5A85559FDA}" type="pres">
      <dgm:prSet presAssocID="{5C5E043C-6290-46EB-8625-CE5C5F7D0E3A}" presName="Name0" presStyleCnt="0">
        <dgm:presLayoutVars>
          <dgm:dir/>
          <dgm:resizeHandles val="exact"/>
        </dgm:presLayoutVars>
      </dgm:prSet>
      <dgm:spPr/>
      <dgm:t>
        <a:bodyPr/>
        <a:lstStyle/>
        <a:p>
          <a:endParaRPr lang="en-US"/>
        </a:p>
      </dgm:t>
    </dgm:pt>
    <dgm:pt modelId="{634AA602-7547-439F-8493-3FB8BF8C9B9D}" type="pres">
      <dgm:prSet presAssocID="{5C5E043C-6290-46EB-8625-CE5C5F7D0E3A}" presName="cycle" presStyleCnt="0"/>
      <dgm:spPr/>
      <dgm:t>
        <a:bodyPr/>
        <a:lstStyle/>
        <a:p>
          <a:endParaRPr lang="en-US"/>
        </a:p>
      </dgm:t>
    </dgm:pt>
    <dgm:pt modelId="{45E0CC94-D54C-4D62-B585-3B184481FE7C}" type="pres">
      <dgm:prSet presAssocID="{7A7063DE-3BEB-4CD5-89A7-DD128928BE47}" presName="nodeFirstNode" presStyleLbl="node1" presStyleIdx="0" presStyleCnt="9">
        <dgm:presLayoutVars>
          <dgm:bulletEnabled val="1"/>
        </dgm:presLayoutVars>
      </dgm:prSet>
      <dgm:spPr/>
      <dgm:t>
        <a:bodyPr/>
        <a:lstStyle/>
        <a:p>
          <a:endParaRPr lang="en-US"/>
        </a:p>
      </dgm:t>
    </dgm:pt>
    <dgm:pt modelId="{D6B92ADE-8A32-4A33-9DEF-A5281774E052}" type="pres">
      <dgm:prSet presAssocID="{62C4F6FE-7E07-40FE-A68E-B7B4E8A0D7C5}" presName="sibTransFirstNode" presStyleLbl="bgShp" presStyleIdx="0" presStyleCnt="1"/>
      <dgm:spPr/>
      <dgm:t>
        <a:bodyPr/>
        <a:lstStyle/>
        <a:p>
          <a:endParaRPr lang="en-US"/>
        </a:p>
      </dgm:t>
    </dgm:pt>
    <dgm:pt modelId="{D23F7DE9-998C-47A8-8B2B-82A8560FA4EA}" type="pres">
      <dgm:prSet presAssocID="{C9CBB45D-6D26-4014-91E5-BCFD10AF126D}" presName="nodeFollowingNodes" presStyleLbl="node1" presStyleIdx="1" presStyleCnt="9">
        <dgm:presLayoutVars>
          <dgm:bulletEnabled val="1"/>
        </dgm:presLayoutVars>
      </dgm:prSet>
      <dgm:spPr/>
      <dgm:t>
        <a:bodyPr/>
        <a:lstStyle/>
        <a:p>
          <a:endParaRPr lang="en-US"/>
        </a:p>
      </dgm:t>
    </dgm:pt>
    <dgm:pt modelId="{17846F5B-ED07-4207-9355-10019EF54D2E}" type="pres">
      <dgm:prSet presAssocID="{AADB23B4-9655-471E-8B12-2A1DEBEAE957}" presName="nodeFollowingNodes" presStyleLbl="node1" presStyleIdx="2" presStyleCnt="9">
        <dgm:presLayoutVars>
          <dgm:bulletEnabled val="1"/>
        </dgm:presLayoutVars>
      </dgm:prSet>
      <dgm:spPr/>
      <dgm:t>
        <a:bodyPr/>
        <a:lstStyle/>
        <a:p>
          <a:endParaRPr lang="en-US"/>
        </a:p>
      </dgm:t>
    </dgm:pt>
    <dgm:pt modelId="{7E027C36-37E1-44D1-8EAF-15A6A2B31B3F}" type="pres">
      <dgm:prSet presAssocID="{A13726C0-B71C-4AC6-8D59-236153482399}" presName="nodeFollowingNodes" presStyleLbl="node1" presStyleIdx="3" presStyleCnt="9">
        <dgm:presLayoutVars>
          <dgm:bulletEnabled val="1"/>
        </dgm:presLayoutVars>
      </dgm:prSet>
      <dgm:spPr/>
      <dgm:t>
        <a:bodyPr/>
        <a:lstStyle/>
        <a:p>
          <a:endParaRPr lang="en-US"/>
        </a:p>
      </dgm:t>
    </dgm:pt>
    <dgm:pt modelId="{3F09F2F3-CB6A-4341-AA97-41242FF29FB8}" type="pres">
      <dgm:prSet presAssocID="{C815FE46-4AFB-4663-B0DA-A68DE69A1D0D}" presName="nodeFollowingNodes" presStyleLbl="node1" presStyleIdx="4" presStyleCnt="9">
        <dgm:presLayoutVars>
          <dgm:bulletEnabled val="1"/>
        </dgm:presLayoutVars>
      </dgm:prSet>
      <dgm:spPr/>
      <dgm:t>
        <a:bodyPr/>
        <a:lstStyle/>
        <a:p>
          <a:endParaRPr lang="en-US"/>
        </a:p>
      </dgm:t>
    </dgm:pt>
    <dgm:pt modelId="{9BFC0CB5-CCC0-404C-BDD0-CFC2CC74FC7C}" type="pres">
      <dgm:prSet presAssocID="{27A51CDE-9463-4DF5-9C3E-8AFC757A2D26}" presName="nodeFollowingNodes" presStyleLbl="node1" presStyleIdx="5" presStyleCnt="9">
        <dgm:presLayoutVars>
          <dgm:bulletEnabled val="1"/>
        </dgm:presLayoutVars>
      </dgm:prSet>
      <dgm:spPr/>
      <dgm:t>
        <a:bodyPr/>
        <a:lstStyle/>
        <a:p>
          <a:endParaRPr lang="en-US"/>
        </a:p>
      </dgm:t>
    </dgm:pt>
    <dgm:pt modelId="{B3D6DF92-07E3-4A87-A292-80EAD040AAD9}" type="pres">
      <dgm:prSet presAssocID="{B41E627E-2325-4CBF-BB70-A6F1A992BB3D}" presName="nodeFollowingNodes" presStyleLbl="node1" presStyleIdx="6" presStyleCnt="9">
        <dgm:presLayoutVars>
          <dgm:bulletEnabled val="1"/>
        </dgm:presLayoutVars>
      </dgm:prSet>
      <dgm:spPr/>
      <dgm:t>
        <a:bodyPr/>
        <a:lstStyle/>
        <a:p>
          <a:endParaRPr lang="en-US"/>
        </a:p>
      </dgm:t>
    </dgm:pt>
    <dgm:pt modelId="{487F9B65-C43C-4650-A4F8-935FDBD35ED9}" type="pres">
      <dgm:prSet presAssocID="{9DEDE8F1-4052-40B5-B082-3874DF6E31E6}" presName="nodeFollowingNodes" presStyleLbl="node1" presStyleIdx="7" presStyleCnt="9">
        <dgm:presLayoutVars>
          <dgm:bulletEnabled val="1"/>
        </dgm:presLayoutVars>
      </dgm:prSet>
      <dgm:spPr/>
      <dgm:t>
        <a:bodyPr/>
        <a:lstStyle/>
        <a:p>
          <a:endParaRPr lang="en-US"/>
        </a:p>
      </dgm:t>
    </dgm:pt>
    <dgm:pt modelId="{034E2EEA-03A5-449C-99FA-E805157E97E0}" type="pres">
      <dgm:prSet presAssocID="{F6D0B4EC-DBBB-45DF-9E73-361E16131EF5}" presName="nodeFollowingNodes" presStyleLbl="node1" presStyleIdx="8" presStyleCnt="9">
        <dgm:presLayoutVars>
          <dgm:bulletEnabled val="1"/>
        </dgm:presLayoutVars>
      </dgm:prSet>
      <dgm:spPr/>
      <dgm:t>
        <a:bodyPr/>
        <a:lstStyle/>
        <a:p>
          <a:endParaRPr lang="en-US"/>
        </a:p>
      </dgm:t>
    </dgm:pt>
  </dgm:ptLst>
  <dgm:cxnLst>
    <dgm:cxn modelId="{9ED04EF4-E762-46A7-A652-6123C0AB5BF9}" srcId="{5C5E043C-6290-46EB-8625-CE5C5F7D0E3A}" destId="{C815FE46-4AFB-4663-B0DA-A68DE69A1D0D}" srcOrd="4" destOrd="0" parTransId="{1D611EF8-D4E8-4058-BA12-96AC3391BC63}" sibTransId="{81A8F0EE-B18E-44F4-A551-ECB5024B0253}"/>
    <dgm:cxn modelId="{8129E378-2518-4EF4-B115-28382C78D3D0}" srcId="{5C5E043C-6290-46EB-8625-CE5C5F7D0E3A}" destId="{C9CBB45D-6D26-4014-91E5-BCFD10AF126D}" srcOrd="1" destOrd="0" parTransId="{3B41425D-34CD-4056-A178-51D56FF7C868}" sibTransId="{0A4A8C26-DBD0-4867-BA7D-0AD80FC8B597}"/>
    <dgm:cxn modelId="{63A75C38-362C-4E2C-A338-E47906372B71}" srcId="{5C5E043C-6290-46EB-8625-CE5C5F7D0E3A}" destId="{F6D0B4EC-DBBB-45DF-9E73-361E16131EF5}" srcOrd="8" destOrd="0" parTransId="{0320FE55-595D-4C0C-AE09-AA8F29A61254}" sibTransId="{F616FC27-72FD-4D9D-8DF9-93A89D03B3E7}"/>
    <dgm:cxn modelId="{F63DC970-2746-4488-A955-5995901EDFAC}" type="presOf" srcId="{9DEDE8F1-4052-40B5-B082-3874DF6E31E6}" destId="{487F9B65-C43C-4650-A4F8-935FDBD35ED9}" srcOrd="0" destOrd="0" presId="urn:microsoft.com/office/officeart/2005/8/layout/cycle3"/>
    <dgm:cxn modelId="{FB139F45-B63D-4E8A-86AC-E1E5C27FE92B}" srcId="{5C5E043C-6290-46EB-8625-CE5C5F7D0E3A}" destId="{9DEDE8F1-4052-40B5-B082-3874DF6E31E6}" srcOrd="7" destOrd="0" parTransId="{E0BE5CC9-DD10-4C9F-BAAA-26D5CE72E691}" sibTransId="{51718794-5E88-4B0A-BFDA-6CA7694269BD}"/>
    <dgm:cxn modelId="{721FA058-4A0F-477B-BEA9-5B3056BF40A9}" type="presOf" srcId="{B41E627E-2325-4CBF-BB70-A6F1A992BB3D}" destId="{B3D6DF92-07E3-4A87-A292-80EAD040AAD9}" srcOrd="0" destOrd="0" presId="urn:microsoft.com/office/officeart/2005/8/layout/cycle3"/>
    <dgm:cxn modelId="{5B6CF418-8904-4759-AF51-2D0C074C3E2E}" type="presOf" srcId="{7A7063DE-3BEB-4CD5-89A7-DD128928BE47}" destId="{45E0CC94-D54C-4D62-B585-3B184481FE7C}" srcOrd="0" destOrd="0" presId="urn:microsoft.com/office/officeart/2005/8/layout/cycle3"/>
    <dgm:cxn modelId="{E0FA32DA-5C3C-4C57-BEDD-BF1C6DFEEA29}" srcId="{5C5E043C-6290-46EB-8625-CE5C5F7D0E3A}" destId="{A13726C0-B71C-4AC6-8D59-236153482399}" srcOrd="3" destOrd="0" parTransId="{5D5721A5-20CC-4AD6-8B44-B6F6641B88FD}" sibTransId="{F97D1B04-8971-45F0-8610-EEE85958F8CF}"/>
    <dgm:cxn modelId="{D5DF4718-3662-4D1C-83AA-5EB5B1703F3D}" srcId="{5C5E043C-6290-46EB-8625-CE5C5F7D0E3A}" destId="{AADB23B4-9655-471E-8B12-2A1DEBEAE957}" srcOrd="2" destOrd="0" parTransId="{18A7FC64-EADA-40C5-8E70-61CA307976E7}" sibTransId="{4435962A-1D91-4616-BDCA-DD9DCACF5101}"/>
    <dgm:cxn modelId="{5A915C28-8577-4464-846E-E04464AAD8B2}" srcId="{5C5E043C-6290-46EB-8625-CE5C5F7D0E3A}" destId="{B41E627E-2325-4CBF-BB70-A6F1A992BB3D}" srcOrd="6" destOrd="0" parTransId="{E6929CF8-399B-4060-9375-3EC9A5B4BEAD}" sibTransId="{78CF567A-BC24-4F32-8331-5A892C076A8A}"/>
    <dgm:cxn modelId="{6B620A9E-C128-49EA-8B97-EF0C1ACB68A8}" type="presOf" srcId="{62C4F6FE-7E07-40FE-A68E-B7B4E8A0D7C5}" destId="{D6B92ADE-8A32-4A33-9DEF-A5281774E052}" srcOrd="0" destOrd="0" presId="urn:microsoft.com/office/officeart/2005/8/layout/cycle3"/>
    <dgm:cxn modelId="{75219252-2677-4369-BDE9-528D94C1383C}" type="presOf" srcId="{C9CBB45D-6D26-4014-91E5-BCFD10AF126D}" destId="{D23F7DE9-998C-47A8-8B2B-82A8560FA4EA}" srcOrd="0" destOrd="0" presId="urn:microsoft.com/office/officeart/2005/8/layout/cycle3"/>
    <dgm:cxn modelId="{91466A24-E9FC-41C5-AD3D-91F5F3493442}" srcId="{5C5E043C-6290-46EB-8625-CE5C5F7D0E3A}" destId="{7A7063DE-3BEB-4CD5-89A7-DD128928BE47}" srcOrd="0" destOrd="0" parTransId="{B7B7B551-857F-413B-9D6C-62578205C125}" sibTransId="{62C4F6FE-7E07-40FE-A68E-B7B4E8A0D7C5}"/>
    <dgm:cxn modelId="{A17964AA-7653-4FCE-8BE0-59C949625C83}" type="presOf" srcId="{F6D0B4EC-DBBB-45DF-9E73-361E16131EF5}" destId="{034E2EEA-03A5-449C-99FA-E805157E97E0}" srcOrd="0" destOrd="0" presId="urn:microsoft.com/office/officeart/2005/8/layout/cycle3"/>
    <dgm:cxn modelId="{A3CBFFD4-71BA-49F7-B432-6B51BF889CBA}" type="presOf" srcId="{5C5E043C-6290-46EB-8625-CE5C5F7D0E3A}" destId="{B0F5A56B-9C76-4814-97FF-FF5A85559FDA}" srcOrd="0" destOrd="0" presId="urn:microsoft.com/office/officeart/2005/8/layout/cycle3"/>
    <dgm:cxn modelId="{303885C9-089E-4EDA-8703-629980CB5E93}" type="presOf" srcId="{AADB23B4-9655-471E-8B12-2A1DEBEAE957}" destId="{17846F5B-ED07-4207-9355-10019EF54D2E}" srcOrd="0" destOrd="0" presId="urn:microsoft.com/office/officeart/2005/8/layout/cycle3"/>
    <dgm:cxn modelId="{F2722F11-6A16-4AA0-8234-BBDC3AB37646}" srcId="{5C5E043C-6290-46EB-8625-CE5C5F7D0E3A}" destId="{27A51CDE-9463-4DF5-9C3E-8AFC757A2D26}" srcOrd="5" destOrd="0" parTransId="{FF67D184-5CDB-4CE9-9CD1-94CFDDA73233}" sibTransId="{D141F023-E13F-4E87-9EC5-4FCCA029A0DB}"/>
    <dgm:cxn modelId="{BEE58E6E-84C5-4161-8C10-ED233C69A2B3}" type="presOf" srcId="{C815FE46-4AFB-4663-B0DA-A68DE69A1D0D}" destId="{3F09F2F3-CB6A-4341-AA97-41242FF29FB8}" srcOrd="0" destOrd="0" presId="urn:microsoft.com/office/officeart/2005/8/layout/cycle3"/>
    <dgm:cxn modelId="{400E4E06-3494-40DC-BED6-F147C60EC0D0}" type="presOf" srcId="{A13726C0-B71C-4AC6-8D59-236153482399}" destId="{7E027C36-37E1-44D1-8EAF-15A6A2B31B3F}" srcOrd="0" destOrd="0" presId="urn:microsoft.com/office/officeart/2005/8/layout/cycle3"/>
    <dgm:cxn modelId="{FA8312B2-3D8D-4F9E-A4F4-60F4246142A1}" type="presOf" srcId="{27A51CDE-9463-4DF5-9C3E-8AFC757A2D26}" destId="{9BFC0CB5-CCC0-404C-BDD0-CFC2CC74FC7C}" srcOrd="0" destOrd="0" presId="urn:microsoft.com/office/officeart/2005/8/layout/cycle3"/>
    <dgm:cxn modelId="{D449039A-2D64-44AC-941E-0A1E36ABAACC}" type="presParOf" srcId="{B0F5A56B-9C76-4814-97FF-FF5A85559FDA}" destId="{634AA602-7547-439F-8493-3FB8BF8C9B9D}" srcOrd="0" destOrd="0" presId="urn:microsoft.com/office/officeart/2005/8/layout/cycle3"/>
    <dgm:cxn modelId="{46B0DDD2-CC17-40E7-B308-EC54AAF66BF4}" type="presParOf" srcId="{634AA602-7547-439F-8493-3FB8BF8C9B9D}" destId="{45E0CC94-D54C-4D62-B585-3B184481FE7C}" srcOrd="0" destOrd="0" presId="urn:microsoft.com/office/officeart/2005/8/layout/cycle3"/>
    <dgm:cxn modelId="{49A2D65E-F549-4D4A-BA93-A55319A140EC}" type="presParOf" srcId="{634AA602-7547-439F-8493-3FB8BF8C9B9D}" destId="{D6B92ADE-8A32-4A33-9DEF-A5281774E052}" srcOrd="1" destOrd="0" presId="urn:microsoft.com/office/officeart/2005/8/layout/cycle3"/>
    <dgm:cxn modelId="{2CC73D4F-4B9E-4F97-8AE5-7FFA7F855C02}" type="presParOf" srcId="{634AA602-7547-439F-8493-3FB8BF8C9B9D}" destId="{D23F7DE9-998C-47A8-8B2B-82A8560FA4EA}" srcOrd="2" destOrd="0" presId="urn:microsoft.com/office/officeart/2005/8/layout/cycle3"/>
    <dgm:cxn modelId="{AAC44579-098E-4332-B421-E6318C6E8B04}" type="presParOf" srcId="{634AA602-7547-439F-8493-3FB8BF8C9B9D}" destId="{17846F5B-ED07-4207-9355-10019EF54D2E}" srcOrd="3" destOrd="0" presId="urn:microsoft.com/office/officeart/2005/8/layout/cycle3"/>
    <dgm:cxn modelId="{D3F7B615-8736-4EE2-B794-1499BB59E2EF}" type="presParOf" srcId="{634AA602-7547-439F-8493-3FB8BF8C9B9D}" destId="{7E027C36-37E1-44D1-8EAF-15A6A2B31B3F}" srcOrd="4" destOrd="0" presId="urn:microsoft.com/office/officeart/2005/8/layout/cycle3"/>
    <dgm:cxn modelId="{E7A0390D-4A48-4A04-92B8-9EA247A9C13D}" type="presParOf" srcId="{634AA602-7547-439F-8493-3FB8BF8C9B9D}" destId="{3F09F2F3-CB6A-4341-AA97-41242FF29FB8}" srcOrd="5" destOrd="0" presId="urn:microsoft.com/office/officeart/2005/8/layout/cycle3"/>
    <dgm:cxn modelId="{5E5080F4-A86B-418C-82F8-0EE15FF75FC7}" type="presParOf" srcId="{634AA602-7547-439F-8493-3FB8BF8C9B9D}" destId="{9BFC0CB5-CCC0-404C-BDD0-CFC2CC74FC7C}" srcOrd="6" destOrd="0" presId="urn:microsoft.com/office/officeart/2005/8/layout/cycle3"/>
    <dgm:cxn modelId="{511DCE05-D930-4E41-943C-C07BF5F098BB}" type="presParOf" srcId="{634AA602-7547-439F-8493-3FB8BF8C9B9D}" destId="{B3D6DF92-07E3-4A87-A292-80EAD040AAD9}" srcOrd="7" destOrd="0" presId="urn:microsoft.com/office/officeart/2005/8/layout/cycle3"/>
    <dgm:cxn modelId="{267B4DEF-76B5-4902-AE1A-314E24F157DF}" type="presParOf" srcId="{634AA602-7547-439F-8493-3FB8BF8C9B9D}" destId="{487F9B65-C43C-4650-A4F8-935FDBD35ED9}" srcOrd="8" destOrd="0" presId="urn:microsoft.com/office/officeart/2005/8/layout/cycle3"/>
    <dgm:cxn modelId="{78EC74D1-6460-40F3-903B-9188215CCD2F}" type="presParOf" srcId="{634AA602-7547-439F-8493-3FB8BF8C9B9D}" destId="{034E2EEA-03A5-449C-99FA-E805157E97E0}" srcOrd="9"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B92ADE-8A32-4A33-9DEF-A5281774E052}">
      <dsp:nvSpPr>
        <dsp:cNvPr id="0" name=""/>
        <dsp:cNvSpPr/>
      </dsp:nvSpPr>
      <dsp:spPr>
        <a:xfrm>
          <a:off x="1017217" y="-49478"/>
          <a:ext cx="4441295" cy="4441295"/>
        </a:xfrm>
        <a:prstGeom prst="circularArrow">
          <a:avLst>
            <a:gd name="adj1" fmla="val 5544"/>
            <a:gd name="adj2" fmla="val 330680"/>
            <a:gd name="adj3" fmla="val 14771729"/>
            <a:gd name="adj4" fmla="val 16805052"/>
            <a:gd name="adj5" fmla="val 5757"/>
          </a:avLst>
        </a:prstGeom>
        <a:solidFill>
          <a:srgbClr val="4472C4">
            <a:tint val="40000"/>
            <a:hueOff val="0"/>
            <a:satOff val="0"/>
            <a:lumOff val="0"/>
            <a:alphaOff val="0"/>
          </a:srgbClr>
        </a:solidFill>
        <a:ln>
          <a:noFill/>
        </a:ln>
        <a:effectLst/>
      </dsp:spPr>
      <dsp:style>
        <a:lnRef idx="0">
          <a:scrgbClr r="0" g="0" b="0"/>
        </a:lnRef>
        <a:fillRef idx="1">
          <a:scrgbClr r="0" g="0" b="0"/>
        </a:fillRef>
        <a:effectRef idx="2">
          <a:scrgbClr r="0" g="0" b="0"/>
        </a:effectRef>
        <a:fontRef idx="minor"/>
      </dsp:style>
    </dsp:sp>
    <dsp:sp modelId="{45E0CC94-D54C-4D62-B585-3B184481FE7C}">
      <dsp:nvSpPr>
        <dsp:cNvPr id="0" name=""/>
        <dsp:cNvSpPr/>
      </dsp:nvSpPr>
      <dsp:spPr>
        <a:xfrm>
          <a:off x="2673452" y="1860"/>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Calibri" panose="020F0502020204030204"/>
              <a:ea typeface="+mn-ea"/>
              <a:cs typeface="+mn-cs"/>
            </a:rPr>
            <a:t>Sign up </a:t>
          </a:r>
          <a:r>
            <a:rPr lang="en-US" sz="1100" kern="1200">
              <a:solidFill>
                <a:sysClr val="window" lastClr="FFFFFF"/>
              </a:solidFill>
              <a:latin typeface="Calibri" panose="020F0502020204030204"/>
              <a:ea typeface="+mn-ea"/>
              <a:cs typeface="+mn-cs"/>
            </a:rPr>
            <a:t>to contract with MBIE</a:t>
          </a:r>
        </a:p>
      </dsp:txBody>
      <dsp:txXfrm>
        <a:off x="2701004" y="29412"/>
        <a:ext cx="1073721" cy="509308"/>
      </dsp:txXfrm>
    </dsp:sp>
    <dsp:sp modelId="{D23F7DE9-998C-47A8-8B2B-82A8560FA4EA}">
      <dsp:nvSpPr>
        <dsp:cNvPr id="0" name=""/>
        <dsp:cNvSpPr/>
      </dsp:nvSpPr>
      <dsp:spPr>
        <a:xfrm>
          <a:off x="3890854" y="444958"/>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What </a:t>
          </a:r>
          <a:r>
            <a:rPr lang="en-US" sz="1100" b="1" kern="1200">
              <a:solidFill>
                <a:sysClr val="window" lastClr="FFFFFF"/>
              </a:solidFill>
              <a:latin typeface="Calibri" panose="020F0502020204030204"/>
              <a:ea typeface="+mn-ea"/>
              <a:cs typeface="+mn-cs"/>
            </a:rPr>
            <a:t>language </a:t>
          </a:r>
          <a:r>
            <a:rPr lang="en-US" sz="1100" b="0" kern="1200">
              <a:solidFill>
                <a:sysClr val="window" lastClr="FFFFFF"/>
              </a:solidFill>
              <a:latin typeface="Calibri" panose="020F0502020204030204"/>
              <a:ea typeface="+mn-ea"/>
              <a:cs typeface="+mn-cs"/>
            </a:rPr>
            <a:t>group do </a:t>
          </a:r>
          <a:r>
            <a:rPr lang="en-US" sz="1100" kern="1200">
              <a:solidFill>
                <a:sysClr val="window" lastClr="FFFFFF"/>
              </a:solidFill>
              <a:latin typeface="Calibri" panose="020F0502020204030204"/>
              <a:ea typeface="+mn-ea"/>
              <a:cs typeface="+mn-cs"/>
            </a:rPr>
            <a:t>I need?</a:t>
          </a:r>
        </a:p>
      </dsp:txBody>
      <dsp:txXfrm>
        <a:off x="3918406" y="472510"/>
        <a:ext cx="1073721" cy="509308"/>
      </dsp:txXfrm>
    </dsp:sp>
    <dsp:sp modelId="{17846F5B-ED07-4207-9355-10019EF54D2E}">
      <dsp:nvSpPr>
        <dsp:cNvPr id="0" name=""/>
        <dsp:cNvSpPr/>
      </dsp:nvSpPr>
      <dsp:spPr>
        <a:xfrm>
          <a:off x="4538621" y="1566923"/>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At which </a:t>
          </a:r>
          <a:r>
            <a:rPr lang="en-US" sz="1100" b="1" kern="1200">
              <a:solidFill>
                <a:sysClr val="window" lastClr="FFFFFF"/>
              </a:solidFill>
              <a:latin typeface="Calibri" panose="020F0502020204030204"/>
              <a:ea typeface="+mn-ea"/>
              <a:cs typeface="+mn-cs"/>
            </a:rPr>
            <a:t>location(s)</a:t>
          </a:r>
          <a:r>
            <a:rPr lang="en-US" sz="1100" kern="1200">
              <a:solidFill>
                <a:sysClr val="window" lastClr="FFFFFF"/>
              </a:solidFill>
              <a:latin typeface="Calibri" panose="020F0502020204030204"/>
              <a:ea typeface="+mn-ea"/>
              <a:cs typeface="+mn-cs"/>
            </a:rPr>
            <a:t>?</a:t>
          </a:r>
        </a:p>
      </dsp:txBody>
      <dsp:txXfrm>
        <a:off x="4566173" y="1594475"/>
        <a:ext cx="1073721" cy="509308"/>
      </dsp:txXfrm>
    </dsp:sp>
    <dsp:sp modelId="{7E027C36-37E1-44D1-8EAF-15A6A2B31B3F}">
      <dsp:nvSpPr>
        <dsp:cNvPr id="0" name=""/>
        <dsp:cNvSpPr/>
      </dsp:nvSpPr>
      <dsp:spPr>
        <a:xfrm>
          <a:off x="4313654" y="2842774"/>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Do I need any specialities?</a:t>
          </a:r>
        </a:p>
      </dsp:txBody>
      <dsp:txXfrm>
        <a:off x="4341206" y="2870326"/>
        <a:ext cx="1073721" cy="509308"/>
      </dsp:txXfrm>
    </dsp:sp>
    <dsp:sp modelId="{3F09F2F3-CB6A-4341-AA97-41242FF29FB8}">
      <dsp:nvSpPr>
        <dsp:cNvPr id="0" name=""/>
        <dsp:cNvSpPr/>
      </dsp:nvSpPr>
      <dsp:spPr>
        <a:xfrm>
          <a:off x="3321218" y="3675526"/>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Calibri" panose="020F0502020204030204"/>
              <a:ea typeface="+mn-ea"/>
              <a:cs typeface="+mn-cs"/>
            </a:rPr>
            <a:t>When</a:t>
          </a:r>
          <a:r>
            <a:rPr lang="en-US" sz="1100" kern="1200">
              <a:solidFill>
                <a:sysClr val="window" lastClr="FFFFFF"/>
              </a:solidFill>
              <a:latin typeface="Calibri" panose="020F0502020204030204"/>
              <a:ea typeface="+mn-ea"/>
              <a:cs typeface="+mn-cs"/>
            </a:rPr>
            <a:t>?</a:t>
          </a:r>
        </a:p>
      </dsp:txBody>
      <dsp:txXfrm>
        <a:off x="3348770" y="3703078"/>
        <a:ext cx="1073721" cy="509308"/>
      </dsp:txXfrm>
    </dsp:sp>
    <dsp:sp modelId="{9BFC0CB5-CCC0-404C-BDD0-CFC2CC74FC7C}">
      <dsp:nvSpPr>
        <dsp:cNvPr id="0" name=""/>
        <dsp:cNvSpPr/>
      </dsp:nvSpPr>
      <dsp:spPr>
        <a:xfrm>
          <a:off x="2025685" y="3675526"/>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Review </a:t>
          </a:r>
          <a:r>
            <a:rPr lang="en-US" sz="1100" b="1" kern="1200">
              <a:solidFill>
                <a:sysClr val="window" lastClr="FFFFFF"/>
              </a:solidFill>
              <a:latin typeface="Calibri" panose="020F0502020204030204"/>
              <a:ea typeface="+mn-ea"/>
              <a:cs typeface="+mn-cs"/>
            </a:rPr>
            <a:t>pricing</a:t>
          </a:r>
          <a:r>
            <a:rPr lang="en-US" sz="1100" kern="1200">
              <a:solidFill>
                <a:sysClr val="window" lastClr="FFFFFF"/>
              </a:solidFill>
              <a:latin typeface="Calibri" panose="020F0502020204030204"/>
              <a:ea typeface="+mn-ea"/>
              <a:cs typeface="+mn-cs"/>
            </a:rPr>
            <a:t> </a:t>
          </a:r>
        </a:p>
      </dsp:txBody>
      <dsp:txXfrm>
        <a:off x="2053237" y="3703078"/>
        <a:ext cx="1073721" cy="509308"/>
      </dsp:txXfrm>
    </dsp:sp>
    <dsp:sp modelId="{B3D6DF92-07E3-4A87-A292-80EAD040AAD9}">
      <dsp:nvSpPr>
        <dsp:cNvPr id="0" name=""/>
        <dsp:cNvSpPr/>
      </dsp:nvSpPr>
      <dsp:spPr>
        <a:xfrm>
          <a:off x="1033249" y="2842774"/>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Calibri" panose="020F0502020204030204"/>
              <a:ea typeface="+mn-ea"/>
              <a:cs typeface="+mn-cs"/>
            </a:rPr>
            <a:t>Shortlist </a:t>
          </a:r>
          <a:r>
            <a:rPr lang="en-US" sz="1100" kern="1200">
              <a:solidFill>
                <a:sysClr val="window" lastClr="FFFFFF"/>
              </a:solidFill>
              <a:latin typeface="Calibri" panose="020F0502020204030204"/>
              <a:ea typeface="+mn-ea"/>
              <a:cs typeface="+mn-cs"/>
            </a:rPr>
            <a:t>available providers</a:t>
          </a:r>
        </a:p>
      </dsp:txBody>
      <dsp:txXfrm>
        <a:off x="1060801" y="2870326"/>
        <a:ext cx="1073721" cy="509308"/>
      </dsp:txXfrm>
    </dsp:sp>
    <dsp:sp modelId="{487F9B65-C43C-4650-A4F8-935FDBD35ED9}">
      <dsp:nvSpPr>
        <dsp:cNvPr id="0" name=""/>
        <dsp:cNvSpPr/>
      </dsp:nvSpPr>
      <dsp:spPr>
        <a:xfrm>
          <a:off x="808282" y="1566923"/>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Calibri" panose="020F0502020204030204"/>
              <a:ea typeface="+mn-ea"/>
              <a:cs typeface="+mn-cs"/>
            </a:rPr>
            <a:t>Select </a:t>
          </a:r>
          <a:r>
            <a:rPr lang="en-US" sz="1100" b="0" kern="1200">
              <a:solidFill>
                <a:sysClr val="window" lastClr="FFFFFF"/>
              </a:solidFill>
              <a:latin typeface="Calibri" panose="020F0502020204030204"/>
              <a:ea typeface="+mn-ea"/>
              <a:cs typeface="+mn-cs"/>
            </a:rPr>
            <a:t>one or more</a:t>
          </a:r>
        </a:p>
      </dsp:txBody>
      <dsp:txXfrm>
        <a:off x="835834" y="1594475"/>
        <a:ext cx="1073721" cy="509308"/>
      </dsp:txXfrm>
    </dsp:sp>
    <dsp:sp modelId="{034E2EEA-03A5-449C-99FA-E805157E97E0}">
      <dsp:nvSpPr>
        <dsp:cNvPr id="0" name=""/>
        <dsp:cNvSpPr/>
      </dsp:nvSpPr>
      <dsp:spPr>
        <a:xfrm>
          <a:off x="1456049" y="444958"/>
          <a:ext cx="1128825" cy="564412"/>
        </a:xfrm>
        <a:prstGeom prst="round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solidFill>
                <a:sysClr val="window" lastClr="FFFFFF"/>
              </a:solidFill>
              <a:latin typeface="Calibri" panose="020F0502020204030204"/>
              <a:ea typeface="+mn-ea"/>
              <a:cs typeface="+mn-cs"/>
            </a:rPr>
            <a:t>Agree</a:t>
          </a:r>
          <a:r>
            <a:rPr lang="en-US" sz="1100" kern="1200">
              <a:solidFill>
                <a:sysClr val="window" lastClr="FFFFFF"/>
              </a:solidFill>
              <a:latin typeface="Calibri" panose="020F0502020204030204"/>
              <a:ea typeface="+mn-ea"/>
              <a:cs typeface="+mn-cs"/>
            </a:rPr>
            <a:t> with provider</a:t>
          </a:r>
        </a:p>
      </dsp:txBody>
      <dsp:txXfrm>
        <a:off x="1483601" y="472510"/>
        <a:ext cx="1073721" cy="50930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92E8-7B5D-49A6-9B22-50FE90CB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6446</Characters>
  <Application>Microsoft Office Word</Application>
  <DocSecurity>0</DocSecurity>
  <Lines>222</Lines>
  <Paragraphs>103</Paragraphs>
  <ScaleCrop>false</ScaleCrop>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2021-08-25T02:04:00Z</dcterms:created>
  <dcterms:modified xsi:type="dcterms:W3CDTF">2021-08-25T02:04:00Z</dcterms:modified>
</cp:coreProperties>
</file>