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309D" w14:textId="337DBEC8" w:rsidR="00201F20" w:rsidRPr="00416232" w:rsidRDefault="000C32FD" w:rsidP="6268D05C">
      <w:pPr>
        <w:spacing w:after="0" w:line="300" w:lineRule="auto"/>
        <w:rPr>
          <w:b/>
          <w:bCs/>
          <w:noProof/>
          <w:sz w:val="24"/>
          <w:highlight w:val="yellow"/>
        </w:rPr>
      </w:pPr>
      <w:r>
        <w:rPr>
          <w:b/>
          <w:bCs/>
          <w:noProof/>
          <w:sz w:val="24"/>
        </w:rPr>
        <w:drawing>
          <wp:anchor distT="0" distB="0" distL="114300" distR="114300" simplePos="0" relativeHeight="251665408" behindDoc="1" locked="0" layoutInCell="1" allowOverlap="1" wp14:anchorId="246C53C0" wp14:editId="534C7907">
            <wp:simplePos x="0" y="0"/>
            <wp:positionH relativeFrom="page">
              <wp:posOffset>0</wp:posOffset>
            </wp:positionH>
            <wp:positionV relativeFrom="paragraph">
              <wp:posOffset>-1863519</wp:posOffset>
            </wp:positionV>
            <wp:extent cx="7570877" cy="1691375"/>
            <wp:effectExtent l="0" t="0" r="0" b="4445"/>
            <wp:wrapNone/>
            <wp:docPr id="7739841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877" cy="1691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7A80" w:rsidRPr="00DF51C6">
        <w:rPr>
          <w:b/>
          <w:bCs/>
          <w:noProof/>
          <w:sz w:val="24"/>
          <w:szCs w:val="28"/>
        </w:rPr>
        <mc:AlternateContent>
          <mc:Choice Requires="wps">
            <w:drawing>
              <wp:anchor distT="45720" distB="45720" distL="114300" distR="114300" simplePos="0" relativeHeight="251664384" behindDoc="0" locked="0" layoutInCell="1" allowOverlap="1" wp14:anchorId="458D16CA" wp14:editId="6883BDE3">
                <wp:simplePos x="0" y="0"/>
                <wp:positionH relativeFrom="margin">
                  <wp:align>left</wp:align>
                </wp:positionH>
                <wp:positionV relativeFrom="margin">
                  <wp:posOffset>-1176655</wp:posOffset>
                </wp:positionV>
                <wp:extent cx="4730750" cy="1404620"/>
                <wp:effectExtent l="0" t="0" r="0" b="635"/>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750" cy="1404620"/>
                        </a:xfrm>
                        <a:prstGeom prst="rect">
                          <a:avLst/>
                        </a:prstGeom>
                        <a:noFill/>
                        <a:ln w="9525">
                          <a:noFill/>
                          <a:miter lim="800000"/>
                          <a:headEnd/>
                          <a:tailEnd/>
                        </a:ln>
                      </wps:spPr>
                      <wps:txbx>
                        <w:txbxContent>
                          <w:p w14:paraId="57B2533A" w14:textId="11248E54" w:rsidR="00377A80" w:rsidRPr="00377A80" w:rsidRDefault="006C00C0" w:rsidP="00377A80">
                            <w:pPr>
                              <w:spacing w:after="0"/>
                              <w:rPr>
                                <w:b/>
                                <w:bCs/>
                                <w:color w:val="FFFFFF" w:themeColor="background1"/>
                                <w:sz w:val="52"/>
                                <w:szCs w:val="72"/>
                              </w:rPr>
                            </w:pPr>
                            <w:r>
                              <w:rPr>
                                <w:b/>
                                <w:bCs/>
                                <w:color w:val="FFFFFF" w:themeColor="background1"/>
                                <w:sz w:val="52"/>
                                <w:szCs w:val="72"/>
                              </w:rPr>
                              <w:t>New Zealand Energy Quarterly</w:t>
                            </w:r>
                          </w:p>
                          <w:p w14:paraId="3773D856" w14:textId="0D8E92FB" w:rsidR="00377A80" w:rsidRPr="00377A80" w:rsidRDefault="00817023" w:rsidP="00377A80">
                            <w:pPr>
                              <w:spacing w:after="0"/>
                              <w:rPr>
                                <w:b/>
                                <w:bCs/>
                                <w:color w:val="FFFFFF" w:themeColor="background1"/>
                                <w:sz w:val="36"/>
                                <w:szCs w:val="44"/>
                              </w:rPr>
                            </w:pPr>
                            <w:r>
                              <w:rPr>
                                <w:b/>
                                <w:bCs/>
                                <w:color w:val="FFFFFF" w:themeColor="background1"/>
                                <w:sz w:val="36"/>
                                <w:szCs w:val="44"/>
                              </w:rPr>
                              <w:t>June</w:t>
                            </w:r>
                            <w:r w:rsidR="00184F5A">
                              <w:rPr>
                                <w:b/>
                                <w:bCs/>
                                <w:color w:val="FFFFFF" w:themeColor="background1"/>
                                <w:sz w:val="36"/>
                                <w:szCs w:val="44"/>
                              </w:rPr>
                              <w:t xml:space="preserve"> </w:t>
                            </w:r>
                            <w:r w:rsidR="00377A80" w:rsidRPr="00377A80">
                              <w:rPr>
                                <w:b/>
                                <w:bCs/>
                                <w:color w:val="FFFFFF" w:themeColor="background1"/>
                                <w:sz w:val="36"/>
                                <w:szCs w:val="44"/>
                              </w:rPr>
                              <w:t>202</w:t>
                            </w:r>
                            <w:r w:rsidR="00A72204">
                              <w:rPr>
                                <w:b/>
                                <w:bCs/>
                                <w:color w:val="FFFFFF" w:themeColor="background1"/>
                                <w:sz w:val="36"/>
                                <w:szCs w:val="44"/>
                              </w:rPr>
                              <w:t>6</w:t>
                            </w:r>
                            <w:r w:rsidR="006C00C0">
                              <w:rPr>
                                <w:b/>
                                <w:bCs/>
                                <w:color w:val="FFFFFF" w:themeColor="background1"/>
                                <w:sz w:val="36"/>
                                <w:szCs w:val="44"/>
                              </w:rPr>
                              <w:t xml:space="preserve"> Summary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8D16CA" id="_x0000_t202" coordsize="21600,21600" o:spt="202" path="m,l,21600r21600,l21600,xe">
                <v:stroke joinstyle="miter"/>
                <v:path gradientshapeok="t" o:connecttype="rect"/>
              </v:shapetype>
              <v:shape id="Text Box 2" o:spid="_x0000_s1026" type="#_x0000_t202" alt="&quot;&quot;" style="position:absolute;margin-left:0;margin-top:-92.65pt;width:372.5pt;height:110.6pt;z-index:251664384;visibility:visible;mso-wrap-style:square;mso-width-percent:0;mso-height-percent:200;mso-wrap-distance-left:9pt;mso-wrap-distance-top:3.6pt;mso-wrap-distance-right:9pt;mso-wrap-distance-bottom:3.6pt;mso-position-horizontal:lef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" filled="f" stroked="f">
                <v:textbox style="mso-fit-shape-to-text:t">
                  <w:txbxContent>
                    <w:p w14:paraId="57B2533A" w14:textId="11248E54" w:rsidR="00377A80" w:rsidRPr="00377A80" w:rsidRDefault="006C00C0" w:rsidP="00377A80">
                      <w:pPr>
                        <w:spacing w:after="0"/>
                        <w:rPr>
                          <w:b/>
                          <w:bCs/>
                          <w:color w:val="FFFFFF" w:themeColor="background1"/>
                          <w:sz w:val="52"/>
                          <w:szCs w:val="72"/>
                        </w:rPr>
                      </w:pPr>
                      <w:r>
                        <w:rPr>
                          <w:b/>
                          <w:bCs/>
                          <w:color w:val="FFFFFF" w:themeColor="background1"/>
                          <w:sz w:val="52"/>
                          <w:szCs w:val="72"/>
                        </w:rPr>
                        <w:t>New Zealand Energy Quarterly</w:t>
                      </w:r>
                    </w:p>
                    <w:p w14:paraId="3773D856" w14:textId="0D8E92FB" w:rsidR="00377A80" w:rsidRPr="00377A80" w:rsidRDefault="00817023" w:rsidP="00377A80">
                      <w:pPr>
                        <w:spacing w:after="0"/>
                        <w:rPr>
                          <w:b/>
                          <w:bCs/>
                          <w:color w:val="FFFFFF" w:themeColor="background1"/>
                          <w:sz w:val="36"/>
                          <w:szCs w:val="44"/>
                        </w:rPr>
                      </w:pPr>
                      <w:r>
                        <w:rPr>
                          <w:b/>
                          <w:bCs/>
                          <w:color w:val="FFFFFF" w:themeColor="background1"/>
                          <w:sz w:val="36"/>
                          <w:szCs w:val="44"/>
                        </w:rPr>
                        <w:t>June</w:t>
                      </w:r>
                      <w:r w:rsidR="00184F5A">
                        <w:rPr>
                          <w:b/>
                          <w:bCs/>
                          <w:color w:val="FFFFFF" w:themeColor="background1"/>
                          <w:sz w:val="36"/>
                          <w:szCs w:val="44"/>
                        </w:rPr>
                        <w:t xml:space="preserve"> </w:t>
                      </w:r>
                      <w:r w:rsidR="00377A80" w:rsidRPr="00377A80">
                        <w:rPr>
                          <w:b/>
                          <w:bCs/>
                          <w:color w:val="FFFFFF" w:themeColor="background1"/>
                          <w:sz w:val="36"/>
                          <w:szCs w:val="44"/>
                        </w:rPr>
                        <w:t>202</w:t>
                      </w:r>
                      <w:r w:rsidR="00A72204">
                        <w:rPr>
                          <w:b/>
                          <w:bCs/>
                          <w:color w:val="FFFFFF" w:themeColor="background1"/>
                          <w:sz w:val="36"/>
                          <w:szCs w:val="44"/>
                        </w:rPr>
                        <w:t>6</w:t>
                      </w:r>
                      <w:r w:rsidR="006C00C0">
                        <w:rPr>
                          <w:b/>
                          <w:bCs/>
                          <w:color w:val="FFFFFF" w:themeColor="background1"/>
                          <w:sz w:val="36"/>
                          <w:szCs w:val="44"/>
                        </w:rPr>
                        <w:t xml:space="preserve"> Summary</w:t>
                      </w:r>
                    </w:p>
                  </w:txbxContent>
                </v:textbox>
                <w10:wrap type="square" anchorx="margin" anchory="margin"/>
              </v:shape>
            </w:pict>
          </mc:Fallback>
        </mc:AlternateContent>
      </w:r>
      <w:r w:rsidR="008306CD" w:rsidRPr="00DF51C6">
        <w:rPr>
          <w:b/>
          <w:bCs/>
          <w:noProof/>
          <w:sz w:val="24"/>
          <w:szCs w:val="28"/>
        </w:rPr>
        <w:drawing>
          <wp:anchor distT="0" distB="0" distL="114300" distR="114300" simplePos="0" relativeHeight="251661312" behindDoc="0" locked="0" layoutInCell="1" allowOverlap="1" wp14:anchorId="2A8BFF95" wp14:editId="7DFE4FE2">
            <wp:simplePos x="0" y="0"/>
            <wp:positionH relativeFrom="column">
              <wp:posOffset>4018280</wp:posOffset>
            </wp:positionH>
            <wp:positionV relativeFrom="paragraph">
              <wp:posOffset>-1295832</wp:posOffset>
            </wp:positionV>
            <wp:extent cx="2623820" cy="1151890"/>
            <wp:effectExtent l="0" t="0" r="5080" b="3810"/>
            <wp:wrapNone/>
            <wp:docPr id="202955267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52675" name="Picture 7">
                      <a:extLst>
                        <a:ext uri="{C183D7F6-B498-43B3-948B-1728B52AA6E4}">
                          <adec:decorative xmlns:adec="http://schemas.microsoft.com/office/drawing/2017/decorative" val="1"/>
                        </a:ext>
                      </a:extLst>
                    </pic:cNvPr>
                    <pic:cNvPicPr/>
                  </pic:nvPicPr>
                  <pic:blipFill rotWithShape="1">
                    <a:blip r:embed="rId9">
                      <a:extLst>
                        <a:ext uri="{28A0092B-C50C-407E-A947-70E740481C1C}">
                          <a14:useLocalDpi xmlns:a14="http://schemas.microsoft.com/office/drawing/2010/main" val="0"/>
                        </a:ext>
                      </a:extLst>
                    </a:blip>
                    <a:srcRect t="-3" b="-982"/>
                    <a:stretch/>
                  </pic:blipFill>
                  <pic:spPr bwMode="auto">
                    <a:xfrm>
                      <a:off x="0" y="0"/>
                      <a:ext cx="2623820" cy="1151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319F" w:rsidRPr="0044319F">
        <w:rPr>
          <w:b/>
          <w:bCs/>
          <w:noProof/>
          <w:sz w:val="24"/>
        </w:rPr>
        <w:t xml:space="preserve">High </w:t>
      </w:r>
      <w:r w:rsidR="0044319F">
        <w:rPr>
          <w:b/>
          <w:bCs/>
          <w:noProof/>
          <w:sz w:val="24"/>
        </w:rPr>
        <w:t>r</w:t>
      </w:r>
      <w:r w:rsidR="0044319F" w:rsidRPr="0044319F">
        <w:rPr>
          <w:b/>
          <w:bCs/>
          <w:noProof/>
          <w:sz w:val="24"/>
        </w:rPr>
        <w:t>enewable</w:t>
      </w:r>
      <w:r w:rsidR="0044319F">
        <w:rPr>
          <w:b/>
          <w:bCs/>
          <w:noProof/>
          <w:sz w:val="24"/>
        </w:rPr>
        <w:t xml:space="preserve"> electricity</w:t>
      </w:r>
      <w:r w:rsidR="0044319F" w:rsidRPr="0044319F">
        <w:rPr>
          <w:b/>
          <w:bCs/>
          <w:noProof/>
          <w:sz w:val="24"/>
        </w:rPr>
        <w:t xml:space="preserve"> </w:t>
      </w:r>
      <w:r w:rsidR="0044319F">
        <w:rPr>
          <w:b/>
          <w:bCs/>
          <w:noProof/>
          <w:sz w:val="24"/>
        </w:rPr>
        <w:t>generation</w:t>
      </w:r>
      <w:r w:rsidR="0044319F" w:rsidRPr="0044319F">
        <w:rPr>
          <w:b/>
          <w:bCs/>
          <w:noProof/>
          <w:sz w:val="24"/>
        </w:rPr>
        <w:t xml:space="preserve"> </w:t>
      </w:r>
      <w:r w:rsidR="0044319F">
        <w:rPr>
          <w:b/>
          <w:bCs/>
          <w:noProof/>
          <w:sz w:val="24"/>
        </w:rPr>
        <w:t>s</w:t>
      </w:r>
      <w:r w:rsidR="0044319F" w:rsidRPr="0044319F">
        <w:rPr>
          <w:b/>
          <w:bCs/>
          <w:noProof/>
          <w:sz w:val="24"/>
        </w:rPr>
        <w:t xml:space="preserve">ustained for </w:t>
      </w:r>
      <w:r w:rsidR="0044319F">
        <w:rPr>
          <w:b/>
          <w:bCs/>
          <w:noProof/>
          <w:sz w:val="24"/>
        </w:rPr>
        <w:t>t</w:t>
      </w:r>
      <w:r w:rsidR="0044319F" w:rsidRPr="0044319F">
        <w:rPr>
          <w:b/>
          <w:bCs/>
          <w:noProof/>
          <w:sz w:val="24"/>
        </w:rPr>
        <w:t xml:space="preserve">hird </w:t>
      </w:r>
      <w:r w:rsidR="0044319F">
        <w:rPr>
          <w:b/>
          <w:bCs/>
          <w:noProof/>
          <w:sz w:val="24"/>
        </w:rPr>
        <w:t>c</w:t>
      </w:r>
      <w:r w:rsidR="0044319F" w:rsidRPr="0044319F">
        <w:rPr>
          <w:b/>
          <w:bCs/>
          <w:noProof/>
          <w:sz w:val="24"/>
        </w:rPr>
        <w:t xml:space="preserve">onsecutive </w:t>
      </w:r>
      <w:r w:rsidR="0044319F">
        <w:rPr>
          <w:b/>
          <w:bCs/>
          <w:noProof/>
          <w:sz w:val="24"/>
        </w:rPr>
        <w:t>q</w:t>
      </w:r>
      <w:r w:rsidR="0044319F" w:rsidRPr="0044319F">
        <w:rPr>
          <w:b/>
          <w:bCs/>
          <w:noProof/>
          <w:sz w:val="24"/>
        </w:rPr>
        <w:t>uarter</w:t>
      </w:r>
      <w:r w:rsidR="592E4884" w:rsidRPr="6268D05C">
        <w:rPr>
          <w:b/>
          <w:bCs/>
          <w:noProof/>
          <w:sz w:val="24"/>
        </w:rPr>
        <w:t xml:space="preserve"> </w:t>
      </w:r>
    </w:p>
    <w:p w14:paraId="5063A828" w14:textId="77777777" w:rsidR="00EE34E9" w:rsidRDefault="6268D05C" w:rsidP="707DDF2E">
      <w:pPr>
        <w:spacing w:before="210" w:after="210" w:line="300" w:lineRule="auto"/>
      </w:pPr>
      <w:r w:rsidRPr="00A83DB0">
        <w:t>The June 2026 quarter was characterised by strong hydro generation, record renewable electricity output</w:t>
      </w:r>
      <w:r>
        <w:t>, a milestone for solar generation</w:t>
      </w:r>
      <w:r w:rsidRPr="00A83DB0">
        <w:t xml:space="preserve">, and higher fuel prices linked to disruption in global oil markets. </w:t>
      </w:r>
    </w:p>
    <w:p w14:paraId="220BA11B" w14:textId="46A20341" w:rsidR="0044319F" w:rsidRPr="003E42F7" w:rsidRDefault="6268D05C" w:rsidP="707DDF2E">
      <w:pPr>
        <w:spacing w:before="210" w:after="210" w:line="300" w:lineRule="auto"/>
      </w:pPr>
      <w:r>
        <w:t>Electricity generation increased 1.9% (207 GWh) from the June 2025 quarter to 11,163 GWh, with renewables accounting for 92% of total generation. This is the third quarter in a row that the share of electricity generation from renewable sources has exceeded 90% and is also the highest share of electricity generation from renewables in a June quarter on record.</w:t>
      </w:r>
    </w:p>
    <w:p w14:paraId="6660DB29" w14:textId="0E8F964D" w:rsidR="00CE503E" w:rsidRPr="00D75ECA" w:rsidRDefault="6268D05C" w:rsidP="707DDF2E">
      <w:pPr>
        <w:spacing w:before="210" w:after="210" w:line="300" w:lineRule="auto"/>
      </w:pPr>
      <w:r>
        <w:t>Renewable generation rose 11.4% (1,052 GWh) on the June 2025 quarter. Favourable hydro conditions, including above-average hydro inflows and storage levels, saw hydro generation increase 14.7% (804 GWh) to 6,283 GWh following strong rainfall events. Geothermal generation reached a record 2,621 GWh (up 5.5%) as new generation capacity came online, while solar generation increased 56.2% (87 GWh) to a record 242 GWh for a June quarter. For the first time on record, New Zealand generated more electricity from solar than coal over the previous 12-months. Wind generation remained near record levels at 964 GWh. As a result, generation from non-renewable sources fell, with gas-fired generation down 37.2% and coal-fired generation down 74.3%.</w:t>
      </w:r>
    </w:p>
    <w:p w14:paraId="40813DC9" w14:textId="6B77C30E" w:rsidR="00CE503E" w:rsidRPr="00D75ECA" w:rsidRDefault="6268D05C" w:rsidP="6268D05C">
      <w:pPr>
        <w:spacing w:before="210" w:after="210" w:line="300" w:lineRule="auto"/>
      </w:pPr>
      <w:r>
        <w:t>Electricity consumption increased 3.0% (</w:t>
      </w:r>
      <w:r w:rsidR="00C400EA">
        <w:t>301</w:t>
      </w:r>
      <w:r>
        <w:t xml:space="preserve"> GWh) to 10,211 GWh. Increased irrigation </w:t>
      </w:r>
      <w:proofErr w:type="gramStart"/>
      <w:r>
        <w:t>demand</w:t>
      </w:r>
      <w:proofErr w:type="gramEnd"/>
      <w:r>
        <w:t xml:space="preserve"> due to warm, dry weather conditions in key irrigation regions saw agricultural use increase 9.9%. Industrial consumption increased 6.3%, partly reflecting relatively low electricity use by New Zealand Aluminium Smelters in the first half of 2025 when it was still increasing its usage following its demand response agreement being called on in winter 2024.</w:t>
      </w:r>
    </w:p>
    <w:p w14:paraId="7C07B2E2" w14:textId="161FF398" w:rsidR="00CE503E" w:rsidRPr="00D75ECA" w:rsidRDefault="6268D05C" w:rsidP="707DDF2E">
      <w:pPr>
        <w:spacing w:before="210" w:after="210" w:line="300" w:lineRule="auto"/>
      </w:pPr>
      <w:r>
        <w:t>Net gas production continued to decline, down 19.5% (5.02 PJ) to 20.71 PJ, while total gas use decreased 20.4% (5.12 PJ) to 19.94 PJ. Gas use in the industrial sector was also affected by Methanex's planned outage at its Motunui facility during May and June to free up gas for the electricity market.</w:t>
      </w:r>
    </w:p>
    <w:p w14:paraId="28FE6487" w14:textId="05BB72BD" w:rsidR="009817D0" w:rsidRDefault="6268D05C" w:rsidP="6268D05C">
      <w:pPr>
        <w:spacing w:before="210" w:after="210" w:line="300" w:lineRule="auto"/>
        <w:sectPr w:rsidR="009817D0" w:rsidSect="009817D0">
          <w:footerReference w:type="default" r:id="rId10"/>
          <w:pgSz w:w="11900" w:h="16840"/>
          <w:pgMar w:top="2880" w:right="1440" w:bottom="1134" w:left="1440" w:header="709" w:footer="454" w:gutter="0"/>
          <w:cols w:space="708"/>
          <w:titlePg/>
          <w:docGrid w:linePitch="360"/>
        </w:sectPr>
      </w:pPr>
      <w:r>
        <w:t>Fuel imports increased 5.6% (4.61 PJ) to 87.49 PJ. The quarter included the first import associated with New Zealand's strategic diesel reserve, contributing to higher diesel import volumes. The strategic diesel reserve is a 93 million-litre national fuel buffer stored in two refurbished tanks at Marsden Point</w:t>
      </w:r>
      <w:r w:rsidR="009817D0">
        <w:t xml:space="preserve">. </w:t>
      </w:r>
    </w:p>
    <w:p w14:paraId="09DB57AC" w14:textId="73B3F65F" w:rsidR="00CE503E" w:rsidRPr="00D75ECA" w:rsidRDefault="57CE0687" w:rsidP="009817D0">
      <w:pPr>
        <w:widowControl w:val="0"/>
        <w:spacing w:before="210" w:after="210" w:line="300" w:lineRule="auto"/>
      </w:pPr>
      <w:r>
        <w:t xml:space="preserve">Coal imports fell 94% (10.80 PJ) to 0.67 PJ, to the lowest level since the December 2011 quarter, reflecting the strength of the coal stockpile at the Huntly Power Station and reduced demand for coal-fired generation. Coal consumption fell 13% (0.36 PJ) to a record low 2.30 PJ, driven by lower industrial use and a 95% reduction in coal use for electricity generation. Coal consumption in the </w:t>
      </w:r>
      <w:r>
        <w:lastRenderedPageBreak/>
        <w:t>food</w:t>
      </w:r>
      <w:r>
        <w:t xml:space="preserve"> processing sector decreased </w:t>
      </w:r>
      <w:r>
        <w:t>19</w:t>
      </w:r>
      <w:r>
        <w:t>% following continued fuel switching to biomass.</w:t>
      </w:r>
    </w:p>
    <w:p w14:paraId="66EE3326" w14:textId="08E5ED4C" w:rsidR="00CE503E" w:rsidRPr="00D75ECA" w:rsidRDefault="6268D05C" w:rsidP="707DDF2E">
      <w:pPr>
        <w:spacing w:before="210" w:after="210" w:line="300" w:lineRule="auto"/>
      </w:pPr>
      <w:r>
        <w:t>Energy prices increased across most fuels during the quarter. Global oil market disruptions linked to the conflict in the Middle East increased the cost of imported fuel and contributed to higher domestic pump prices. This flowed through to the prices faced by New Zealand consumers, with quarterly average regular petrol prices up 22% and retail diesel prices up 69%. Residential and industrial natural gas prices increased, with higher network charges to support ongoing infrastructure investment contributing to this.</w:t>
      </w:r>
    </w:p>
    <w:p w14:paraId="4E70DB19" w14:textId="77777777" w:rsidR="00703587" w:rsidRDefault="00703587" w:rsidP="00A72204">
      <w:pPr>
        <w:sectPr w:rsidR="00703587" w:rsidSect="009817D0">
          <w:type w:val="continuous"/>
          <w:pgSz w:w="11900" w:h="16840"/>
          <w:pgMar w:top="1134" w:right="1440" w:bottom="1134" w:left="1440" w:header="709" w:footer="454" w:gutter="0"/>
          <w:cols w:space="708"/>
          <w:titlePg/>
          <w:docGrid w:linePitch="360"/>
        </w:sectPr>
      </w:pPr>
    </w:p>
    <w:p w14:paraId="723297FB" w14:textId="54DDC406" w:rsidR="00414FCA" w:rsidRDefault="6268D05C" w:rsidP="592E4884">
      <w:pPr>
        <w:pStyle w:val="Heading3"/>
        <w:spacing w:before="0"/>
      </w:pPr>
      <w:r w:rsidRPr="6268D05C">
        <w:rPr>
          <w:color w:val="auto"/>
        </w:rPr>
        <w:t xml:space="preserve">Quarterly summary charts </w:t>
      </w:r>
    </w:p>
    <w:p w14:paraId="0D345641" w14:textId="4DEB373D" w:rsidR="00775F76" w:rsidRDefault="00775F76" w:rsidP="003121F8">
      <w:pPr>
        <w:rPr>
          <w:b/>
          <w:bCs/>
        </w:rPr>
      </w:pPr>
      <w:r w:rsidRPr="00D84391">
        <w:rPr>
          <w:b/>
          <w:bCs/>
        </w:rPr>
        <w:t>Proportion of electricity from renewable sources</w:t>
      </w:r>
    </w:p>
    <w:p w14:paraId="783ECD35" w14:textId="30B79704" w:rsidR="00775F76" w:rsidRDefault="00775F76" w:rsidP="003121F8">
      <w:r>
        <w:rPr>
          <w:noProof/>
        </w:rPr>
        <w:drawing>
          <wp:inline distT="0" distB="0" distL="0" distR="0" wp14:anchorId="7686475E" wp14:editId="09A38320">
            <wp:extent cx="2638425" cy="1978818"/>
            <wp:effectExtent l="0" t="0" r="0" b="2540"/>
            <wp:docPr id="2120597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9702" name="drawing"/>
                    <pic:cNvPicPr/>
                  </pic:nvPicPr>
                  <pic:blipFill>
                    <a:blip r:embed="rId11">
                      <a:extLst>
                        <a:ext uri="{96DAC541-7B7A-43D3-8B79-37D633B846F1}">
                          <asvg:svgBlip xmlns:asvg="http://schemas.microsoft.com/office/drawing/2016/SVG/main" r:embed="rId12"/>
                        </a:ext>
                      </a:extLst>
                    </a:blip>
                    <a:stretch>
                      <a:fillRect/>
                    </a:stretch>
                  </pic:blipFill>
                  <pic:spPr>
                    <a:xfrm>
                      <a:off x="0" y="0"/>
                      <a:ext cx="2638425" cy="1978818"/>
                    </a:xfrm>
                    <a:prstGeom prst="rect">
                      <a:avLst/>
                    </a:prstGeom>
                  </pic:spPr>
                </pic:pic>
              </a:graphicData>
            </a:graphic>
          </wp:inline>
        </w:drawing>
      </w:r>
    </w:p>
    <w:p w14:paraId="0D23D864" w14:textId="2B5B9489" w:rsidR="003121F8" w:rsidRPr="005502E5" w:rsidRDefault="003121F8" w:rsidP="003121F8">
      <w:pPr>
        <w:rPr>
          <w:b/>
          <w:bCs/>
        </w:rPr>
      </w:pPr>
      <w:r w:rsidRPr="005502E5">
        <w:rPr>
          <w:b/>
          <w:bCs/>
        </w:rPr>
        <w:t>Electricity consumption by sector</w:t>
      </w:r>
    </w:p>
    <w:p w14:paraId="660D7765" w14:textId="111DCD8C" w:rsidR="006A7832" w:rsidRDefault="007304DE" w:rsidP="003121F8">
      <w:r>
        <w:rPr>
          <w:noProof/>
        </w:rPr>
        <w:drawing>
          <wp:inline distT="0" distB="0" distL="0" distR="0" wp14:anchorId="30051520" wp14:editId="56A63E7B">
            <wp:extent cx="2638425" cy="1978818"/>
            <wp:effectExtent l="0" t="0" r="0" b="2540"/>
            <wp:docPr id="562696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9656" name="drawing"/>
                    <pic:cNvPicPr/>
                  </pic:nvPicPr>
                  <pic:blipFill>
                    <a:blip r:embed="rId13">
                      <a:extLst>
                        <a:ext uri="{96DAC541-7B7A-43D3-8B79-37D633B846F1}">
                          <asvg:svgBlip xmlns:asvg="http://schemas.microsoft.com/office/drawing/2016/SVG/main" r:embed="rId14"/>
                        </a:ext>
                      </a:extLst>
                    </a:blip>
                    <a:stretch>
                      <a:fillRect/>
                    </a:stretch>
                  </pic:blipFill>
                  <pic:spPr>
                    <a:xfrm>
                      <a:off x="0" y="0"/>
                      <a:ext cx="2638425" cy="1978818"/>
                    </a:xfrm>
                    <a:prstGeom prst="rect">
                      <a:avLst/>
                    </a:prstGeom>
                  </pic:spPr>
                </pic:pic>
              </a:graphicData>
            </a:graphic>
          </wp:inline>
        </w:drawing>
      </w:r>
    </w:p>
    <w:p w14:paraId="69E230C2" w14:textId="77777777" w:rsidR="006A7832" w:rsidRPr="00FC783D" w:rsidRDefault="006A7832" w:rsidP="006A7832">
      <w:pPr>
        <w:rPr>
          <w:b/>
          <w:bCs/>
        </w:rPr>
      </w:pPr>
      <w:r w:rsidRPr="00FC783D">
        <w:rPr>
          <w:b/>
          <w:bCs/>
        </w:rPr>
        <w:t>Natural gas production</w:t>
      </w:r>
    </w:p>
    <w:p w14:paraId="25757BCA" w14:textId="2CBD64C0" w:rsidR="006A7832" w:rsidRDefault="006A7832" w:rsidP="006A7832">
      <w:r>
        <w:rPr>
          <w:noProof/>
        </w:rPr>
        <w:drawing>
          <wp:inline distT="0" distB="0" distL="0" distR="0" wp14:anchorId="2EF251F0" wp14:editId="42AE76FC">
            <wp:extent cx="2638425" cy="1978818"/>
            <wp:effectExtent l="0" t="0" r="0" b="2540"/>
            <wp:docPr id="11085467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46779" name="drawing"/>
                    <pic:cNvPicPr/>
                  </pic:nvPicPr>
                  <pic:blipFill>
                    <a:blip r:embed="rId15">
                      <a:extLst>
                        <a:ext uri="{96DAC541-7B7A-43D3-8B79-37D633B846F1}">
                          <asvg:svgBlip xmlns:asvg="http://schemas.microsoft.com/office/drawing/2016/SVG/main" r:embed="rId16"/>
                        </a:ext>
                      </a:extLst>
                    </a:blip>
                    <a:stretch>
                      <a:fillRect/>
                    </a:stretch>
                  </pic:blipFill>
                  <pic:spPr>
                    <a:xfrm>
                      <a:off x="0" y="0"/>
                      <a:ext cx="2638425" cy="1978818"/>
                    </a:xfrm>
                    <a:prstGeom prst="rect">
                      <a:avLst/>
                    </a:prstGeom>
                  </pic:spPr>
                </pic:pic>
              </a:graphicData>
            </a:graphic>
          </wp:inline>
        </w:drawing>
      </w:r>
    </w:p>
    <w:p w14:paraId="6FB18142" w14:textId="7BE56E21" w:rsidR="00414FCA" w:rsidRDefault="00414FCA" w:rsidP="003121F8"/>
    <w:p w14:paraId="21931792" w14:textId="77777777" w:rsidR="006A7832" w:rsidRPr="005502E5" w:rsidRDefault="006A7832" w:rsidP="006A7832">
      <w:pPr>
        <w:rPr>
          <w:b/>
          <w:bCs/>
        </w:rPr>
      </w:pPr>
      <w:r w:rsidRPr="005502E5">
        <w:rPr>
          <w:b/>
          <w:bCs/>
        </w:rPr>
        <w:t>Electricity from solar, wind, coal, and gas</w:t>
      </w:r>
    </w:p>
    <w:p w14:paraId="22FBF1B1" w14:textId="45451A11" w:rsidR="006A7832" w:rsidRDefault="006A7832" w:rsidP="006A7832">
      <w:r>
        <w:rPr>
          <w:noProof/>
        </w:rPr>
        <w:drawing>
          <wp:inline distT="0" distB="0" distL="0" distR="0" wp14:anchorId="6734B839" wp14:editId="175D0001">
            <wp:extent cx="2638425" cy="1978818"/>
            <wp:effectExtent l="0" t="0" r="0" b="2540"/>
            <wp:docPr id="2832099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09904" name="drawing"/>
                    <pic:cNvPicPr/>
                  </pic:nvPicPr>
                  <pic:blipFill>
                    <a:blip r:embed="rId17">
                      <a:extLst>
                        <a:ext uri="{96DAC541-7B7A-43D3-8B79-37D633B846F1}">
                          <asvg:svgBlip xmlns:asvg="http://schemas.microsoft.com/office/drawing/2016/SVG/main" r:embed="rId18"/>
                        </a:ext>
                      </a:extLst>
                    </a:blip>
                    <a:stretch>
                      <a:fillRect/>
                    </a:stretch>
                  </pic:blipFill>
                  <pic:spPr>
                    <a:xfrm>
                      <a:off x="0" y="0"/>
                      <a:ext cx="2638425" cy="1978818"/>
                    </a:xfrm>
                    <a:prstGeom prst="rect">
                      <a:avLst/>
                    </a:prstGeom>
                  </pic:spPr>
                </pic:pic>
              </a:graphicData>
            </a:graphic>
          </wp:inline>
        </w:drawing>
      </w:r>
    </w:p>
    <w:p w14:paraId="03130DF7" w14:textId="77777777" w:rsidR="00495CAB" w:rsidRDefault="00495CAB" w:rsidP="003121F8">
      <w:pPr>
        <w:rPr>
          <w:b/>
          <w:bCs/>
        </w:rPr>
      </w:pPr>
      <w:r w:rsidRPr="005502E5">
        <w:rPr>
          <w:b/>
          <w:bCs/>
        </w:rPr>
        <w:t>Greenhouse gas emissions from electricity generation</w:t>
      </w:r>
    </w:p>
    <w:p w14:paraId="26CA0367" w14:textId="2CB47160" w:rsidR="00495CAB" w:rsidRDefault="00DA077C" w:rsidP="003121F8">
      <w:pPr>
        <w:rPr>
          <w:b/>
          <w:bCs/>
        </w:rPr>
      </w:pPr>
      <w:r>
        <w:rPr>
          <w:noProof/>
        </w:rPr>
        <w:drawing>
          <wp:inline distT="0" distB="0" distL="0" distR="0" wp14:anchorId="69DAB01F" wp14:editId="5E83F5AD">
            <wp:extent cx="2638425" cy="1978818"/>
            <wp:effectExtent l="0" t="0" r="0" b="2540"/>
            <wp:docPr id="12621709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70944" name="drawing"/>
                    <pic:cNvPicPr/>
                  </pic:nvPicPr>
                  <pic:blipFill>
                    <a:blip r:embed="rId19">
                      <a:extLst>
                        <a:ext uri="{96DAC541-7B7A-43D3-8B79-37D633B846F1}">
                          <asvg:svgBlip xmlns:asvg="http://schemas.microsoft.com/office/drawing/2016/SVG/main" r:embed="rId20"/>
                        </a:ext>
                      </a:extLst>
                    </a:blip>
                    <a:stretch>
                      <a:fillRect/>
                    </a:stretch>
                  </pic:blipFill>
                  <pic:spPr>
                    <a:xfrm>
                      <a:off x="0" y="0"/>
                      <a:ext cx="2638425" cy="1978818"/>
                    </a:xfrm>
                    <a:prstGeom prst="rect">
                      <a:avLst/>
                    </a:prstGeom>
                  </pic:spPr>
                </pic:pic>
              </a:graphicData>
            </a:graphic>
          </wp:inline>
        </w:drawing>
      </w:r>
    </w:p>
    <w:p w14:paraId="49308C67" w14:textId="77777777" w:rsidR="006A7832" w:rsidRPr="00FC783D" w:rsidRDefault="006A7832" w:rsidP="006A7832">
      <w:pPr>
        <w:rPr>
          <w:b/>
          <w:bCs/>
        </w:rPr>
      </w:pPr>
      <w:r w:rsidRPr="00FC783D">
        <w:rPr>
          <w:b/>
          <w:bCs/>
        </w:rPr>
        <w:t xml:space="preserve">Petrol and </w:t>
      </w:r>
      <w:r>
        <w:rPr>
          <w:b/>
          <w:bCs/>
        </w:rPr>
        <w:t>d</w:t>
      </w:r>
      <w:r w:rsidRPr="00FC783D">
        <w:rPr>
          <w:b/>
          <w:bCs/>
        </w:rPr>
        <w:t>iesel prices</w:t>
      </w:r>
    </w:p>
    <w:p w14:paraId="4D000F48" w14:textId="7111AB27" w:rsidR="006A7832" w:rsidRPr="00A83DB0" w:rsidRDefault="006A7832" w:rsidP="003121F8">
      <w:r>
        <w:rPr>
          <w:noProof/>
        </w:rPr>
        <w:drawing>
          <wp:inline distT="0" distB="0" distL="0" distR="0" wp14:anchorId="3F7EC395" wp14:editId="4BADCCF3">
            <wp:extent cx="2638425" cy="1978818"/>
            <wp:effectExtent l="0" t="0" r="0" b="2540"/>
            <wp:docPr id="16887698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69803" name="drawing"/>
                    <pic:cNvPicPr/>
                  </pic:nvPicPr>
                  <pic:blipFill>
                    <a:blip r:embed="rId21">
                      <a:extLst>
                        <a:ext uri="{96DAC541-7B7A-43D3-8B79-37D633B846F1}">
                          <asvg:svgBlip xmlns:asvg="http://schemas.microsoft.com/office/drawing/2016/SVG/main" r:embed="rId22"/>
                        </a:ext>
                      </a:extLst>
                    </a:blip>
                    <a:stretch>
                      <a:fillRect/>
                    </a:stretch>
                  </pic:blipFill>
                  <pic:spPr>
                    <a:xfrm>
                      <a:off x="0" y="0"/>
                      <a:ext cx="2638425" cy="1978818"/>
                    </a:xfrm>
                    <a:prstGeom prst="rect">
                      <a:avLst/>
                    </a:prstGeom>
                  </pic:spPr>
                </pic:pic>
              </a:graphicData>
            </a:graphic>
          </wp:inline>
        </w:drawing>
      </w:r>
    </w:p>
    <w:sectPr w:rsidR="006A7832" w:rsidRPr="00A83DB0" w:rsidSect="009817D0">
      <w:type w:val="continuous"/>
      <w:pgSz w:w="11900" w:h="16840"/>
      <w:pgMar w:top="1134" w:right="1440" w:bottom="1134" w:left="1440" w:header="709" w:footer="454"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9B3FC" w14:textId="77777777" w:rsidR="008F39C4" w:rsidRDefault="008F39C4" w:rsidP="00010E41">
      <w:pPr>
        <w:spacing w:after="0"/>
      </w:pPr>
      <w:r>
        <w:separator/>
      </w:r>
    </w:p>
    <w:p w14:paraId="190A86DE" w14:textId="77777777" w:rsidR="008F39C4" w:rsidRDefault="008F39C4"/>
  </w:endnote>
  <w:endnote w:type="continuationSeparator" w:id="0">
    <w:p w14:paraId="370ABCAF" w14:textId="77777777" w:rsidR="008F39C4" w:rsidRDefault="008F39C4" w:rsidP="00010E41">
      <w:pPr>
        <w:spacing w:after="0"/>
      </w:pPr>
      <w:r>
        <w:continuationSeparator/>
      </w:r>
    </w:p>
    <w:p w14:paraId="31F559A5" w14:textId="77777777" w:rsidR="008F39C4" w:rsidRDefault="008F3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Gustan Book">
    <w:panose1 w:val="00000000000000000000"/>
    <w:charset w:val="00"/>
    <w:family w:val="swiss"/>
    <w:notTrueType/>
    <w:pitch w:val="variable"/>
    <w:sig w:usb0="A00000FF" w:usb1="5001F8EB" w:usb2="00000030" w:usb3="00000000" w:csb0="0000019B" w:csb1="00000000"/>
  </w:font>
  <w:font w:name="Gustan Light">
    <w:panose1 w:val="00000000000000000000"/>
    <w:charset w:val="00"/>
    <w:family w:val="roman"/>
    <w:notTrueType/>
    <w:pitch w:val="variable"/>
    <w:sig w:usb0="A00000FF" w:usb1="5000206B" w:usb2="00000010" w:usb3="00000000" w:csb0="00000193" w:csb1="00000000"/>
  </w:font>
  <w:font w:name="Gustan Extrabold">
    <w:panose1 w:val="00000000000000000000"/>
    <w:charset w:val="00"/>
    <w:family w:val="swiss"/>
    <w:notTrueType/>
    <w:pitch w:val="variable"/>
    <w:sig w:usb0="A00000FF" w:usb1="5000206B" w:usb2="00000010" w:usb3="00000000" w:csb0="00000193" w:csb1="00000000"/>
  </w:font>
  <w:font w:name="Gustan Medium">
    <w:panose1 w:val="00000000000000000000"/>
    <w:charset w:val="00"/>
    <w:family w:val="swiss"/>
    <w:notTrueType/>
    <w:pitch w:val="variable"/>
    <w:sig w:usb0="A00000FF" w:usb1="5000206B" w:usb2="0000001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1950" w14:textId="77777777" w:rsidR="006002A4" w:rsidRDefault="002B1334" w:rsidP="002B1334">
    <w:pPr>
      <w:pStyle w:val="Footer"/>
      <w:ind w:right="360"/>
    </w:pPr>
    <w:r>
      <w:rPr>
        <w:noProof/>
      </w:rPr>
      <w:drawing>
        <wp:anchor distT="0" distB="0" distL="114300" distR="114300" simplePos="0" relativeHeight="251658240" behindDoc="1" locked="0" layoutInCell="1" allowOverlap="1" wp14:anchorId="68B723B8" wp14:editId="0356B657">
          <wp:simplePos x="0" y="0"/>
          <wp:positionH relativeFrom="column">
            <wp:posOffset>4830061</wp:posOffset>
          </wp:positionH>
          <wp:positionV relativeFrom="paragraph">
            <wp:posOffset>-125095</wp:posOffset>
          </wp:positionV>
          <wp:extent cx="1818167" cy="790507"/>
          <wp:effectExtent l="0" t="0" r="0" b="0"/>
          <wp:wrapNone/>
          <wp:docPr id="1172832857" name="Picture 11728328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5859"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18167" cy="790507"/>
                  </a:xfrm>
                  <a:prstGeom prst="rect">
                    <a:avLst/>
                  </a:prstGeom>
                </pic:spPr>
              </pic:pic>
            </a:graphicData>
          </a:graphic>
          <wp14:sizeRelH relativeFrom="page">
            <wp14:pctWidth>0</wp14:pctWidth>
          </wp14:sizeRelH>
          <wp14:sizeRelV relativeFrom="page">
            <wp14:pctHeight>0</wp14:pctHeight>
          </wp14:sizeRelV>
        </wp:anchor>
      </w:drawing>
    </w:r>
  </w:p>
  <w:sdt>
    <w:sdtPr>
      <w:rPr>
        <w:rStyle w:val="PageNumber"/>
      </w:rPr>
      <w:id w:val="-521628285"/>
      <w:docPartObj>
        <w:docPartGallery w:val="Page Numbers (Bottom of Page)"/>
        <w:docPartUnique/>
      </w:docPartObj>
    </w:sdtPr>
    <w:sdtEndPr>
      <w:rPr>
        <w:rStyle w:val="PageNumber"/>
      </w:rPr>
    </w:sdtEndPr>
    <w:sdtContent>
      <w:p w14:paraId="31CCC8B0" w14:textId="77777777" w:rsidR="002B1334" w:rsidRDefault="002B1334" w:rsidP="002B1334">
        <w:pPr>
          <w:pStyle w:val="Footer"/>
          <w:framePr w:wrap="none" w:vAnchor="text" w:hAnchor="page" w:x="11616" w:y="406"/>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83BCB60" w14:textId="77777777" w:rsidR="003B2CB0" w:rsidRDefault="003B2C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2EED9" w14:textId="77777777" w:rsidR="008F39C4" w:rsidRDefault="008F39C4" w:rsidP="00010E41">
      <w:pPr>
        <w:spacing w:after="0"/>
      </w:pPr>
      <w:bookmarkStart w:id="0" w:name="_Hlk104460753"/>
      <w:bookmarkEnd w:id="0"/>
      <w:r>
        <w:separator/>
      </w:r>
    </w:p>
    <w:p w14:paraId="5321D1AC" w14:textId="77777777" w:rsidR="008F39C4" w:rsidRDefault="008F39C4"/>
  </w:footnote>
  <w:footnote w:type="continuationSeparator" w:id="0">
    <w:p w14:paraId="62BAF84B" w14:textId="77777777" w:rsidR="008F39C4" w:rsidRDefault="008F39C4" w:rsidP="00010E41">
      <w:pPr>
        <w:spacing w:after="0"/>
      </w:pPr>
      <w:r>
        <w:continuationSeparator/>
      </w:r>
    </w:p>
    <w:p w14:paraId="39D43AD9" w14:textId="77777777" w:rsidR="008F39C4" w:rsidRDefault="008F39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F5FBA"/>
    <w:multiLevelType w:val="multilevel"/>
    <w:tmpl w:val="4F12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64251"/>
    <w:multiLevelType w:val="multilevel"/>
    <w:tmpl w:val="9BDA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86FF7"/>
    <w:multiLevelType w:val="multilevel"/>
    <w:tmpl w:val="5D08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E3610"/>
    <w:multiLevelType w:val="hybridMultilevel"/>
    <w:tmpl w:val="61324B64"/>
    <w:lvl w:ilvl="0" w:tplc="B17EB12C">
      <w:numFmt w:val="bullet"/>
      <w:pStyle w:val="ListBullet"/>
      <w:lvlText w:val=""/>
      <w:lvlJc w:val="left"/>
      <w:pPr>
        <w:ind w:left="1070" w:hanging="360"/>
      </w:pPr>
      <w:rPr>
        <w:rFonts w:ascii="Symbol" w:eastAsiaTheme="minorHAnsi" w:hAnsi="Symbol" w:cstheme="minorBidi" w:hint="default"/>
      </w:rPr>
    </w:lvl>
    <w:lvl w:ilvl="1" w:tplc="74E04386">
      <w:start w:val="1"/>
      <w:numFmt w:val="bullet"/>
      <w:pStyle w:val="ListBullet2"/>
      <w:lvlText w:val="○"/>
      <w:lvlJc w:val="left"/>
      <w:pPr>
        <w:ind w:left="1440" w:hanging="360"/>
      </w:pPr>
      <w:rPr>
        <w:rFonts w:ascii="Courier New" w:hAnsi="Courier New" w:hint="default"/>
      </w:rPr>
    </w:lvl>
    <w:lvl w:ilvl="2" w:tplc="C984597E">
      <w:start w:val="1"/>
      <w:numFmt w:val="bullet"/>
      <w:pStyle w:val="ListBullet3"/>
      <w:lvlText w:val="○"/>
      <w:lvlJc w:val="left"/>
      <w:pPr>
        <w:ind w:left="2160" w:hanging="360"/>
      </w:pPr>
      <w:rPr>
        <w:rFonts w:ascii="Courier New" w:hAnsi="Courier New" w:hint="default"/>
      </w:rPr>
    </w:lvl>
    <w:lvl w:ilvl="3" w:tplc="A6E2B080" w:tentative="1">
      <w:start w:val="1"/>
      <w:numFmt w:val="bullet"/>
      <w:lvlText w:val=""/>
      <w:lvlJc w:val="left"/>
      <w:pPr>
        <w:ind w:left="2880" w:hanging="360"/>
      </w:pPr>
      <w:rPr>
        <w:rFonts w:ascii="Symbol" w:hAnsi="Symbol" w:hint="default"/>
      </w:rPr>
    </w:lvl>
    <w:lvl w:ilvl="4" w:tplc="CE4A624C" w:tentative="1">
      <w:start w:val="1"/>
      <w:numFmt w:val="bullet"/>
      <w:lvlText w:val="o"/>
      <w:lvlJc w:val="left"/>
      <w:pPr>
        <w:ind w:left="3600" w:hanging="360"/>
      </w:pPr>
      <w:rPr>
        <w:rFonts w:ascii="Courier New" w:hAnsi="Courier New" w:cs="Courier New" w:hint="default"/>
      </w:rPr>
    </w:lvl>
    <w:lvl w:ilvl="5" w:tplc="86FCEC92" w:tentative="1">
      <w:start w:val="1"/>
      <w:numFmt w:val="bullet"/>
      <w:lvlText w:val=""/>
      <w:lvlJc w:val="left"/>
      <w:pPr>
        <w:ind w:left="4320" w:hanging="360"/>
      </w:pPr>
      <w:rPr>
        <w:rFonts w:ascii="Wingdings" w:hAnsi="Wingdings" w:hint="default"/>
      </w:rPr>
    </w:lvl>
    <w:lvl w:ilvl="6" w:tplc="40B6F8FE" w:tentative="1">
      <w:start w:val="1"/>
      <w:numFmt w:val="bullet"/>
      <w:lvlText w:val=""/>
      <w:lvlJc w:val="left"/>
      <w:pPr>
        <w:ind w:left="5040" w:hanging="360"/>
      </w:pPr>
      <w:rPr>
        <w:rFonts w:ascii="Symbol" w:hAnsi="Symbol" w:hint="default"/>
      </w:rPr>
    </w:lvl>
    <w:lvl w:ilvl="7" w:tplc="DDD83BC2" w:tentative="1">
      <w:start w:val="1"/>
      <w:numFmt w:val="bullet"/>
      <w:lvlText w:val="o"/>
      <w:lvlJc w:val="left"/>
      <w:pPr>
        <w:ind w:left="5760" w:hanging="360"/>
      </w:pPr>
      <w:rPr>
        <w:rFonts w:ascii="Courier New" w:hAnsi="Courier New" w:cs="Courier New" w:hint="default"/>
      </w:rPr>
    </w:lvl>
    <w:lvl w:ilvl="8" w:tplc="F35E0014" w:tentative="1">
      <w:start w:val="1"/>
      <w:numFmt w:val="bullet"/>
      <w:lvlText w:val=""/>
      <w:lvlJc w:val="left"/>
      <w:pPr>
        <w:ind w:left="6480" w:hanging="360"/>
      </w:pPr>
      <w:rPr>
        <w:rFonts w:ascii="Wingdings" w:hAnsi="Wingdings" w:hint="default"/>
      </w:rPr>
    </w:lvl>
  </w:abstractNum>
  <w:abstractNum w:abstractNumId="4" w15:restartNumberingAfterBreak="0">
    <w:nsid w:val="1A0A2EC6"/>
    <w:multiLevelType w:val="hybridMultilevel"/>
    <w:tmpl w:val="2880FA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C496648"/>
    <w:multiLevelType w:val="hybridMultilevel"/>
    <w:tmpl w:val="296A2FC0"/>
    <w:lvl w:ilvl="0" w:tplc="5992CB92">
      <w:start w:val="1"/>
      <w:numFmt w:val="bullet"/>
      <w:lvlText w:val=""/>
      <w:lvlJc w:val="left"/>
      <w:pPr>
        <w:ind w:left="720" w:hanging="360"/>
      </w:pPr>
      <w:rPr>
        <w:rFonts w:ascii="Symbol" w:hAnsi="Symbol"/>
      </w:rPr>
    </w:lvl>
    <w:lvl w:ilvl="1" w:tplc="4338217E">
      <w:start w:val="1"/>
      <w:numFmt w:val="bullet"/>
      <w:lvlText w:val=""/>
      <w:lvlJc w:val="left"/>
      <w:pPr>
        <w:ind w:left="720" w:hanging="360"/>
      </w:pPr>
      <w:rPr>
        <w:rFonts w:ascii="Symbol" w:hAnsi="Symbol"/>
      </w:rPr>
    </w:lvl>
    <w:lvl w:ilvl="2" w:tplc="2CB0B504">
      <w:start w:val="1"/>
      <w:numFmt w:val="bullet"/>
      <w:lvlText w:val=""/>
      <w:lvlJc w:val="left"/>
      <w:pPr>
        <w:ind w:left="720" w:hanging="360"/>
      </w:pPr>
      <w:rPr>
        <w:rFonts w:ascii="Symbol" w:hAnsi="Symbol"/>
      </w:rPr>
    </w:lvl>
    <w:lvl w:ilvl="3" w:tplc="D3166928">
      <w:start w:val="1"/>
      <w:numFmt w:val="bullet"/>
      <w:lvlText w:val=""/>
      <w:lvlJc w:val="left"/>
      <w:pPr>
        <w:ind w:left="720" w:hanging="360"/>
      </w:pPr>
      <w:rPr>
        <w:rFonts w:ascii="Symbol" w:hAnsi="Symbol"/>
      </w:rPr>
    </w:lvl>
    <w:lvl w:ilvl="4" w:tplc="B74435CC">
      <w:start w:val="1"/>
      <w:numFmt w:val="bullet"/>
      <w:lvlText w:val=""/>
      <w:lvlJc w:val="left"/>
      <w:pPr>
        <w:ind w:left="720" w:hanging="360"/>
      </w:pPr>
      <w:rPr>
        <w:rFonts w:ascii="Symbol" w:hAnsi="Symbol"/>
      </w:rPr>
    </w:lvl>
    <w:lvl w:ilvl="5" w:tplc="5956C564">
      <w:start w:val="1"/>
      <w:numFmt w:val="bullet"/>
      <w:lvlText w:val=""/>
      <w:lvlJc w:val="left"/>
      <w:pPr>
        <w:ind w:left="720" w:hanging="360"/>
      </w:pPr>
      <w:rPr>
        <w:rFonts w:ascii="Symbol" w:hAnsi="Symbol"/>
      </w:rPr>
    </w:lvl>
    <w:lvl w:ilvl="6" w:tplc="0DFA7120">
      <w:start w:val="1"/>
      <w:numFmt w:val="bullet"/>
      <w:lvlText w:val=""/>
      <w:lvlJc w:val="left"/>
      <w:pPr>
        <w:ind w:left="720" w:hanging="360"/>
      </w:pPr>
      <w:rPr>
        <w:rFonts w:ascii="Symbol" w:hAnsi="Symbol"/>
      </w:rPr>
    </w:lvl>
    <w:lvl w:ilvl="7" w:tplc="4B36E6D8">
      <w:start w:val="1"/>
      <w:numFmt w:val="bullet"/>
      <w:lvlText w:val=""/>
      <w:lvlJc w:val="left"/>
      <w:pPr>
        <w:ind w:left="720" w:hanging="360"/>
      </w:pPr>
      <w:rPr>
        <w:rFonts w:ascii="Symbol" w:hAnsi="Symbol"/>
      </w:rPr>
    </w:lvl>
    <w:lvl w:ilvl="8" w:tplc="99D40AB6">
      <w:start w:val="1"/>
      <w:numFmt w:val="bullet"/>
      <w:lvlText w:val=""/>
      <w:lvlJc w:val="left"/>
      <w:pPr>
        <w:ind w:left="720" w:hanging="360"/>
      </w:pPr>
      <w:rPr>
        <w:rFonts w:ascii="Symbol" w:hAnsi="Symbol"/>
      </w:rPr>
    </w:lvl>
  </w:abstractNum>
  <w:abstractNum w:abstractNumId="6" w15:restartNumberingAfterBreak="0">
    <w:nsid w:val="2164428E"/>
    <w:multiLevelType w:val="hybridMultilevel"/>
    <w:tmpl w:val="FF4A793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DD6256E"/>
    <w:multiLevelType w:val="hybridMultilevel"/>
    <w:tmpl w:val="BE740220"/>
    <w:lvl w:ilvl="0" w:tplc="F8825ABA">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F284FD1"/>
    <w:multiLevelType w:val="hybridMultilevel"/>
    <w:tmpl w:val="8246320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0C6478C"/>
    <w:multiLevelType w:val="multilevel"/>
    <w:tmpl w:val="F29E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32218"/>
    <w:multiLevelType w:val="multilevel"/>
    <w:tmpl w:val="49DE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8C755C"/>
    <w:multiLevelType w:val="hybridMultilevel"/>
    <w:tmpl w:val="1EBECBB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4048479B"/>
    <w:multiLevelType w:val="multilevel"/>
    <w:tmpl w:val="AAC02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4F3B1A"/>
    <w:multiLevelType w:val="hybridMultilevel"/>
    <w:tmpl w:val="1A9E8A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1CA2109"/>
    <w:multiLevelType w:val="multilevel"/>
    <w:tmpl w:val="14067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9B732D"/>
    <w:multiLevelType w:val="multilevel"/>
    <w:tmpl w:val="A6CA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997190"/>
    <w:multiLevelType w:val="multilevel"/>
    <w:tmpl w:val="BEF6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7F070E"/>
    <w:multiLevelType w:val="hybridMultilevel"/>
    <w:tmpl w:val="08A4C72A"/>
    <w:lvl w:ilvl="0" w:tplc="DEF056E6">
      <w:start w:val="1"/>
      <w:numFmt w:val="bullet"/>
      <w:pStyle w:val="ListParagraph"/>
      <w:lvlText w:val=""/>
      <w:lvlJc w:val="left"/>
      <w:pPr>
        <w:ind w:left="567" w:hanging="283"/>
      </w:pPr>
      <w:rPr>
        <w:rFonts w:ascii="Symbol" w:hAnsi="Symbol" w:hint="default"/>
      </w:rPr>
    </w:lvl>
    <w:lvl w:ilvl="1" w:tplc="125E13B0">
      <w:start w:val="1"/>
      <w:numFmt w:val="bullet"/>
      <w:pStyle w:val="Bulletssecondlevel"/>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F40DEA"/>
    <w:multiLevelType w:val="hybridMultilevel"/>
    <w:tmpl w:val="FD9042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25719CC"/>
    <w:multiLevelType w:val="hybridMultilevel"/>
    <w:tmpl w:val="A18E3604"/>
    <w:lvl w:ilvl="0" w:tplc="2FF8A558">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53663821"/>
    <w:multiLevelType w:val="multilevel"/>
    <w:tmpl w:val="2CAAB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1C4AB5"/>
    <w:multiLevelType w:val="multilevel"/>
    <w:tmpl w:val="6EA4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302D9C"/>
    <w:multiLevelType w:val="multilevel"/>
    <w:tmpl w:val="D74AD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F31DEB"/>
    <w:multiLevelType w:val="hybridMultilevel"/>
    <w:tmpl w:val="E8EEB8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96D02D9"/>
    <w:multiLevelType w:val="hybridMultilevel"/>
    <w:tmpl w:val="FACE7E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96E1020"/>
    <w:multiLevelType w:val="hybridMultilevel"/>
    <w:tmpl w:val="CAD4C668"/>
    <w:lvl w:ilvl="0" w:tplc="3E98D6FA">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CA74637"/>
    <w:multiLevelType w:val="multilevel"/>
    <w:tmpl w:val="E892D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0F7B14"/>
    <w:multiLevelType w:val="hybridMultilevel"/>
    <w:tmpl w:val="7494B604"/>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1134789A">
      <w:numFmt w:val="bullet"/>
      <w:lvlText w:val="-"/>
      <w:lvlJc w:val="left"/>
      <w:pPr>
        <w:ind w:left="2160" w:hanging="360"/>
      </w:pPr>
      <w:rPr>
        <w:rFonts w:ascii="Calibri" w:eastAsiaTheme="minorHAnsi" w:hAnsi="Calibri" w:cs="Calibri"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0D03255"/>
    <w:multiLevelType w:val="hybridMultilevel"/>
    <w:tmpl w:val="63B0DE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725202C9"/>
    <w:multiLevelType w:val="hybridMultilevel"/>
    <w:tmpl w:val="F0A8FE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31071FA"/>
    <w:multiLevelType w:val="hybridMultilevel"/>
    <w:tmpl w:val="3CCE1C8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1" w15:restartNumberingAfterBreak="0">
    <w:nsid w:val="7AEA23FB"/>
    <w:multiLevelType w:val="multilevel"/>
    <w:tmpl w:val="1DF0E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4C49E1"/>
    <w:multiLevelType w:val="multilevel"/>
    <w:tmpl w:val="EFDA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5581330">
    <w:abstractNumId w:val="17"/>
  </w:num>
  <w:num w:numId="2" w16cid:durableId="462232284">
    <w:abstractNumId w:val="11"/>
  </w:num>
  <w:num w:numId="3" w16cid:durableId="461658861">
    <w:abstractNumId w:val="8"/>
  </w:num>
  <w:num w:numId="4" w16cid:durableId="425536575">
    <w:abstractNumId w:val="19"/>
  </w:num>
  <w:num w:numId="5" w16cid:durableId="1323898389">
    <w:abstractNumId w:val="7"/>
  </w:num>
  <w:num w:numId="6" w16cid:durableId="2074355970">
    <w:abstractNumId w:val="13"/>
  </w:num>
  <w:num w:numId="7" w16cid:durableId="1272395134">
    <w:abstractNumId w:val="3"/>
  </w:num>
  <w:num w:numId="8" w16cid:durableId="2017151346">
    <w:abstractNumId w:val="26"/>
  </w:num>
  <w:num w:numId="9" w16cid:durableId="963193009">
    <w:abstractNumId w:val="20"/>
  </w:num>
  <w:num w:numId="10" w16cid:durableId="202058577">
    <w:abstractNumId w:val="28"/>
  </w:num>
  <w:num w:numId="11" w16cid:durableId="985816357">
    <w:abstractNumId w:val="25"/>
  </w:num>
  <w:num w:numId="12" w16cid:durableId="1214195493">
    <w:abstractNumId w:val="16"/>
  </w:num>
  <w:num w:numId="13" w16cid:durableId="1922909288">
    <w:abstractNumId w:val="31"/>
  </w:num>
  <w:num w:numId="14" w16cid:durableId="1113785861">
    <w:abstractNumId w:val="6"/>
  </w:num>
  <w:num w:numId="15" w16cid:durableId="1828475794">
    <w:abstractNumId w:val="18"/>
  </w:num>
  <w:num w:numId="16" w16cid:durableId="1360618508">
    <w:abstractNumId w:val="30"/>
  </w:num>
  <w:num w:numId="17" w16cid:durableId="423039417">
    <w:abstractNumId w:val="30"/>
  </w:num>
  <w:num w:numId="18" w16cid:durableId="1607225528">
    <w:abstractNumId w:val="23"/>
  </w:num>
  <w:num w:numId="19" w16cid:durableId="12584212">
    <w:abstractNumId w:val="29"/>
  </w:num>
  <w:num w:numId="20" w16cid:durableId="1327322358">
    <w:abstractNumId w:val="4"/>
  </w:num>
  <w:num w:numId="21" w16cid:durableId="2072462322">
    <w:abstractNumId w:val="27"/>
  </w:num>
  <w:num w:numId="22" w16cid:durableId="788816697">
    <w:abstractNumId w:val="24"/>
  </w:num>
  <w:num w:numId="23" w16cid:durableId="840050288">
    <w:abstractNumId w:val="5"/>
  </w:num>
  <w:num w:numId="24" w16cid:durableId="2053921297">
    <w:abstractNumId w:val="14"/>
  </w:num>
  <w:num w:numId="25" w16cid:durableId="906306196">
    <w:abstractNumId w:val="0"/>
  </w:num>
  <w:num w:numId="26" w16cid:durableId="315650690">
    <w:abstractNumId w:val="9"/>
  </w:num>
  <w:num w:numId="27" w16cid:durableId="1244141587">
    <w:abstractNumId w:val="12"/>
  </w:num>
  <w:num w:numId="28" w16cid:durableId="1462305623">
    <w:abstractNumId w:val="15"/>
  </w:num>
  <w:num w:numId="29" w16cid:durableId="635993360">
    <w:abstractNumId w:val="21"/>
  </w:num>
  <w:num w:numId="30" w16cid:durableId="362287566">
    <w:abstractNumId w:val="2"/>
  </w:num>
  <w:num w:numId="31" w16cid:durableId="153373364">
    <w:abstractNumId w:val="10"/>
  </w:num>
  <w:num w:numId="32" w16cid:durableId="456484426">
    <w:abstractNumId w:val="1"/>
  </w:num>
  <w:num w:numId="33" w16cid:durableId="1639459961">
    <w:abstractNumId w:val="32"/>
  </w:num>
  <w:num w:numId="34" w16cid:durableId="37350799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EIiNzcyMDU2MzAyUdpeDU4uLM/DyQAsNaAPZQrtksAAAA"/>
  </w:docVars>
  <w:rsids>
    <w:rsidRoot w:val="007E55BE"/>
    <w:rsid w:val="0000567B"/>
    <w:rsid w:val="000065E8"/>
    <w:rsid w:val="00010E41"/>
    <w:rsid w:val="00011456"/>
    <w:rsid w:val="00011E76"/>
    <w:rsid w:val="00014D80"/>
    <w:rsid w:val="00014FAF"/>
    <w:rsid w:val="00017663"/>
    <w:rsid w:val="00022651"/>
    <w:rsid w:val="00023EAB"/>
    <w:rsid w:val="00024406"/>
    <w:rsid w:val="000244FC"/>
    <w:rsid w:val="0002461B"/>
    <w:rsid w:val="00027225"/>
    <w:rsid w:val="00027898"/>
    <w:rsid w:val="00027BEB"/>
    <w:rsid w:val="00030E55"/>
    <w:rsid w:val="00031ACA"/>
    <w:rsid w:val="00032C99"/>
    <w:rsid w:val="0004096F"/>
    <w:rsid w:val="000439A8"/>
    <w:rsid w:val="00043C6A"/>
    <w:rsid w:val="0004457D"/>
    <w:rsid w:val="00051EA9"/>
    <w:rsid w:val="00051F5F"/>
    <w:rsid w:val="00052448"/>
    <w:rsid w:val="000530B6"/>
    <w:rsid w:val="00055B21"/>
    <w:rsid w:val="00055D16"/>
    <w:rsid w:val="000609A9"/>
    <w:rsid w:val="000611F6"/>
    <w:rsid w:val="000625D4"/>
    <w:rsid w:val="000653CC"/>
    <w:rsid w:val="0006604F"/>
    <w:rsid w:val="00070339"/>
    <w:rsid w:val="000716E3"/>
    <w:rsid w:val="00071C37"/>
    <w:rsid w:val="00071CE1"/>
    <w:rsid w:val="00074B4A"/>
    <w:rsid w:val="00074C18"/>
    <w:rsid w:val="00075213"/>
    <w:rsid w:val="000752C9"/>
    <w:rsid w:val="00075DCD"/>
    <w:rsid w:val="000762FC"/>
    <w:rsid w:val="00076324"/>
    <w:rsid w:val="0008073C"/>
    <w:rsid w:val="00082DB0"/>
    <w:rsid w:val="000834A9"/>
    <w:rsid w:val="00083D6E"/>
    <w:rsid w:val="000847F1"/>
    <w:rsid w:val="00092290"/>
    <w:rsid w:val="00094A2E"/>
    <w:rsid w:val="0009560F"/>
    <w:rsid w:val="0009579F"/>
    <w:rsid w:val="000A0BB6"/>
    <w:rsid w:val="000A2C1D"/>
    <w:rsid w:val="000A3C91"/>
    <w:rsid w:val="000B35AE"/>
    <w:rsid w:val="000C32FD"/>
    <w:rsid w:val="000C3B55"/>
    <w:rsid w:val="000C486F"/>
    <w:rsid w:val="000C49D4"/>
    <w:rsid w:val="000C673F"/>
    <w:rsid w:val="000D1133"/>
    <w:rsid w:val="000D1E11"/>
    <w:rsid w:val="000D270B"/>
    <w:rsid w:val="000D34FC"/>
    <w:rsid w:val="000D3D3D"/>
    <w:rsid w:val="000E07AB"/>
    <w:rsid w:val="000E3420"/>
    <w:rsid w:val="000E3E29"/>
    <w:rsid w:val="000E6C2A"/>
    <w:rsid w:val="000E7E99"/>
    <w:rsid w:val="00100DE4"/>
    <w:rsid w:val="00101625"/>
    <w:rsid w:val="00102339"/>
    <w:rsid w:val="0010241E"/>
    <w:rsid w:val="00104542"/>
    <w:rsid w:val="001070E1"/>
    <w:rsid w:val="00115F3B"/>
    <w:rsid w:val="0011622A"/>
    <w:rsid w:val="00116F31"/>
    <w:rsid w:val="00117852"/>
    <w:rsid w:val="00122500"/>
    <w:rsid w:val="001244C8"/>
    <w:rsid w:val="00124AD2"/>
    <w:rsid w:val="00124F40"/>
    <w:rsid w:val="00126515"/>
    <w:rsid w:val="001272E4"/>
    <w:rsid w:val="00130873"/>
    <w:rsid w:val="001308F8"/>
    <w:rsid w:val="00136779"/>
    <w:rsid w:val="001474E6"/>
    <w:rsid w:val="001579D1"/>
    <w:rsid w:val="00161CC3"/>
    <w:rsid w:val="00173307"/>
    <w:rsid w:val="00176196"/>
    <w:rsid w:val="00177B4A"/>
    <w:rsid w:val="00180D80"/>
    <w:rsid w:val="0018265D"/>
    <w:rsid w:val="00184F5A"/>
    <w:rsid w:val="00185144"/>
    <w:rsid w:val="00186B2A"/>
    <w:rsid w:val="00187D51"/>
    <w:rsid w:val="00190845"/>
    <w:rsid w:val="00194726"/>
    <w:rsid w:val="00195768"/>
    <w:rsid w:val="00196CF4"/>
    <w:rsid w:val="001A059B"/>
    <w:rsid w:val="001A0D29"/>
    <w:rsid w:val="001A1A62"/>
    <w:rsid w:val="001A1F16"/>
    <w:rsid w:val="001A2A8A"/>
    <w:rsid w:val="001A3681"/>
    <w:rsid w:val="001A3F45"/>
    <w:rsid w:val="001A3F9A"/>
    <w:rsid w:val="001A4762"/>
    <w:rsid w:val="001A61E5"/>
    <w:rsid w:val="001A6C2F"/>
    <w:rsid w:val="001B2FD1"/>
    <w:rsid w:val="001B4315"/>
    <w:rsid w:val="001B5E0F"/>
    <w:rsid w:val="001B6004"/>
    <w:rsid w:val="001B628C"/>
    <w:rsid w:val="001C0110"/>
    <w:rsid w:val="001C7079"/>
    <w:rsid w:val="001D1312"/>
    <w:rsid w:val="001D1737"/>
    <w:rsid w:val="001D2D43"/>
    <w:rsid w:val="001D530D"/>
    <w:rsid w:val="001E08DF"/>
    <w:rsid w:val="001E4068"/>
    <w:rsid w:val="001E6C5F"/>
    <w:rsid w:val="001E713B"/>
    <w:rsid w:val="001E7C87"/>
    <w:rsid w:val="001F2647"/>
    <w:rsid w:val="001F3BD1"/>
    <w:rsid w:val="001F5F33"/>
    <w:rsid w:val="001F66EE"/>
    <w:rsid w:val="002016F4"/>
    <w:rsid w:val="00201E8A"/>
    <w:rsid w:val="00201F20"/>
    <w:rsid w:val="00207A36"/>
    <w:rsid w:val="00213464"/>
    <w:rsid w:val="00214BCE"/>
    <w:rsid w:val="00220F9F"/>
    <w:rsid w:val="00222146"/>
    <w:rsid w:val="00233DD9"/>
    <w:rsid w:val="00233FE4"/>
    <w:rsid w:val="00234E37"/>
    <w:rsid w:val="0023652E"/>
    <w:rsid w:val="00244C0B"/>
    <w:rsid w:val="002456D1"/>
    <w:rsid w:val="00254685"/>
    <w:rsid w:val="00254B33"/>
    <w:rsid w:val="0025615C"/>
    <w:rsid w:val="00260152"/>
    <w:rsid w:val="0026081C"/>
    <w:rsid w:val="00261304"/>
    <w:rsid w:val="00261B0E"/>
    <w:rsid w:val="00262705"/>
    <w:rsid w:val="00267996"/>
    <w:rsid w:val="00270F9D"/>
    <w:rsid w:val="00280FD1"/>
    <w:rsid w:val="002811D7"/>
    <w:rsid w:val="002848BC"/>
    <w:rsid w:val="00285F5C"/>
    <w:rsid w:val="0028796E"/>
    <w:rsid w:val="00291A0F"/>
    <w:rsid w:val="002922B6"/>
    <w:rsid w:val="00292D05"/>
    <w:rsid w:val="00292FE9"/>
    <w:rsid w:val="00293687"/>
    <w:rsid w:val="00294A87"/>
    <w:rsid w:val="002959BE"/>
    <w:rsid w:val="002A051A"/>
    <w:rsid w:val="002A0B5F"/>
    <w:rsid w:val="002A1986"/>
    <w:rsid w:val="002A3FD9"/>
    <w:rsid w:val="002A425B"/>
    <w:rsid w:val="002A67EF"/>
    <w:rsid w:val="002A68D0"/>
    <w:rsid w:val="002B0C70"/>
    <w:rsid w:val="002B1334"/>
    <w:rsid w:val="002B2701"/>
    <w:rsid w:val="002B2ABB"/>
    <w:rsid w:val="002B3F33"/>
    <w:rsid w:val="002B6FA7"/>
    <w:rsid w:val="002C0894"/>
    <w:rsid w:val="002C1C39"/>
    <w:rsid w:val="002C3EF7"/>
    <w:rsid w:val="002C654F"/>
    <w:rsid w:val="002C7852"/>
    <w:rsid w:val="002C78AA"/>
    <w:rsid w:val="002D0460"/>
    <w:rsid w:val="002D6277"/>
    <w:rsid w:val="002E2017"/>
    <w:rsid w:val="002E3524"/>
    <w:rsid w:val="002E7676"/>
    <w:rsid w:val="002F00B5"/>
    <w:rsid w:val="002F2EDE"/>
    <w:rsid w:val="002F6DA5"/>
    <w:rsid w:val="00303302"/>
    <w:rsid w:val="00303B6F"/>
    <w:rsid w:val="003047F2"/>
    <w:rsid w:val="0031146D"/>
    <w:rsid w:val="00311CB8"/>
    <w:rsid w:val="003121F8"/>
    <w:rsid w:val="0031415B"/>
    <w:rsid w:val="00317212"/>
    <w:rsid w:val="00317339"/>
    <w:rsid w:val="0031770C"/>
    <w:rsid w:val="00320985"/>
    <w:rsid w:val="003256B3"/>
    <w:rsid w:val="00326220"/>
    <w:rsid w:val="0033137F"/>
    <w:rsid w:val="0033160A"/>
    <w:rsid w:val="00331B4A"/>
    <w:rsid w:val="00334FC6"/>
    <w:rsid w:val="00336F64"/>
    <w:rsid w:val="0033763B"/>
    <w:rsid w:val="003501B4"/>
    <w:rsid w:val="00350BB7"/>
    <w:rsid w:val="0035268B"/>
    <w:rsid w:val="003572D3"/>
    <w:rsid w:val="00357F97"/>
    <w:rsid w:val="00361F74"/>
    <w:rsid w:val="003662BF"/>
    <w:rsid w:val="0036649E"/>
    <w:rsid w:val="003702F3"/>
    <w:rsid w:val="003704EA"/>
    <w:rsid w:val="00370EF9"/>
    <w:rsid w:val="003723A8"/>
    <w:rsid w:val="00372EFD"/>
    <w:rsid w:val="00374277"/>
    <w:rsid w:val="0037471A"/>
    <w:rsid w:val="00375C3C"/>
    <w:rsid w:val="0037760F"/>
    <w:rsid w:val="00377794"/>
    <w:rsid w:val="00377A80"/>
    <w:rsid w:val="00381ED0"/>
    <w:rsid w:val="003827EB"/>
    <w:rsid w:val="00383125"/>
    <w:rsid w:val="003876C5"/>
    <w:rsid w:val="0039079D"/>
    <w:rsid w:val="00396E83"/>
    <w:rsid w:val="003973AF"/>
    <w:rsid w:val="00397F2C"/>
    <w:rsid w:val="003A111B"/>
    <w:rsid w:val="003A21B3"/>
    <w:rsid w:val="003A3DD9"/>
    <w:rsid w:val="003A6D6D"/>
    <w:rsid w:val="003A76FE"/>
    <w:rsid w:val="003B2047"/>
    <w:rsid w:val="003B2CB0"/>
    <w:rsid w:val="003B4A63"/>
    <w:rsid w:val="003B4BB1"/>
    <w:rsid w:val="003B7F9E"/>
    <w:rsid w:val="003C0CA7"/>
    <w:rsid w:val="003C0D30"/>
    <w:rsid w:val="003C24C0"/>
    <w:rsid w:val="003C3531"/>
    <w:rsid w:val="003C4063"/>
    <w:rsid w:val="003C416B"/>
    <w:rsid w:val="003C45BE"/>
    <w:rsid w:val="003C51F5"/>
    <w:rsid w:val="003D002D"/>
    <w:rsid w:val="003D00B7"/>
    <w:rsid w:val="003D62B4"/>
    <w:rsid w:val="003D6747"/>
    <w:rsid w:val="003D72FD"/>
    <w:rsid w:val="003D749E"/>
    <w:rsid w:val="003E3E36"/>
    <w:rsid w:val="003E42F7"/>
    <w:rsid w:val="003E596F"/>
    <w:rsid w:val="003E648B"/>
    <w:rsid w:val="003F16CB"/>
    <w:rsid w:val="003F4AC6"/>
    <w:rsid w:val="003F5F68"/>
    <w:rsid w:val="003F7B8A"/>
    <w:rsid w:val="003F7D49"/>
    <w:rsid w:val="003F7EF8"/>
    <w:rsid w:val="004022C6"/>
    <w:rsid w:val="004025C4"/>
    <w:rsid w:val="00403D41"/>
    <w:rsid w:val="00404BC8"/>
    <w:rsid w:val="004063DA"/>
    <w:rsid w:val="00406712"/>
    <w:rsid w:val="00406B96"/>
    <w:rsid w:val="00407B9F"/>
    <w:rsid w:val="0041099D"/>
    <w:rsid w:val="004113C0"/>
    <w:rsid w:val="00413F03"/>
    <w:rsid w:val="00413F60"/>
    <w:rsid w:val="00414FCA"/>
    <w:rsid w:val="00415646"/>
    <w:rsid w:val="00415A50"/>
    <w:rsid w:val="00416145"/>
    <w:rsid w:val="00416232"/>
    <w:rsid w:val="004166F2"/>
    <w:rsid w:val="0041675F"/>
    <w:rsid w:val="00416DCA"/>
    <w:rsid w:val="00417564"/>
    <w:rsid w:val="00423414"/>
    <w:rsid w:val="00424928"/>
    <w:rsid w:val="00431161"/>
    <w:rsid w:val="00431ACE"/>
    <w:rsid w:val="0043509D"/>
    <w:rsid w:val="00435111"/>
    <w:rsid w:val="0043555C"/>
    <w:rsid w:val="00435C2F"/>
    <w:rsid w:val="0043783E"/>
    <w:rsid w:val="00441038"/>
    <w:rsid w:val="0044212A"/>
    <w:rsid w:val="00442D9C"/>
    <w:rsid w:val="0044319F"/>
    <w:rsid w:val="004445D5"/>
    <w:rsid w:val="004465A8"/>
    <w:rsid w:val="00450DC1"/>
    <w:rsid w:val="00450F36"/>
    <w:rsid w:val="004510B0"/>
    <w:rsid w:val="00453A67"/>
    <w:rsid w:val="00460339"/>
    <w:rsid w:val="00463ADE"/>
    <w:rsid w:val="00464AA0"/>
    <w:rsid w:val="00464F89"/>
    <w:rsid w:val="0047013B"/>
    <w:rsid w:val="0047263E"/>
    <w:rsid w:val="00473DDA"/>
    <w:rsid w:val="004753AE"/>
    <w:rsid w:val="004771C5"/>
    <w:rsid w:val="00477D0E"/>
    <w:rsid w:val="00483E91"/>
    <w:rsid w:val="004848C7"/>
    <w:rsid w:val="00490EB0"/>
    <w:rsid w:val="00492C5F"/>
    <w:rsid w:val="00495CAB"/>
    <w:rsid w:val="00496A02"/>
    <w:rsid w:val="004A2DA6"/>
    <w:rsid w:val="004A3E80"/>
    <w:rsid w:val="004A3F38"/>
    <w:rsid w:val="004A5A58"/>
    <w:rsid w:val="004B3F63"/>
    <w:rsid w:val="004B4AAC"/>
    <w:rsid w:val="004B7054"/>
    <w:rsid w:val="004B76FB"/>
    <w:rsid w:val="004C253F"/>
    <w:rsid w:val="004C6B88"/>
    <w:rsid w:val="004C759A"/>
    <w:rsid w:val="004D0FCE"/>
    <w:rsid w:val="004D1880"/>
    <w:rsid w:val="004D2A61"/>
    <w:rsid w:val="004D708E"/>
    <w:rsid w:val="004E0D64"/>
    <w:rsid w:val="004E2365"/>
    <w:rsid w:val="004E5131"/>
    <w:rsid w:val="004F0E8D"/>
    <w:rsid w:val="004F2050"/>
    <w:rsid w:val="004F20C0"/>
    <w:rsid w:val="004F281F"/>
    <w:rsid w:val="0050317F"/>
    <w:rsid w:val="005032CA"/>
    <w:rsid w:val="0050340A"/>
    <w:rsid w:val="0051013B"/>
    <w:rsid w:val="00510D3F"/>
    <w:rsid w:val="00514A2A"/>
    <w:rsid w:val="00514B04"/>
    <w:rsid w:val="00514E98"/>
    <w:rsid w:val="00516794"/>
    <w:rsid w:val="00517C5A"/>
    <w:rsid w:val="0052139B"/>
    <w:rsid w:val="0053322B"/>
    <w:rsid w:val="00534602"/>
    <w:rsid w:val="005413F3"/>
    <w:rsid w:val="005460C4"/>
    <w:rsid w:val="00546B8F"/>
    <w:rsid w:val="005502E5"/>
    <w:rsid w:val="00551EF0"/>
    <w:rsid w:val="0055468D"/>
    <w:rsid w:val="00554A79"/>
    <w:rsid w:val="0055533E"/>
    <w:rsid w:val="00555609"/>
    <w:rsid w:val="005557B0"/>
    <w:rsid w:val="00556A04"/>
    <w:rsid w:val="00557DFC"/>
    <w:rsid w:val="00562182"/>
    <w:rsid w:val="005665C4"/>
    <w:rsid w:val="00570A8B"/>
    <w:rsid w:val="00570C69"/>
    <w:rsid w:val="00574445"/>
    <w:rsid w:val="00585AE7"/>
    <w:rsid w:val="00594BAC"/>
    <w:rsid w:val="0059748E"/>
    <w:rsid w:val="005A256C"/>
    <w:rsid w:val="005A420A"/>
    <w:rsid w:val="005A49A4"/>
    <w:rsid w:val="005A5E6D"/>
    <w:rsid w:val="005A5F76"/>
    <w:rsid w:val="005B311B"/>
    <w:rsid w:val="005B7D27"/>
    <w:rsid w:val="005C02A1"/>
    <w:rsid w:val="005C5408"/>
    <w:rsid w:val="005C5613"/>
    <w:rsid w:val="005C5D4A"/>
    <w:rsid w:val="005C67D4"/>
    <w:rsid w:val="005D6D76"/>
    <w:rsid w:val="005E00A1"/>
    <w:rsid w:val="005E16A7"/>
    <w:rsid w:val="005E35D4"/>
    <w:rsid w:val="005F2883"/>
    <w:rsid w:val="005F3397"/>
    <w:rsid w:val="005F4DA1"/>
    <w:rsid w:val="005F50C0"/>
    <w:rsid w:val="005F5F25"/>
    <w:rsid w:val="005F646A"/>
    <w:rsid w:val="005F784F"/>
    <w:rsid w:val="006002A4"/>
    <w:rsid w:val="00600744"/>
    <w:rsid w:val="00601F0D"/>
    <w:rsid w:val="00610DDF"/>
    <w:rsid w:val="00616F0C"/>
    <w:rsid w:val="00623045"/>
    <w:rsid w:val="00624397"/>
    <w:rsid w:val="00625628"/>
    <w:rsid w:val="00626332"/>
    <w:rsid w:val="00627105"/>
    <w:rsid w:val="00627A05"/>
    <w:rsid w:val="006311B5"/>
    <w:rsid w:val="00632437"/>
    <w:rsid w:val="00633F09"/>
    <w:rsid w:val="00637A28"/>
    <w:rsid w:val="00644E73"/>
    <w:rsid w:val="0064773E"/>
    <w:rsid w:val="006522B1"/>
    <w:rsid w:val="00654C15"/>
    <w:rsid w:val="0065533B"/>
    <w:rsid w:val="00656517"/>
    <w:rsid w:val="00656A5D"/>
    <w:rsid w:val="00656FC4"/>
    <w:rsid w:val="006574C0"/>
    <w:rsid w:val="006606F0"/>
    <w:rsid w:val="00664598"/>
    <w:rsid w:val="00666657"/>
    <w:rsid w:val="006668A1"/>
    <w:rsid w:val="00671FD9"/>
    <w:rsid w:val="006835D4"/>
    <w:rsid w:val="006840E4"/>
    <w:rsid w:val="0069155F"/>
    <w:rsid w:val="006922AF"/>
    <w:rsid w:val="0069735A"/>
    <w:rsid w:val="006A0F4C"/>
    <w:rsid w:val="006A16A8"/>
    <w:rsid w:val="006A2A55"/>
    <w:rsid w:val="006A4163"/>
    <w:rsid w:val="006A6ED4"/>
    <w:rsid w:val="006A7832"/>
    <w:rsid w:val="006B2FE4"/>
    <w:rsid w:val="006B3BFA"/>
    <w:rsid w:val="006B51A7"/>
    <w:rsid w:val="006B6514"/>
    <w:rsid w:val="006B7925"/>
    <w:rsid w:val="006C00C0"/>
    <w:rsid w:val="006C2101"/>
    <w:rsid w:val="006C375D"/>
    <w:rsid w:val="006C3E15"/>
    <w:rsid w:val="006C54C9"/>
    <w:rsid w:val="006C5C32"/>
    <w:rsid w:val="006C5EA8"/>
    <w:rsid w:val="006C6883"/>
    <w:rsid w:val="006D3167"/>
    <w:rsid w:val="006D5896"/>
    <w:rsid w:val="006E117F"/>
    <w:rsid w:val="006E50B7"/>
    <w:rsid w:val="006E5216"/>
    <w:rsid w:val="006E5A34"/>
    <w:rsid w:val="006E630F"/>
    <w:rsid w:val="006E6D62"/>
    <w:rsid w:val="006F2D41"/>
    <w:rsid w:val="006F3106"/>
    <w:rsid w:val="006F58F0"/>
    <w:rsid w:val="006F6EBE"/>
    <w:rsid w:val="006F78E7"/>
    <w:rsid w:val="0070080D"/>
    <w:rsid w:val="00703587"/>
    <w:rsid w:val="00703900"/>
    <w:rsid w:val="00705D2E"/>
    <w:rsid w:val="007106D4"/>
    <w:rsid w:val="0071262F"/>
    <w:rsid w:val="00712813"/>
    <w:rsid w:val="00713468"/>
    <w:rsid w:val="00714E87"/>
    <w:rsid w:val="007204F5"/>
    <w:rsid w:val="00720855"/>
    <w:rsid w:val="00722A83"/>
    <w:rsid w:val="007236D7"/>
    <w:rsid w:val="007277B2"/>
    <w:rsid w:val="007304DE"/>
    <w:rsid w:val="007345EA"/>
    <w:rsid w:val="00734AB2"/>
    <w:rsid w:val="00741DCA"/>
    <w:rsid w:val="007436E9"/>
    <w:rsid w:val="00744D0C"/>
    <w:rsid w:val="00745D78"/>
    <w:rsid w:val="00750063"/>
    <w:rsid w:val="00750991"/>
    <w:rsid w:val="00753875"/>
    <w:rsid w:val="00756A8B"/>
    <w:rsid w:val="00756FB3"/>
    <w:rsid w:val="0076259C"/>
    <w:rsid w:val="00763C7C"/>
    <w:rsid w:val="0077041F"/>
    <w:rsid w:val="00770FD0"/>
    <w:rsid w:val="0077411C"/>
    <w:rsid w:val="00775F76"/>
    <w:rsid w:val="0077675E"/>
    <w:rsid w:val="007778E0"/>
    <w:rsid w:val="00780D76"/>
    <w:rsid w:val="00782AF1"/>
    <w:rsid w:val="00784661"/>
    <w:rsid w:val="00793AE7"/>
    <w:rsid w:val="00795194"/>
    <w:rsid w:val="00796B9E"/>
    <w:rsid w:val="00796EF7"/>
    <w:rsid w:val="00797D8A"/>
    <w:rsid w:val="007A143B"/>
    <w:rsid w:val="007A1E22"/>
    <w:rsid w:val="007A23DB"/>
    <w:rsid w:val="007A3060"/>
    <w:rsid w:val="007A5D3D"/>
    <w:rsid w:val="007B0DE0"/>
    <w:rsid w:val="007B543B"/>
    <w:rsid w:val="007B6093"/>
    <w:rsid w:val="007B722B"/>
    <w:rsid w:val="007C3E3C"/>
    <w:rsid w:val="007D0164"/>
    <w:rsid w:val="007D2A3D"/>
    <w:rsid w:val="007D3E29"/>
    <w:rsid w:val="007D5BF8"/>
    <w:rsid w:val="007D7A7C"/>
    <w:rsid w:val="007E38EC"/>
    <w:rsid w:val="007E519A"/>
    <w:rsid w:val="007E55BE"/>
    <w:rsid w:val="007F0042"/>
    <w:rsid w:val="007F0CDB"/>
    <w:rsid w:val="007F20CE"/>
    <w:rsid w:val="007F4C80"/>
    <w:rsid w:val="007F536F"/>
    <w:rsid w:val="007F53FB"/>
    <w:rsid w:val="007F59C7"/>
    <w:rsid w:val="007F6EB2"/>
    <w:rsid w:val="007F70D4"/>
    <w:rsid w:val="00804336"/>
    <w:rsid w:val="008045AF"/>
    <w:rsid w:val="00807486"/>
    <w:rsid w:val="00811122"/>
    <w:rsid w:val="00811B74"/>
    <w:rsid w:val="00815817"/>
    <w:rsid w:val="0081663A"/>
    <w:rsid w:val="00817023"/>
    <w:rsid w:val="00817518"/>
    <w:rsid w:val="00820C81"/>
    <w:rsid w:val="008219A1"/>
    <w:rsid w:val="00822F6C"/>
    <w:rsid w:val="00824028"/>
    <w:rsid w:val="00824BD0"/>
    <w:rsid w:val="008306CD"/>
    <w:rsid w:val="00830D90"/>
    <w:rsid w:val="00832CC6"/>
    <w:rsid w:val="008342E3"/>
    <w:rsid w:val="008366E8"/>
    <w:rsid w:val="00840A15"/>
    <w:rsid w:val="00840BD0"/>
    <w:rsid w:val="00843DBD"/>
    <w:rsid w:val="00844D23"/>
    <w:rsid w:val="008473E7"/>
    <w:rsid w:val="008531FD"/>
    <w:rsid w:val="00854E41"/>
    <w:rsid w:val="008568D2"/>
    <w:rsid w:val="00856A65"/>
    <w:rsid w:val="008605B9"/>
    <w:rsid w:val="0086148F"/>
    <w:rsid w:val="00864A80"/>
    <w:rsid w:val="0086716E"/>
    <w:rsid w:val="00872B89"/>
    <w:rsid w:val="00873A64"/>
    <w:rsid w:val="00875683"/>
    <w:rsid w:val="00877025"/>
    <w:rsid w:val="00886235"/>
    <w:rsid w:val="00887ABA"/>
    <w:rsid w:val="00890C65"/>
    <w:rsid w:val="008958B0"/>
    <w:rsid w:val="00896757"/>
    <w:rsid w:val="008968B4"/>
    <w:rsid w:val="00897E62"/>
    <w:rsid w:val="008A099F"/>
    <w:rsid w:val="008A0BA1"/>
    <w:rsid w:val="008A12BF"/>
    <w:rsid w:val="008A3C9F"/>
    <w:rsid w:val="008A43E8"/>
    <w:rsid w:val="008B1E78"/>
    <w:rsid w:val="008B619F"/>
    <w:rsid w:val="008C1535"/>
    <w:rsid w:val="008C195B"/>
    <w:rsid w:val="008C2CE2"/>
    <w:rsid w:val="008C7C77"/>
    <w:rsid w:val="008D5A37"/>
    <w:rsid w:val="008D6129"/>
    <w:rsid w:val="008E17A8"/>
    <w:rsid w:val="008E38A5"/>
    <w:rsid w:val="008F0719"/>
    <w:rsid w:val="008F2945"/>
    <w:rsid w:val="008F2E5A"/>
    <w:rsid w:val="008F39C4"/>
    <w:rsid w:val="008F7896"/>
    <w:rsid w:val="00902905"/>
    <w:rsid w:val="00904232"/>
    <w:rsid w:val="00910194"/>
    <w:rsid w:val="00911327"/>
    <w:rsid w:val="0091636E"/>
    <w:rsid w:val="00923BCB"/>
    <w:rsid w:val="00925A36"/>
    <w:rsid w:val="00925BB2"/>
    <w:rsid w:val="009263DE"/>
    <w:rsid w:val="00926792"/>
    <w:rsid w:val="00932296"/>
    <w:rsid w:val="00933B0F"/>
    <w:rsid w:val="00935219"/>
    <w:rsid w:val="009364C5"/>
    <w:rsid w:val="00941FB4"/>
    <w:rsid w:val="009466F3"/>
    <w:rsid w:val="009515A5"/>
    <w:rsid w:val="009517D6"/>
    <w:rsid w:val="0095200D"/>
    <w:rsid w:val="00953244"/>
    <w:rsid w:val="009549FA"/>
    <w:rsid w:val="00955098"/>
    <w:rsid w:val="009557E2"/>
    <w:rsid w:val="009566FA"/>
    <w:rsid w:val="0096009A"/>
    <w:rsid w:val="009631A7"/>
    <w:rsid w:val="00965E68"/>
    <w:rsid w:val="009705B0"/>
    <w:rsid w:val="0097135F"/>
    <w:rsid w:val="00971705"/>
    <w:rsid w:val="009726A6"/>
    <w:rsid w:val="009726FB"/>
    <w:rsid w:val="009738FB"/>
    <w:rsid w:val="00976BFC"/>
    <w:rsid w:val="009817BC"/>
    <w:rsid w:val="009817D0"/>
    <w:rsid w:val="00982F37"/>
    <w:rsid w:val="009848AF"/>
    <w:rsid w:val="009907C7"/>
    <w:rsid w:val="00991D37"/>
    <w:rsid w:val="0099269E"/>
    <w:rsid w:val="00992FA4"/>
    <w:rsid w:val="009936DA"/>
    <w:rsid w:val="009A1130"/>
    <w:rsid w:val="009A1ADA"/>
    <w:rsid w:val="009A2453"/>
    <w:rsid w:val="009A47E7"/>
    <w:rsid w:val="009A4A49"/>
    <w:rsid w:val="009A7AA0"/>
    <w:rsid w:val="009B21F3"/>
    <w:rsid w:val="009B2943"/>
    <w:rsid w:val="009B4D76"/>
    <w:rsid w:val="009B6EB1"/>
    <w:rsid w:val="009C05CE"/>
    <w:rsid w:val="009C339E"/>
    <w:rsid w:val="009C350A"/>
    <w:rsid w:val="009C4DCD"/>
    <w:rsid w:val="009C5581"/>
    <w:rsid w:val="009C785A"/>
    <w:rsid w:val="009D269E"/>
    <w:rsid w:val="009D45B3"/>
    <w:rsid w:val="009D61E5"/>
    <w:rsid w:val="009D6BB8"/>
    <w:rsid w:val="009D76F6"/>
    <w:rsid w:val="009E6746"/>
    <w:rsid w:val="009E678C"/>
    <w:rsid w:val="009F17B6"/>
    <w:rsid w:val="009F2334"/>
    <w:rsid w:val="009F381F"/>
    <w:rsid w:val="009F4BF8"/>
    <w:rsid w:val="009F5AE5"/>
    <w:rsid w:val="009F7875"/>
    <w:rsid w:val="00A01E6F"/>
    <w:rsid w:val="00A0207D"/>
    <w:rsid w:val="00A02610"/>
    <w:rsid w:val="00A0371D"/>
    <w:rsid w:val="00A0662E"/>
    <w:rsid w:val="00A12786"/>
    <w:rsid w:val="00A17B8B"/>
    <w:rsid w:val="00A17EAD"/>
    <w:rsid w:val="00A204B0"/>
    <w:rsid w:val="00A24037"/>
    <w:rsid w:val="00A2428F"/>
    <w:rsid w:val="00A25C87"/>
    <w:rsid w:val="00A267B3"/>
    <w:rsid w:val="00A27675"/>
    <w:rsid w:val="00A27A04"/>
    <w:rsid w:val="00A309DB"/>
    <w:rsid w:val="00A32F72"/>
    <w:rsid w:val="00A3454A"/>
    <w:rsid w:val="00A50FCE"/>
    <w:rsid w:val="00A52DAB"/>
    <w:rsid w:val="00A53EE7"/>
    <w:rsid w:val="00A5588B"/>
    <w:rsid w:val="00A55E59"/>
    <w:rsid w:val="00A57ACA"/>
    <w:rsid w:val="00A57E88"/>
    <w:rsid w:val="00A600AD"/>
    <w:rsid w:val="00A61751"/>
    <w:rsid w:val="00A66720"/>
    <w:rsid w:val="00A66FC8"/>
    <w:rsid w:val="00A7091F"/>
    <w:rsid w:val="00A71918"/>
    <w:rsid w:val="00A72204"/>
    <w:rsid w:val="00A72898"/>
    <w:rsid w:val="00A72E25"/>
    <w:rsid w:val="00A731FD"/>
    <w:rsid w:val="00A7402C"/>
    <w:rsid w:val="00A765E5"/>
    <w:rsid w:val="00A8111E"/>
    <w:rsid w:val="00A82A37"/>
    <w:rsid w:val="00A83DB0"/>
    <w:rsid w:val="00A8514E"/>
    <w:rsid w:val="00A86AB0"/>
    <w:rsid w:val="00A91127"/>
    <w:rsid w:val="00A927D2"/>
    <w:rsid w:val="00A94544"/>
    <w:rsid w:val="00A9494C"/>
    <w:rsid w:val="00A95D05"/>
    <w:rsid w:val="00A979B3"/>
    <w:rsid w:val="00AA0954"/>
    <w:rsid w:val="00AA6B0F"/>
    <w:rsid w:val="00AB2123"/>
    <w:rsid w:val="00AB5668"/>
    <w:rsid w:val="00AB6011"/>
    <w:rsid w:val="00AC25BA"/>
    <w:rsid w:val="00AC33D3"/>
    <w:rsid w:val="00AC6275"/>
    <w:rsid w:val="00AC6DDD"/>
    <w:rsid w:val="00AD14C5"/>
    <w:rsid w:val="00AD4F5E"/>
    <w:rsid w:val="00AE010E"/>
    <w:rsid w:val="00AE1097"/>
    <w:rsid w:val="00AE473E"/>
    <w:rsid w:val="00AE6604"/>
    <w:rsid w:val="00AE685D"/>
    <w:rsid w:val="00AF06DC"/>
    <w:rsid w:val="00AF0738"/>
    <w:rsid w:val="00AF17E0"/>
    <w:rsid w:val="00AF5910"/>
    <w:rsid w:val="00B0007E"/>
    <w:rsid w:val="00B0107B"/>
    <w:rsid w:val="00B04FC3"/>
    <w:rsid w:val="00B056DD"/>
    <w:rsid w:val="00B10458"/>
    <w:rsid w:val="00B10A4A"/>
    <w:rsid w:val="00B10F18"/>
    <w:rsid w:val="00B11179"/>
    <w:rsid w:val="00B1347F"/>
    <w:rsid w:val="00B171D6"/>
    <w:rsid w:val="00B20391"/>
    <w:rsid w:val="00B2135F"/>
    <w:rsid w:val="00B21D6D"/>
    <w:rsid w:val="00B22259"/>
    <w:rsid w:val="00B276D0"/>
    <w:rsid w:val="00B33090"/>
    <w:rsid w:val="00B460FD"/>
    <w:rsid w:val="00B4696B"/>
    <w:rsid w:val="00B46E28"/>
    <w:rsid w:val="00B500A7"/>
    <w:rsid w:val="00B50CE2"/>
    <w:rsid w:val="00B53528"/>
    <w:rsid w:val="00B55032"/>
    <w:rsid w:val="00B56F08"/>
    <w:rsid w:val="00B60041"/>
    <w:rsid w:val="00B60373"/>
    <w:rsid w:val="00B60D65"/>
    <w:rsid w:val="00B64AC5"/>
    <w:rsid w:val="00B65AEF"/>
    <w:rsid w:val="00B73E0B"/>
    <w:rsid w:val="00B74971"/>
    <w:rsid w:val="00B75C65"/>
    <w:rsid w:val="00B75CBB"/>
    <w:rsid w:val="00B864CE"/>
    <w:rsid w:val="00B941E5"/>
    <w:rsid w:val="00B94ACE"/>
    <w:rsid w:val="00B94E7A"/>
    <w:rsid w:val="00BA4770"/>
    <w:rsid w:val="00BC2F24"/>
    <w:rsid w:val="00BC30C2"/>
    <w:rsid w:val="00BC48B8"/>
    <w:rsid w:val="00BC4CA5"/>
    <w:rsid w:val="00BD478E"/>
    <w:rsid w:val="00BD7AF8"/>
    <w:rsid w:val="00BE1E64"/>
    <w:rsid w:val="00BE5203"/>
    <w:rsid w:val="00BE5350"/>
    <w:rsid w:val="00BE71D3"/>
    <w:rsid w:val="00BE76BF"/>
    <w:rsid w:val="00BF3088"/>
    <w:rsid w:val="00C01FF9"/>
    <w:rsid w:val="00C02322"/>
    <w:rsid w:val="00C02725"/>
    <w:rsid w:val="00C12561"/>
    <w:rsid w:val="00C14B66"/>
    <w:rsid w:val="00C16BC9"/>
    <w:rsid w:val="00C21BC8"/>
    <w:rsid w:val="00C26DCC"/>
    <w:rsid w:val="00C31BD6"/>
    <w:rsid w:val="00C35BD3"/>
    <w:rsid w:val="00C400EA"/>
    <w:rsid w:val="00C42DE1"/>
    <w:rsid w:val="00C468B9"/>
    <w:rsid w:val="00C471F4"/>
    <w:rsid w:val="00C52E51"/>
    <w:rsid w:val="00C53C02"/>
    <w:rsid w:val="00C53C2D"/>
    <w:rsid w:val="00C564D4"/>
    <w:rsid w:val="00C61542"/>
    <w:rsid w:val="00C6157B"/>
    <w:rsid w:val="00C6247B"/>
    <w:rsid w:val="00C64419"/>
    <w:rsid w:val="00C707D1"/>
    <w:rsid w:val="00C71799"/>
    <w:rsid w:val="00C7377B"/>
    <w:rsid w:val="00C7408A"/>
    <w:rsid w:val="00C75547"/>
    <w:rsid w:val="00C757F9"/>
    <w:rsid w:val="00C76186"/>
    <w:rsid w:val="00C7691F"/>
    <w:rsid w:val="00C77A3B"/>
    <w:rsid w:val="00C81FCB"/>
    <w:rsid w:val="00C82ECB"/>
    <w:rsid w:val="00C8487E"/>
    <w:rsid w:val="00C85BEA"/>
    <w:rsid w:val="00C876FA"/>
    <w:rsid w:val="00C9066A"/>
    <w:rsid w:val="00C935C1"/>
    <w:rsid w:val="00C93FFD"/>
    <w:rsid w:val="00CA2FBF"/>
    <w:rsid w:val="00CA5F4B"/>
    <w:rsid w:val="00CA69E9"/>
    <w:rsid w:val="00CB0DE4"/>
    <w:rsid w:val="00CB3FC8"/>
    <w:rsid w:val="00CB6730"/>
    <w:rsid w:val="00CB6B44"/>
    <w:rsid w:val="00CC0A2B"/>
    <w:rsid w:val="00CC16F5"/>
    <w:rsid w:val="00CC1B78"/>
    <w:rsid w:val="00CC20CD"/>
    <w:rsid w:val="00CC46E8"/>
    <w:rsid w:val="00CC551A"/>
    <w:rsid w:val="00CC6A0D"/>
    <w:rsid w:val="00CD3AD4"/>
    <w:rsid w:val="00CD4259"/>
    <w:rsid w:val="00CD4DF1"/>
    <w:rsid w:val="00CE2FE9"/>
    <w:rsid w:val="00CE43B9"/>
    <w:rsid w:val="00CE503E"/>
    <w:rsid w:val="00CE5647"/>
    <w:rsid w:val="00CF0FA6"/>
    <w:rsid w:val="00CF51FC"/>
    <w:rsid w:val="00D00252"/>
    <w:rsid w:val="00D0030E"/>
    <w:rsid w:val="00D0057E"/>
    <w:rsid w:val="00D02159"/>
    <w:rsid w:val="00D023B9"/>
    <w:rsid w:val="00D06029"/>
    <w:rsid w:val="00D0690E"/>
    <w:rsid w:val="00D161D9"/>
    <w:rsid w:val="00D17FD9"/>
    <w:rsid w:val="00D2034F"/>
    <w:rsid w:val="00D20487"/>
    <w:rsid w:val="00D227B5"/>
    <w:rsid w:val="00D30B6D"/>
    <w:rsid w:val="00D30B97"/>
    <w:rsid w:val="00D312AD"/>
    <w:rsid w:val="00D32332"/>
    <w:rsid w:val="00D34E1E"/>
    <w:rsid w:val="00D3564E"/>
    <w:rsid w:val="00D43182"/>
    <w:rsid w:val="00D43E9C"/>
    <w:rsid w:val="00D4476D"/>
    <w:rsid w:val="00D45D31"/>
    <w:rsid w:val="00D46C27"/>
    <w:rsid w:val="00D50E2C"/>
    <w:rsid w:val="00D52B8C"/>
    <w:rsid w:val="00D5358A"/>
    <w:rsid w:val="00D540B8"/>
    <w:rsid w:val="00D55027"/>
    <w:rsid w:val="00D551FD"/>
    <w:rsid w:val="00D56259"/>
    <w:rsid w:val="00D62740"/>
    <w:rsid w:val="00D65943"/>
    <w:rsid w:val="00D70801"/>
    <w:rsid w:val="00D7320A"/>
    <w:rsid w:val="00D7442C"/>
    <w:rsid w:val="00D7508E"/>
    <w:rsid w:val="00D75ECA"/>
    <w:rsid w:val="00D80D87"/>
    <w:rsid w:val="00D8392D"/>
    <w:rsid w:val="00D83BF5"/>
    <w:rsid w:val="00D840C0"/>
    <w:rsid w:val="00D84391"/>
    <w:rsid w:val="00D8642F"/>
    <w:rsid w:val="00D871E1"/>
    <w:rsid w:val="00D905EE"/>
    <w:rsid w:val="00D92E99"/>
    <w:rsid w:val="00D94819"/>
    <w:rsid w:val="00D95E40"/>
    <w:rsid w:val="00D95FAB"/>
    <w:rsid w:val="00D961BE"/>
    <w:rsid w:val="00D96F40"/>
    <w:rsid w:val="00DA077C"/>
    <w:rsid w:val="00DA249E"/>
    <w:rsid w:val="00DA262E"/>
    <w:rsid w:val="00DA7395"/>
    <w:rsid w:val="00DA7542"/>
    <w:rsid w:val="00DA76E4"/>
    <w:rsid w:val="00DB154A"/>
    <w:rsid w:val="00DB1F33"/>
    <w:rsid w:val="00DB43F9"/>
    <w:rsid w:val="00DB4DAA"/>
    <w:rsid w:val="00DB5603"/>
    <w:rsid w:val="00DB5DC6"/>
    <w:rsid w:val="00DC3FD4"/>
    <w:rsid w:val="00DC4B2D"/>
    <w:rsid w:val="00DC4DAB"/>
    <w:rsid w:val="00DC73F6"/>
    <w:rsid w:val="00DD16E3"/>
    <w:rsid w:val="00DD2C9D"/>
    <w:rsid w:val="00DD3FD9"/>
    <w:rsid w:val="00DE065E"/>
    <w:rsid w:val="00DE177F"/>
    <w:rsid w:val="00DE5CF8"/>
    <w:rsid w:val="00DE637E"/>
    <w:rsid w:val="00DF04D3"/>
    <w:rsid w:val="00DF51C6"/>
    <w:rsid w:val="00DF5371"/>
    <w:rsid w:val="00DF67AD"/>
    <w:rsid w:val="00DF7B8B"/>
    <w:rsid w:val="00E00143"/>
    <w:rsid w:val="00E04794"/>
    <w:rsid w:val="00E04EE2"/>
    <w:rsid w:val="00E06372"/>
    <w:rsid w:val="00E0B072"/>
    <w:rsid w:val="00E113D6"/>
    <w:rsid w:val="00E116D7"/>
    <w:rsid w:val="00E119F6"/>
    <w:rsid w:val="00E120F8"/>
    <w:rsid w:val="00E13E7A"/>
    <w:rsid w:val="00E2063C"/>
    <w:rsid w:val="00E222FF"/>
    <w:rsid w:val="00E25090"/>
    <w:rsid w:val="00E26440"/>
    <w:rsid w:val="00E2704D"/>
    <w:rsid w:val="00E27404"/>
    <w:rsid w:val="00E33995"/>
    <w:rsid w:val="00E34FA0"/>
    <w:rsid w:val="00E41CF4"/>
    <w:rsid w:val="00E53624"/>
    <w:rsid w:val="00E539D5"/>
    <w:rsid w:val="00E53D69"/>
    <w:rsid w:val="00E54528"/>
    <w:rsid w:val="00E56EF2"/>
    <w:rsid w:val="00E57CAB"/>
    <w:rsid w:val="00E6112C"/>
    <w:rsid w:val="00E63005"/>
    <w:rsid w:val="00E63138"/>
    <w:rsid w:val="00E6350E"/>
    <w:rsid w:val="00E63849"/>
    <w:rsid w:val="00E71716"/>
    <w:rsid w:val="00E721F9"/>
    <w:rsid w:val="00E72D00"/>
    <w:rsid w:val="00E75070"/>
    <w:rsid w:val="00E75EBB"/>
    <w:rsid w:val="00E83ECC"/>
    <w:rsid w:val="00E86E9D"/>
    <w:rsid w:val="00E87B34"/>
    <w:rsid w:val="00E940FE"/>
    <w:rsid w:val="00E95F60"/>
    <w:rsid w:val="00EA05E4"/>
    <w:rsid w:val="00EA5041"/>
    <w:rsid w:val="00EA6A7D"/>
    <w:rsid w:val="00EB116F"/>
    <w:rsid w:val="00EB24CA"/>
    <w:rsid w:val="00EB36FD"/>
    <w:rsid w:val="00EC200A"/>
    <w:rsid w:val="00EC6A16"/>
    <w:rsid w:val="00EC6F89"/>
    <w:rsid w:val="00ED372C"/>
    <w:rsid w:val="00ED5856"/>
    <w:rsid w:val="00ED645C"/>
    <w:rsid w:val="00EE22B8"/>
    <w:rsid w:val="00EE34E9"/>
    <w:rsid w:val="00EE54CD"/>
    <w:rsid w:val="00EE7891"/>
    <w:rsid w:val="00EF3D57"/>
    <w:rsid w:val="00EF4D64"/>
    <w:rsid w:val="00EF5B96"/>
    <w:rsid w:val="00EF7146"/>
    <w:rsid w:val="00EF71E8"/>
    <w:rsid w:val="00F02E7E"/>
    <w:rsid w:val="00F037C5"/>
    <w:rsid w:val="00F060D5"/>
    <w:rsid w:val="00F0754F"/>
    <w:rsid w:val="00F11DB5"/>
    <w:rsid w:val="00F1460E"/>
    <w:rsid w:val="00F17812"/>
    <w:rsid w:val="00F21517"/>
    <w:rsid w:val="00F226C4"/>
    <w:rsid w:val="00F228A1"/>
    <w:rsid w:val="00F26D3D"/>
    <w:rsid w:val="00F26F4A"/>
    <w:rsid w:val="00F31B4F"/>
    <w:rsid w:val="00F33D33"/>
    <w:rsid w:val="00F33F7D"/>
    <w:rsid w:val="00F35A7C"/>
    <w:rsid w:val="00F4203C"/>
    <w:rsid w:val="00F45859"/>
    <w:rsid w:val="00F45A1B"/>
    <w:rsid w:val="00F45C02"/>
    <w:rsid w:val="00F45E78"/>
    <w:rsid w:val="00F50E83"/>
    <w:rsid w:val="00F552EF"/>
    <w:rsid w:val="00F56A1D"/>
    <w:rsid w:val="00F602D6"/>
    <w:rsid w:val="00F6068F"/>
    <w:rsid w:val="00F63B4E"/>
    <w:rsid w:val="00F63EA6"/>
    <w:rsid w:val="00F65E4B"/>
    <w:rsid w:val="00F7676C"/>
    <w:rsid w:val="00F814C8"/>
    <w:rsid w:val="00F8785F"/>
    <w:rsid w:val="00F91D89"/>
    <w:rsid w:val="00F9202B"/>
    <w:rsid w:val="00F96BED"/>
    <w:rsid w:val="00F977A5"/>
    <w:rsid w:val="00F97A6A"/>
    <w:rsid w:val="00FA54EA"/>
    <w:rsid w:val="00FA5C74"/>
    <w:rsid w:val="00FA6D78"/>
    <w:rsid w:val="00FB07D7"/>
    <w:rsid w:val="00FB2CA4"/>
    <w:rsid w:val="00FB6B94"/>
    <w:rsid w:val="00FB6C33"/>
    <w:rsid w:val="00FC4EF3"/>
    <w:rsid w:val="00FC5355"/>
    <w:rsid w:val="00FC783D"/>
    <w:rsid w:val="00FD119B"/>
    <w:rsid w:val="00FD1A8D"/>
    <w:rsid w:val="00FD5B5D"/>
    <w:rsid w:val="00FE126C"/>
    <w:rsid w:val="00FE3B77"/>
    <w:rsid w:val="00FE430A"/>
    <w:rsid w:val="00FF39C2"/>
    <w:rsid w:val="00FF55D1"/>
    <w:rsid w:val="00FF5F1A"/>
    <w:rsid w:val="00FF6345"/>
    <w:rsid w:val="12C4CFF5"/>
    <w:rsid w:val="41C8F67F"/>
    <w:rsid w:val="57CE0687"/>
    <w:rsid w:val="592E4884"/>
    <w:rsid w:val="6268D05C"/>
    <w:rsid w:val="707DDF2E"/>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3B9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4A"/>
    <w:pPr>
      <w:spacing w:after="142"/>
    </w:pPr>
    <w:rPr>
      <w:sz w:val="22"/>
    </w:rPr>
  </w:style>
  <w:style w:type="paragraph" w:styleId="Heading1">
    <w:name w:val="heading 1"/>
    <w:aliases w:val="H1 Main Title"/>
    <w:basedOn w:val="Normal"/>
    <w:next w:val="Normal"/>
    <w:link w:val="Heading1Char"/>
    <w:uiPriority w:val="9"/>
    <w:qFormat/>
    <w:rsid w:val="00136779"/>
    <w:pPr>
      <w:keepNext/>
      <w:keepLines/>
      <w:spacing w:before="240" w:after="120"/>
      <w:outlineLvl w:val="0"/>
    </w:pPr>
    <w:rPr>
      <w:rFonts w:ascii="Calibri Light" w:eastAsiaTheme="majorEastAsia" w:hAnsi="Calibri Light" w:cstheme="majorBidi"/>
      <w:sz w:val="56"/>
      <w:szCs w:val="32"/>
    </w:rPr>
  </w:style>
  <w:style w:type="paragraph" w:styleId="Heading2">
    <w:name w:val="heading 2"/>
    <w:basedOn w:val="Normal"/>
    <w:next w:val="Normal"/>
    <w:link w:val="Heading2Char"/>
    <w:uiPriority w:val="9"/>
    <w:unhideWhenUsed/>
    <w:rsid w:val="00DD16E3"/>
    <w:pPr>
      <w:keepNext/>
      <w:keepLines/>
      <w:spacing w:after="284"/>
      <w:contextualSpacing/>
      <w:outlineLvl w:val="1"/>
    </w:pPr>
    <w:rPr>
      <w:rFonts w:eastAsiaTheme="majorEastAsia" w:cstheme="minorHAnsi"/>
      <w:sz w:val="28"/>
      <w:szCs w:val="26"/>
    </w:rPr>
  </w:style>
  <w:style w:type="paragraph" w:styleId="Heading3">
    <w:name w:val="heading 3"/>
    <w:aliases w:val="H3 Body Heading"/>
    <w:basedOn w:val="Normal"/>
    <w:next w:val="Normal"/>
    <w:link w:val="Heading3Char"/>
    <w:uiPriority w:val="9"/>
    <w:unhideWhenUsed/>
    <w:qFormat/>
    <w:rsid w:val="00C53C2D"/>
    <w:pPr>
      <w:keepNext/>
      <w:keepLines/>
      <w:spacing w:before="142"/>
      <w:outlineLvl w:val="2"/>
    </w:pPr>
    <w:rPr>
      <w:rFonts w:eastAsiaTheme="majorEastAsia" w:cs="Times New Roman (Headings CS)"/>
      <w:b/>
      <w:color w:val="006272"/>
      <w:sz w:val="28"/>
    </w:rPr>
  </w:style>
  <w:style w:type="paragraph" w:styleId="Heading4">
    <w:name w:val="heading 4"/>
    <w:aliases w:val="H4 Body Subheading"/>
    <w:basedOn w:val="Normal"/>
    <w:next w:val="Normal"/>
    <w:link w:val="Heading4Char"/>
    <w:uiPriority w:val="9"/>
    <w:unhideWhenUsed/>
    <w:qFormat/>
    <w:rsid w:val="008A0BA1"/>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6606F0"/>
    <w:pPr>
      <w:keepNext/>
      <w:keepLines/>
      <w:spacing w:before="40" w:after="0"/>
      <w:outlineLvl w:val="4"/>
    </w:pPr>
    <w:rPr>
      <w:rFonts w:asciiTheme="majorHAnsi" w:eastAsiaTheme="majorEastAsia" w:hAnsiTheme="majorHAnsi" w:cstheme="majorBidi"/>
      <w:color w:val="0C143A" w:themeColor="accent1" w:themeShade="BF"/>
    </w:rPr>
  </w:style>
  <w:style w:type="paragraph" w:styleId="Heading6">
    <w:name w:val="heading 6"/>
    <w:basedOn w:val="Normal"/>
    <w:next w:val="Normal"/>
    <w:link w:val="Heading6Char"/>
    <w:uiPriority w:val="9"/>
    <w:unhideWhenUsed/>
    <w:qFormat/>
    <w:rsid w:val="006606F0"/>
    <w:pPr>
      <w:keepNext/>
      <w:keepLines/>
      <w:spacing w:before="40" w:after="0"/>
      <w:outlineLvl w:val="5"/>
    </w:pPr>
    <w:rPr>
      <w:rFonts w:asciiTheme="majorHAnsi" w:eastAsiaTheme="majorEastAsia" w:hAnsiTheme="majorHAnsi" w:cstheme="majorBidi"/>
      <w:color w:val="080D26" w:themeColor="accent1" w:themeShade="7F"/>
    </w:rPr>
  </w:style>
  <w:style w:type="paragraph" w:styleId="Heading7">
    <w:name w:val="heading 7"/>
    <w:basedOn w:val="Normal"/>
    <w:next w:val="Normal"/>
    <w:link w:val="Heading7Char"/>
    <w:uiPriority w:val="9"/>
    <w:unhideWhenUsed/>
    <w:qFormat/>
    <w:rsid w:val="00303302"/>
    <w:pPr>
      <w:keepNext/>
      <w:keepLines/>
      <w:spacing w:before="40" w:after="0"/>
      <w:outlineLvl w:val="6"/>
    </w:pPr>
    <w:rPr>
      <w:rFonts w:asciiTheme="majorHAnsi" w:eastAsiaTheme="majorEastAsia" w:hAnsiTheme="majorHAnsi" w:cstheme="majorBidi"/>
      <w:i/>
      <w:iCs/>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SectionTitle">
    <w:name w:val="H2 Section Title"/>
    <w:basedOn w:val="Normal"/>
    <w:uiPriority w:val="99"/>
    <w:rsid w:val="000E6C2A"/>
    <w:pPr>
      <w:autoSpaceDE w:val="0"/>
      <w:autoSpaceDN w:val="0"/>
      <w:adjustRightInd w:val="0"/>
      <w:spacing w:after="567" w:line="560" w:lineRule="atLeast"/>
      <w:textAlignment w:val="center"/>
    </w:pPr>
    <w:rPr>
      <w:rFonts w:ascii="Gustan Book" w:hAnsi="Gustan Book" w:cs="Gustan Book"/>
      <w:color w:val="000000"/>
      <w:sz w:val="48"/>
      <w:szCs w:val="48"/>
      <w:lang w:val="en-US"/>
    </w:rPr>
  </w:style>
  <w:style w:type="paragraph" w:customStyle="1" w:styleId="Body">
    <w:name w:val="Body"/>
    <w:basedOn w:val="Normal"/>
    <w:uiPriority w:val="99"/>
    <w:rsid w:val="000E6C2A"/>
    <w:pPr>
      <w:suppressAutoHyphens/>
      <w:autoSpaceDE w:val="0"/>
      <w:autoSpaceDN w:val="0"/>
      <w:adjustRightInd w:val="0"/>
      <w:spacing w:line="280" w:lineRule="atLeast"/>
      <w:textAlignment w:val="center"/>
    </w:pPr>
    <w:rPr>
      <w:rFonts w:ascii="Gustan Light" w:hAnsi="Gustan Light" w:cs="Gustan Light"/>
      <w:color w:val="000000"/>
      <w:szCs w:val="18"/>
      <w:lang w:val="en-GB"/>
    </w:rPr>
  </w:style>
  <w:style w:type="paragraph" w:customStyle="1" w:styleId="H3IntroCopy">
    <w:name w:val="H3 Intro Copy"/>
    <w:basedOn w:val="Body"/>
    <w:uiPriority w:val="99"/>
    <w:rsid w:val="000E6C2A"/>
    <w:pPr>
      <w:spacing w:line="320" w:lineRule="atLeast"/>
    </w:pPr>
    <w:rPr>
      <w:sz w:val="28"/>
      <w:szCs w:val="28"/>
    </w:rPr>
  </w:style>
  <w:style w:type="paragraph" w:customStyle="1" w:styleId="H4BodyHeader">
    <w:name w:val="H4 Body Header"/>
    <w:basedOn w:val="Normal"/>
    <w:uiPriority w:val="99"/>
    <w:rsid w:val="000E6C2A"/>
    <w:pPr>
      <w:suppressAutoHyphens/>
      <w:autoSpaceDE w:val="0"/>
      <w:autoSpaceDN w:val="0"/>
      <w:adjustRightInd w:val="0"/>
      <w:spacing w:line="280" w:lineRule="atLeast"/>
      <w:textAlignment w:val="center"/>
    </w:pPr>
    <w:rPr>
      <w:rFonts w:ascii="Gustan Extrabold" w:hAnsi="Gustan Extrabold" w:cs="Gustan Extrabold"/>
      <w:caps/>
      <w:color w:val="000000"/>
      <w:szCs w:val="20"/>
      <w:lang w:val="en-GB"/>
    </w:rPr>
  </w:style>
  <w:style w:type="paragraph" w:customStyle="1" w:styleId="H5BodySubhead">
    <w:name w:val="H5 Body Subhead"/>
    <w:basedOn w:val="Body"/>
    <w:uiPriority w:val="99"/>
    <w:rsid w:val="000E6C2A"/>
    <w:pPr>
      <w:spacing w:after="0"/>
    </w:pPr>
    <w:rPr>
      <w:rFonts w:ascii="Gustan Medium" w:hAnsi="Gustan Medium" w:cs="Gustan Medium"/>
    </w:rPr>
  </w:style>
  <w:style w:type="paragraph" w:customStyle="1" w:styleId="BodyBullets">
    <w:name w:val="Body Bullets"/>
    <w:basedOn w:val="Body"/>
    <w:uiPriority w:val="99"/>
    <w:rsid w:val="000E6C2A"/>
    <w:pPr>
      <w:tabs>
        <w:tab w:val="left" w:pos="170"/>
      </w:tabs>
    </w:pPr>
  </w:style>
  <w:style w:type="character" w:customStyle="1" w:styleId="Heading1Char">
    <w:name w:val="Heading 1 Char"/>
    <w:aliases w:val="H1 Main Title Char"/>
    <w:basedOn w:val="DefaultParagraphFont"/>
    <w:link w:val="Heading1"/>
    <w:uiPriority w:val="9"/>
    <w:rsid w:val="00136779"/>
    <w:rPr>
      <w:rFonts w:ascii="Calibri Light" w:eastAsiaTheme="majorEastAsia" w:hAnsi="Calibri Light" w:cstheme="majorBidi"/>
      <w:sz w:val="56"/>
      <w:szCs w:val="32"/>
    </w:rPr>
  </w:style>
  <w:style w:type="character" w:customStyle="1" w:styleId="Heading2Char">
    <w:name w:val="Heading 2 Char"/>
    <w:basedOn w:val="DefaultParagraphFont"/>
    <w:link w:val="Heading2"/>
    <w:uiPriority w:val="9"/>
    <w:rsid w:val="00DD16E3"/>
    <w:rPr>
      <w:rFonts w:eastAsiaTheme="majorEastAsia" w:cstheme="minorHAnsi"/>
      <w:sz w:val="28"/>
      <w:szCs w:val="26"/>
    </w:rPr>
  </w:style>
  <w:style w:type="character" w:customStyle="1" w:styleId="Heading3Char">
    <w:name w:val="Heading 3 Char"/>
    <w:aliases w:val="H3 Body Heading Char"/>
    <w:basedOn w:val="DefaultParagraphFont"/>
    <w:link w:val="Heading3"/>
    <w:uiPriority w:val="9"/>
    <w:rsid w:val="00C53C2D"/>
    <w:rPr>
      <w:rFonts w:eastAsiaTheme="majorEastAsia" w:cs="Times New Roman (Headings CS)"/>
      <w:b/>
      <w:color w:val="006272"/>
      <w:sz w:val="28"/>
    </w:rPr>
  </w:style>
  <w:style w:type="character" w:customStyle="1" w:styleId="Heading4Char">
    <w:name w:val="Heading 4 Char"/>
    <w:aliases w:val="H4 Body Subheading Char"/>
    <w:basedOn w:val="DefaultParagraphFont"/>
    <w:link w:val="Heading4"/>
    <w:uiPriority w:val="9"/>
    <w:rsid w:val="008A0BA1"/>
    <w:rPr>
      <w:rFonts w:eastAsiaTheme="majorEastAsia" w:cstheme="majorBidi"/>
      <w:b/>
      <w:iCs/>
      <w:sz w:val="22"/>
    </w:rPr>
  </w:style>
  <w:style w:type="paragraph" w:styleId="ListParagraph">
    <w:name w:val="List Paragraph"/>
    <w:aliases w:val="Body Bullet List"/>
    <w:basedOn w:val="Normal"/>
    <w:uiPriority w:val="34"/>
    <w:qFormat/>
    <w:rsid w:val="006A4163"/>
    <w:pPr>
      <w:numPr>
        <w:numId w:val="1"/>
      </w:numPr>
      <w:ind w:left="284" w:hanging="284"/>
      <w:contextualSpacing/>
    </w:pPr>
  </w:style>
  <w:style w:type="paragraph" w:styleId="Header">
    <w:name w:val="header"/>
    <w:basedOn w:val="Normal"/>
    <w:link w:val="HeaderChar"/>
    <w:uiPriority w:val="99"/>
    <w:unhideWhenUsed/>
    <w:rsid w:val="00074C18"/>
    <w:pPr>
      <w:tabs>
        <w:tab w:val="center" w:pos="4513"/>
        <w:tab w:val="right" w:pos="9026"/>
      </w:tabs>
      <w:spacing w:after="240"/>
    </w:pPr>
  </w:style>
  <w:style w:type="character" w:customStyle="1" w:styleId="HeaderChar">
    <w:name w:val="Header Char"/>
    <w:basedOn w:val="DefaultParagraphFont"/>
    <w:link w:val="Header"/>
    <w:uiPriority w:val="99"/>
    <w:rsid w:val="00074C18"/>
    <w:rPr>
      <w:sz w:val="18"/>
    </w:rPr>
  </w:style>
  <w:style w:type="paragraph" w:styleId="Footer">
    <w:name w:val="footer"/>
    <w:basedOn w:val="Normal"/>
    <w:link w:val="FooterChar"/>
    <w:uiPriority w:val="99"/>
    <w:unhideWhenUsed/>
    <w:rsid w:val="00010E41"/>
    <w:pPr>
      <w:tabs>
        <w:tab w:val="center" w:pos="4513"/>
        <w:tab w:val="right" w:pos="9026"/>
      </w:tabs>
      <w:spacing w:after="0"/>
    </w:pPr>
  </w:style>
  <w:style w:type="character" w:customStyle="1" w:styleId="FooterChar">
    <w:name w:val="Footer Char"/>
    <w:basedOn w:val="DefaultParagraphFont"/>
    <w:link w:val="Footer"/>
    <w:uiPriority w:val="99"/>
    <w:rsid w:val="00010E41"/>
    <w:rPr>
      <w:sz w:val="18"/>
    </w:rPr>
  </w:style>
  <w:style w:type="paragraph" w:styleId="NoSpacing">
    <w:name w:val="No Spacing"/>
    <w:link w:val="NoSpacingChar"/>
    <w:uiPriority w:val="1"/>
    <w:qFormat/>
    <w:rsid w:val="00010E41"/>
    <w:rPr>
      <w:sz w:val="22"/>
      <w:szCs w:val="22"/>
      <w:lang w:val="en-US" w:eastAsia="zh-CN"/>
    </w:rPr>
  </w:style>
  <w:style w:type="character" w:customStyle="1" w:styleId="NoSpacingChar">
    <w:name w:val="No Spacing Char"/>
    <w:basedOn w:val="DefaultParagraphFont"/>
    <w:link w:val="NoSpacing"/>
    <w:uiPriority w:val="1"/>
    <w:rsid w:val="00010E41"/>
    <w:rPr>
      <w:rFonts w:eastAsiaTheme="minorEastAsia"/>
      <w:sz w:val="22"/>
      <w:szCs w:val="22"/>
      <w:lang w:val="en-US" w:eastAsia="zh-CN"/>
    </w:rPr>
  </w:style>
  <w:style w:type="character" w:styleId="PageNumber">
    <w:name w:val="page number"/>
    <w:basedOn w:val="DefaultParagraphFont"/>
    <w:uiPriority w:val="99"/>
    <w:semiHidden/>
    <w:unhideWhenUsed/>
    <w:rsid w:val="00010E41"/>
  </w:style>
  <w:style w:type="table" w:styleId="GridTable4">
    <w:name w:val="Grid Table 4"/>
    <w:basedOn w:val="TableNormal"/>
    <w:uiPriority w:val="49"/>
    <w:rsid w:val="0007033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2C0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2C0894"/>
    <w:tblPr>
      <w:tblStyleRowBandSize w:val="1"/>
      <w:tblStyleColBandSize w:val="1"/>
      <w:tblBorders>
        <w:top w:val="single" w:sz="4" w:space="0" w:color="C7AEE6" w:themeColor="accent4" w:themeTint="66"/>
        <w:left w:val="single" w:sz="4" w:space="0" w:color="C7AEE6" w:themeColor="accent4" w:themeTint="66"/>
        <w:bottom w:val="single" w:sz="4" w:space="0" w:color="C7AEE6" w:themeColor="accent4" w:themeTint="66"/>
        <w:right w:val="single" w:sz="4" w:space="0" w:color="C7AEE6" w:themeColor="accent4" w:themeTint="66"/>
        <w:insideH w:val="single" w:sz="4" w:space="0" w:color="C7AEE6" w:themeColor="accent4" w:themeTint="66"/>
        <w:insideV w:val="single" w:sz="4" w:space="0" w:color="C7AEE6" w:themeColor="accent4" w:themeTint="66"/>
      </w:tblBorders>
    </w:tblPr>
    <w:tblStylePr w:type="firstRow">
      <w:rPr>
        <w:b/>
        <w:bCs/>
      </w:rPr>
      <w:tblPr/>
      <w:tcPr>
        <w:tcBorders>
          <w:bottom w:val="single" w:sz="12" w:space="0" w:color="AB87D9" w:themeColor="accent4" w:themeTint="99"/>
        </w:tcBorders>
      </w:tcPr>
    </w:tblStylePr>
    <w:tblStylePr w:type="lastRow">
      <w:rPr>
        <w:b/>
        <w:bCs/>
      </w:rPr>
      <w:tblPr/>
      <w:tcPr>
        <w:tcBorders>
          <w:top w:val="double" w:sz="2" w:space="0" w:color="AB87D9" w:themeColor="accent4" w:themeTint="99"/>
        </w:tcBorders>
      </w:tcPr>
    </w:tblStylePr>
    <w:tblStylePr w:type="firstCol">
      <w:rPr>
        <w:b/>
        <w:bCs/>
      </w:rPr>
    </w:tblStylePr>
    <w:tblStylePr w:type="lastCol">
      <w:rPr>
        <w:b/>
        <w:bCs/>
      </w:rPr>
    </w:tblStylePr>
  </w:style>
  <w:style w:type="table" w:customStyle="1" w:styleId="FooterTable">
    <w:name w:val="FooterTable"/>
    <w:basedOn w:val="TableNormal"/>
    <w:uiPriority w:val="99"/>
    <w:rsid w:val="00703900"/>
    <w:tblPr>
      <w:tblBorders>
        <w:top w:val="single" w:sz="4" w:space="0" w:color="auto"/>
      </w:tblBorders>
      <w:tblCellMar>
        <w:top w:w="227" w:type="dxa"/>
        <w:left w:w="57" w:type="dxa"/>
        <w:right w:w="57" w:type="dxa"/>
      </w:tblCellMar>
    </w:tblPr>
  </w:style>
  <w:style w:type="character" w:styleId="PlaceholderText">
    <w:name w:val="Placeholder Text"/>
    <w:basedOn w:val="DefaultParagraphFont"/>
    <w:uiPriority w:val="99"/>
    <w:semiHidden/>
    <w:rsid w:val="00546B8F"/>
    <w:rPr>
      <w:color w:val="808080"/>
    </w:rPr>
  </w:style>
  <w:style w:type="character" w:customStyle="1" w:styleId="Heading5Char">
    <w:name w:val="Heading 5 Char"/>
    <w:basedOn w:val="DefaultParagraphFont"/>
    <w:link w:val="Heading5"/>
    <w:uiPriority w:val="9"/>
    <w:rsid w:val="006606F0"/>
    <w:rPr>
      <w:rFonts w:asciiTheme="majorHAnsi" w:eastAsiaTheme="majorEastAsia" w:hAnsiTheme="majorHAnsi" w:cstheme="majorBidi"/>
      <w:color w:val="0C143A" w:themeColor="accent1" w:themeShade="BF"/>
      <w:sz w:val="18"/>
    </w:rPr>
  </w:style>
  <w:style w:type="character" w:customStyle="1" w:styleId="Heading6Char">
    <w:name w:val="Heading 6 Char"/>
    <w:basedOn w:val="DefaultParagraphFont"/>
    <w:link w:val="Heading6"/>
    <w:uiPriority w:val="9"/>
    <w:rsid w:val="006606F0"/>
    <w:rPr>
      <w:rFonts w:asciiTheme="majorHAnsi" w:eastAsiaTheme="majorEastAsia" w:hAnsiTheme="majorHAnsi" w:cstheme="majorBidi"/>
      <w:color w:val="080D26" w:themeColor="accent1" w:themeShade="7F"/>
      <w:sz w:val="18"/>
    </w:rPr>
  </w:style>
  <w:style w:type="character" w:styleId="Hyperlink">
    <w:name w:val="Hyperlink"/>
    <w:basedOn w:val="DefaultParagraphFont"/>
    <w:uiPriority w:val="99"/>
    <w:unhideWhenUsed/>
    <w:rsid w:val="006606F0"/>
    <w:rPr>
      <w:color w:val="0563C1" w:themeColor="hyperlink"/>
      <w:u w:val="single"/>
    </w:rPr>
  </w:style>
  <w:style w:type="character" w:styleId="UnresolvedMention">
    <w:name w:val="Unresolved Mention"/>
    <w:basedOn w:val="DefaultParagraphFont"/>
    <w:uiPriority w:val="99"/>
    <w:semiHidden/>
    <w:unhideWhenUsed/>
    <w:rsid w:val="006606F0"/>
    <w:rPr>
      <w:color w:val="605E5C"/>
      <w:shd w:val="clear" w:color="auto" w:fill="E1DFDD"/>
    </w:rPr>
  </w:style>
  <w:style w:type="paragraph" w:customStyle="1" w:styleId="Bulletssecondlevel">
    <w:name w:val="Bullets second level"/>
    <w:basedOn w:val="ListParagraph"/>
    <w:qFormat/>
    <w:rsid w:val="00303302"/>
    <w:pPr>
      <w:numPr>
        <w:ilvl w:val="1"/>
      </w:numPr>
    </w:pPr>
  </w:style>
  <w:style w:type="character" w:customStyle="1" w:styleId="Heading7Char">
    <w:name w:val="Heading 7 Char"/>
    <w:basedOn w:val="DefaultParagraphFont"/>
    <w:link w:val="Heading7"/>
    <w:uiPriority w:val="9"/>
    <w:rsid w:val="00303302"/>
    <w:rPr>
      <w:rFonts w:asciiTheme="majorHAnsi" w:eastAsiaTheme="majorEastAsia" w:hAnsiTheme="majorHAnsi" w:cstheme="majorBidi"/>
      <w:i/>
      <w:iCs/>
      <w:color w:val="080D26" w:themeColor="accent1" w:themeShade="7F"/>
      <w:sz w:val="18"/>
    </w:rPr>
  </w:style>
  <w:style w:type="paragraph" w:customStyle="1" w:styleId="BodytextGustan">
    <w:name w:val="Body text Gustan"/>
    <w:basedOn w:val="Normal"/>
    <w:uiPriority w:val="99"/>
    <w:rsid w:val="00654C15"/>
    <w:pPr>
      <w:suppressAutoHyphens/>
      <w:autoSpaceDE w:val="0"/>
      <w:autoSpaceDN w:val="0"/>
      <w:adjustRightInd w:val="0"/>
      <w:spacing w:after="113" w:line="250" w:lineRule="atLeast"/>
      <w:textAlignment w:val="center"/>
    </w:pPr>
    <w:rPr>
      <w:rFonts w:ascii="Gustan Book" w:hAnsi="Gustan Book" w:cs="Gustan Book"/>
      <w:color w:val="000000"/>
      <w:szCs w:val="18"/>
      <w:lang w:val="en-GB"/>
    </w:rPr>
  </w:style>
  <w:style w:type="paragraph" w:customStyle="1" w:styleId="Introbodytext">
    <w:name w:val="Intro body text"/>
    <w:basedOn w:val="Normal"/>
    <w:next w:val="Normal"/>
    <w:qFormat/>
    <w:rsid w:val="00DD16E3"/>
    <w:rPr>
      <w:sz w:val="28"/>
    </w:rPr>
  </w:style>
  <w:style w:type="character" w:customStyle="1" w:styleId="ui-provider">
    <w:name w:val="ui-provider"/>
    <w:basedOn w:val="DefaultParagraphFont"/>
    <w:rsid w:val="007236D7"/>
  </w:style>
  <w:style w:type="character" w:styleId="CommentReference">
    <w:name w:val="annotation reference"/>
    <w:basedOn w:val="DefaultParagraphFont"/>
    <w:uiPriority w:val="99"/>
    <w:semiHidden/>
    <w:unhideWhenUsed/>
    <w:rsid w:val="00EF3D57"/>
    <w:rPr>
      <w:sz w:val="16"/>
      <w:szCs w:val="16"/>
    </w:rPr>
  </w:style>
  <w:style w:type="paragraph" w:styleId="CommentText">
    <w:name w:val="annotation text"/>
    <w:basedOn w:val="Normal"/>
    <w:link w:val="CommentTextChar"/>
    <w:uiPriority w:val="99"/>
    <w:unhideWhenUsed/>
    <w:rsid w:val="00EF3D57"/>
    <w:rPr>
      <w:sz w:val="20"/>
      <w:szCs w:val="20"/>
    </w:rPr>
  </w:style>
  <w:style w:type="character" w:customStyle="1" w:styleId="CommentTextChar">
    <w:name w:val="Comment Text Char"/>
    <w:basedOn w:val="DefaultParagraphFont"/>
    <w:link w:val="CommentText"/>
    <w:uiPriority w:val="99"/>
    <w:rsid w:val="00EF3D57"/>
    <w:rPr>
      <w:sz w:val="20"/>
      <w:szCs w:val="20"/>
    </w:rPr>
  </w:style>
  <w:style w:type="paragraph" w:styleId="CommentSubject">
    <w:name w:val="annotation subject"/>
    <w:basedOn w:val="CommentText"/>
    <w:next w:val="CommentText"/>
    <w:link w:val="CommentSubjectChar"/>
    <w:uiPriority w:val="99"/>
    <w:semiHidden/>
    <w:unhideWhenUsed/>
    <w:rsid w:val="00EF3D57"/>
    <w:rPr>
      <w:b/>
      <w:bCs/>
    </w:rPr>
  </w:style>
  <w:style w:type="character" w:customStyle="1" w:styleId="CommentSubjectChar">
    <w:name w:val="Comment Subject Char"/>
    <w:basedOn w:val="CommentTextChar"/>
    <w:link w:val="CommentSubject"/>
    <w:uiPriority w:val="99"/>
    <w:semiHidden/>
    <w:rsid w:val="00EF3D57"/>
    <w:rPr>
      <w:b/>
      <w:bCs/>
      <w:sz w:val="20"/>
      <w:szCs w:val="20"/>
    </w:rPr>
  </w:style>
  <w:style w:type="paragraph" w:styleId="ListBullet">
    <w:name w:val="List Bullet"/>
    <w:basedOn w:val="Normal"/>
    <w:qFormat/>
    <w:rsid w:val="00024406"/>
    <w:pPr>
      <w:numPr>
        <w:numId w:val="7"/>
      </w:numPr>
      <w:spacing w:before="40" w:after="40" w:line="260" w:lineRule="atLeast"/>
      <w:ind w:left="568" w:hanging="284"/>
      <w:contextualSpacing/>
    </w:pPr>
    <w:rPr>
      <w:szCs w:val="22"/>
    </w:rPr>
  </w:style>
  <w:style w:type="paragraph" w:styleId="ListBullet2">
    <w:name w:val="List Bullet 2"/>
    <w:basedOn w:val="ListBullet"/>
    <w:uiPriority w:val="99"/>
    <w:rsid w:val="00024406"/>
    <w:pPr>
      <w:numPr>
        <w:ilvl w:val="1"/>
      </w:numPr>
      <w:ind w:left="1134"/>
    </w:pPr>
  </w:style>
  <w:style w:type="paragraph" w:styleId="ListBullet3">
    <w:name w:val="List Bullet 3"/>
    <w:basedOn w:val="ListBullet"/>
    <w:uiPriority w:val="99"/>
    <w:rsid w:val="00024406"/>
    <w:pPr>
      <w:numPr>
        <w:ilvl w:val="2"/>
      </w:numPr>
      <w:ind w:left="1418"/>
    </w:pPr>
  </w:style>
  <w:style w:type="paragraph" w:styleId="Revision">
    <w:name w:val="Revision"/>
    <w:hidden/>
    <w:uiPriority w:val="99"/>
    <w:semiHidden/>
    <w:rsid w:val="007B0DE0"/>
    <w:rPr>
      <w:sz w:val="22"/>
    </w:rPr>
  </w:style>
  <w:style w:type="paragraph" w:styleId="FootnoteText">
    <w:name w:val="footnote text"/>
    <w:basedOn w:val="Normal"/>
    <w:link w:val="FootnoteTextChar"/>
    <w:uiPriority w:val="99"/>
    <w:semiHidden/>
    <w:unhideWhenUsed/>
    <w:rsid w:val="00EC6F89"/>
    <w:pPr>
      <w:spacing w:after="0"/>
    </w:pPr>
    <w:rPr>
      <w:sz w:val="20"/>
      <w:szCs w:val="20"/>
    </w:rPr>
  </w:style>
  <w:style w:type="character" w:customStyle="1" w:styleId="FootnoteTextChar">
    <w:name w:val="Footnote Text Char"/>
    <w:basedOn w:val="DefaultParagraphFont"/>
    <w:link w:val="FootnoteText"/>
    <w:uiPriority w:val="99"/>
    <w:semiHidden/>
    <w:rsid w:val="00EC6F89"/>
    <w:rPr>
      <w:sz w:val="20"/>
      <w:szCs w:val="20"/>
    </w:rPr>
  </w:style>
  <w:style w:type="character" w:styleId="FootnoteReference">
    <w:name w:val="footnote reference"/>
    <w:basedOn w:val="DefaultParagraphFont"/>
    <w:uiPriority w:val="99"/>
    <w:semiHidden/>
    <w:unhideWhenUsed/>
    <w:rsid w:val="00EC6F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6878">
      <w:bodyDiv w:val="1"/>
      <w:marLeft w:val="0"/>
      <w:marRight w:val="0"/>
      <w:marTop w:val="0"/>
      <w:marBottom w:val="0"/>
      <w:divBdr>
        <w:top w:val="none" w:sz="0" w:space="0" w:color="auto"/>
        <w:left w:val="none" w:sz="0" w:space="0" w:color="auto"/>
        <w:bottom w:val="none" w:sz="0" w:space="0" w:color="auto"/>
        <w:right w:val="none" w:sz="0" w:space="0" w:color="auto"/>
      </w:divBdr>
    </w:div>
    <w:div w:id="125509583">
      <w:bodyDiv w:val="1"/>
      <w:marLeft w:val="0"/>
      <w:marRight w:val="0"/>
      <w:marTop w:val="0"/>
      <w:marBottom w:val="0"/>
      <w:divBdr>
        <w:top w:val="none" w:sz="0" w:space="0" w:color="auto"/>
        <w:left w:val="none" w:sz="0" w:space="0" w:color="auto"/>
        <w:bottom w:val="none" w:sz="0" w:space="0" w:color="auto"/>
        <w:right w:val="none" w:sz="0" w:space="0" w:color="auto"/>
      </w:divBdr>
    </w:div>
    <w:div w:id="186336609">
      <w:bodyDiv w:val="1"/>
      <w:marLeft w:val="0"/>
      <w:marRight w:val="0"/>
      <w:marTop w:val="0"/>
      <w:marBottom w:val="0"/>
      <w:divBdr>
        <w:top w:val="none" w:sz="0" w:space="0" w:color="auto"/>
        <w:left w:val="none" w:sz="0" w:space="0" w:color="auto"/>
        <w:bottom w:val="none" w:sz="0" w:space="0" w:color="auto"/>
        <w:right w:val="none" w:sz="0" w:space="0" w:color="auto"/>
      </w:divBdr>
    </w:div>
    <w:div w:id="194388423">
      <w:bodyDiv w:val="1"/>
      <w:marLeft w:val="0"/>
      <w:marRight w:val="0"/>
      <w:marTop w:val="0"/>
      <w:marBottom w:val="0"/>
      <w:divBdr>
        <w:top w:val="none" w:sz="0" w:space="0" w:color="auto"/>
        <w:left w:val="none" w:sz="0" w:space="0" w:color="auto"/>
        <w:bottom w:val="none" w:sz="0" w:space="0" w:color="auto"/>
        <w:right w:val="none" w:sz="0" w:space="0" w:color="auto"/>
      </w:divBdr>
    </w:div>
    <w:div w:id="266350637">
      <w:bodyDiv w:val="1"/>
      <w:marLeft w:val="0"/>
      <w:marRight w:val="0"/>
      <w:marTop w:val="0"/>
      <w:marBottom w:val="0"/>
      <w:divBdr>
        <w:top w:val="none" w:sz="0" w:space="0" w:color="auto"/>
        <w:left w:val="none" w:sz="0" w:space="0" w:color="auto"/>
        <w:bottom w:val="none" w:sz="0" w:space="0" w:color="auto"/>
        <w:right w:val="none" w:sz="0" w:space="0" w:color="auto"/>
      </w:divBdr>
      <w:divsChild>
        <w:div w:id="160849960">
          <w:marLeft w:val="0"/>
          <w:marRight w:val="0"/>
          <w:marTop w:val="0"/>
          <w:marBottom w:val="0"/>
          <w:divBdr>
            <w:top w:val="none" w:sz="0" w:space="0" w:color="auto"/>
            <w:left w:val="none" w:sz="0" w:space="0" w:color="auto"/>
            <w:bottom w:val="none" w:sz="0" w:space="0" w:color="auto"/>
            <w:right w:val="none" w:sz="0" w:space="0" w:color="auto"/>
          </w:divBdr>
        </w:div>
      </w:divsChild>
    </w:div>
    <w:div w:id="285046135">
      <w:bodyDiv w:val="1"/>
      <w:marLeft w:val="0"/>
      <w:marRight w:val="0"/>
      <w:marTop w:val="0"/>
      <w:marBottom w:val="0"/>
      <w:divBdr>
        <w:top w:val="none" w:sz="0" w:space="0" w:color="auto"/>
        <w:left w:val="none" w:sz="0" w:space="0" w:color="auto"/>
        <w:bottom w:val="none" w:sz="0" w:space="0" w:color="auto"/>
        <w:right w:val="none" w:sz="0" w:space="0" w:color="auto"/>
      </w:divBdr>
    </w:div>
    <w:div w:id="288703506">
      <w:bodyDiv w:val="1"/>
      <w:marLeft w:val="0"/>
      <w:marRight w:val="0"/>
      <w:marTop w:val="0"/>
      <w:marBottom w:val="0"/>
      <w:divBdr>
        <w:top w:val="none" w:sz="0" w:space="0" w:color="auto"/>
        <w:left w:val="none" w:sz="0" w:space="0" w:color="auto"/>
        <w:bottom w:val="none" w:sz="0" w:space="0" w:color="auto"/>
        <w:right w:val="none" w:sz="0" w:space="0" w:color="auto"/>
      </w:divBdr>
    </w:div>
    <w:div w:id="507332343">
      <w:bodyDiv w:val="1"/>
      <w:marLeft w:val="0"/>
      <w:marRight w:val="0"/>
      <w:marTop w:val="0"/>
      <w:marBottom w:val="0"/>
      <w:divBdr>
        <w:top w:val="none" w:sz="0" w:space="0" w:color="auto"/>
        <w:left w:val="none" w:sz="0" w:space="0" w:color="auto"/>
        <w:bottom w:val="none" w:sz="0" w:space="0" w:color="auto"/>
        <w:right w:val="none" w:sz="0" w:space="0" w:color="auto"/>
      </w:divBdr>
    </w:div>
    <w:div w:id="531723073">
      <w:bodyDiv w:val="1"/>
      <w:marLeft w:val="0"/>
      <w:marRight w:val="0"/>
      <w:marTop w:val="0"/>
      <w:marBottom w:val="0"/>
      <w:divBdr>
        <w:top w:val="none" w:sz="0" w:space="0" w:color="auto"/>
        <w:left w:val="none" w:sz="0" w:space="0" w:color="auto"/>
        <w:bottom w:val="none" w:sz="0" w:space="0" w:color="auto"/>
        <w:right w:val="none" w:sz="0" w:space="0" w:color="auto"/>
      </w:divBdr>
    </w:div>
    <w:div w:id="574123989">
      <w:bodyDiv w:val="1"/>
      <w:marLeft w:val="0"/>
      <w:marRight w:val="0"/>
      <w:marTop w:val="0"/>
      <w:marBottom w:val="0"/>
      <w:divBdr>
        <w:top w:val="none" w:sz="0" w:space="0" w:color="auto"/>
        <w:left w:val="none" w:sz="0" w:space="0" w:color="auto"/>
        <w:bottom w:val="none" w:sz="0" w:space="0" w:color="auto"/>
        <w:right w:val="none" w:sz="0" w:space="0" w:color="auto"/>
      </w:divBdr>
    </w:div>
    <w:div w:id="675494913">
      <w:bodyDiv w:val="1"/>
      <w:marLeft w:val="0"/>
      <w:marRight w:val="0"/>
      <w:marTop w:val="0"/>
      <w:marBottom w:val="0"/>
      <w:divBdr>
        <w:top w:val="none" w:sz="0" w:space="0" w:color="auto"/>
        <w:left w:val="none" w:sz="0" w:space="0" w:color="auto"/>
        <w:bottom w:val="none" w:sz="0" w:space="0" w:color="auto"/>
        <w:right w:val="none" w:sz="0" w:space="0" w:color="auto"/>
      </w:divBdr>
    </w:div>
    <w:div w:id="744037692">
      <w:bodyDiv w:val="1"/>
      <w:marLeft w:val="0"/>
      <w:marRight w:val="0"/>
      <w:marTop w:val="0"/>
      <w:marBottom w:val="0"/>
      <w:divBdr>
        <w:top w:val="none" w:sz="0" w:space="0" w:color="auto"/>
        <w:left w:val="none" w:sz="0" w:space="0" w:color="auto"/>
        <w:bottom w:val="none" w:sz="0" w:space="0" w:color="auto"/>
        <w:right w:val="none" w:sz="0" w:space="0" w:color="auto"/>
      </w:divBdr>
    </w:div>
    <w:div w:id="825366624">
      <w:bodyDiv w:val="1"/>
      <w:marLeft w:val="0"/>
      <w:marRight w:val="0"/>
      <w:marTop w:val="0"/>
      <w:marBottom w:val="0"/>
      <w:divBdr>
        <w:top w:val="none" w:sz="0" w:space="0" w:color="auto"/>
        <w:left w:val="none" w:sz="0" w:space="0" w:color="auto"/>
        <w:bottom w:val="none" w:sz="0" w:space="0" w:color="auto"/>
        <w:right w:val="none" w:sz="0" w:space="0" w:color="auto"/>
      </w:divBdr>
    </w:div>
    <w:div w:id="929701885">
      <w:bodyDiv w:val="1"/>
      <w:marLeft w:val="0"/>
      <w:marRight w:val="0"/>
      <w:marTop w:val="0"/>
      <w:marBottom w:val="0"/>
      <w:divBdr>
        <w:top w:val="none" w:sz="0" w:space="0" w:color="auto"/>
        <w:left w:val="none" w:sz="0" w:space="0" w:color="auto"/>
        <w:bottom w:val="none" w:sz="0" w:space="0" w:color="auto"/>
        <w:right w:val="none" w:sz="0" w:space="0" w:color="auto"/>
      </w:divBdr>
    </w:div>
    <w:div w:id="1067804644">
      <w:bodyDiv w:val="1"/>
      <w:marLeft w:val="0"/>
      <w:marRight w:val="0"/>
      <w:marTop w:val="0"/>
      <w:marBottom w:val="0"/>
      <w:divBdr>
        <w:top w:val="none" w:sz="0" w:space="0" w:color="auto"/>
        <w:left w:val="none" w:sz="0" w:space="0" w:color="auto"/>
        <w:bottom w:val="none" w:sz="0" w:space="0" w:color="auto"/>
        <w:right w:val="none" w:sz="0" w:space="0" w:color="auto"/>
      </w:divBdr>
    </w:div>
    <w:div w:id="1148984651">
      <w:bodyDiv w:val="1"/>
      <w:marLeft w:val="0"/>
      <w:marRight w:val="0"/>
      <w:marTop w:val="0"/>
      <w:marBottom w:val="0"/>
      <w:divBdr>
        <w:top w:val="none" w:sz="0" w:space="0" w:color="auto"/>
        <w:left w:val="none" w:sz="0" w:space="0" w:color="auto"/>
        <w:bottom w:val="none" w:sz="0" w:space="0" w:color="auto"/>
        <w:right w:val="none" w:sz="0" w:space="0" w:color="auto"/>
      </w:divBdr>
      <w:divsChild>
        <w:div w:id="1916626082">
          <w:marLeft w:val="0"/>
          <w:marRight w:val="0"/>
          <w:marTop w:val="0"/>
          <w:marBottom w:val="0"/>
          <w:divBdr>
            <w:top w:val="none" w:sz="0" w:space="0" w:color="auto"/>
            <w:left w:val="none" w:sz="0" w:space="0" w:color="auto"/>
            <w:bottom w:val="none" w:sz="0" w:space="0" w:color="auto"/>
            <w:right w:val="none" w:sz="0" w:space="0" w:color="auto"/>
          </w:divBdr>
        </w:div>
      </w:divsChild>
    </w:div>
    <w:div w:id="1183590241">
      <w:bodyDiv w:val="1"/>
      <w:marLeft w:val="0"/>
      <w:marRight w:val="0"/>
      <w:marTop w:val="0"/>
      <w:marBottom w:val="0"/>
      <w:divBdr>
        <w:top w:val="none" w:sz="0" w:space="0" w:color="auto"/>
        <w:left w:val="none" w:sz="0" w:space="0" w:color="auto"/>
        <w:bottom w:val="none" w:sz="0" w:space="0" w:color="auto"/>
        <w:right w:val="none" w:sz="0" w:space="0" w:color="auto"/>
      </w:divBdr>
    </w:div>
    <w:div w:id="1216237145">
      <w:bodyDiv w:val="1"/>
      <w:marLeft w:val="0"/>
      <w:marRight w:val="0"/>
      <w:marTop w:val="0"/>
      <w:marBottom w:val="0"/>
      <w:divBdr>
        <w:top w:val="none" w:sz="0" w:space="0" w:color="auto"/>
        <w:left w:val="none" w:sz="0" w:space="0" w:color="auto"/>
        <w:bottom w:val="none" w:sz="0" w:space="0" w:color="auto"/>
        <w:right w:val="none" w:sz="0" w:space="0" w:color="auto"/>
      </w:divBdr>
    </w:div>
    <w:div w:id="1225218856">
      <w:bodyDiv w:val="1"/>
      <w:marLeft w:val="0"/>
      <w:marRight w:val="0"/>
      <w:marTop w:val="0"/>
      <w:marBottom w:val="0"/>
      <w:divBdr>
        <w:top w:val="none" w:sz="0" w:space="0" w:color="auto"/>
        <w:left w:val="none" w:sz="0" w:space="0" w:color="auto"/>
        <w:bottom w:val="none" w:sz="0" w:space="0" w:color="auto"/>
        <w:right w:val="none" w:sz="0" w:space="0" w:color="auto"/>
      </w:divBdr>
    </w:div>
    <w:div w:id="1225719887">
      <w:bodyDiv w:val="1"/>
      <w:marLeft w:val="0"/>
      <w:marRight w:val="0"/>
      <w:marTop w:val="0"/>
      <w:marBottom w:val="0"/>
      <w:divBdr>
        <w:top w:val="none" w:sz="0" w:space="0" w:color="auto"/>
        <w:left w:val="none" w:sz="0" w:space="0" w:color="auto"/>
        <w:bottom w:val="none" w:sz="0" w:space="0" w:color="auto"/>
        <w:right w:val="none" w:sz="0" w:space="0" w:color="auto"/>
      </w:divBdr>
      <w:divsChild>
        <w:div w:id="713190196">
          <w:marLeft w:val="0"/>
          <w:marRight w:val="0"/>
          <w:marTop w:val="0"/>
          <w:marBottom w:val="0"/>
          <w:divBdr>
            <w:top w:val="none" w:sz="0" w:space="0" w:color="auto"/>
            <w:left w:val="none" w:sz="0" w:space="0" w:color="auto"/>
            <w:bottom w:val="none" w:sz="0" w:space="0" w:color="auto"/>
            <w:right w:val="none" w:sz="0" w:space="0" w:color="auto"/>
          </w:divBdr>
        </w:div>
      </w:divsChild>
    </w:div>
    <w:div w:id="1417242620">
      <w:bodyDiv w:val="1"/>
      <w:marLeft w:val="0"/>
      <w:marRight w:val="0"/>
      <w:marTop w:val="0"/>
      <w:marBottom w:val="0"/>
      <w:divBdr>
        <w:top w:val="none" w:sz="0" w:space="0" w:color="auto"/>
        <w:left w:val="none" w:sz="0" w:space="0" w:color="auto"/>
        <w:bottom w:val="none" w:sz="0" w:space="0" w:color="auto"/>
        <w:right w:val="none" w:sz="0" w:space="0" w:color="auto"/>
      </w:divBdr>
    </w:div>
    <w:div w:id="1446071707">
      <w:bodyDiv w:val="1"/>
      <w:marLeft w:val="0"/>
      <w:marRight w:val="0"/>
      <w:marTop w:val="0"/>
      <w:marBottom w:val="0"/>
      <w:divBdr>
        <w:top w:val="none" w:sz="0" w:space="0" w:color="auto"/>
        <w:left w:val="none" w:sz="0" w:space="0" w:color="auto"/>
        <w:bottom w:val="none" w:sz="0" w:space="0" w:color="auto"/>
        <w:right w:val="none" w:sz="0" w:space="0" w:color="auto"/>
      </w:divBdr>
      <w:divsChild>
        <w:div w:id="1649901192">
          <w:marLeft w:val="0"/>
          <w:marRight w:val="0"/>
          <w:marTop w:val="0"/>
          <w:marBottom w:val="0"/>
          <w:divBdr>
            <w:top w:val="none" w:sz="0" w:space="0" w:color="auto"/>
            <w:left w:val="none" w:sz="0" w:space="0" w:color="auto"/>
            <w:bottom w:val="none" w:sz="0" w:space="0" w:color="auto"/>
            <w:right w:val="none" w:sz="0" w:space="0" w:color="auto"/>
          </w:divBdr>
        </w:div>
      </w:divsChild>
    </w:div>
    <w:div w:id="1525820811">
      <w:bodyDiv w:val="1"/>
      <w:marLeft w:val="0"/>
      <w:marRight w:val="0"/>
      <w:marTop w:val="0"/>
      <w:marBottom w:val="0"/>
      <w:divBdr>
        <w:top w:val="none" w:sz="0" w:space="0" w:color="auto"/>
        <w:left w:val="none" w:sz="0" w:space="0" w:color="auto"/>
        <w:bottom w:val="none" w:sz="0" w:space="0" w:color="auto"/>
        <w:right w:val="none" w:sz="0" w:space="0" w:color="auto"/>
      </w:divBdr>
      <w:divsChild>
        <w:div w:id="307906984">
          <w:marLeft w:val="0"/>
          <w:marRight w:val="0"/>
          <w:marTop w:val="0"/>
          <w:marBottom w:val="0"/>
          <w:divBdr>
            <w:top w:val="none" w:sz="0" w:space="0" w:color="auto"/>
            <w:left w:val="none" w:sz="0" w:space="0" w:color="auto"/>
            <w:bottom w:val="none" w:sz="0" w:space="0" w:color="auto"/>
            <w:right w:val="none" w:sz="0" w:space="0" w:color="auto"/>
          </w:divBdr>
        </w:div>
      </w:divsChild>
    </w:div>
    <w:div w:id="1812168259">
      <w:bodyDiv w:val="1"/>
      <w:marLeft w:val="0"/>
      <w:marRight w:val="0"/>
      <w:marTop w:val="0"/>
      <w:marBottom w:val="0"/>
      <w:divBdr>
        <w:top w:val="none" w:sz="0" w:space="0" w:color="auto"/>
        <w:left w:val="none" w:sz="0" w:space="0" w:color="auto"/>
        <w:bottom w:val="none" w:sz="0" w:space="0" w:color="auto"/>
        <w:right w:val="none" w:sz="0" w:space="0" w:color="auto"/>
      </w:divBdr>
    </w:div>
    <w:div w:id="1918048822">
      <w:bodyDiv w:val="1"/>
      <w:marLeft w:val="0"/>
      <w:marRight w:val="0"/>
      <w:marTop w:val="0"/>
      <w:marBottom w:val="0"/>
      <w:divBdr>
        <w:top w:val="none" w:sz="0" w:space="0" w:color="auto"/>
        <w:left w:val="none" w:sz="0" w:space="0" w:color="auto"/>
        <w:bottom w:val="none" w:sz="0" w:space="0" w:color="auto"/>
        <w:right w:val="none" w:sz="0" w:space="0" w:color="auto"/>
      </w:divBdr>
      <w:divsChild>
        <w:div w:id="340353167">
          <w:marLeft w:val="0"/>
          <w:marRight w:val="0"/>
          <w:marTop w:val="0"/>
          <w:marBottom w:val="0"/>
          <w:divBdr>
            <w:top w:val="none" w:sz="0" w:space="0" w:color="auto"/>
            <w:left w:val="none" w:sz="0" w:space="0" w:color="auto"/>
            <w:bottom w:val="none" w:sz="0" w:space="0" w:color="auto"/>
            <w:right w:val="none" w:sz="0" w:space="0" w:color="auto"/>
          </w:divBdr>
        </w:div>
      </w:divsChild>
    </w:div>
    <w:div w:id="2010324138">
      <w:bodyDiv w:val="1"/>
      <w:marLeft w:val="0"/>
      <w:marRight w:val="0"/>
      <w:marTop w:val="0"/>
      <w:marBottom w:val="0"/>
      <w:divBdr>
        <w:top w:val="none" w:sz="0" w:space="0" w:color="auto"/>
        <w:left w:val="none" w:sz="0" w:space="0" w:color="auto"/>
        <w:bottom w:val="none" w:sz="0" w:space="0" w:color="auto"/>
        <w:right w:val="none" w:sz="0" w:space="0" w:color="auto"/>
      </w:divBdr>
    </w:div>
    <w:div w:id="2032415288">
      <w:bodyDiv w:val="1"/>
      <w:marLeft w:val="0"/>
      <w:marRight w:val="0"/>
      <w:marTop w:val="0"/>
      <w:marBottom w:val="0"/>
      <w:divBdr>
        <w:top w:val="none" w:sz="0" w:space="0" w:color="auto"/>
        <w:left w:val="none" w:sz="0" w:space="0" w:color="auto"/>
        <w:bottom w:val="none" w:sz="0" w:space="0" w:color="auto"/>
        <w:right w:val="none" w:sz="0" w:space="0" w:color="auto"/>
      </w:divBdr>
    </w:div>
    <w:div w:id="203341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sv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svg"/><Relationship Id="rId20" Type="http://schemas.openxmlformats.org/officeDocument/2006/relationships/image" Target="media/image13.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image" Target="media/image15.sv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4">
      <a:dk1>
        <a:srgbClr val="000000"/>
      </a:dk1>
      <a:lt1>
        <a:srgbClr val="FFFFFF"/>
      </a:lt1>
      <a:dk2>
        <a:srgbClr val="006171"/>
      </a:dk2>
      <a:lt2>
        <a:srgbClr val="00B5E1"/>
      </a:lt2>
      <a:accent1>
        <a:srgbClr val="111C4E"/>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D3614-8B25-BD46-88EA-A23D3348F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3171</Characters>
  <Application>Microsoft Office Word</Application>
  <DocSecurity>0</DocSecurity>
  <Lines>26</Lines>
  <Paragraphs>7</Paragraphs>
  <ScaleCrop>false</ScaleCrop>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quarterly summary Q2 2026</dc:title>
  <dc:subject/>
  <dc:creator/>
  <cp:keywords>MAKO ID 192886380</cp:keywords>
  <dc:description/>
  <cp:lastModifiedBy/>
  <cp:revision>7</cp:revision>
  <dcterms:created xsi:type="dcterms:W3CDTF">2026-08-13T00:07:00Z</dcterms:created>
  <dcterms:modified xsi:type="dcterms:W3CDTF">2026-09-09T01:02:00Z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2026-06-09T22:22:30Z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7fb6f314-6355-4126-b91f-5b0da7b64efd</vt:lpwstr>
  </property>
  <property fmtid="{D5CDD505-2E9C-101B-9397-08002B2CF9AE}" pid="8" name="MSIP_Label_ffa2ea8f-33a2-4d89-bc10-4ca73b1a3f73_ContentBits">
    <vt:lpwstr>0</vt:lpwstr>
  </property>
  <property fmtid="{D5CDD505-2E9C-101B-9397-08002B2CF9AE}" pid="9" name="MSIP_Label_ffa2ea8f-33a2-4d89-bc10-4ca73b1a3f73_Tag">
    <vt:lpwstr>10, 0, 1, 1</vt:lpwstr>
  </property>
</Properties>
</file>